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4697"/>
        <w:gridCol w:w="2221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bottom w:val="single" w:color="auto" w:sz="12" w:space="0"/>
              <w:tl2br w:val="nil"/>
              <w:tr2bl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30"/>
                <w:szCs w:val="30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Table1 Primer sequences for QS-related genes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Primer name</w:t>
            </w:r>
          </w:p>
        </w:tc>
        <w:tc>
          <w:tcPr>
            <w:tcW w:w="4697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Primer sequences</w:t>
            </w:r>
          </w:p>
        </w:tc>
        <w:tc>
          <w:tcPr>
            <w:tcW w:w="2221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Product size</w:t>
            </w:r>
            <w:r>
              <w:rPr>
                <w:rFonts w:hint="eastAsia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(bp)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04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i/>
                <w:iCs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微软雅黑" w:cs="Times New Roman"/>
                <w:i/>
                <w:iCs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sl</w:t>
            </w:r>
            <w:r>
              <w:rPr>
                <w:rFonts w:hint="eastAsia" w:ascii="Times New Roman" w:hAnsi="Times New Roman" w:eastAsia="微软雅黑" w:cs="Times New Roman"/>
                <w:i/>
                <w:iCs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a</w:t>
            </w:r>
          </w:p>
        </w:tc>
        <w:tc>
          <w:tcPr>
            <w:tcW w:w="4697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superscript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F:5</w:t>
            </w:r>
            <w:r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superscript"/>
                <w:lang w:val="en-US" w:eastAsia="zh-CN" w:bidi="ar-SA"/>
              </w:rPr>
              <w:t>’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TTCATCCGCAAGACCAGCATCG3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vertAlign w:val="superscript"/>
                <w:lang w:val="en-US" w:eastAsia="zh-CN" w:bidi="ar"/>
              </w:rPr>
              <w:t>’</w:t>
            </w:r>
          </w:p>
        </w:tc>
        <w:tc>
          <w:tcPr>
            <w:tcW w:w="222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604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superscript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R:3’TGTATTCGCTGACCGCCTCCTC5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vertAlign w:val="superscript"/>
                <w:lang w:val="en-US" w:eastAsia="zh-CN" w:bidi="ar"/>
              </w:rPr>
              <w:t>’</w:t>
            </w:r>
          </w:p>
        </w:tc>
        <w:tc>
          <w:tcPr>
            <w:tcW w:w="2221" w:type="dxa"/>
            <w:vMerge w:val="continue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g</w:t>
            </w:r>
            <w:r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ac</w:t>
            </w:r>
            <w:r>
              <w:rPr>
                <w:rFonts w:hint="eastAsia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a</w:t>
            </w: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F:5’TGATGATCGCCAACTGCCACAAG3’</w:t>
            </w:r>
          </w:p>
        </w:tc>
        <w:tc>
          <w:tcPr>
            <w:tcW w:w="222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697" w:type="dxa"/>
            <w:tcBorders>
              <w:top w:val="nil"/>
              <w:tl2br w:val="nil"/>
              <w:tr2bl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R:3’GTTCCACGTCGCTGGTGATCG5’</w:t>
            </w:r>
          </w:p>
        </w:tc>
        <w:tc>
          <w:tcPr>
            <w:tcW w:w="2221" w:type="dxa"/>
            <w:vMerge w:val="continue"/>
            <w:tcBorders>
              <w:top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pela</w:t>
            </w:r>
          </w:p>
        </w:tc>
        <w:tc>
          <w:tcPr>
            <w:tcW w:w="46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F:5’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AAGCCCTATCCGTTCCTCACCTC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3’</w:t>
            </w:r>
          </w:p>
        </w:tc>
        <w:tc>
          <w:tcPr>
            <w:tcW w:w="22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6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R:3’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GACCTTGTCGTCGGCGAAGATG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5’</w:t>
            </w:r>
          </w:p>
        </w:tc>
        <w:tc>
          <w:tcPr>
            <w:tcW w:w="22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l</w:t>
            </w:r>
            <w:r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as</w:t>
            </w:r>
            <w:r>
              <w:rPr>
                <w:rFonts w:hint="eastAsia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r</w:t>
            </w:r>
          </w:p>
        </w:tc>
        <w:tc>
          <w:tcPr>
            <w:tcW w:w="46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F:5’CTGACTCGTCGGGTCGGAGAG3’</w:t>
            </w:r>
          </w:p>
        </w:tc>
        <w:tc>
          <w:tcPr>
            <w:tcW w:w="22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6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R:3’CGCACCTGGTTCCCTTTGACAC5’</w:t>
            </w:r>
          </w:p>
        </w:tc>
        <w:tc>
          <w:tcPr>
            <w:tcW w:w="22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r</w:t>
            </w:r>
            <w:r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hl</w:t>
            </w:r>
            <w:r>
              <w:rPr>
                <w:rFonts w:hint="eastAsia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r</w:t>
            </w:r>
          </w:p>
        </w:tc>
        <w:tc>
          <w:tcPr>
            <w:tcW w:w="46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F:5’GAGCGATACCAGATGCAGAACTACG3’</w:t>
            </w:r>
          </w:p>
        </w:tc>
        <w:tc>
          <w:tcPr>
            <w:tcW w:w="22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6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R:3’TCCAGACCACCATTTCCGAGGAG5’</w:t>
            </w:r>
          </w:p>
        </w:tc>
        <w:tc>
          <w:tcPr>
            <w:tcW w:w="22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g</w:t>
            </w:r>
            <w:r>
              <w:rPr>
                <w:rFonts w:hint="default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ac</w:t>
            </w:r>
            <w:r>
              <w:rPr>
                <w:rFonts w:hint="eastAsia" w:ascii="Times New Roman" w:hAnsi="Times New Roman" w:eastAsia="黑体" w:cs="Times New Roman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s</w:t>
            </w:r>
          </w:p>
        </w:tc>
        <w:tc>
          <w:tcPr>
            <w:tcW w:w="46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F:5’GTTCAAGGATCTCGGCATCAAGGG3’</w:t>
            </w:r>
          </w:p>
        </w:tc>
        <w:tc>
          <w:tcPr>
            <w:tcW w:w="22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黑体" w:hAnsi="黑体" w:eastAsia="黑体" w:cs="宋体"/>
                <w:bCs/>
                <w:i/>
                <w:i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</w:pPr>
          </w:p>
        </w:tc>
        <w:tc>
          <w:tcPr>
            <w:tcW w:w="46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R:3</w:t>
            </w:r>
            <w:r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’</w:t>
            </w:r>
            <w:r>
              <w:rPr>
                <w:rFonts w:hint="eastAsia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TGAAGTAACCGCCAAGCACCATC5</w:t>
            </w:r>
            <w:r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’</w:t>
            </w:r>
          </w:p>
        </w:tc>
        <w:tc>
          <w:tcPr>
            <w:tcW w:w="22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黑体" w:hAnsi="黑体" w:eastAsia="黑体" w:cs="宋体"/>
                <w:bCs/>
                <w:kern w:val="2"/>
                <w:sz w:val="30"/>
                <w:szCs w:val="30"/>
                <w:u w:val="none" w:color="auto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i/>
                <w:iCs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/>
                <w:iCs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16s-PA</w:t>
            </w:r>
          </w:p>
        </w:tc>
        <w:tc>
          <w:tcPr>
            <w:tcW w:w="46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F:5’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GATTGGTGCCTTCGGGAACAGAG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3’</w:t>
            </w:r>
          </w:p>
        </w:tc>
        <w:tc>
          <w:tcPr>
            <w:tcW w:w="2221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黑体" w:hAnsi="黑体" w:eastAsia="黑体" w:cs="宋体"/>
                <w:bCs/>
                <w:kern w:val="2"/>
                <w:sz w:val="30"/>
                <w:szCs w:val="30"/>
                <w:u w:val="none" w:color="auto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2"/>
                <w:sz w:val="21"/>
                <w:szCs w:val="21"/>
                <w:u w:val="none" w:color="auto"/>
                <w:vertAlign w:val="baseline"/>
                <w:lang w:val="en-US" w:eastAsia="zh-CN" w:bidi="ar-SA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4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i/>
                <w:iCs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697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R:3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’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CGAGGTGCTGGTAACTAAGGACAAG5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222222"/>
                <w:spacing w:val="0"/>
                <w:kern w:val="0"/>
                <w:sz w:val="21"/>
                <w:szCs w:val="21"/>
                <w:lang w:val="en-US" w:eastAsia="zh-CN" w:bidi="ar"/>
              </w:rPr>
              <w:t>’</w:t>
            </w:r>
          </w:p>
        </w:tc>
        <w:tc>
          <w:tcPr>
            <w:tcW w:w="2221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黑体" w:hAnsi="黑体" w:eastAsia="黑体" w:cs="宋体"/>
                <w:bCs/>
                <w:kern w:val="2"/>
                <w:sz w:val="30"/>
                <w:szCs w:val="30"/>
                <w:u w:val="none" w:color="auto"/>
                <w:vertAlign w:val="baseline"/>
                <w:lang w:val="en-US" w:eastAsia="zh-CN" w:bidi="ar-SA"/>
              </w:rPr>
            </w:pPr>
          </w:p>
        </w:tc>
      </w:tr>
    </w:tbl>
    <w:p/>
    <w:p/>
    <w:p>
      <w:pPr>
        <w:rPr>
          <w:rFonts w:hint="eastAsia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82550</wp:posOffset>
            </wp:positionV>
            <wp:extent cx="2659380" cy="2225040"/>
            <wp:effectExtent l="0" t="0" r="7620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Figure 1 </w:t>
      </w:r>
      <w:r>
        <w:rPr>
          <w:rFonts w:hint="default" w:ascii="Times New Roman" w:hAnsi="Times New Roman" w:cs="Times New Roman"/>
        </w:rPr>
        <w:t>Erythrocyte hemolysis test</w:t>
      </w:r>
      <w:r>
        <w:rPr>
          <w:rFonts w:hint="eastAsia" w:ascii="Times New Roman" w:hAnsi="Times New Roman" w:cs="Times New Roman"/>
          <w:lang w:val="en-US" w:eastAsia="zh-CN"/>
        </w:rPr>
        <w:t>. Erythrocyte hemolysis rate after the action of berberine hydrochloride at different concentrations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mNmMwMzlhZmQyMjMxOWVjMjgzMTc2OTZlZmQ2ODAifQ=="/>
  </w:docVars>
  <w:rsids>
    <w:rsidRoot w:val="00000000"/>
    <w:rsid w:val="58B0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rPr>
      <w:rFonts w:ascii="Times New Roman" w:hAnsi="Times New Roman" w:eastAsia="宋体" w:cs="Times New Roma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2023-05-21T06:11:36Z</dcterms:created>
  <dc:creator>LQY</dc:creator>
  <cp:lastModifiedBy>爱笑</cp:lastModifiedBy>
  <dcterms:modified xsi:type="dcterms:W3CDTF">2023-05-21T06:16:41Z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1084799FD052476BB08392DF42E52B77_12</vt:lpwstr>
  </property>
</Properties>
</file>