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C3E00" w:rsidRDefault="008141BB">
      <w:pPr>
        <w:rPr>
          <w:rFonts w:ascii="Times New Roman" w:hAnsi="Times New Roman"/>
          <w:b/>
          <w:bCs/>
        </w:rPr>
      </w:pPr>
      <w:r>
        <w:rPr>
          <w:rFonts w:ascii="Times New Roman" w:hAnsi="Times New Roman"/>
          <w:b/>
          <w:bCs/>
        </w:rPr>
        <w:t>Appendix</w:t>
      </w:r>
    </w:p>
    <w:p w:rsidR="00BC3E00" w:rsidRDefault="00BC3E00">
      <w:pPr>
        <w:rPr>
          <w:rFonts w:ascii="Times New Roman" w:hAnsi="Times New Roman"/>
          <w:b/>
          <w:bCs/>
        </w:rPr>
      </w:pPr>
    </w:p>
    <w:p w:rsidR="00BC3E00" w:rsidRDefault="008141BB">
      <w:pPr>
        <w:spacing w:line="360" w:lineRule="auto"/>
        <w:rPr>
          <w:iCs/>
          <w:color w:val="000000" w:themeColor="text1"/>
        </w:rPr>
      </w:pPr>
      <w:r>
        <w:rPr>
          <w:rFonts w:ascii="Times New Roman" w:hAnsi="Times New Roman"/>
        </w:rPr>
        <w:t xml:space="preserve">Appendix A. </w:t>
      </w:r>
      <w:r>
        <w:rPr>
          <w:iCs/>
          <w:color w:val="000000" w:themeColor="text1"/>
        </w:rPr>
        <w:t>Analyzes of biophysiological stress markers</w:t>
      </w:r>
    </w:p>
    <w:p w:rsidR="00BC3E00" w:rsidRDefault="008141BB">
      <w:pPr>
        <w:snapToGrid w:val="0"/>
        <w:spacing w:line="360" w:lineRule="auto"/>
        <w:contextualSpacing/>
        <w:rPr>
          <w:color w:val="000000" w:themeColor="text1"/>
        </w:rPr>
      </w:pPr>
      <w:r>
        <w:rPr>
          <w:i/>
          <w:iCs/>
          <w:color w:val="000000" w:themeColor="text1"/>
        </w:rPr>
        <w:tab/>
      </w:r>
      <w:r>
        <w:rPr>
          <w:bCs/>
          <w:i/>
          <w:color w:val="000000" w:themeColor="text1"/>
        </w:rPr>
        <w:t>Salivary Alpha-Amylase.</w:t>
      </w:r>
      <w:r>
        <w:rPr>
          <w:color w:val="000000" w:themeColor="text1"/>
        </w:rPr>
        <w:t xml:space="preserve"> SAA from the morning and noon saliva samples were analyzed in duplicate using the AMY method on the Dimension Vista® system (Siemens Healthcare Diagnostics Inc, USA). The duplicate values of </w:t>
      </w:r>
      <w:proofErr w:type="spellStart"/>
      <w:r>
        <w:rPr>
          <w:color w:val="000000" w:themeColor="text1"/>
        </w:rPr>
        <w:t>sAA</w:t>
      </w:r>
      <w:proofErr w:type="spellEnd"/>
      <w:r>
        <w:rPr>
          <w:color w:val="000000" w:themeColor="text1"/>
        </w:rPr>
        <w:t xml:space="preserve"> were found to be highly reliable (</w:t>
      </w:r>
      <w:proofErr w:type="spellStart"/>
      <w:r>
        <w:rPr>
          <w:color w:val="000000" w:themeColor="text1"/>
        </w:rPr>
        <w:t>cor</w:t>
      </w:r>
      <w:r>
        <w:rPr>
          <w:color w:val="000000" w:themeColor="text1"/>
          <w:vertAlign w:val="subscript"/>
        </w:rPr>
        <w:t>morning</w:t>
      </w:r>
      <w:proofErr w:type="spellEnd"/>
      <w:r>
        <w:rPr>
          <w:color w:val="000000" w:themeColor="text1"/>
        </w:rPr>
        <w:t xml:space="preserve"> = .984; </w:t>
      </w:r>
      <w:proofErr w:type="spellStart"/>
      <w:r>
        <w:rPr>
          <w:color w:val="000000" w:themeColor="text1"/>
        </w:rPr>
        <w:t>cor</w:t>
      </w:r>
      <w:r>
        <w:rPr>
          <w:color w:val="000000" w:themeColor="text1"/>
          <w:vertAlign w:val="subscript"/>
        </w:rPr>
        <w:t>noon</w:t>
      </w:r>
      <w:proofErr w:type="spellEnd"/>
      <w:r>
        <w:rPr>
          <w:color w:val="000000" w:themeColor="text1"/>
        </w:rPr>
        <w:t xml:space="preserve"> = .995) and were averaged together for further analysis.  SAA is reported in </w:t>
      </w:r>
      <w:proofErr w:type="spellStart"/>
      <w:r>
        <w:rPr>
          <w:color w:val="000000" w:themeColor="text1"/>
        </w:rPr>
        <w:t>μkatal</w:t>
      </w:r>
      <w:proofErr w:type="spellEnd"/>
      <w:r>
        <w:rPr>
          <w:color w:val="000000" w:themeColor="text1"/>
        </w:rPr>
        <w:t xml:space="preserve">/l and can be interpreted as a measure of sympathetic nervous system activation via the SAM axis. In healthy individuals elevated levels of </w:t>
      </w:r>
      <w:proofErr w:type="spellStart"/>
      <w:r>
        <w:rPr>
          <w:color w:val="000000" w:themeColor="text1"/>
        </w:rPr>
        <w:t>sAA</w:t>
      </w:r>
      <w:proofErr w:type="spellEnd"/>
      <w:r>
        <w:rPr>
          <w:color w:val="000000" w:themeColor="text1"/>
        </w:rPr>
        <w:t xml:space="preserve"> are associated with increase</w:t>
      </w:r>
      <w:r>
        <w:rPr>
          <w:color w:val="000000" w:themeColor="text1"/>
        </w:rPr>
        <w:t xml:space="preserve">d levels of emotional arousal. </w:t>
      </w:r>
    </w:p>
    <w:p w:rsidR="00BC3E00" w:rsidRDefault="008141BB">
      <w:pPr>
        <w:snapToGrid w:val="0"/>
        <w:spacing w:line="360" w:lineRule="auto"/>
        <w:contextualSpacing/>
        <w:rPr>
          <w:color w:val="000000" w:themeColor="text1"/>
        </w:rPr>
      </w:pPr>
      <w:r>
        <w:rPr>
          <w:color w:val="000000" w:themeColor="text1"/>
        </w:rPr>
        <w:tab/>
      </w:r>
      <w:r>
        <w:rPr>
          <w:bCs/>
          <w:i/>
          <w:color w:val="000000" w:themeColor="text1"/>
        </w:rPr>
        <w:t>Cortisol.</w:t>
      </w:r>
      <w:r>
        <w:rPr>
          <w:color w:val="000000" w:themeColor="text1"/>
        </w:rPr>
        <w:t xml:space="preserve"> Salivary cortisol from the morning and noon samples were measured using the IDS-</w:t>
      </w:r>
      <w:proofErr w:type="spellStart"/>
      <w:r>
        <w:rPr>
          <w:color w:val="000000" w:themeColor="text1"/>
        </w:rPr>
        <w:t>iSYS</w:t>
      </w:r>
      <w:proofErr w:type="spellEnd"/>
      <w:r>
        <w:rPr>
          <w:color w:val="000000" w:themeColor="text1"/>
        </w:rPr>
        <w:t xml:space="preserve"> Multi-Discipline Automated System (Immunodiagnostic Systems Limited, United Kingdom), reported in nmol/l. Cortisol quantifies th</w:t>
      </w:r>
      <w:r>
        <w:rPr>
          <w:color w:val="000000" w:themeColor="text1"/>
        </w:rPr>
        <w:t>e systemic changes within the HPA axis, while elevated cortisol levels signify notable HPA axis activation due to stressors experienced by an individual. Salivary cortisol levels start high in the morning, peak within the first hour after awakening and the</w:t>
      </w:r>
      <w:r>
        <w:rPr>
          <w:color w:val="000000" w:themeColor="text1"/>
        </w:rPr>
        <w:t xml:space="preserve">n smoothly reduce during the day, while </w:t>
      </w:r>
      <w:proofErr w:type="spellStart"/>
      <w:r>
        <w:rPr>
          <w:color w:val="000000" w:themeColor="text1"/>
        </w:rPr>
        <w:t>sAA</w:t>
      </w:r>
      <w:proofErr w:type="spellEnd"/>
      <w:r>
        <w:rPr>
          <w:color w:val="000000" w:themeColor="text1"/>
        </w:rPr>
        <w:t xml:space="preserve"> exhibits approximately the opposite pattern (Miller et al., 2016; </w:t>
      </w:r>
      <w:proofErr w:type="spellStart"/>
      <w:r>
        <w:rPr>
          <w:color w:val="000000" w:themeColor="text1"/>
        </w:rPr>
        <w:t>Nater</w:t>
      </w:r>
      <w:proofErr w:type="spellEnd"/>
      <w:r>
        <w:rPr>
          <w:color w:val="000000" w:themeColor="text1"/>
        </w:rPr>
        <w:t xml:space="preserve"> et al., 2007).</w:t>
      </w:r>
    </w:p>
    <w:p w:rsidR="00BC3E00" w:rsidRDefault="008141BB">
      <w:pPr>
        <w:snapToGrid w:val="0"/>
        <w:spacing w:line="360" w:lineRule="auto"/>
        <w:contextualSpacing/>
        <w:rPr>
          <w:color w:val="000000" w:themeColor="text1"/>
        </w:rPr>
      </w:pPr>
      <w:r>
        <w:rPr>
          <w:b/>
          <w:bCs/>
          <w:color w:val="000000" w:themeColor="text1"/>
        </w:rPr>
        <w:tab/>
      </w:r>
      <w:bookmarkStart w:id="0" w:name="_Hlk95475632"/>
      <w:r>
        <w:rPr>
          <w:bCs/>
          <w:i/>
          <w:color w:val="000000" w:themeColor="text1"/>
        </w:rPr>
        <w:t>Oxidative stress.</w:t>
      </w:r>
      <w:r>
        <w:rPr>
          <w:b/>
          <w:bCs/>
          <w:color w:val="000000" w:themeColor="text1"/>
        </w:rPr>
        <w:t xml:space="preserve"> </w:t>
      </w:r>
      <w:r>
        <w:rPr>
          <w:color w:val="000000" w:themeColor="text1"/>
        </w:rPr>
        <w:t xml:space="preserve">An immunoassay kit, specifically the </w:t>
      </w:r>
      <w:proofErr w:type="spellStart"/>
      <w:r>
        <w:rPr>
          <w:color w:val="000000" w:themeColor="text1"/>
        </w:rPr>
        <w:t>OxiSelect</w:t>
      </w:r>
      <w:proofErr w:type="spellEnd"/>
      <w:r>
        <w:rPr>
          <w:color w:val="000000" w:themeColor="text1"/>
        </w:rPr>
        <w:t>™ 8-iso-Prostaglandin F2a ELISA Kit from Cell Biolabs, Inc.,</w:t>
      </w:r>
      <w:r>
        <w:rPr>
          <w:color w:val="000000" w:themeColor="text1"/>
        </w:rPr>
        <w:t xml:space="preserve"> was utilized to analyze a volume of 55 µl of urine. The immunoassay process and measurement adhered to the guidelines provided by the manufacturer. A Tecan Infinite 200 PRO instrument with a 450 nm filter was employed for photometric measurement. Using th</w:t>
      </w:r>
      <w:r>
        <w:rPr>
          <w:color w:val="000000" w:themeColor="text1"/>
        </w:rPr>
        <w:t>e obtained absorbance measurements, we determined the concentration of 8-iso-prostaglandin F2a present in the samples. Elevated oxidative stress levels arise due to the harmful impact of reactive oxygen species, signifying an unevenness between the generat</w:t>
      </w:r>
      <w:r>
        <w:rPr>
          <w:color w:val="000000" w:themeColor="text1"/>
        </w:rPr>
        <w:t>ion and buildup of such species. This disparity can be prompted by a range of stress-inducing factors.</w:t>
      </w:r>
    </w:p>
    <w:p w:rsidR="00BC3E00" w:rsidRDefault="008141BB">
      <w:pPr>
        <w:snapToGrid w:val="0"/>
        <w:spacing w:line="360" w:lineRule="auto"/>
        <w:contextualSpacing/>
        <w:rPr>
          <w:color w:val="000000" w:themeColor="text1"/>
        </w:rPr>
      </w:pPr>
      <w:r>
        <w:rPr>
          <w:b/>
          <w:bCs/>
          <w:color w:val="000000" w:themeColor="text1"/>
        </w:rPr>
        <w:tab/>
      </w:r>
      <w:r>
        <w:rPr>
          <w:bCs/>
          <w:i/>
          <w:color w:val="000000" w:themeColor="text1"/>
        </w:rPr>
        <w:t>Telomere length.</w:t>
      </w:r>
      <w:r>
        <w:rPr>
          <w:b/>
          <w:bCs/>
          <w:color w:val="000000" w:themeColor="text1"/>
        </w:rPr>
        <w:t xml:space="preserve"> </w:t>
      </w:r>
      <w:r>
        <w:rPr>
          <w:color w:val="000000" w:themeColor="text1"/>
        </w:rPr>
        <w:t xml:space="preserve">The saliva telomere samples were processed by using the prepIT•L2P | PT-L2P kit (DNA </w:t>
      </w:r>
      <w:proofErr w:type="spellStart"/>
      <w:r>
        <w:rPr>
          <w:color w:val="000000" w:themeColor="text1"/>
        </w:rPr>
        <w:t>Genotek</w:t>
      </w:r>
      <w:proofErr w:type="spellEnd"/>
      <w:r>
        <w:rPr>
          <w:color w:val="000000" w:themeColor="text1"/>
        </w:rPr>
        <w:t xml:space="preserve">®, Steinbrenner </w:t>
      </w:r>
      <w:proofErr w:type="spellStart"/>
      <w:r>
        <w:rPr>
          <w:color w:val="000000" w:themeColor="text1"/>
        </w:rPr>
        <w:t>Laborsysteme</w:t>
      </w:r>
      <w:proofErr w:type="spellEnd"/>
      <w:r>
        <w:rPr>
          <w:color w:val="000000" w:themeColor="text1"/>
        </w:rPr>
        <w:t xml:space="preserve"> GmbH, </w:t>
      </w:r>
      <w:proofErr w:type="spellStart"/>
      <w:r>
        <w:rPr>
          <w:color w:val="000000" w:themeColor="text1"/>
        </w:rPr>
        <w:t>Wiesenba</w:t>
      </w:r>
      <w:r>
        <w:rPr>
          <w:color w:val="000000" w:themeColor="text1"/>
        </w:rPr>
        <w:t>ch</w:t>
      </w:r>
      <w:proofErr w:type="spellEnd"/>
      <w:r>
        <w:rPr>
          <w:color w:val="000000" w:themeColor="text1"/>
        </w:rPr>
        <w:t xml:space="preserve">, Germany) following the manufacturer's instructions. The quality and concentration of the extracted DNA were assessed using a </w:t>
      </w:r>
      <w:proofErr w:type="spellStart"/>
      <w:r>
        <w:rPr>
          <w:color w:val="000000" w:themeColor="text1"/>
        </w:rPr>
        <w:t>NanoDrop</w:t>
      </w:r>
      <w:proofErr w:type="spellEnd"/>
      <w:r>
        <w:rPr>
          <w:color w:val="000000" w:themeColor="text1"/>
        </w:rPr>
        <w:t xml:space="preserve"> spectrophotometer (Isogen Life Science, Belgium).</w:t>
      </w:r>
      <w:r>
        <w:t xml:space="preserve"> </w:t>
      </w:r>
      <w:r>
        <w:rPr>
          <w:color w:val="000000" w:themeColor="text1"/>
        </w:rPr>
        <w:t>Units of telomere length are expressed in kilobases (kb). For more d</w:t>
      </w:r>
      <w:r>
        <w:rPr>
          <w:color w:val="000000" w:themeColor="text1"/>
        </w:rPr>
        <w:t xml:space="preserve">etails on the analyses see </w:t>
      </w:r>
      <w:proofErr w:type="spellStart"/>
      <w:r>
        <w:rPr>
          <w:color w:val="000000" w:themeColor="text1"/>
        </w:rPr>
        <w:t>xxxx</w:t>
      </w:r>
      <w:proofErr w:type="spellEnd"/>
      <w:r>
        <w:rPr>
          <w:color w:val="000000" w:themeColor="text1"/>
        </w:rPr>
        <w:t xml:space="preserve"> (blinded for review).</w:t>
      </w:r>
      <w:bookmarkEnd w:id="0"/>
    </w:p>
    <w:p w:rsidR="00BC3E00" w:rsidRDefault="00BC3E00"/>
    <w:p w:rsidR="00BC3E00" w:rsidRDefault="00BC3E00">
      <w:pPr>
        <w:rPr>
          <w:rFonts w:ascii="Times New Roman" w:hAnsi="Times New Roman"/>
        </w:rPr>
      </w:pPr>
    </w:p>
    <w:p w:rsidR="00BC3E00" w:rsidRDefault="00BC3E00">
      <w:pPr>
        <w:rPr>
          <w:rFonts w:ascii="Times New Roman" w:hAnsi="Times New Roman"/>
        </w:rPr>
      </w:pPr>
    </w:p>
    <w:p w:rsidR="00BC3E00" w:rsidRDefault="00BC3E00"/>
    <w:p w:rsidR="00BC3E00" w:rsidRDefault="00BC3E00"/>
    <w:p w:rsidR="00BC3E00" w:rsidRDefault="008141BB">
      <w:pPr>
        <w:rPr>
          <w:rFonts w:ascii="Times New Roman" w:hAnsi="Times New Roman"/>
        </w:rPr>
      </w:pPr>
      <w:r>
        <w:rPr>
          <w:rFonts w:ascii="Times New Roman" w:hAnsi="Times New Roman"/>
        </w:rPr>
        <w:t xml:space="preserve">Appendix B. </w:t>
      </w:r>
      <w:r>
        <w:rPr>
          <w:rFonts w:ascii="Times New Roman" w:hAnsi="Times New Roman"/>
          <w:i/>
          <w:iCs/>
        </w:rPr>
        <w:t xml:space="preserve">Descriptive statistics for stress biomarkers; </w:t>
      </w:r>
      <w:proofErr w:type="spellStart"/>
      <w:r>
        <w:rPr>
          <w:rFonts w:ascii="Times New Roman" w:hAnsi="Times New Roman"/>
          <w:i/>
          <w:iCs/>
        </w:rPr>
        <w:t>sAA</w:t>
      </w:r>
      <w:proofErr w:type="spellEnd"/>
      <w:r>
        <w:rPr>
          <w:rFonts w:ascii="Times New Roman" w:hAnsi="Times New Roman"/>
          <w:i/>
          <w:iCs/>
        </w:rPr>
        <w:t>, cortisol, oxidative stress, telomere length; psychological stress questionnaires: psychological stress, exhaustion, cynicism and inade</w:t>
      </w:r>
      <w:r>
        <w:rPr>
          <w:rFonts w:ascii="Times New Roman" w:hAnsi="Times New Roman"/>
          <w:i/>
          <w:iCs/>
        </w:rPr>
        <w:t>quacy; support variables: parental support, teacher support, peer support.</w:t>
      </w:r>
    </w:p>
    <w:p w:rsidR="00BC3E00" w:rsidRDefault="00BC3E00">
      <w:pPr>
        <w:rPr>
          <w:i/>
          <w:iCs/>
        </w:rPr>
      </w:pPr>
    </w:p>
    <w:tbl>
      <w:tblPr>
        <w:tblW w:w="9562" w:type="dxa"/>
        <w:tblLayout w:type="fixed"/>
        <w:tblCellMar>
          <w:top w:w="28" w:type="dxa"/>
          <w:left w:w="28" w:type="dxa"/>
          <w:bottom w:w="28" w:type="dxa"/>
          <w:right w:w="28" w:type="dxa"/>
        </w:tblCellMar>
        <w:tblLook w:val="0000" w:firstRow="0" w:lastRow="0" w:firstColumn="0" w:lastColumn="0" w:noHBand="0" w:noVBand="0"/>
      </w:tblPr>
      <w:tblGrid>
        <w:gridCol w:w="3541"/>
        <w:gridCol w:w="432"/>
        <w:gridCol w:w="587"/>
        <w:gridCol w:w="587"/>
        <w:gridCol w:w="1471"/>
        <w:gridCol w:w="1473"/>
        <w:gridCol w:w="1471"/>
      </w:tblGrid>
      <w:tr w:rsidR="00BC3E00">
        <w:trPr>
          <w:tblHeader/>
        </w:trPr>
        <w:tc>
          <w:tcPr>
            <w:tcW w:w="3540" w:type="dxa"/>
            <w:tcBorders>
              <w:bottom w:val="single" w:sz="4" w:space="0" w:color="000000"/>
            </w:tcBorders>
            <w:vAlign w:val="center"/>
          </w:tcPr>
          <w:p w:rsidR="00BC3E00" w:rsidRDefault="008141BB">
            <w:pPr>
              <w:pStyle w:val="TableHeading"/>
              <w:jc w:val="right"/>
            </w:pPr>
            <w:r>
              <w:t>Predictors</w:t>
            </w:r>
          </w:p>
        </w:tc>
        <w:tc>
          <w:tcPr>
            <w:tcW w:w="432" w:type="dxa"/>
            <w:tcBorders>
              <w:bottom w:val="single" w:sz="4" w:space="0" w:color="000000"/>
            </w:tcBorders>
            <w:vAlign w:val="center"/>
          </w:tcPr>
          <w:p w:rsidR="00BC3E00" w:rsidRDefault="008141BB">
            <w:pPr>
              <w:pStyle w:val="TableHeading"/>
              <w:rPr>
                <w:b w:val="0"/>
                <w:bCs w:val="0"/>
                <w:i/>
                <w:iCs/>
              </w:rPr>
            </w:pPr>
            <w:r>
              <w:rPr>
                <w:b w:val="0"/>
                <w:bCs w:val="0"/>
                <w:i/>
                <w:iCs/>
              </w:rPr>
              <w:t xml:space="preserve">N </w:t>
            </w:r>
          </w:p>
        </w:tc>
        <w:tc>
          <w:tcPr>
            <w:tcW w:w="587" w:type="dxa"/>
            <w:tcBorders>
              <w:bottom w:val="single" w:sz="4" w:space="0" w:color="000000"/>
            </w:tcBorders>
            <w:vAlign w:val="center"/>
          </w:tcPr>
          <w:p w:rsidR="00BC3E00" w:rsidRDefault="008141BB">
            <w:pPr>
              <w:pStyle w:val="TableHeading"/>
              <w:rPr>
                <w:b w:val="0"/>
                <w:bCs w:val="0"/>
                <w:i/>
                <w:iCs/>
              </w:rPr>
            </w:pPr>
            <w:r>
              <w:rPr>
                <w:b w:val="0"/>
                <w:bCs w:val="0"/>
                <w:i/>
                <w:iCs/>
              </w:rPr>
              <w:t xml:space="preserve">M </w:t>
            </w:r>
          </w:p>
        </w:tc>
        <w:tc>
          <w:tcPr>
            <w:tcW w:w="587" w:type="dxa"/>
            <w:tcBorders>
              <w:bottom w:val="single" w:sz="4" w:space="0" w:color="000000"/>
            </w:tcBorders>
            <w:vAlign w:val="center"/>
          </w:tcPr>
          <w:p w:rsidR="00BC3E00" w:rsidRDefault="008141BB">
            <w:pPr>
              <w:pStyle w:val="TableHeading"/>
              <w:rPr>
                <w:b w:val="0"/>
                <w:bCs w:val="0"/>
                <w:i/>
                <w:iCs/>
              </w:rPr>
            </w:pPr>
            <w:r>
              <w:rPr>
                <w:b w:val="0"/>
                <w:bCs w:val="0"/>
                <w:i/>
                <w:iCs/>
              </w:rPr>
              <w:t xml:space="preserve">SD </w:t>
            </w:r>
          </w:p>
        </w:tc>
        <w:tc>
          <w:tcPr>
            <w:tcW w:w="1471" w:type="dxa"/>
            <w:tcBorders>
              <w:bottom w:val="single" w:sz="4" w:space="0" w:color="000000"/>
            </w:tcBorders>
            <w:vAlign w:val="center"/>
          </w:tcPr>
          <w:p w:rsidR="00BC3E00" w:rsidRDefault="008141BB">
            <w:pPr>
              <w:pStyle w:val="TableHeading"/>
              <w:rPr>
                <w:b w:val="0"/>
                <w:bCs w:val="0"/>
                <w:i/>
                <w:iCs/>
              </w:rPr>
            </w:pPr>
            <w:r>
              <w:rPr>
                <w:b w:val="0"/>
                <w:bCs w:val="0"/>
                <w:i/>
                <w:iCs/>
              </w:rPr>
              <w:t xml:space="preserve">range </w:t>
            </w:r>
          </w:p>
        </w:tc>
        <w:tc>
          <w:tcPr>
            <w:tcW w:w="1473" w:type="dxa"/>
            <w:tcBorders>
              <w:bottom w:val="single" w:sz="4" w:space="0" w:color="000000"/>
            </w:tcBorders>
            <w:vAlign w:val="center"/>
          </w:tcPr>
          <w:p w:rsidR="00BC3E00" w:rsidRDefault="008141BB">
            <w:pPr>
              <w:pStyle w:val="TableHeading"/>
              <w:rPr>
                <w:b w:val="0"/>
                <w:bCs w:val="0"/>
                <w:i/>
                <w:iCs/>
              </w:rPr>
            </w:pPr>
            <w:r>
              <w:rPr>
                <w:b w:val="0"/>
                <w:bCs w:val="0"/>
                <w:i/>
                <w:iCs/>
              </w:rPr>
              <w:t xml:space="preserve">skewness </w:t>
            </w:r>
          </w:p>
        </w:tc>
        <w:tc>
          <w:tcPr>
            <w:tcW w:w="1471" w:type="dxa"/>
            <w:tcBorders>
              <w:bottom w:val="single" w:sz="4" w:space="0" w:color="000000"/>
            </w:tcBorders>
            <w:vAlign w:val="center"/>
          </w:tcPr>
          <w:p w:rsidR="00BC3E00" w:rsidRDefault="008141BB">
            <w:pPr>
              <w:pStyle w:val="TableHeading"/>
              <w:rPr>
                <w:b w:val="0"/>
                <w:bCs w:val="0"/>
                <w:i/>
                <w:iCs/>
              </w:rPr>
            </w:pPr>
            <w:r>
              <w:rPr>
                <w:b w:val="0"/>
                <w:bCs w:val="0"/>
                <w:i/>
                <w:iCs/>
              </w:rPr>
              <w:t xml:space="preserve">kurtosis </w:t>
            </w:r>
          </w:p>
        </w:tc>
      </w:tr>
      <w:tr w:rsidR="00BC3E00">
        <w:tc>
          <w:tcPr>
            <w:tcW w:w="3540" w:type="dxa"/>
            <w:tcBorders>
              <w:top w:val="single" w:sz="4" w:space="0" w:color="000000"/>
            </w:tcBorders>
            <w:vAlign w:val="center"/>
          </w:tcPr>
          <w:p w:rsidR="00BC3E00" w:rsidRDefault="008141BB">
            <w:pPr>
              <w:pStyle w:val="TableContents"/>
              <w:rPr>
                <w:b/>
                <w:bCs/>
              </w:rPr>
            </w:pPr>
            <w:r>
              <w:rPr>
                <w:b/>
                <w:bCs/>
              </w:rPr>
              <w:t>Biomarkers</w:t>
            </w:r>
          </w:p>
        </w:tc>
        <w:tc>
          <w:tcPr>
            <w:tcW w:w="432" w:type="dxa"/>
            <w:tcBorders>
              <w:top w:val="single" w:sz="4" w:space="0" w:color="000000"/>
            </w:tcBorders>
            <w:vAlign w:val="center"/>
          </w:tcPr>
          <w:p w:rsidR="00BC3E00" w:rsidRDefault="00BC3E00">
            <w:pPr>
              <w:pStyle w:val="TableContents"/>
              <w:jc w:val="center"/>
            </w:pPr>
          </w:p>
        </w:tc>
        <w:tc>
          <w:tcPr>
            <w:tcW w:w="587" w:type="dxa"/>
            <w:tcBorders>
              <w:top w:val="single" w:sz="4" w:space="0" w:color="000000"/>
            </w:tcBorders>
            <w:vAlign w:val="center"/>
          </w:tcPr>
          <w:p w:rsidR="00BC3E00" w:rsidRDefault="00BC3E00">
            <w:pPr>
              <w:pStyle w:val="TableContents"/>
              <w:jc w:val="center"/>
            </w:pPr>
          </w:p>
        </w:tc>
        <w:tc>
          <w:tcPr>
            <w:tcW w:w="587" w:type="dxa"/>
            <w:tcBorders>
              <w:top w:val="single" w:sz="4" w:space="0" w:color="000000"/>
            </w:tcBorders>
            <w:vAlign w:val="center"/>
          </w:tcPr>
          <w:p w:rsidR="00BC3E00" w:rsidRDefault="00BC3E00">
            <w:pPr>
              <w:pStyle w:val="TableContents"/>
              <w:jc w:val="center"/>
            </w:pPr>
          </w:p>
        </w:tc>
        <w:tc>
          <w:tcPr>
            <w:tcW w:w="1471" w:type="dxa"/>
            <w:tcBorders>
              <w:top w:val="single" w:sz="4" w:space="0" w:color="000000"/>
            </w:tcBorders>
            <w:vAlign w:val="center"/>
          </w:tcPr>
          <w:p w:rsidR="00BC3E00" w:rsidRDefault="00BC3E00">
            <w:pPr>
              <w:pStyle w:val="TableContents"/>
              <w:jc w:val="center"/>
            </w:pPr>
          </w:p>
        </w:tc>
        <w:tc>
          <w:tcPr>
            <w:tcW w:w="1473" w:type="dxa"/>
            <w:tcBorders>
              <w:top w:val="single" w:sz="4" w:space="0" w:color="000000"/>
            </w:tcBorders>
            <w:vAlign w:val="center"/>
          </w:tcPr>
          <w:p w:rsidR="00BC3E00" w:rsidRDefault="00BC3E00">
            <w:pPr>
              <w:pStyle w:val="TableContents"/>
              <w:jc w:val="center"/>
            </w:pPr>
          </w:p>
        </w:tc>
        <w:tc>
          <w:tcPr>
            <w:tcW w:w="1471" w:type="dxa"/>
            <w:tcBorders>
              <w:top w:val="single" w:sz="4" w:space="0" w:color="000000"/>
            </w:tcBorders>
            <w:vAlign w:val="center"/>
          </w:tcPr>
          <w:p w:rsidR="00BC3E00" w:rsidRDefault="00BC3E00">
            <w:pPr>
              <w:pStyle w:val="TableContents"/>
              <w:jc w:val="center"/>
            </w:pPr>
          </w:p>
        </w:tc>
      </w:tr>
      <w:tr w:rsidR="00BC3E00">
        <w:tc>
          <w:tcPr>
            <w:tcW w:w="3540" w:type="dxa"/>
            <w:vAlign w:val="center"/>
          </w:tcPr>
          <w:p w:rsidR="00BC3E00" w:rsidRDefault="008141BB">
            <w:pPr>
              <w:pStyle w:val="TableContents"/>
              <w:jc w:val="right"/>
            </w:pPr>
            <w:r>
              <w:t xml:space="preserve">Salivary α-Amylase (Morning) </w:t>
            </w:r>
          </w:p>
        </w:tc>
        <w:tc>
          <w:tcPr>
            <w:tcW w:w="432" w:type="dxa"/>
            <w:vAlign w:val="center"/>
          </w:tcPr>
          <w:p w:rsidR="00BC3E00" w:rsidRDefault="008141BB">
            <w:pPr>
              <w:pStyle w:val="TableContents"/>
              <w:jc w:val="center"/>
            </w:pPr>
            <w:r>
              <w:t xml:space="preserve">80 </w:t>
            </w:r>
          </w:p>
        </w:tc>
        <w:tc>
          <w:tcPr>
            <w:tcW w:w="587" w:type="dxa"/>
            <w:vAlign w:val="center"/>
          </w:tcPr>
          <w:p w:rsidR="00BC3E00" w:rsidRDefault="008141BB">
            <w:pPr>
              <w:pStyle w:val="TableContents"/>
              <w:jc w:val="center"/>
            </w:pPr>
            <w:r>
              <w:t xml:space="preserve">5.93 </w:t>
            </w:r>
          </w:p>
        </w:tc>
        <w:tc>
          <w:tcPr>
            <w:tcW w:w="587" w:type="dxa"/>
            <w:vAlign w:val="center"/>
          </w:tcPr>
          <w:p w:rsidR="00BC3E00" w:rsidRDefault="008141BB">
            <w:pPr>
              <w:pStyle w:val="TableContents"/>
              <w:jc w:val="center"/>
            </w:pPr>
            <w:r>
              <w:t xml:space="preserve">1.00 </w:t>
            </w:r>
          </w:p>
        </w:tc>
        <w:tc>
          <w:tcPr>
            <w:tcW w:w="1471" w:type="dxa"/>
            <w:vAlign w:val="center"/>
          </w:tcPr>
          <w:p w:rsidR="00BC3E00" w:rsidRDefault="008141BB">
            <w:pPr>
              <w:pStyle w:val="TableContents"/>
              <w:jc w:val="center"/>
            </w:pPr>
            <w:r>
              <w:t xml:space="preserve">3.00 – 7.84 </w:t>
            </w:r>
          </w:p>
        </w:tc>
        <w:tc>
          <w:tcPr>
            <w:tcW w:w="1473" w:type="dxa"/>
            <w:vAlign w:val="center"/>
          </w:tcPr>
          <w:p w:rsidR="00BC3E00" w:rsidRDefault="008141BB">
            <w:pPr>
              <w:pStyle w:val="TableContents"/>
              <w:jc w:val="center"/>
            </w:pPr>
            <w:r>
              <w:t xml:space="preserve">-0.72 </w:t>
            </w:r>
          </w:p>
        </w:tc>
        <w:tc>
          <w:tcPr>
            <w:tcW w:w="1471" w:type="dxa"/>
            <w:vAlign w:val="center"/>
          </w:tcPr>
          <w:p w:rsidR="00BC3E00" w:rsidRDefault="008141BB">
            <w:pPr>
              <w:pStyle w:val="TableContents"/>
              <w:jc w:val="center"/>
            </w:pPr>
            <w:r>
              <w:t xml:space="preserve">0.58 </w:t>
            </w:r>
          </w:p>
        </w:tc>
      </w:tr>
      <w:tr w:rsidR="00BC3E00">
        <w:tc>
          <w:tcPr>
            <w:tcW w:w="3540" w:type="dxa"/>
            <w:vAlign w:val="center"/>
          </w:tcPr>
          <w:p w:rsidR="00BC3E00" w:rsidRDefault="008141BB">
            <w:pPr>
              <w:pStyle w:val="TableContents"/>
              <w:jc w:val="right"/>
            </w:pPr>
            <w:r>
              <w:t xml:space="preserve">Salivary α-Amylase (Midday) </w:t>
            </w:r>
          </w:p>
        </w:tc>
        <w:tc>
          <w:tcPr>
            <w:tcW w:w="432" w:type="dxa"/>
            <w:vAlign w:val="center"/>
          </w:tcPr>
          <w:p w:rsidR="00BC3E00" w:rsidRDefault="008141BB">
            <w:pPr>
              <w:pStyle w:val="TableContents"/>
              <w:jc w:val="center"/>
            </w:pPr>
            <w:r>
              <w:t xml:space="preserve">81 </w:t>
            </w:r>
          </w:p>
        </w:tc>
        <w:tc>
          <w:tcPr>
            <w:tcW w:w="587" w:type="dxa"/>
            <w:vAlign w:val="center"/>
          </w:tcPr>
          <w:p w:rsidR="00BC3E00" w:rsidRDefault="008141BB">
            <w:pPr>
              <w:pStyle w:val="TableContents"/>
              <w:jc w:val="center"/>
            </w:pPr>
            <w:r>
              <w:t xml:space="preserve">6.86 </w:t>
            </w:r>
          </w:p>
        </w:tc>
        <w:tc>
          <w:tcPr>
            <w:tcW w:w="587" w:type="dxa"/>
            <w:vAlign w:val="center"/>
          </w:tcPr>
          <w:p w:rsidR="00BC3E00" w:rsidRDefault="008141BB">
            <w:pPr>
              <w:pStyle w:val="TableContents"/>
              <w:jc w:val="center"/>
            </w:pPr>
            <w:r>
              <w:t xml:space="preserve">1.01 </w:t>
            </w:r>
          </w:p>
        </w:tc>
        <w:tc>
          <w:tcPr>
            <w:tcW w:w="1471" w:type="dxa"/>
            <w:vAlign w:val="center"/>
          </w:tcPr>
          <w:p w:rsidR="00BC3E00" w:rsidRDefault="008141BB">
            <w:pPr>
              <w:pStyle w:val="TableContents"/>
              <w:jc w:val="center"/>
            </w:pPr>
            <w:r>
              <w:t xml:space="preserve">3.16 – 8.86 </w:t>
            </w:r>
          </w:p>
        </w:tc>
        <w:tc>
          <w:tcPr>
            <w:tcW w:w="1473" w:type="dxa"/>
            <w:vAlign w:val="center"/>
          </w:tcPr>
          <w:p w:rsidR="00BC3E00" w:rsidRDefault="008141BB">
            <w:pPr>
              <w:pStyle w:val="TableContents"/>
              <w:jc w:val="center"/>
            </w:pPr>
            <w:r>
              <w:t xml:space="preserve">-0.87 </w:t>
            </w:r>
          </w:p>
        </w:tc>
        <w:tc>
          <w:tcPr>
            <w:tcW w:w="1471" w:type="dxa"/>
            <w:vAlign w:val="center"/>
          </w:tcPr>
          <w:p w:rsidR="00BC3E00" w:rsidRDefault="008141BB">
            <w:pPr>
              <w:pStyle w:val="TableContents"/>
              <w:jc w:val="center"/>
            </w:pPr>
            <w:r>
              <w:t xml:space="preserve">1.61 </w:t>
            </w:r>
          </w:p>
        </w:tc>
      </w:tr>
      <w:tr w:rsidR="00BC3E00">
        <w:tc>
          <w:tcPr>
            <w:tcW w:w="3540" w:type="dxa"/>
            <w:vAlign w:val="center"/>
          </w:tcPr>
          <w:p w:rsidR="00BC3E00" w:rsidRDefault="008141BB">
            <w:pPr>
              <w:pStyle w:val="TableContents"/>
              <w:jc w:val="right"/>
            </w:pPr>
            <w:r>
              <w:t xml:space="preserve">Salivary Cortisol (Morning) </w:t>
            </w:r>
          </w:p>
        </w:tc>
        <w:tc>
          <w:tcPr>
            <w:tcW w:w="432" w:type="dxa"/>
            <w:vAlign w:val="center"/>
          </w:tcPr>
          <w:p w:rsidR="00BC3E00" w:rsidRDefault="008141BB">
            <w:pPr>
              <w:pStyle w:val="TableContents"/>
              <w:jc w:val="center"/>
            </w:pPr>
            <w:r>
              <w:t xml:space="preserve">82 </w:t>
            </w:r>
          </w:p>
        </w:tc>
        <w:tc>
          <w:tcPr>
            <w:tcW w:w="587" w:type="dxa"/>
            <w:vAlign w:val="center"/>
          </w:tcPr>
          <w:p w:rsidR="00BC3E00" w:rsidRDefault="008141BB">
            <w:pPr>
              <w:pStyle w:val="TableContents"/>
              <w:jc w:val="center"/>
            </w:pPr>
            <w:r>
              <w:t xml:space="preserve">2.60 </w:t>
            </w:r>
          </w:p>
        </w:tc>
        <w:tc>
          <w:tcPr>
            <w:tcW w:w="587" w:type="dxa"/>
            <w:vAlign w:val="center"/>
          </w:tcPr>
          <w:p w:rsidR="00BC3E00" w:rsidRDefault="008141BB">
            <w:pPr>
              <w:pStyle w:val="TableContents"/>
              <w:jc w:val="center"/>
            </w:pPr>
            <w:r>
              <w:t xml:space="preserve">0.67 </w:t>
            </w:r>
          </w:p>
        </w:tc>
        <w:tc>
          <w:tcPr>
            <w:tcW w:w="1471" w:type="dxa"/>
            <w:vAlign w:val="center"/>
          </w:tcPr>
          <w:p w:rsidR="00BC3E00" w:rsidRDefault="008141BB">
            <w:pPr>
              <w:pStyle w:val="TableContents"/>
              <w:jc w:val="center"/>
            </w:pPr>
            <w:r>
              <w:t xml:space="preserve">0.52 – 4.03 </w:t>
            </w:r>
          </w:p>
        </w:tc>
        <w:tc>
          <w:tcPr>
            <w:tcW w:w="1473" w:type="dxa"/>
            <w:vAlign w:val="center"/>
          </w:tcPr>
          <w:p w:rsidR="00BC3E00" w:rsidRDefault="008141BB">
            <w:pPr>
              <w:pStyle w:val="TableContents"/>
              <w:jc w:val="center"/>
            </w:pPr>
            <w:r>
              <w:t xml:space="preserve">-0.18 </w:t>
            </w:r>
          </w:p>
        </w:tc>
        <w:tc>
          <w:tcPr>
            <w:tcW w:w="1471" w:type="dxa"/>
            <w:vAlign w:val="center"/>
          </w:tcPr>
          <w:p w:rsidR="00BC3E00" w:rsidRDefault="008141BB">
            <w:pPr>
              <w:pStyle w:val="TableContents"/>
              <w:jc w:val="center"/>
            </w:pPr>
            <w:r>
              <w:t xml:space="preserve">0.03 </w:t>
            </w:r>
          </w:p>
        </w:tc>
      </w:tr>
      <w:tr w:rsidR="00BC3E00">
        <w:tc>
          <w:tcPr>
            <w:tcW w:w="3540" w:type="dxa"/>
            <w:vAlign w:val="center"/>
          </w:tcPr>
          <w:p w:rsidR="00BC3E00" w:rsidRDefault="008141BB">
            <w:pPr>
              <w:pStyle w:val="TableContents"/>
              <w:jc w:val="right"/>
            </w:pPr>
            <w:r>
              <w:t xml:space="preserve">Salivary Cortisol (Midday) </w:t>
            </w:r>
          </w:p>
        </w:tc>
        <w:tc>
          <w:tcPr>
            <w:tcW w:w="432" w:type="dxa"/>
            <w:vAlign w:val="center"/>
          </w:tcPr>
          <w:p w:rsidR="00BC3E00" w:rsidRDefault="008141BB">
            <w:pPr>
              <w:pStyle w:val="TableContents"/>
              <w:jc w:val="center"/>
            </w:pPr>
            <w:r>
              <w:t xml:space="preserve">82 </w:t>
            </w:r>
          </w:p>
        </w:tc>
        <w:tc>
          <w:tcPr>
            <w:tcW w:w="587" w:type="dxa"/>
            <w:vAlign w:val="center"/>
          </w:tcPr>
          <w:p w:rsidR="00BC3E00" w:rsidRDefault="008141BB">
            <w:pPr>
              <w:pStyle w:val="TableContents"/>
              <w:jc w:val="center"/>
            </w:pPr>
            <w:r>
              <w:t xml:space="preserve">2.41 </w:t>
            </w:r>
          </w:p>
        </w:tc>
        <w:tc>
          <w:tcPr>
            <w:tcW w:w="587" w:type="dxa"/>
            <w:vAlign w:val="center"/>
          </w:tcPr>
          <w:p w:rsidR="00BC3E00" w:rsidRDefault="008141BB">
            <w:pPr>
              <w:pStyle w:val="TableContents"/>
              <w:jc w:val="center"/>
            </w:pPr>
            <w:r>
              <w:t xml:space="preserve">0.74 </w:t>
            </w:r>
          </w:p>
        </w:tc>
        <w:tc>
          <w:tcPr>
            <w:tcW w:w="1471" w:type="dxa"/>
            <w:vAlign w:val="center"/>
          </w:tcPr>
          <w:p w:rsidR="00BC3E00" w:rsidRDefault="008141BB">
            <w:pPr>
              <w:pStyle w:val="TableContents"/>
              <w:jc w:val="center"/>
            </w:pPr>
            <w:r>
              <w:t xml:space="preserve">0.49 – 4.42 </w:t>
            </w:r>
          </w:p>
        </w:tc>
        <w:tc>
          <w:tcPr>
            <w:tcW w:w="1473" w:type="dxa"/>
            <w:vAlign w:val="center"/>
          </w:tcPr>
          <w:p w:rsidR="00BC3E00" w:rsidRDefault="008141BB">
            <w:pPr>
              <w:pStyle w:val="TableContents"/>
              <w:jc w:val="center"/>
            </w:pPr>
            <w:r>
              <w:t xml:space="preserve">0.33 </w:t>
            </w:r>
          </w:p>
        </w:tc>
        <w:tc>
          <w:tcPr>
            <w:tcW w:w="1471" w:type="dxa"/>
            <w:vAlign w:val="center"/>
          </w:tcPr>
          <w:p w:rsidR="00BC3E00" w:rsidRDefault="008141BB">
            <w:pPr>
              <w:pStyle w:val="TableContents"/>
              <w:jc w:val="center"/>
            </w:pPr>
            <w:r>
              <w:t xml:space="preserve">0.20 </w:t>
            </w:r>
          </w:p>
        </w:tc>
      </w:tr>
      <w:tr w:rsidR="00BC3E00">
        <w:tc>
          <w:tcPr>
            <w:tcW w:w="3540" w:type="dxa"/>
            <w:vAlign w:val="center"/>
          </w:tcPr>
          <w:p w:rsidR="00BC3E00" w:rsidRDefault="008141BB">
            <w:pPr>
              <w:pStyle w:val="TableContents"/>
              <w:jc w:val="right"/>
            </w:pPr>
            <w:r>
              <w:t xml:space="preserve">Oxidative Stress </w:t>
            </w:r>
          </w:p>
        </w:tc>
        <w:tc>
          <w:tcPr>
            <w:tcW w:w="432" w:type="dxa"/>
            <w:vAlign w:val="center"/>
          </w:tcPr>
          <w:p w:rsidR="00BC3E00" w:rsidRDefault="008141BB">
            <w:pPr>
              <w:pStyle w:val="TableContents"/>
              <w:jc w:val="center"/>
            </w:pPr>
            <w:r>
              <w:t xml:space="preserve">83 </w:t>
            </w:r>
          </w:p>
        </w:tc>
        <w:tc>
          <w:tcPr>
            <w:tcW w:w="587" w:type="dxa"/>
            <w:vAlign w:val="center"/>
          </w:tcPr>
          <w:p w:rsidR="00BC3E00" w:rsidRDefault="008141BB">
            <w:pPr>
              <w:pStyle w:val="TableContents"/>
              <w:jc w:val="center"/>
            </w:pPr>
            <w:r>
              <w:t xml:space="preserve">7.09 </w:t>
            </w:r>
          </w:p>
        </w:tc>
        <w:tc>
          <w:tcPr>
            <w:tcW w:w="587" w:type="dxa"/>
            <w:vAlign w:val="center"/>
          </w:tcPr>
          <w:p w:rsidR="00BC3E00" w:rsidRDefault="008141BB">
            <w:pPr>
              <w:pStyle w:val="TableContents"/>
              <w:jc w:val="center"/>
            </w:pPr>
            <w:r>
              <w:t xml:space="preserve">0.61 </w:t>
            </w:r>
          </w:p>
        </w:tc>
        <w:tc>
          <w:tcPr>
            <w:tcW w:w="1471" w:type="dxa"/>
            <w:vAlign w:val="center"/>
          </w:tcPr>
          <w:p w:rsidR="00BC3E00" w:rsidRDefault="008141BB">
            <w:pPr>
              <w:pStyle w:val="TableContents"/>
              <w:jc w:val="center"/>
            </w:pPr>
            <w:r>
              <w:t xml:space="preserve">5.30 – 8.41 </w:t>
            </w:r>
          </w:p>
        </w:tc>
        <w:tc>
          <w:tcPr>
            <w:tcW w:w="1473" w:type="dxa"/>
            <w:vAlign w:val="center"/>
          </w:tcPr>
          <w:p w:rsidR="00BC3E00" w:rsidRDefault="008141BB">
            <w:pPr>
              <w:pStyle w:val="TableContents"/>
              <w:jc w:val="center"/>
            </w:pPr>
            <w:r>
              <w:t xml:space="preserve">-0.51 </w:t>
            </w:r>
          </w:p>
        </w:tc>
        <w:tc>
          <w:tcPr>
            <w:tcW w:w="1471" w:type="dxa"/>
            <w:vAlign w:val="center"/>
          </w:tcPr>
          <w:p w:rsidR="00BC3E00" w:rsidRDefault="008141BB">
            <w:pPr>
              <w:pStyle w:val="TableContents"/>
              <w:jc w:val="center"/>
            </w:pPr>
            <w:r>
              <w:t xml:space="preserve">0.37 </w:t>
            </w:r>
          </w:p>
        </w:tc>
      </w:tr>
      <w:tr w:rsidR="00BC3E00">
        <w:tc>
          <w:tcPr>
            <w:tcW w:w="3540" w:type="dxa"/>
            <w:vAlign w:val="center"/>
          </w:tcPr>
          <w:p w:rsidR="00BC3E00" w:rsidRDefault="008141BB">
            <w:pPr>
              <w:pStyle w:val="TableContents"/>
              <w:jc w:val="right"/>
            </w:pPr>
            <w:r>
              <w:t xml:space="preserve">Telomere Length </w:t>
            </w:r>
          </w:p>
        </w:tc>
        <w:tc>
          <w:tcPr>
            <w:tcW w:w="432" w:type="dxa"/>
            <w:vAlign w:val="center"/>
          </w:tcPr>
          <w:p w:rsidR="00BC3E00" w:rsidRDefault="008141BB">
            <w:pPr>
              <w:pStyle w:val="TableContents"/>
              <w:jc w:val="center"/>
            </w:pPr>
            <w:r>
              <w:t xml:space="preserve">80 </w:t>
            </w:r>
          </w:p>
        </w:tc>
        <w:tc>
          <w:tcPr>
            <w:tcW w:w="587" w:type="dxa"/>
            <w:vAlign w:val="center"/>
          </w:tcPr>
          <w:p w:rsidR="00BC3E00" w:rsidRDefault="008141BB">
            <w:pPr>
              <w:pStyle w:val="TableContents"/>
              <w:jc w:val="center"/>
            </w:pPr>
            <w:r>
              <w:t xml:space="preserve">2.47 </w:t>
            </w:r>
          </w:p>
        </w:tc>
        <w:tc>
          <w:tcPr>
            <w:tcW w:w="587" w:type="dxa"/>
            <w:vAlign w:val="center"/>
          </w:tcPr>
          <w:p w:rsidR="00BC3E00" w:rsidRDefault="008141BB">
            <w:pPr>
              <w:pStyle w:val="TableContents"/>
              <w:jc w:val="center"/>
            </w:pPr>
            <w:r>
              <w:t xml:space="preserve">0.19 </w:t>
            </w:r>
          </w:p>
        </w:tc>
        <w:tc>
          <w:tcPr>
            <w:tcW w:w="1471" w:type="dxa"/>
            <w:vAlign w:val="center"/>
          </w:tcPr>
          <w:p w:rsidR="00BC3E00" w:rsidRDefault="008141BB">
            <w:pPr>
              <w:pStyle w:val="TableContents"/>
              <w:jc w:val="center"/>
            </w:pPr>
            <w:r>
              <w:t xml:space="preserve">2.13 – 3.03 </w:t>
            </w:r>
          </w:p>
        </w:tc>
        <w:tc>
          <w:tcPr>
            <w:tcW w:w="1473" w:type="dxa"/>
            <w:vAlign w:val="center"/>
          </w:tcPr>
          <w:p w:rsidR="00BC3E00" w:rsidRDefault="008141BB">
            <w:pPr>
              <w:pStyle w:val="TableContents"/>
              <w:jc w:val="center"/>
            </w:pPr>
            <w:r>
              <w:t xml:space="preserve">0.31 </w:t>
            </w:r>
          </w:p>
        </w:tc>
        <w:tc>
          <w:tcPr>
            <w:tcW w:w="1471" w:type="dxa"/>
            <w:vAlign w:val="center"/>
          </w:tcPr>
          <w:p w:rsidR="00BC3E00" w:rsidRDefault="008141BB">
            <w:pPr>
              <w:pStyle w:val="TableContents"/>
              <w:jc w:val="center"/>
            </w:pPr>
            <w:r>
              <w:t xml:space="preserve">-0.41 </w:t>
            </w:r>
          </w:p>
        </w:tc>
      </w:tr>
      <w:tr w:rsidR="00BC3E00">
        <w:tc>
          <w:tcPr>
            <w:tcW w:w="3540" w:type="dxa"/>
            <w:vAlign w:val="center"/>
          </w:tcPr>
          <w:p w:rsidR="00BC3E00" w:rsidRDefault="008141BB">
            <w:pPr>
              <w:pStyle w:val="TableContents"/>
              <w:rPr>
                <w:b/>
                <w:bCs/>
              </w:rPr>
            </w:pPr>
            <w:r>
              <w:rPr>
                <w:b/>
                <w:bCs/>
              </w:rPr>
              <w:t>Covariates</w:t>
            </w:r>
          </w:p>
        </w:tc>
        <w:tc>
          <w:tcPr>
            <w:tcW w:w="432" w:type="dxa"/>
            <w:vAlign w:val="center"/>
          </w:tcPr>
          <w:p w:rsidR="00BC3E00" w:rsidRDefault="00BC3E00">
            <w:pPr>
              <w:pStyle w:val="TableContents"/>
              <w:jc w:val="center"/>
            </w:pPr>
          </w:p>
        </w:tc>
        <w:tc>
          <w:tcPr>
            <w:tcW w:w="587" w:type="dxa"/>
            <w:vAlign w:val="center"/>
          </w:tcPr>
          <w:p w:rsidR="00BC3E00" w:rsidRDefault="00BC3E00">
            <w:pPr>
              <w:pStyle w:val="TableContents"/>
              <w:jc w:val="center"/>
            </w:pPr>
          </w:p>
        </w:tc>
        <w:tc>
          <w:tcPr>
            <w:tcW w:w="587" w:type="dxa"/>
            <w:vAlign w:val="center"/>
          </w:tcPr>
          <w:p w:rsidR="00BC3E00" w:rsidRDefault="00BC3E00">
            <w:pPr>
              <w:pStyle w:val="TableContents"/>
              <w:jc w:val="center"/>
            </w:pPr>
          </w:p>
        </w:tc>
        <w:tc>
          <w:tcPr>
            <w:tcW w:w="1471" w:type="dxa"/>
            <w:vAlign w:val="center"/>
          </w:tcPr>
          <w:p w:rsidR="00BC3E00" w:rsidRDefault="00BC3E00">
            <w:pPr>
              <w:pStyle w:val="TableContents"/>
              <w:jc w:val="center"/>
            </w:pPr>
          </w:p>
        </w:tc>
        <w:tc>
          <w:tcPr>
            <w:tcW w:w="1473" w:type="dxa"/>
            <w:vAlign w:val="center"/>
          </w:tcPr>
          <w:p w:rsidR="00BC3E00" w:rsidRDefault="00BC3E00">
            <w:pPr>
              <w:pStyle w:val="TableContents"/>
              <w:jc w:val="center"/>
            </w:pPr>
          </w:p>
        </w:tc>
        <w:tc>
          <w:tcPr>
            <w:tcW w:w="1471" w:type="dxa"/>
            <w:vAlign w:val="center"/>
          </w:tcPr>
          <w:p w:rsidR="00BC3E00" w:rsidRDefault="00BC3E00">
            <w:pPr>
              <w:pStyle w:val="TableContents"/>
              <w:jc w:val="center"/>
            </w:pPr>
          </w:p>
        </w:tc>
      </w:tr>
      <w:tr w:rsidR="00BC3E00">
        <w:tc>
          <w:tcPr>
            <w:tcW w:w="3540" w:type="dxa"/>
            <w:vAlign w:val="center"/>
          </w:tcPr>
          <w:p w:rsidR="00BC3E00" w:rsidRDefault="008141BB">
            <w:pPr>
              <w:pStyle w:val="TableContents"/>
              <w:jc w:val="right"/>
            </w:pPr>
            <w:r>
              <w:t xml:space="preserve">Time of awakening </w:t>
            </w:r>
          </w:p>
        </w:tc>
        <w:tc>
          <w:tcPr>
            <w:tcW w:w="432" w:type="dxa"/>
            <w:vAlign w:val="center"/>
          </w:tcPr>
          <w:p w:rsidR="00BC3E00" w:rsidRDefault="008141BB">
            <w:pPr>
              <w:pStyle w:val="TableContents"/>
              <w:jc w:val="center"/>
            </w:pPr>
            <w:r>
              <w:t xml:space="preserve">82 </w:t>
            </w:r>
          </w:p>
        </w:tc>
        <w:tc>
          <w:tcPr>
            <w:tcW w:w="587" w:type="dxa"/>
            <w:vAlign w:val="center"/>
          </w:tcPr>
          <w:p w:rsidR="00BC3E00" w:rsidRDefault="008141BB">
            <w:pPr>
              <w:pStyle w:val="TableContents"/>
              <w:jc w:val="center"/>
            </w:pPr>
            <w:r>
              <w:t xml:space="preserve">7.99 </w:t>
            </w:r>
          </w:p>
        </w:tc>
        <w:tc>
          <w:tcPr>
            <w:tcW w:w="587" w:type="dxa"/>
            <w:vAlign w:val="center"/>
          </w:tcPr>
          <w:p w:rsidR="00BC3E00" w:rsidRDefault="008141BB">
            <w:pPr>
              <w:pStyle w:val="TableContents"/>
              <w:jc w:val="center"/>
            </w:pPr>
            <w:r>
              <w:t xml:space="preserve">1.22 </w:t>
            </w:r>
          </w:p>
        </w:tc>
        <w:tc>
          <w:tcPr>
            <w:tcW w:w="1471" w:type="dxa"/>
            <w:vAlign w:val="center"/>
          </w:tcPr>
          <w:p w:rsidR="00BC3E00" w:rsidRDefault="008141BB">
            <w:pPr>
              <w:pStyle w:val="TableContents"/>
              <w:jc w:val="center"/>
            </w:pPr>
            <w:r>
              <w:t xml:space="preserve">4.67 – 10.00 </w:t>
            </w:r>
          </w:p>
        </w:tc>
        <w:tc>
          <w:tcPr>
            <w:tcW w:w="1473" w:type="dxa"/>
            <w:vAlign w:val="center"/>
          </w:tcPr>
          <w:p w:rsidR="00BC3E00" w:rsidRDefault="008141BB">
            <w:pPr>
              <w:pStyle w:val="TableContents"/>
              <w:jc w:val="center"/>
            </w:pPr>
            <w:r>
              <w:t xml:space="preserve">-0.53 </w:t>
            </w:r>
          </w:p>
        </w:tc>
        <w:tc>
          <w:tcPr>
            <w:tcW w:w="1471" w:type="dxa"/>
            <w:vAlign w:val="center"/>
          </w:tcPr>
          <w:p w:rsidR="00BC3E00" w:rsidRDefault="008141BB">
            <w:pPr>
              <w:pStyle w:val="TableContents"/>
              <w:jc w:val="center"/>
            </w:pPr>
            <w:r>
              <w:t xml:space="preserve">-0.19 </w:t>
            </w:r>
          </w:p>
        </w:tc>
      </w:tr>
      <w:tr w:rsidR="00BC3E00">
        <w:tc>
          <w:tcPr>
            <w:tcW w:w="3540" w:type="dxa"/>
            <w:vAlign w:val="center"/>
          </w:tcPr>
          <w:p w:rsidR="00BC3E00" w:rsidRDefault="008141BB">
            <w:pPr>
              <w:pStyle w:val="TableContents"/>
              <w:jc w:val="right"/>
            </w:pPr>
            <w:r>
              <w:t>Time after awakening</w:t>
            </w:r>
          </w:p>
        </w:tc>
        <w:tc>
          <w:tcPr>
            <w:tcW w:w="432" w:type="dxa"/>
            <w:vAlign w:val="center"/>
          </w:tcPr>
          <w:p w:rsidR="00BC3E00" w:rsidRDefault="008141BB">
            <w:pPr>
              <w:pStyle w:val="TableContents"/>
              <w:jc w:val="center"/>
            </w:pPr>
            <w:r>
              <w:t xml:space="preserve">81 </w:t>
            </w:r>
          </w:p>
        </w:tc>
        <w:tc>
          <w:tcPr>
            <w:tcW w:w="587" w:type="dxa"/>
            <w:vAlign w:val="center"/>
          </w:tcPr>
          <w:p w:rsidR="00BC3E00" w:rsidRDefault="008141BB">
            <w:pPr>
              <w:pStyle w:val="TableContents"/>
              <w:jc w:val="center"/>
            </w:pPr>
            <w:r>
              <w:t xml:space="preserve">2.89 </w:t>
            </w:r>
          </w:p>
        </w:tc>
        <w:tc>
          <w:tcPr>
            <w:tcW w:w="587" w:type="dxa"/>
            <w:vAlign w:val="center"/>
          </w:tcPr>
          <w:p w:rsidR="00BC3E00" w:rsidRDefault="008141BB">
            <w:pPr>
              <w:pStyle w:val="TableContents"/>
              <w:jc w:val="center"/>
            </w:pPr>
            <w:r>
              <w:t xml:space="preserve">1.13 </w:t>
            </w:r>
          </w:p>
        </w:tc>
        <w:tc>
          <w:tcPr>
            <w:tcW w:w="1471" w:type="dxa"/>
            <w:vAlign w:val="center"/>
          </w:tcPr>
          <w:p w:rsidR="00BC3E00" w:rsidRDefault="008141BB">
            <w:pPr>
              <w:pStyle w:val="TableContents"/>
              <w:jc w:val="center"/>
            </w:pPr>
            <w:r>
              <w:t xml:space="preserve">1.50 – 5.83 </w:t>
            </w:r>
          </w:p>
        </w:tc>
        <w:tc>
          <w:tcPr>
            <w:tcW w:w="1473" w:type="dxa"/>
            <w:vAlign w:val="center"/>
          </w:tcPr>
          <w:p w:rsidR="00BC3E00" w:rsidRDefault="008141BB">
            <w:pPr>
              <w:pStyle w:val="TableContents"/>
              <w:jc w:val="center"/>
            </w:pPr>
            <w:r>
              <w:t xml:space="preserve">1.08 </w:t>
            </w:r>
          </w:p>
        </w:tc>
        <w:tc>
          <w:tcPr>
            <w:tcW w:w="1471" w:type="dxa"/>
            <w:vAlign w:val="center"/>
          </w:tcPr>
          <w:p w:rsidR="00BC3E00" w:rsidRDefault="008141BB">
            <w:pPr>
              <w:pStyle w:val="TableContents"/>
              <w:jc w:val="center"/>
            </w:pPr>
            <w:r>
              <w:t xml:space="preserve">0.29 </w:t>
            </w:r>
          </w:p>
        </w:tc>
      </w:tr>
      <w:tr w:rsidR="00BC3E00">
        <w:tc>
          <w:tcPr>
            <w:tcW w:w="3540" w:type="dxa"/>
            <w:vAlign w:val="center"/>
          </w:tcPr>
          <w:p w:rsidR="00BC3E00" w:rsidRDefault="008141BB">
            <w:pPr>
              <w:pStyle w:val="TableContents"/>
              <w:rPr>
                <w:b/>
                <w:bCs/>
              </w:rPr>
            </w:pPr>
            <w:r>
              <w:rPr>
                <w:b/>
                <w:bCs/>
              </w:rPr>
              <w:t>Stress variables</w:t>
            </w:r>
          </w:p>
        </w:tc>
        <w:tc>
          <w:tcPr>
            <w:tcW w:w="432" w:type="dxa"/>
            <w:vAlign w:val="center"/>
          </w:tcPr>
          <w:p w:rsidR="00BC3E00" w:rsidRDefault="00BC3E00">
            <w:pPr>
              <w:pStyle w:val="TableContents"/>
              <w:jc w:val="center"/>
            </w:pPr>
          </w:p>
        </w:tc>
        <w:tc>
          <w:tcPr>
            <w:tcW w:w="587" w:type="dxa"/>
            <w:vAlign w:val="center"/>
          </w:tcPr>
          <w:p w:rsidR="00BC3E00" w:rsidRDefault="00BC3E00">
            <w:pPr>
              <w:pStyle w:val="TableContents"/>
              <w:jc w:val="center"/>
            </w:pPr>
          </w:p>
        </w:tc>
        <w:tc>
          <w:tcPr>
            <w:tcW w:w="587" w:type="dxa"/>
            <w:vAlign w:val="center"/>
          </w:tcPr>
          <w:p w:rsidR="00BC3E00" w:rsidRDefault="00BC3E00">
            <w:pPr>
              <w:pStyle w:val="TableContents"/>
              <w:jc w:val="center"/>
            </w:pPr>
          </w:p>
        </w:tc>
        <w:tc>
          <w:tcPr>
            <w:tcW w:w="1471" w:type="dxa"/>
            <w:vAlign w:val="center"/>
          </w:tcPr>
          <w:p w:rsidR="00BC3E00" w:rsidRDefault="00BC3E00">
            <w:pPr>
              <w:pStyle w:val="TableContents"/>
              <w:jc w:val="center"/>
            </w:pPr>
          </w:p>
        </w:tc>
        <w:tc>
          <w:tcPr>
            <w:tcW w:w="1473" w:type="dxa"/>
            <w:vAlign w:val="center"/>
          </w:tcPr>
          <w:p w:rsidR="00BC3E00" w:rsidRDefault="00BC3E00">
            <w:pPr>
              <w:pStyle w:val="TableContents"/>
              <w:jc w:val="center"/>
            </w:pPr>
          </w:p>
        </w:tc>
        <w:tc>
          <w:tcPr>
            <w:tcW w:w="1471" w:type="dxa"/>
            <w:vAlign w:val="center"/>
          </w:tcPr>
          <w:p w:rsidR="00BC3E00" w:rsidRDefault="00BC3E00">
            <w:pPr>
              <w:pStyle w:val="TableContents"/>
              <w:jc w:val="center"/>
            </w:pPr>
          </w:p>
        </w:tc>
      </w:tr>
      <w:tr w:rsidR="00BC3E00">
        <w:tc>
          <w:tcPr>
            <w:tcW w:w="3540" w:type="dxa"/>
            <w:vAlign w:val="center"/>
          </w:tcPr>
          <w:p w:rsidR="00BC3E00" w:rsidRDefault="008141BB">
            <w:pPr>
              <w:pStyle w:val="TableContents"/>
              <w:jc w:val="right"/>
            </w:pPr>
            <w:r>
              <w:t>Psychological stress</w:t>
            </w:r>
          </w:p>
        </w:tc>
        <w:tc>
          <w:tcPr>
            <w:tcW w:w="432" w:type="dxa"/>
            <w:vAlign w:val="center"/>
          </w:tcPr>
          <w:p w:rsidR="00BC3E00" w:rsidRDefault="008141BB">
            <w:pPr>
              <w:pStyle w:val="TableContents"/>
              <w:jc w:val="center"/>
            </w:pPr>
            <w:r>
              <w:t xml:space="preserve">83 </w:t>
            </w:r>
          </w:p>
        </w:tc>
        <w:tc>
          <w:tcPr>
            <w:tcW w:w="587" w:type="dxa"/>
            <w:vAlign w:val="center"/>
          </w:tcPr>
          <w:p w:rsidR="00BC3E00" w:rsidRDefault="008141BB">
            <w:pPr>
              <w:pStyle w:val="TableContents"/>
              <w:jc w:val="center"/>
            </w:pPr>
            <w:r>
              <w:t xml:space="preserve">2.77 </w:t>
            </w:r>
          </w:p>
        </w:tc>
        <w:tc>
          <w:tcPr>
            <w:tcW w:w="587" w:type="dxa"/>
            <w:vAlign w:val="center"/>
          </w:tcPr>
          <w:p w:rsidR="00BC3E00" w:rsidRDefault="008141BB">
            <w:pPr>
              <w:pStyle w:val="TableContents"/>
              <w:jc w:val="center"/>
            </w:pPr>
            <w:r>
              <w:t xml:space="preserve">0.84 </w:t>
            </w:r>
          </w:p>
        </w:tc>
        <w:tc>
          <w:tcPr>
            <w:tcW w:w="1471" w:type="dxa"/>
            <w:vAlign w:val="center"/>
          </w:tcPr>
          <w:p w:rsidR="00BC3E00" w:rsidRDefault="008141BB">
            <w:pPr>
              <w:pStyle w:val="TableContents"/>
              <w:jc w:val="center"/>
            </w:pPr>
            <w:r>
              <w:t xml:space="preserve">1.00 – 4.60 </w:t>
            </w:r>
          </w:p>
        </w:tc>
        <w:tc>
          <w:tcPr>
            <w:tcW w:w="1473" w:type="dxa"/>
            <w:vAlign w:val="center"/>
          </w:tcPr>
          <w:p w:rsidR="00BC3E00" w:rsidRDefault="008141BB">
            <w:pPr>
              <w:pStyle w:val="TableContents"/>
              <w:jc w:val="center"/>
            </w:pPr>
            <w:r>
              <w:t xml:space="preserve">0.26 </w:t>
            </w:r>
          </w:p>
        </w:tc>
        <w:tc>
          <w:tcPr>
            <w:tcW w:w="1471" w:type="dxa"/>
            <w:vAlign w:val="center"/>
          </w:tcPr>
          <w:p w:rsidR="00BC3E00" w:rsidRDefault="008141BB">
            <w:pPr>
              <w:pStyle w:val="TableContents"/>
              <w:jc w:val="center"/>
            </w:pPr>
            <w:r>
              <w:t xml:space="preserve">-0.98 </w:t>
            </w:r>
          </w:p>
        </w:tc>
      </w:tr>
      <w:tr w:rsidR="00BC3E00">
        <w:tc>
          <w:tcPr>
            <w:tcW w:w="3540" w:type="dxa"/>
            <w:vAlign w:val="center"/>
          </w:tcPr>
          <w:p w:rsidR="00BC3E00" w:rsidRDefault="008141BB">
            <w:pPr>
              <w:pStyle w:val="TableContents"/>
              <w:jc w:val="right"/>
            </w:pPr>
            <w:r>
              <w:t xml:space="preserve">Exhaustion </w:t>
            </w:r>
          </w:p>
        </w:tc>
        <w:tc>
          <w:tcPr>
            <w:tcW w:w="432" w:type="dxa"/>
            <w:vAlign w:val="center"/>
          </w:tcPr>
          <w:p w:rsidR="00BC3E00" w:rsidRDefault="008141BB">
            <w:pPr>
              <w:pStyle w:val="TableContents"/>
              <w:jc w:val="center"/>
            </w:pPr>
            <w:r>
              <w:t xml:space="preserve">83 </w:t>
            </w:r>
          </w:p>
        </w:tc>
        <w:tc>
          <w:tcPr>
            <w:tcW w:w="587" w:type="dxa"/>
            <w:vAlign w:val="center"/>
          </w:tcPr>
          <w:p w:rsidR="00BC3E00" w:rsidRDefault="008141BB">
            <w:pPr>
              <w:pStyle w:val="TableContents"/>
              <w:jc w:val="center"/>
            </w:pPr>
            <w:r>
              <w:t xml:space="preserve">2.66 </w:t>
            </w:r>
          </w:p>
        </w:tc>
        <w:tc>
          <w:tcPr>
            <w:tcW w:w="587" w:type="dxa"/>
            <w:vAlign w:val="center"/>
          </w:tcPr>
          <w:p w:rsidR="00BC3E00" w:rsidRDefault="008141BB">
            <w:pPr>
              <w:pStyle w:val="TableContents"/>
              <w:jc w:val="center"/>
            </w:pPr>
            <w:r>
              <w:t xml:space="preserve">1.14 </w:t>
            </w:r>
          </w:p>
        </w:tc>
        <w:tc>
          <w:tcPr>
            <w:tcW w:w="1471" w:type="dxa"/>
            <w:vAlign w:val="center"/>
          </w:tcPr>
          <w:p w:rsidR="00BC3E00" w:rsidRDefault="008141BB">
            <w:pPr>
              <w:pStyle w:val="TableContents"/>
              <w:jc w:val="center"/>
            </w:pPr>
            <w:r>
              <w:t xml:space="preserve">1.00 – 5.50 </w:t>
            </w:r>
          </w:p>
        </w:tc>
        <w:tc>
          <w:tcPr>
            <w:tcW w:w="1473" w:type="dxa"/>
            <w:vAlign w:val="center"/>
          </w:tcPr>
          <w:p w:rsidR="00BC3E00" w:rsidRDefault="008141BB">
            <w:pPr>
              <w:pStyle w:val="TableContents"/>
              <w:jc w:val="center"/>
            </w:pPr>
            <w:r>
              <w:t xml:space="preserve">0.48 </w:t>
            </w:r>
          </w:p>
        </w:tc>
        <w:tc>
          <w:tcPr>
            <w:tcW w:w="1471" w:type="dxa"/>
            <w:vAlign w:val="center"/>
          </w:tcPr>
          <w:p w:rsidR="00BC3E00" w:rsidRDefault="008141BB">
            <w:pPr>
              <w:pStyle w:val="TableContents"/>
              <w:jc w:val="center"/>
            </w:pPr>
            <w:r>
              <w:t xml:space="preserve">-0.56 </w:t>
            </w:r>
          </w:p>
        </w:tc>
      </w:tr>
      <w:tr w:rsidR="00BC3E00">
        <w:tc>
          <w:tcPr>
            <w:tcW w:w="3540" w:type="dxa"/>
            <w:vAlign w:val="center"/>
          </w:tcPr>
          <w:p w:rsidR="00BC3E00" w:rsidRDefault="008141BB">
            <w:pPr>
              <w:pStyle w:val="TableContents"/>
              <w:jc w:val="right"/>
            </w:pPr>
            <w:r>
              <w:t xml:space="preserve">Cynicism and Inadequacy </w:t>
            </w:r>
          </w:p>
        </w:tc>
        <w:tc>
          <w:tcPr>
            <w:tcW w:w="432" w:type="dxa"/>
            <w:vAlign w:val="center"/>
          </w:tcPr>
          <w:p w:rsidR="00BC3E00" w:rsidRDefault="008141BB">
            <w:pPr>
              <w:pStyle w:val="TableContents"/>
              <w:jc w:val="center"/>
            </w:pPr>
            <w:r>
              <w:t xml:space="preserve">83 </w:t>
            </w:r>
          </w:p>
        </w:tc>
        <w:tc>
          <w:tcPr>
            <w:tcW w:w="587" w:type="dxa"/>
            <w:vAlign w:val="center"/>
          </w:tcPr>
          <w:p w:rsidR="00BC3E00" w:rsidRDefault="008141BB">
            <w:pPr>
              <w:pStyle w:val="TableContents"/>
              <w:jc w:val="center"/>
            </w:pPr>
            <w:r>
              <w:t xml:space="preserve">3.32 </w:t>
            </w:r>
          </w:p>
        </w:tc>
        <w:tc>
          <w:tcPr>
            <w:tcW w:w="587" w:type="dxa"/>
            <w:vAlign w:val="center"/>
          </w:tcPr>
          <w:p w:rsidR="00BC3E00" w:rsidRDefault="008141BB">
            <w:pPr>
              <w:pStyle w:val="TableContents"/>
              <w:jc w:val="center"/>
            </w:pPr>
            <w:r>
              <w:t xml:space="preserve">1.04 </w:t>
            </w:r>
          </w:p>
        </w:tc>
        <w:tc>
          <w:tcPr>
            <w:tcW w:w="1471" w:type="dxa"/>
            <w:vAlign w:val="center"/>
          </w:tcPr>
          <w:p w:rsidR="00BC3E00" w:rsidRDefault="008141BB">
            <w:pPr>
              <w:pStyle w:val="TableContents"/>
              <w:jc w:val="center"/>
            </w:pPr>
            <w:r>
              <w:t xml:space="preserve">1.00 – 5.40 </w:t>
            </w:r>
          </w:p>
        </w:tc>
        <w:tc>
          <w:tcPr>
            <w:tcW w:w="1473" w:type="dxa"/>
            <w:vAlign w:val="center"/>
          </w:tcPr>
          <w:p w:rsidR="00BC3E00" w:rsidRDefault="008141BB">
            <w:pPr>
              <w:pStyle w:val="TableContents"/>
              <w:jc w:val="center"/>
            </w:pPr>
            <w:r>
              <w:t xml:space="preserve">-0.16 </w:t>
            </w:r>
          </w:p>
        </w:tc>
        <w:tc>
          <w:tcPr>
            <w:tcW w:w="1471" w:type="dxa"/>
            <w:vAlign w:val="center"/>
          </w:tcPr>
          <w:p w:rsidR="00BC3E00" w:rsidRDefault="008141BB">
            <w:pPr>
              <w:pStyle w:val="TableContents"/>
              <w:jc w:val="center"/>
            </w:pPr>
            <w:r>
              <w:t xml:space="preserve">-0.63 </w:t>
            </w:r>
          </w:p>
        </w:tc>
      </w:tr>
      <w:tr w:rsidR="00BC3E00">
        <w:tc>
          <w:tcPr>
            <w:tcW w:w="3540" w:type="dxa"/>
            <w:vAlign w:val="center"/>
          </w:tcPr>
          <w:p w:rsidR="00BC3E00" w:rsidRDefault="008141BB">
            <w:pPr>
              <w:pStyle w:val="TableContents"/>
              <w:rPr>
                <w:b/>
                <w:bCs/>
              </w:rPr>
            </w:pPr>
            <w:r>
              <w:rPr>
                <w:b/>
                <w:bCs/>
              </w:rPr>
              <w:t>Support variables</w:t>
            </w:r>
          </w:p>
        </w:tc>
        <w:tc>
          <w:tcPr>
            <w:tcW w:w="432" w:type="dxa"/>
            <w:vAlign w:val="center"/>
          </w:tcPr>
          <w:p w:rsidR="00BC3E00" w:rsidRDefault="00BC3E00">
            <w:pPr>
              <w:pStyle w:val="TableContents"/>
              <w:jc w:val="center"/>
            </w:pPr>
          </w:p>
        </w:tc>
        <w:tc>
          <w:tcPr>
            <w:tcW w:w="587" w:type="dxa"/>
            <w:vAlign w:val="center"/>
          </w:tcPr>
          <w:p w:rsidR="00BC3E00" w:rsidRDefault="00BC3E00">
            <w:pPr>
              <w:pStyle w:val="TableContents"/>
              <w:jc w:val="center"/>
            </w:pPr>
          </w:p>
        </w:tc>
        <w:tc>
          <w:tcPr>
            <w:tcW w:w="587" w:type="dxa"/>
            <w:vAlign w:val="center"/>
          </w:tcPr>
          <w:p w:rsidR="00BC3E00" w:rsidRDefault="00BC3E00">
            <w:pPr>
              <w:pStyle w:val="TableContents"/>
              <w:jc w:val="center"/>
            </w:pPr>
          </w:p>
        </w:tc>
        <w:tc>
          <w:tcPr>
            <w:tcW w:w="1471" w:type="dxa"/>
            <w:vAlign w:val="center"/>
          </w:tcPr>
          <w:p w:rsidR="00BC3E00" w:rsidRDefault="00BC3E00">
            <w:pPr>
              <w:pStyle w:val="TableContents"/>
              <w:jc w:val="center"/>
            </w:pPr>
          </w:p>
        </w:tc>
        <w:tc>
          <w:tcPr>
            <w:tcW w:w="1473" w:type="dxa"/>
            <w:vAlign w:val="center"/>
          </w:tcPr>
          <w:p w:rsidR="00BC3E00" w:rsidRDefault="00BC3E00">
            <w:pPr>
              <w:pStyle w:val="TableContents"/>
              <w:jc w:val="center"/>
            </w:pPr>
          </w:p>
        </w:tc>
        <w:tc>
          <w:tcPr>
            <w:tcW w:w="1471" w:type="dxa"/>
            <w:vAlign w:val="center"/>
          </w:tcPr>
          <w:p w:rsidR="00BC3E00" w:rsidRDefault="00BC3E00">
            <w:pPr>
              <w:pStyle w:val="TableContents"/>
              <w:jc w:val="center"/>
            </w:pPr>
          </w:p>
        </w:tc>
      </w:tr>
      <w:tr w:rsidR="00BC3E00">
        <w:tc>
          <w:tcPr>
            <w:tcW w:w="3540" w:type="dxa"/>
            <w:vAlign w:val="center"/>
          </w:tcPr>
          <w:p w:rsidR="00BC3E00" w:rsidRDefault="008141BB">
            <w:pPr>
              <w:pStyle w:val="TableContents"/>
              <w:jc w:val="right"/>
            </w:pPr>
            <w:r>
              <w:t xml:space="preserve">Parental Support </w:t>
            </w:r>
          </w:p>
        </w:tc>
        <w:tc>
          <w:tcPr>
            <w:tcW w:w="432" w:type="dxa"/>
            <w:vAlign w:val="center"/>
          </w:tcPr>
          <w:p w:rsidR="00BC3E00" w:rsidRDefault="008141BB">
            <w:pPr>
              <w:pStyle w:val="TableContents"/>
              <w:jc w:val="center"/>
            </w:pPr>
            <w:r>
              <w:t xml:space="preserve">83 </w:t>
            </w:r>
          </w:p>
        </w:tc>
        <w:tc>
          <w:tcPr>
            <w:tcW w:w="587" w:type="dxa"/>
            <w:vAlign w:val="center"/>
          </w:tcPr>
          <w:p w:rsidR="00BC3E00" w:rsidRDefault="008141BB">
            <w:pPr>
              <w:pStyle w:val="TableContents"/>
              <w:jc w:val="center"/>
            </w:pPr>
            <w:r>
              <w:t xml:space="preserve">2.79 </w:t>
            </w:r>
          </w:p>
        </w:tc>
        <w:tc>
          <w:tcPr>
            <w:tcW w:w="587" w:type="dxa"/>
            <w:vAlign w:val="center"/>
          </w:tcPr>
          <w:p w:rsidR="00BC3E00" w:rsidRDefault="008141BB">
            <w:pPr>
              <w:pStyle w:val="TableContents"/>
              <w:jc w:val="center"/>
            </w:pPr>
            <w:r>
              <w:t xml:space="preserve">0.62 </w:t>
            </w:r>
          </w:p>
        </w:tc>
        <w:tc>
          <w:tcPr>
            <w:tcW w:w="1471" w:type="dxa"/>
            <w:vAlign w:val="center"/>
          </w:tcPr>
          <w:p w:rsidR="00BC3E00" w:rsidRDefault="008141BB">
            <w:pPr>
              <w:pStyle w:val="TableContents"/>
              <w:jc w:val="center"/>
            </w:pPr>
            <w:r>
              <w:t xml:space="preserve">1.60 – 4.00 </w:t>
            </w:r>
          </w:p>
        </w:tc>
        <w:tc>
          <w:tcPr>
            <w:tcW w:w="1473" w:type="dxa"/>
            <w:vAlign w:val="center"/>
          </w:tcPr>
          <w:p w:rsidR="00BC3E00" w:rsidRDefault="008141BB">
            <w:pPr>
              <w:pStyle w:val="TableContents"/>
              <w:jc w:val="center"/>
            </w:pPr>
            <w:r>
              <w:t xml:space="preserve">0.08 </w:t>
            </w:r>
          </w:p>
        </w:tc>
        <w:tc>
          <w:tcPr>
            <w:tcW w:w="1471" w:type="dxa"/>
            <w:vAlign w:val="center"/>
          </w:tcPr>
          <w:p w:rsidR="00BC3E00" w:rsidRDefault="008141BB">
            <w:pPr>
              <w:pStyle w:val="TableContents"/>
              <w:jc w:val="center"/>
            </w:pPr>
            <w:r>
              <w:t xml:space="preserve">-0.84 </w:t>
            </w:r>
          </w:p>
        </w:tc>
      </w:tr>
      <w:tr w:rsidR="00BC3E00">
        <w:tc>
          <w:tcPr>
            <w:tcW w:w="3540" w:type="dxa"/>
            <w:vAlign w:val="center"/>
          </w:tcPr>
          <w:p w:rsidR="00BC3E00" w:rsidRDefault="008141BB">
            <w:pPr>
              <w:pStyle w:val="TableContents"/>
              <w:jc w:val="right"/>
            </w:pPr>
            <w:r>
              <w:t xml:space="preserve">Teacher Support </w:t>
            </w:r>
          </w:p>
        </w:tc>
        <w:tc>
          <w:tcPr>
            <w:tcW w:w="432" w:type="dxa"/>
            <w:vAlign w:val="center"/>
          </w:tcPr>
          <w:p w:rsidR="00BC3E00" w:rsidRDefault="008141BB">
            <w:pPr>
              <w:pStyle w:val="TableContents"/>
              <w:jc w:val="center"/>
            </w:pPr>
            <w:r>
              <w:t xml:space="preserve">83 </w:t>
            </w:r>
          </w:p>
        </w:tc>
        <w:tc>
          <w:tcPr>
            <w:tcW w:w="587" w:type="dxa"/>
            <w:vAlign w:val="center"/>
          </w:tcPr>
          <w:p w:rsidR="00BC3E00" w:rsidRDefault="008141BB">
            <w:pPr>
              <w:pStyle w:val="TableContents"/>
              <w:jc w:val="center"/>
            </w:pPr>
            <w:r>
              <w:t xml:space="preserve">3.68 </w:t>
            </w:r>
          </w:p>
        </w:tc>
        <w:tc>
          <w:tcPr>
            <w:tcW w:w="587" w:type="dxa"/>
            <w:vAlign w:val="center"/>
          </w:tcPr>
          <w:p w:rsidR="00BC3E00" w:rsidRDefault="008141BB">
            <w:pPr>
              <w:pStyle w:val="TableContents"/>
              <w:jc w:val="center"/>
            </w:pPr>
            <w:r>
              <w:t xml:space="preserve">0.57 </w:t>
            </w:r>
          </w:p>
        </w:tc>
        <w:tc>
          <w:tcPr>
            <w:tcW w:w="1471" w:type="dxa"/>
            <w:vAlign w:val="center"/>
          </w:tcPr>
          <w:p w:rsidR="00BC3E00" w:rsidRDefault="008141BB">
            <w:pPr>
              <w:pStyle w:val="TableContents"/>
              <w:jc w:val="center"/>
            </w:pPr>
            <w:r>
              <w:t xml:space="preserve">2.50 – 5.00 </w:t>
            </w:r>
          </w:p>
        </w:tc>
        <w:tc>
          <w:tcPr>
            <w:tcW w:w="1473" w:type="dxa"/>
            <w:vAlign w:val="center"/>
          </w:tcPr>
          <w:p w:rsidR="00BC3E00" w:rsidRDefault="008141BB">
            <w:pPr>
              <w:pStyle w:val="TableContents"/>
              <w:jc w:val="center"/>
            </w:pPr>
            <w:r>
              <w:t xml:space="preserve">-0.05 </w:t>
            </w:r>
          </w:p>
        </w:tc>
        <w:tc>
          <w:tcPr>
            <w:tcW w:w="1471" w:type="dxa"/>
            <w:vAlign w:val="center"/>
          </w:tcPr>
          <w:p w:rsidR="00BC3E00" w:rsidRDefault="008141BB">
            <w:pPr>
              <w:pStyle w:val="TableContents"/>
              <w:jc w:val="center"/>
            </w:pPr>
            <w:r>
              <w:t xml:space="preserve">-0.48 </w:t>
            </w:r>
          </w:p>
        </w:tc>
      </w:tr>
      <w:tr w:rsidR="00BC3E00">
        <w:tc>
          <w:tcPr>
            <w:tcW w:w="3540" w:type="dxa"/>
            <w:tcBorders>
              <w:bottom w:val="single" w:sz="4" w:space="0" w:color="000000"/>
            </w:tcBorders>
            <w:vAlign w:val="center"/>
          </w:tcPr>
          <w:p w:rsidR="00BC3E00" w:rsidRDefault="008141BB">
            <w:pPr>
              <w:pStyle w:val="TableContents"/>
              <w:jc w:val="right"/>
            </w:pPr>
            <w:r>
              <w:t xml:space="preserve">Peer Support </w:t>
            </w:r>
          </w:p>
        </w:tc>
        <w:tc>
          <w:tcPr>
            <w:tcW w:w="432" w:type="dxa"/>
            <w:tcBorders>
              <w:bottom w:val="single" w:sz="4" w:space="0" w:color="000000"/>
            </w:tcBorders>
            <w:vAlign w:val="center"/>
          </w:tcPr>
          <w:p w:rsidR="00BC3E00" w:rsidRDefault="008141BB">
            <w:pPr>
              <w:pStyle w:val="TableContents"/>
              <w:jc w:val="center"/>
            </w:pPr>
            <w:r>
              <w:t xml:space="preserve">83 </w:t>
            </w:r>
          </w:p>
        </w:tc>
        <w:tc>
          <w:tcPr>
            <w:tcW w:w="587" w:type="dxa"/>
            <w:tcBorders>
              <w:bottom w:val="single" w:sz="4" w:space="0" w:color="000000"/>
            </w:tcBorders>
            <w:vAlign w:val="center"/>
          </w:tcPr>
          <w:p w:rsidR="00BC3E00" w:rsidRDefault="008141BB">
            <w:pPr>
              <w:pStyle w:val="TableContents"/>
              <w:jc w:val="center"/>
            </w:pPr>
            <w:r>
              <w:t xml:space="preserve">3.85 </w:t>
            </w:r>
          </w:p>
        </w:tc>
        <w:tc>
          <w:tcPr>
            <w:tcW w:w="587" w:type="dxa"/>
            <w:tcBorders>
              <w:bottom w:val="single" w:sz="4" w:space="0" w:color="000000"/>
            </w:tcBorders>
            <w:vAlign w:val="center"/>
          </w:tcPr>
          <w:p w:rsidR="00BC3E00" w:rsidRDefault="008141BB">
            <w:pPr>
              <w:pStyle w:val="TableContents"/>
              <w:jc w:val="center"/>
            </w:pPr>
            <w:r>
              <w:t xml:space="preserve">0.74 </w:t>
            </w:r>
          </w:p>
        </w:tc>
        <w:tc>
          <w:tcPr>
            <w:tcW w:w="1471" w:type="dxa"/>
            <w:tcBorders>
              <w:bottom w:val="single" w:sz="4" w:space="0" w:color="000000"/>
            </w:tcBorders>
            <w:vAlign w:val="center"/>
          </w:tcPr>
          <w:p w:rsidR="00BC3E00" w:rsidRDefault="008141BB">
            <w:pPr>
              <w:pStyle w:val="TableContents"/>
              <w:jc w:val="center"/>
            </w:pPr>
            <w:r>
              <w:t xml:space="preserve">2.00 – 5.00 </w:t>
            </w:r>
          </w:p>
        </w:tc>
        <w:tc>
          <w:tcPr>
            <w:tcW w:w="1473" w:type="dxa"/>
            <w:tcBorders>
              <w:bottom w:val="single" w:sz="4" w:space="0" w:color="000000"/>
            </w:tcBorders>
            <w:vAlign w:val="center"/>
          </w:tcPr>
          <w:p w:rsidR="00BC3E00" w:rsidRDefault="008141BB">
            <w:pPr>
              <w:pStyle w:val="TableContents"/>
              <w:jc w:val="center"/>
            </w:pPr>
            <w:r>
              <w:t xml:space="preserve">-0.76 </w:t>
            </w:r>
          </w:p>
        </w:tc>
        <w:tc>
          <w:tcPr>
            <w:tcW w:w="1471" w:type="dxa"/>
            <w:tcBorders>
              <w:bottom w:val="single" w:sz="4" w:space="0" w:color="000000"/>
            </w:tcBorders>
            <w:vAlign w:val="center"/>
          </w:tcPr>
          <w:p w:rsidR="00BC3E00" w:rsidRDefault="008141BB">
            <w:pPr>
              <w:pStyle w:val="TableContents"/>
              <w:jc w:val="center"/>
            </w:pPr>
            <w:r>
              <w:t xml:space="preserve">-0.02 </w:t>
            </w:r>
          </w:p>
        </w:tc>
      </w:tr>
    </w:tbl>
    <w:p w:rsidR="00BC3E00" w:rsidRDefault="00BC3E00">
      <w:pPr>
        <w:rPr>
          <w:i/>
          <w:iCs/>
        </w:rPr>
      </w:pPr>
    </w:p>
    <w:p w:rsidR="00BC3E00" w:rsidRDefault="008141BB">
      <w:pPr>
        <w:rPr>
          <w:rFonts w:ascii="Times New Roman" w:hAnsi="Times New Roman"/>
          <w:i/>
          <w:iCs/>
        </w:rPr>
      </w:pPr>
      <w:r>
        <w:rPr>
          <w:rFonts w:ascii="Times New Roman" w:hAnsi="Times New Roman"/>
          <w:i/>
          <w:iCs/>
        </w:rPr>
        <w:t>Note: Values for the biomarkers are in units transformed by natural logarithm.</w:t>
      </w:r>
    </w:p>
    <w:p w:rsidR="00BC3E00" w:rsidRDefault="00BC3E00">
      <w:pPr>
        <w:rPr>
          <w:rFonts w:ascii="Times New Roman" w:hAnsi="Times New Roman"/>
          <w:i/>
          <w:iCs/>
        </w:rPr>
      </w:pPr>
    </w:p>
    <w:p w:rsidR="00BC3E00" w:rsidRDefault="008141BB">
      <w:pPr>
        <w:rPr>
          <w:rFonts w:ascii="Times New Roman" w:hAnsi="Times New Roman"/>
          <w:i/>
          <w:iCs/>
        </w:rPr>
      </w:pPr>
      <w:r>
        <w:br w:type="page"/>
      </w:r>
    </w:p>
    <w:p w:rsidR="00BC3E00" w:rsidRDefault="008141BB">
      <w:r>
        <w:lastRenderedPageBreak/>
        <w:t xml:space="preserve">Appendix C. Bivariate Pearson’s product-moment correlations for biomarkers, stress questionnaires and support-related </w:t>
      </w:r>
      <w:bookmarkStart w:id="1" w:name="_GoBack"/>
      <w:r>
        <w:t>variables</w:t>
      </w:r>
      <w:bookmarkEnd w:id="1"/>
      <w:r>
        <w:t>.</w:t>
      </w:r>
    </w:p>
    <w:p w:rsidR="00BC3E00" w:rsidRDefault="00BC3E00"/>
    <w:tbl>
      <w:tblPr>
        <w:tblW w:w="13459" w:type="dxa"/>
        <w:tblLayout w:type="fixed"/>
        <w:tblCellMar>
          <w:top w:w="28" w:type="dxa"/>
          <w:left w:w="28" w:type="dxa"/>
          <w:bottom w:w="28" w:type="dxa"/>
          <w:right w:w="28" w:type="dxa"/>
        </w:tblCellMar>
        <w:tblLook w:val="0000" w:firstRow="0" w:lastRow="0" w:firstColumn="0" w:lastColumn="0" w:noHBand="0" w:noVBand="0"/>
      </w:tblPr>
      <w:tblGrid>
        <w:gridCol w:w="3457"/>
        <w:gridCol w:w="932"/>
        <w:gridCol w:w="932"/>
        <w:gridCol w:w="932"/>
        <w:gridCol w:w="932"/>
        <w:gridCol w:w="932"/>
        <w:gridCol w:w="932"/>
        <w:gridCol w:w="932"/>
        <w:gridCol w:w="932"/>
        <w:gridCol w:w="932"/>
        <w:gridCol w:w="932"/>
        <w:gridCol w:w="682"/>
      </w:tblGrid>
      <w:tr w:rsidR="00BC3E00">
        <w:trPr>
          <w:tblHeader/>
        </w:trPr>
        <w:tc>
          <w:tcPr>
            <w:tcW w:w="3394" w:type="dxa"/>
            <w:tcBorders>
              <w:top w:val="single" w:sz="4" w:space="0" w:color="000000"/>
              <w:bottom w:val="single" w:sz="4" w:space="0" w:color="000000"/>
            </w:tcBorders>
            <w:vAlign w:val="center"/>
          </w:tcPr>
          <w:p w:rsidR="00BC3E00" w:rsidRDefault="00BC3E00">
            <w:pPr>
              <w:widowControl w:val="0"/>
              <w:suppressLineNumbers/>
              <w:jc w:val="center"/>
              <w:rPr>
                <w:b/>
                <w:bCs/>
                <w:sz w:val="4"/>
                <w:szCs w:val="4"/>
              </w:rPr>
            </w:pPr>
          </w:p>
        </w:tc>
        <w:tc>
          <w:tcPr>
            <w:tcW w:w="915" w:type="dxa"/>
            <w:tcBorders>
              <w:top w:val="single" w:sz="4" w:space="0" w:color="000000"/>
              <w:bottom w:val="single" w:sz="4" w:space="0" w:color="000000"/>
            </w:tcBorders>
            <w:vAlign w:val="center"/>
          </w:tcPr>
          <w:p w:rsidR="00BC3E00" w:rsidRDefault="008141BB">
            <w:pPr>
              <w:widowControl w:val="0"/>
              <w:suppressLineNumbers/>
              <w:jc w:val="center"/>
            </w:pPr>
            <w:r>
              <w:t xml:space="preserve">1. </w:t>
            </w:r>
          </w:p>
        </w:tc>
        <w:tc>
          <w:tcPr>
            <w:tcW w:w="915" w:type="dxa"/>
            <w:tcBorders>
              <w:top w:val="single" w:sz="4" w:space="0" w:color="000000"/>
              <w:bottom w:val="single" w:sz="4" w:space="0" w:color="000000"/>
            </w:tcBorders>
            <w:vAlign w:val="center"/>
          </w:tcPr>
          <w:p w:rsidR="00BC3E00" w:rsidRDefault="008141BB">
            <w:pPr>
              <w:widowControl w:val="0"/>
              <w:suppressLineNumbers/>
              <w:jc w:val="center"/>
            </w:pPr>
            <w:r>
              <w:t xml:space="preserve">2. </w:t>
            </w:r>
          </w:p>
        </w:tc>
        <w:tc>
          <w:tcPr>
            <w:tcW w:w="915" w:type="dxa"/>
            <w:tcBorders>
              <w:top w:val="single" w:sz="4" w:space="0" w:color="000000"/>
              <w:bottom w:val="single" w:sz="4" w:space="0" w:color="000000"/>
            </w:tcBorders>
            <w:vAlign w:val="center"/>
          </w:tcPr>
          <w:p w:rsidR="00BC3E00" w:rsidRDefault="008141BB">
            <w:pPr>
              <w:widowControl w:val="0"/>
              <w:suppressLineNumbers/>
              <w:jc w:val="center"/>
            </w:pPr>
            <w:r>
              <w:t xml:space="preserve">3. </w:t>
            </w:r>
          </w:p>
        </w:tc>
        <w:tc>
          <w:tcPr>
            <w:tcW w:w="915" w:type="dxa"/>
            <w:tcBorders>
              <w:top w:val="single" w:sz="4" w:space="0" w:color="000000"/>
              <w:bottom w:val="single" w:sz="4" w:space="0" w:color="000000"/>
            </w:tcBorders>
            <w:vAlign w:val="center"/>
          </w:tcPr>
          <w:p w:rsidR="00BC3E00" w:rsidRDefault="008141BB">
            <w:pPr>
              <w:widowControl w:val="0"/>
              <w:suppressLineNumbers/>
              <w:jc w:val="center"/>
            </w:pPr>
            <w:r>
              <w:t xml:space="preserve">4. </w:t>
            </w:r>
          </w:p>
        </w:tc>
        <w:tc>
          <w:tcPr>
            <w:tcW w:w="915" w:type="dxa"/>
            <w:tcBorders>
              <w:top w:val="single" w:sz="4" w:space="0" w:color="000000"/>
              <w:bottom w:val="single" w:sz="4" w:space="0" w:color="000000"/>
            </w:tcBorders>
            <w:vAlign w:val="center"/>
          </w:tcPr>
          <w:p w:rsidR="00BC3E00" w:rsidRDefault="008141BB">
            <w:pPr>
              <w:widowControl w:val="0"/>
              <w:suppressLineNumbers/>
              <w:jc w:val="center"/>
            </w:pPr>
            <w:r>
              <w:t xml:space="preserve">5. </w:t>
            </w:r>
          </w:p>
        </w:tc>
        <w:tc>
          <w:tcPr>
            <w:tcW w:w="915" w:type="dxa"/>
            <w:tcBorders>
              <w:top w:val="single" w:sz="4" w:space="0" w:color="000000"/>
              <w:bottom w:val="single" w:sz="4" w:space="0" w:color="000000"/>
            </w:tcBorders>
            <w:vAlign w:val="center"/>
          </w:tcPr>
          <w:p w:rsidR="00BC3E00" w:rsidRDefault="008141BB">
            <w:pPr>
              <w:widowControl w:val="0"/>
              <w:suppressLineNumbers/>
              <w:jc w:val="center"/>
            </w:pPr>
            <w:r>
              <w:t xml:space="preserve">6. </w:t>
            </w:r>
          </w:p>
        </w:tc>
        <w:tc>
          <w:tcPr>
            <w:tcW w:w="915" w:type="dxa"/>
            <w:tcBorders>
              <w:top w:val="single" w:sz="4" w:space="0" w:color="000000"/>
              <w:bottom w:val="single" w:sz="4" w:space="0" w:color="000000"/>
            </w:tcBorders>
            <w:vAlign w:val="center"/>
          </w:tcPr>
          <w:p w:rsidR="00BC3E00" w:rsidRDefault="008141BB">
            <w:pPr>
              <w:widowControl w:val="0"/>
              <w:suppressLineNumbers/>
              <w:jc w:val="center"/>
            </w:pPr>
            <w:r>
              <w:t xml:space="preserve">7. </w:t>
            </w:r>
          </w:p>
        </w:tc>
        <w:tc>
          <w:tcPr>
            <w:tcW w:w="915" w:type="dxa"/>
            <w:tcBorders>
              <w:top w:val="single" w:sz="4" w:space="0" w:color="000000"/>
              <w:bottom w:val="single" w:sz="4" w:space="0" w:color="000000"/>
            </w:tcBorders>
            <w:vAlign w:val="center"/>
          </w:tcPr>
          <w:p w:rsidR="00BC3E00" w:rsidRDefault="008141BB">
            <w:pPr>
              <w:widowControl w:val="0"/>
              <w:suppressLineNumbers/>
              <w:jc w:val="center"/>
            </w:pPr>
            <w:r>
              <w:t xml:space="preserve">8. </w:t>
            </w:r>
          </w:p>
        </w:tc>
        <w:tc>
          <w:tcPr>
            <w:tcW w:w="915" w:type="dxa"/>
            <w:tcBorders>
              <w:top w:val="single" w:sz="4" w:space="0" w:color="000000"/>
              <w:bottom w:val="single" w:sz="4" w:space="0" w:color="000000"/>
            </w:tcBorders>
            <w:vAlign w:val="center"/>
          </w:tcPr>
          <w:p w:rsidR="00BC3E00" w:rsidRDefault="008141BB">
            <w:pPr>
              <w:widowControl w:val="0"/>
              <w:suppressLineNumbers/>
              <w:jc w:val="center"/>
            </w:pPr>
            <w:r>
              <w:t xml:space="preserve">9. </w:t>
            </w:r>
          </w:p>
        </w:tc>
        <w:tc>
          <w:tcPr>
            <w:tcW w:w="915" w:type="dxa"/>
            <w:tcBorders>
              <w:top w:val="single" w:sz="4" w:space="0" w:color="000000"/>
              <w:bottom w:val="single" w:sz="4" w:space="0" w:color="000000"/>
            </w:tcBorders>
            <w:vAlign w:val="center"/>
          </w:tcPr>
          <w:p w:rsidR="00BC3E00" w:rsidRDefault="008141BB">
            <w:pPr>
              <w:widowControl w:val="0"/>
              <w:suppressLineNumbers/>
              <w:jc w:val="center"/>
            </w:pPr>
            <w:r>
              <w:t xml:space="preserve">10. </w:t>
            </w:r>
          </w:p>
        </w:tc>
        <w:tc>
          <w:tcPr>
            <w:tcW w:w="670" w:type="dxa"/>
            <w:tcBorders>
              <w:top w:val="single" w:sz="4" w:space="0" w:color="000000"/>
              <w:bottom w:val="single" w:sz="4" w:space="0" w:color="000000"/>
            </w:tcBorders>
            <w:vAlign w:val="center"/>
          </w:tcPr>
          <w:p w:rsidR="00BC3E00" w:rsidRDefault="008141BB">
            <w:pPr>
              <w:widowControl w:val="0"/>
              <w:suppressLineNumbers/>
              <w:jc w:val="center"/>
            </w:pPr>
            <w:r>
              <w:t xml:space="preserve">11. </w:t>
            </w:r>
          </w:p>
        </w:tc>
      </w:tr>
      <w:tr w:rsidR="00BC3E00">
        <w:tc>
          <w:tcPr>
            <w:tcW w:w="3394" w:type="dxa"/>
            <w:tcBorders>
              <w:top w:val="single" w:sz="4" w:space="0" w:color="000000"/>
            </w:tcBorders>
            <w:vAlign w:val="center"/>
          </w:tcPr>
          <w:p w:rsidR="00BC3E00" w:rsidRDefault="008141BB">
            <w:pPr>
              <w:widowControl w:val="0"/>
              <w:suppressLineNumbers/>
            </w:pPr>
            <w:r>
              <w:t xml:space="preserve">1. Salivary α-Amylase (Morning) </w:t>
            </w:r>
          </w:p>
        </w:tc>
        <w:tc>
          <w:tcPr>
            <w:tcW w:w="915" w:type="dxa"/>
            <w:tcBorders>
              <w:top w:val="single" w:sz="4" w:space="0" w:color="000000"/>
            </w:tcBorders>
            <w:vAlign w:val="center"/>
          </w:tcPr>
          <w:p w:rsidR="00BC3E00" w:rsidRDefault="008141BB">
            <w:pPr>
              <w:widowControl w:val="0"/>
              <w:suppressLineNumbers/>
              <w:jc w:val="center"/>
            </w:pPr>
            <w:r>
              <w:t xml:space="preserve">- </w:t>
            </w:r>
          </w:p>
        </w:tc>
        <w:tc>
          <w:tcPr>
            <w:tcW w:w="915" w:type="dxa"/>
            <w:tcBorders>
              <w:top w:val="single" w:sz="4" w:space="0" w:color="000000"/>
            </w:tcBorders>
            <w:vAlign w:val="center"/>
          </w:tcPr>
          <w:p w:rsidR="00BC3E00" w:rsidRDefault="00BC3E00">
            <w:pPr>
              <w:widowControl w:val="0"/>
              <w:suppressLineNumbers/>
              <w:jc w:val="center"/>
              <w:rPr>
                <w:sz w:val="4"/>
                <w:szCs w:val="4"/>
              </w:rPr>
            </w:pPr>
          </w:p>
        </w:tc>
        <w:tc>
          <w:tcPr>
            <w:tcW w:w="915" w:type="dxa"/>
            <w:tcBorders>
              <w:top w:val="single" w:sz="4" w:space="0" w:color="000000"/>
            </w:tcBorders>
            <w:vAlign w:val="center"/>
          </w:tcPr>
          <w:p w:rsidR="00BC3E00" w:rsidRDefault="00BC3E00">
            <w:pPr>
              <w:widowControl w:val="0"/>
              <w:suppressLineNumbers/>
              <w:jc w:val="center"/>
              <w:rPr>
                <w:sz w:val="4"/>
                <w:szCs w:val="4"/>
              </w:rPr>
            </w:pPr>
          </w:p>
        </w:tc>
        <w:tc>
          <w:tcPr>
            <w:tcW w:w="915" w:type="dxa"/>
            <w:tcBorders>
              <w:top w:val="single" w:sz="4" w:space="0" w:color="000000"/>
            </w:tcBorders>
            <w:vAlign w:val="center"/>
          </w:tcPr>
          <w:p w:rsidR="00BC3E00" w:rsidRDefault="00BC3E00">
            <w:pPr>
              <w:widowControl w:val="0"/>
              <w:suppressLineNumbers/>
              <w:jc w:val="center"/>
              <w:rPr>
                <w:sz w:val="4"/>
                <w:szCs w:val="4"/>
              </w:rPr>
            </w:pPr>
          </w:p>
        </w:tc>
        <w:tc>
          <w:tcPr>
            <w:tcW w:w="915" w:type="dxa"/>
            <w:tcBorders>
              <w:top w:val="single" w:sz="4" w:space="0" w:color="000000"/>
            </w:tcBorders>
            <w:vAlign w:val="center"/>
          </w:tcPr>
          <w:p w:rsidR="00BC3E00" w:rsidRDefault="00BC3E00">
            <w:pPr>
              <w:widowControl w:val="0"/>
              <w:suppressLineNumbers/>
              <w:jc w:val="center"/>
              <w:rPr>
                <w:sz w:val="4"/>
                <w:szCs w:val="4"/>
              </w:rPr>
            </w:pPr>
          </w:p>
        </w:tc>
        <w:tc>
          <w:tcPr>
            <w:tcW w:w="915" w:type="dxa"/>
            <w:tcBorders>
              <w:top w:val="single" w:sz="4" w:space="0" w:color="000000"/>
            </w:tcBorders>
            <w:vAlign w:val="center"/>
          </w:tcPr>
          <w:p w:rsidR="00BC3E00" w:rsidRDefault="00BC3E00">
            <w:pPr>
              <w:widowControl w:val="0"/>
              <w:suppressLineNumbers/>
              <w:jc w:val="center"/>
              <w:rPr>
                <w:sz w:val="4"/>
                <w:szCs w:val="4"/>
              </w:rPr>
            </w:pPr>
          </w:p>
        </w:tc>
        <w:tc>
          <w:tcPr>
            <w:tcW w:w="915" w:type="dxa"/>
            <w:tcBorders>
              <w:top w:val="single" w:sz="4" w:space="0" w:color="000000"/>
            </w:tcBorders>
            <w:vAlign w:val="center"/>
          </w:tcPr>
          <w:p w:rsidR="00BC3E00" w:rsidRDefault="00BC3E00">
            <w:pPr>
              <w:widowControl w:val="0"/>
              <w:suppressLineNumbers/>
              <w:jc w:val="center"/>
              <w:rPr>
                <w:sz w:val="4"/>
                <w:szCs w:val="4"/>
              </w:rPr>
            </w:pPr>
          </w:p>
        </w:tc>
        <w:tc>
          <w:tcPr>
            <w:tcW w:w="915" w:type="dxa"/>
            <w:tcBorders>
              <w:top w:val="single" w:sz="4" w:space="0" w:color="000000"/>
            </w:tcBorders>
            <w:vAlign w:val="center"/>
          </w:tcPr>
          <w:p w:rsidR="00BC3E00" w:rsidRDefault="00BC3E00">
            <w:pPr>
              <w:widowControl w:val="0"/>
              <w:suppressLineNumbers/>
              <w:jc w:val="center"/>
              <w:rPr>
                <w:sz w:val="4"/>
                <w:szCs w:val="4"/>
              </w:rPr>
            </w:pPr>
          </w:p>
        </w:tc>
        <w:tc>
          <w:tcPr>
            <w:tcW w:w="915" w:type="dxa"/>
            <w:tcBorders>
              <w:top w:val="single" w:sz="4" w:space="0" w:color="000000"/>
            </w:tcBorders>
            <w:vAlign w:val="center"/>
          </w:tcPr>
          <w:p w:rsidR="00BC3E00" w:rsidRDefault="00BC3E00">
            <w:pPr>
              <w:widowControl w:val="0"/>
              <w:suppressLineNumbers/>
              <w:jc w:val="center"/>
              <w:rPr>
                <w:sz w:val="4"/>
                <w:szCs w:val="4"/>
              </w:rPr>
            </w:pPr>
          </w:p>
        </w:tc>
        <w:tc>
          <w:tcPr>
            <w:tcW w:w="915" w:type="dxa"/>
            <w:tcBorders>
              <w:top w:val="single" w:sz="4" w:space="0" w:color="000000"/>
            </w:tcBorders>
            <w:vAlign w:val="center"/>
          </w:tcPr>
          <w:p w:rsidR="00BC3E00" w:rsidRDefault="00BC3E00">
            <w:pPr>
              <w:widowControl w:val="0"/>
              <w:suppressLineNumbers/>
              <w:jc w:val="center"/>
              <w:rPr>
                <w:sz w:val="4"/>
                <w:szCs w:val="4"/>
              </w:rPr>
            </w:pPr>
          </w:p>
        </w:tc>
        <w:tc>
          <w:tcPr>
            <w:tcW w:w="670" w:type="dxa"/>
            <w:tcBorders>
              <w:top w:val="single" w:sz="4" w:space="0" w:color="000000"/>
            </w:tcBorders>
            <w:vAlign w:val="center"/>
          </w:tcPr>
          <w:p w:rsidR="00BC3E00" w:rsidRDefault="00BC3E00">
            <w:pPr>
              <w:widowControl w:val="0"/>
              <w:suppressLineNumbers/>
              <w:jc w:val="center"/>
              <w:rPr>
                <w:sz w:val="4"/>
                <w:szCs w:val="4"/>
              </w:rPr>
            </w:pPr>
          </w:p>
        </w:tc>
      </w:tr>
      <w:tr w:rsidR="00BC3E00">
        <w:tc>
          <w:tcPr>
            <w:tcW w:w="3394" w:type="dxa"/>
            <w:vAlign w:val="center"/>
          </w:tcPr>
          <w:p w:rsidR="00BC3E00" w:rsidRDefault="008141BB">
            <w:pPr>
              <w:widowControl w:val="0"/>
              <w:suppressLineNumbers/>
            </w:pPr>
            <w:r>
              <w:t>2. Salivary α-Amylase (Noon</w:t>
            </w:r>
            <w:r>
              <w:t xml:space="preserve">) </w:t>
            </w:r>
          </w:p>
        </w:tc>
        <w:tc>
          <w:tcPr>
            <w:tcW w:w="915" w:type="dxa"/>
            <w:vAlign w:val="center"/>
          </w:tcPr>
          <w:p w:rsidR="00BC3E00" w:rsidRDefault="008141BB">
            <w:pPr>
              <w:widowControl w:val="0"/>
              <w:suppressLineNumbers/>
              <w:jc w:val="center"/>
            </w:pPr>
            <w:r>
              <w:rPr>
                <w:b/>
                <w:bCs/>
              </w:rPr>
              <w:t>.57***</w:t>
            </w:r>
            <w:r>
              <w:t xml:space="preserve"> </w:t>
            </w:r>
          </w:p>
        </w:tc>
        <w:tc>
          <w:tcPr>
            <w:tcW w:w="915" w:type="dxa"/>
            <w:vAlign w:val="center"/>
          </w:tcPr>
          <w:p w:rsidR="00BC3E00" w:rsidRDefault="008141BB">
            <w:pPr>
              <w:widowControl w:val="0"/>
              <w:suppressLineNumbers/>
              <w:jc w:val="center"/>
            </w:pPr>
            <w:r>
              <w:t xml:space="preserve">- </w:t>
            </w:r>
          </w:p>
        </w:tc>
        <w:tc>
          <w:tcPr>
            <w:tcW w:w="915" w:type="dxa"/>
            <w:vAlign w:val="center"/>
          </w:tcPr>
          <w:p w:rsidR="00BC3E00" w:rsidRDefault="00BC3E00">
            <w:pPr>
              <w:widowControl w:val="0"/>
              <w:suppressLineNumbers/>
              <w:jc w:val="center"/>
              <w:rPr>
                <w:sz w:val="4"/>
                <w:szCs w:val="4"/>
              </w:rPr>
            </w:pPr>
          </w:p>
        </w:tc>
        <w:tc>
          <w:tcPr>
            <w:tcW w:w="915" w:type="dxa"/>
            <w:vAlign w:val="center"/>
          </w:tcPr>
          <w:p w:rsidR="00BC3E00" w:rsidRDefault="00BC3E00">
            <w:pPr>
              <w:widowControl w:val="0"/>
              <w:suppressLineNumbers/>
              <w:jc w:val="center"/>
              <w:rPr>
                <w:sz w:val="4"/>
                <w:szCs w:val="4"/>
              </w:rPr>
            </w:pPr>
          </w:p>
        </w:tc>
        <w:tc>
          <w:tcPr>
            <w:tcW w:w="915" w:type="dxa"/>
            <w:vAlign w:val="center"/>
          </w:tcPr>
          <w:p w:rsidR="00BC3E00" w:rsidRDefault="00BC3E00">
            <w:pPr>
              <w:widowControl w:val="0"/>
              <w:suppressLineNumbers/>
              <w:jc w:val="center"/>
              <w:rPr>
                <w:sz w:val="4"/>
                <w:szCs w:val="4"/>
              </w:rPr>
            </w:pPr>
          </w:p>
        </w:tc>
        <w:tc>
          <w:tcPr>
            <w:tcW w:w="915" w:type="dxa"/>
            <w:vAlign w:val="center"/>
          </w:tcPr>
          <w:p w:rsidR="00BC3E00" w:rsidRDefault="00BC3E00">
            <w:pPr>
              <w:widowControl w:val="0"/>
              <w:suppressLineNumbers/>
              <w:jc w:val="center"/>
              <w:rPr>
                <w:sz w:val="4"/>
                <w:szCs w:val="4"/>
              </w:rPr>
            </w:pPr>
          </w:p>
        </w:tc>
        <w:tc>
          <w:tcPr>
            <w:tcW w:w="915" w:type="dxa"/>
            <w:vAlign w:val="center"/>
          </w:tcPr>
          <w:p w:rsidR="00BC3E00" w:rsidRDefault="00BC3E00">
            <w:pPr>
              <w:widowControl w:val="0"/>
              <w:suppressLineNumbers/>
              <w:jc w:val="center"/>
              <w:rPr>
                <w:sz w:val="4"/>
                <w:szCs w:val="4"/>
              </w:rPr>
            </w:pPr>
          </w:p>
        </w:tc>
        <w:tc>
          <w:tcPr>
            <w:tcW w:w="915" w:type="dxa"/>
            <w:vAlign w:val="center"/>
          </w:tcPr>
          <w:p w:rsidR="00BC3E00" w:rsidRDefault="00BC3E00">
            <w:pPr>
              <w:widowControl w:val="0"/>
              <w:suppressLineNumbers/>
              <w:jc w:val="center"/>
              <w:rPr>
                <w:sz w:val="4"/>
                <w:szCs w:val="4"/>
              </w:rPr>
            </w:pPr>
          </w:p>
        </w:tc>
        <w:tc>
          <w:tcPr>
            <w:tcW w:w="915" w:type="dxa"/>
            <w:vAlign w:val="center"/>
          </w:tcPr>
          <w:p w:rsidR="00BC3E00" w:rsidRDefault="00BC3E00">
            <w:pPr>
              <w:widowControl w:val="0"/>
              <w:suppressLineNumbers/>
              <w:jc w:val="center"/>
              <w:rPr>
                <w:sz w:val="4"/>
                <w:szCs w:val="4"/>
              </w:rPr>
            </w:pPr>
          </w:p>
        </w:tc>
        <w:tc>
          <w:tcPr>
            <w:tcW w:w="915" w:type="dxa"/>
            <w:vAlign w:val="center"/>
          </w:tcPr>
          <w:p w:rsidR="00BC3E00" w:rsidRDefault="00BC3E00">
            <w:pPr>
              <w:widowControl w:val="0"/>
              <w:suppressLineNumbers/>
              <w:jc w:val="center"/>
              <w:rPr>
                <w:sz w:val="4"/>
                <w:szCs w:val="4"/>
              </w:rPr>
            </w:pPr>
          </w:p>
        </w:tc>
        <w:tc>
          <w:tcPr>
            <w:tcW w:w="670" w:type="dxa"/>
            <w:vAlign w:val="center"/>
          </w:tcPr>
          <w:p w:rsidR="00BC3E00" w:rsidRDefault="00BC3E00">
            <w:pPr>
              <w:widowControl w:val="0"/>
              <w:suppressLineNumbers/>
              <w:jc w:val="center"/>
              <w:rPr>
                <w:sz w:val="4"/>
                <w:szCs w:val="4"/>
              </w:rPr>
            </w:pPr>
          </w:p>
        </w:tc>
      </w:tr>
      <w:tr w:rsidR="00BC3E00">
        <w:tc>
          <w:tcPr>
            <w:tcW w:w="3394" w:type="dxa"/>
            <w:vAlign w:val="center"/>
          </w:tcPr>
          <w:p w:rsidR="00BC3E00" w:rsidRDefault="008141BB">
            <w:pPr>
              <w:widowControl w:val="0"/>
              <w:suppressLineNumbers/>
            </w:pPr>
            <w:r>
              <w:t xml:space="preserve">3. Salivary Cortisol (Morning) </w:t>
            </w:r>
          </w:p>
        </w:tc>
        <w:tc>
          <w:tcPr>
            <w:tcW w:w="915" w:type="dxa"/>
            <w:vAlign w:val="center"/>
          </w:tcPr>
          <w:p w:rsidR="00BC3E00" w:rsidRDefault="008141BB">
            <w:pPr>
              <w:widowControl w:val="0"/>
              <w:suppressLineNumbers/>
              <w:jc w:val="center"/>
            </w:pPr>
            <w:r>
              <w:rPr>
                <w:b/>
                <w:bCs/>
              </w:rPr>
              <w:t>.26*</w:t>
            </w:r>
            <w:r>
              <w:t xml:space="preserve"> </w:t>
            </w:r>
          </w:p>
        </w:tc>
        <w:tc>
          <w:tcPr>
            <w:tcW w:w="915" w:type="dxa"/>
            <w:vAlign w:val="center"/>
          </w:tcPr>
          <w:p w:rsidR="00BC3E00" w:rsidRDefault="008141BB">
            <w:pPr>
              <w:widowControl w:val="0"/>
              <w:suppressLineNumbers/>
              <w:jc w:val="center"/>
            </w:pPr>
            <w:r>
              <w:t xml:space="preserve">.02 </w:t>
            </w:r>
          </w:p>
        </w:tc>
        <w:tc>
          <w:tcPr>
            <w:tcW w:w="915" w:type="dxa"/>
            <w:vAlign w:val="center"/>
          </w:tcPr>
          <w:p w:rsidR="00BC3E00" w:rsidRDefault="008141BB">
            <w:pPr>
              <w:widowControl w:val="0"/>
              <w:suppressLineNumbers/>
              <w:jc w:val="center"/>
            </w:pPr>
            <w:r>
              <w:t xml:space="preserve">- </w:t>
            </w:r>
          </w:p>
        </w:tc>
        <w:tc>
          <w:tcPr>
            <w:tcW w:w="915" w:type="dxa"/>
            <w:vAlign w:val="center"/>
          </w:tcPr>
          <w:p w:rsidR="00BC3E00" w:rsidRDefault="00BC3E00">
            <w:pPr>
              <w:widowControl w:val="0"/>
              <w:suppressLineNumbers/>
              <w:jc w:val="center"/>
              <w:rPr>
                <w:sz w:val="4"/>
                <w:szCs w:val="4"/>
              </w:rPr>
            </w:pPr>
          </w:p>
        </w:tc>
        <w:tc>
          <w:tcPr>
            <w:tcW w:w="915" w:type="dxa"/>
            <w:vAlign w:val="center"/>
          </w:tcPr>
          <w:p w:rsidR="00BC3E00" w:rsidRDefault="00BC3E00">
            <w:pPr>
              <w:widowControl w:val="0"/>
              <w:suppressLineNumbers/>
              <w:jc w:val="center"/>
              <w:rPr>
                <w:sz w:val="4"/>
                <w:szCs w:val="4"/>
              </w:rPr>
            </w:pPr>
          </w:p>
        </w:tc>
        <w:tc>
          <w:tcPr>
            <w:tcW w:w="915" w:type="dxa"/>
            <w:vAlign w:val="center"/>
          </w:tcPr>
          <w:p w:rsidR="00BC3E00" w:rsidRDefault="00BC3E00">
            <w:pPr>
              <w:widowControl w:val="0"/>
              <w:suppressLineNumbers/>
              <w:jc w:val="center"/>
              <w:rPr>
                <w:sz w:val="4"/>
                <w:szCs w:val="4"/>
              </w:rPr>
            </w:pPr>
          </w:p>
        </w:tc>
        <w:tc>
          <w:tcPr>
            <w:tcW w:w="915" w:type="dxa"/>
            <w:vAlign w:val="center"/>
          </w:tcPr>
          <w:p w:rsidR="00BC3E00" w:rsidRDefault="00BC3E00">
            <w:pPr>
              <w:widowControl w:val="0"/>
              <w:suppressLineNumbers/>
              <w:jc w:val="center"/>
              <w:rPr>
                <w:sz w:val="4"/>
                <w:szCs w:val="4"/>
              </w:rPr>
            </w:pPr>
          </w:p>
        </w:tc>
        <w:tc>
          <w:tcPr>
            <w:tcW w:w="915" w:type="dxa"/>
            <w:vAlign w:val="center"/>
          </w:tcPr>
          <w:p w:rsidR="00BC3E00" w:rsidRDefault="00BC3E00">
            <w:pPr>
              <w:widowControl w:val="0"/>
              <w:suppressLineNumbers/>
              <w:jc w:val="center"/>
              <w:rPr>
                <w:sz w:val="4"/>
                <w:szCs w:val="4"/>
              </w:rPr>
            </w:pPr>
          </w:p>
        </w:tc>
        <w:tc>
          <w:tcPr>
            <w:tcW w:w="915" w:type="dxa"/>
            <w:vAlign w:val="center"/>
          </w:tcPr>
          <w:p w:rsidR="00BC3E00" w:rsidRDefault="00BC3E00">
            <w:pPr>
              <w:widowControl w:val="0"/>
              <w:suppressLineNumbers/>
              <w:jc w:val="center"/>
              <w:rPr>
                <w:sz w:val="4"/>
                <w:szCs w:val="4"/>
              </w:rPr>
            </w:pPr>
          </w:p>
        </w:tc>
        <w:tc>
          <w:tcPr>
            <w:tcW w:w="915" w:type="dxa"/>
            <w:vAlign w:val="center"/>
          </w:tcPr>
          <w:p w:rsidR="00BC3E00" w:rsidRDefault="00BC3E00">
            <w:pPr>
              <w:widowControl w:val="0"/>
              <w:suppressLineNumbers/>
              <w:jc w:val="center"/>
              <w:rPr>
                <w:sz w:val="4"/>
                <w:szCs w:val="4"/>
              </w:rPr>
            </w:pPr>
          </w:p>
        </w:tc>
        <w:tc>
          <w:tcPr>
            <w:tcW w:w="670" w:type="dxa"/>
            <w:vAlign w:val="center"/>
          </w:tcPr>
          <w:p w:rsidR="00BC3E00" w:rsidRDefault="00BC3E00">
            <w:pPr>
              <w:widowControl w:val="0"/>
              <w:suppressLineNumbers/>
              <w:jc w:val="center"/>
              <w:rPr>
                <w:sz w:val="4"/>
                <w:szCs w:val="4"/>
              </w:rPr>
            </w:pPr>
          </w:p>
        </w:tc>
      </w:tr>
      <w:tr w:rsidR="00BC3E00">
        <w:tc>
          <w:tcPr>
            <w:tcW w:w="3394" w:type="dxa"/>
            <w:vAlign w:val="center"/>
          </w:tcPr>
          <w:p w:rsidR="00BC3E00" w:rsidRDefault="008141BB">
            <w:pPr>
              <w:widowControl w:val="0"/>
              <w:suppressLineNumbers/>
            </w:pPr>
            <w:r>
              <w:t xml:space="preserve">4. Salivary Cortisol (Noon) </w:t>
            </w:r>
          </w:p>
        </w:tc>
        <w:tc>
          <w:tcPr>
            <w:tcW w:w="915" w:type="dxa"/>
            <w:vAlign w:val="center"/>
          </w:tcPr>
          <w:p w:rsidR="00BC3E00" w:rsidRDefault="008141BB">
            <w:pPr>
              <w:widowControl w:val="0"/>
              <w:suppressLineNumbers/>
              <w:jc w:val="center"/>
            </w:pPr>
            <w:r>
              <w:t xml:space="preserve">.12 </w:t>
            </w:r>
          </w:p>
        </w:tc>
        <w:tc>
          <w:tcPr>
            <w:tcW w:w="915" w:type="dxa"/>
            <w:vAlign w:val="center"/>
          </w:tcPr>
          <w:p w:rsidR="00BC3E00" w:rsidRDefault="008141BB">
            <w:pPr>
              <w:widowControl w:val="0"/>
              <w:suppressLineNumbers/>
              <w:jc w:val="center"/>
            </w:pPr>
            <w:r>
              <w:t xml:space="preserve">.00 </w:t>
            </w:r>
          </w:p>
        </w:tc>
        <w:tc>
          <w:tcPr>
            <w:tcW w:w="915" w:type="dxa"/>
            <w:vAlign w:val="center"/>
          </w:tcPr>
          <w:p w:rsidR="00BC3E00" w:rsidRDefault="008141BB">
            <w:pPr>
              <w:widowControl w:val="0"/>
              <w:suppressLineNumbers/>
              <w:jc w:val="center"/>
            </w:pPr>
            <w:r>
              <w:rPr>
                <w:b/>
                <w:bCs/>
              </w:rPr>
              <w:t>.46***</w:t>
            </w:r>
            <w:r>
              <w:t xml:space="preserve"> </w:t>
            </w:r>
          </w:p>
        </w:tc>
        <w:tc>
          <w:tcPr>
            <w:tcW w:w="915" w:type="dxa"/>
            <w:vAlign w:val="center"/>
          </w:tcPr>
          <w:p w:rsidR="00BC3E00" w:rsidRDefault="008141BB">
            <w:pPr>
              <w:widowControl w:val="0"/>
              <w:suppressLineNumbers/>
              <w:jc w:val="center"/>
            </w:pPr>
            <w:r>
              <w:t xml:space="preserve">- </w:t>
            </w:r>
          </w:p>
        </w:tc>
        <w:tc>
          <w:tcPr>
            <w:tcW w:w="915" w:type="dxa"/>
            <w:vAlign w:val="center"/>
          </w:tcPr>
          <w:p w:rsidR="00BC3E00" w:rsidRDefault="00BC3E00">
            <w:pPr>
              <w:widowControl w:val="0"/>
              <w:suppressLineNumbers/>
              <w:jc w:val="center"/>
              <w:rPr>
                <w:sz w:val="4"/>
                <w:szCs w:val="4"/>
              </w:rPr>
            </w:pPr>
          </w:p>
        </w:tc>
        <w:tc>
          <w:tcPr>
            <w:tcW w:w="915" w:type="dxa"/>
            <w:vAlign w:val="center"/>
          </w:tcPr>
          <w:p w:rsidR="00BC3E00" w:rsidRDefault="00BC3E00">
            <w:pPr>
              <w:widowControl w:val="0"/>
              <w:suppressLineNumbers/>
              <w:jc w:val="center"/>
              <w:rPr>
                <w:sz w:val="4"/>
                <w:szCs w:val="4"/>
              </w:rPr>
            </w:pPr>
          </w:p>
        </w:tc>
        <w:tc>
          <w:tcPr>
            <w:tcW w:w="915" w:type="dxa"/>
            <w:vAlign w:val="center"/>
          </w:tcPr>
          <w:p w:rsidR="00BC3E00" w:rsidRDefault="00BC3E00">
            <w:pPr>
              <w:widowControl w:val="0"/>
              <w:suppressLineNumbers/>
              <w:jc w:val="center"/>
              <w:rPr>
                <w:sz w:val="4"/>
                <w:szCs w:val="4"/>
              </w:rPr>
            </w:pPr>
          </w:p>
        </w:tc>
        <w:tc>
          <w:tcPr>
            <w:tcW w:w="915" w:type="dxa"/>
            <w:vAlign w:val="center"/>
          </w:tcPr>
          <w:p w:rsidR="00BC3E00" w:rsidRDefault="00BC3E00">
            <w:pPr>
              <w:widowControl w:val="0"/>
              <w:suppressLineNumbers/>
              <w:jc w:val="center"/>
              <w:rPr>
                <w:sz w:val="4"/>
                <w:szCs w:val="4"/>
              </w:rPr>
            </w:pPr>
          </w:p>
        </w:tc>
        <w:tc>
          <w:tcPr>
            <w:tcW w:w="915" w:type="dxa"/>
            <w:vAlign w:val="center"/>
          </w:tcPr>
          <w:p w:rsidR="00BC3E00" w:rsidRDefault="00BC3E00">
            <w:pPr>
              <w:widowControl w:val="0"/>
              <w:suppressLineNumbers/>
              <w:jc w:val="center"/>
              <w:rPr>
                <w:sz w:val="4"/>
                <w:szCs w:val="4"/>
              </w:rPr>
            </w:pPr>
          </w:p>
        </w:tc>
        <w:tc>
          <w:tcPr>
            <w:tcW w:w="915" w:type="dxa"/>
            <w:vAlign w:val="center"/>
          </w:tcPr>
          <w:p w:rsidR="00BC3E00" w:rsidRDefault="00BC3E00">
            <w:pPr>
              <w:widowControl w:val="0"/>
              <w:suppressLineNumbers/>
              <w:jc w:val="center"/>
              <w:rPr>
                <w:sz w:val="4"/>
                <w:szCs w:val="4"/>
              </w:rPr>
            </w:pPr>
          </w:p>
        </w:tc>
        <w:tc>
          <w:tcPr>
            <w:tcW w:w="670" w:type="dxa"/>
            <w:vAlign w:val="center"/>
          </w:tcPr>
          <w:p w:rsidR="00BC3E00" w:rsidRDefault="00BC3E00">
            <w:pPr>
              <w:widowControl w:val="0"/>
              <w:suppressLineNumbers/>
              <w:jc w:val="center"/>
              <w:rPr>
                <w:sz w:val="4"/>
                <w:szCs w:val="4"/>
              </w:rPr>
            </w:pPr>
          </w:p>
        </w:tc>
      </w:tr>
      <w:tr w:rsidR="00BC3E00">
        <w:tc>
          <w:tcPr>
            <w:tcW w:w="3394" w:type="dxa"/>
            <w:vAlign w:val="center"/>
          </w:tcPr>
          <w:p w:rsidR="00BC3E00" w:rsidRDefault="008141BB">
            <w:pPr>
              <w:widowControl w:val="0"/>
              <w:suppressLineNumbers/>
            </w:pPr>
            <w:r>
              <w:t xml:space="preserve">5. Oxidative Stress </w:t>
            </w:r>
          </w:p>
        </w:tc>
        <w:tc>
          <w:tcPr>
            <w:tcW w:w="915" w:type="dxa"/>
            <w:vAlign w:val="center"/>
          </w:tcPr>
          <w:p w:rsidR="00BC3E00" w:rsidRDefault="008141BB">
            <w:pPr>
              <w:widowControl w:val="0"/>
              <w:suppressLineNumbers/>
              <w:jc w:val="center"/>
            </w:pPr>
            <w:r>
              <w:t xml:space="preserve">.18 </w:t>
            </w:r>
          </w:p>
        </w:tc>
        <w:tc>
          <w:tcPr>
            <w:tcW w:w="915" w:type="dxa"/>
            <w:vAlign w:val="center"/>
          </w:tcPr>
          <w:p w:rsidR="00BC3E00" w:rsidRDefault="008141BB">
            <w:pPr>
              <w:widowControl w:val="0"/>
              <w:suppressLineNumbers/>
              <w:jc w:val="center"/>
            </w:pPr>
            <w:r>
              <w:t xml:space="preserve">.10 </w:t>
            </w:r>
          </w:p>
        </w:tc>
        <w:tc>
          <w:tcPr>
            <w:tcW w:w="915" w:type="dxa"/>
            <w:vAlign w:val="center"/>
          </w:tcPr>
          <w:p w:rsidR="00BC3E00" w:rsidRDefault="008141BB">
            <w:pPr>
              <w:widowControl w:val="0"/>
              <w:suppressLineNumbers/>
              <w:jc w:val="center"/>
            </w:pPr>
            <w:r>
              <w:t xml:space="preserve">-.02 </w:t>
            </w:r>
          </w:p>
        </w:tc>
        <w:tc>
          <w:tcPr>
            <w:tcW w:w="915" w:type="dxa"/>
            <w:vAlign w:val="center"/>
          </w:tcPr>
          <w:p w:rsidR="00BC3E00" w:rsidRDefault="008141BB">
            <w:pPr>
              <w:widowControl w:val="0"/>
              <w:suppressLineNumbers/>
              <w:jc w:val="center"/>
            </w:pPr>
            <w:r>
              <w:t>.20’</w:t>
            </w:r>
          </w:p>
        </w:tc>
        <w:tc>
          <w:tcPr>
            <w:tcW w:w="915" w:type="dxa"/>
            <w:vAlign w:val="center"/>
          </w:tcPr>
          <w:p w:rsidR="00BC3E00" w:rsidRDefault="008141BB">
            <w:pPr>
              <w:widowControl w:val="0"/>
              <w:suppressLineNumbers/>
              <w:jc w:val="center"/>
            </w:pPr>
            <w:r>
              <w:t xml:space="preserve">- </w:t>
            </w:r>
          </w:p>
        </w:tc>
        <w:tc>
          <w:tcPr>
            <w:tcW w:w="915" w:type="dxa"/>
            <w:vAlign w:val="center"/>
          </w:tcPr>
          <w:p w:rsidR="00BC3E00" w:rsidRDefault="00BC3E00">
            <w:pPr>
              <w:widowControl w:val="0"/>
              <w:suppressLineNumbers/>
              <w:jc w:val="center"/>
              <w:rPr>
                <w:sz w:val="4"/>
                <w:szCs w:val="4"/>
              </w:rPr>
            </w:pPr>
          </w:p>
        </w:tc>
        <w:tc>
          <w:tcPr>
            <w:tcW w:w="915" w:type="dxa"/>
            <w:vAlign w:val="center"/>
          </w:tcPr>
          <w:p w:rsidR="00BC3E00" w:rsidRDefault="00BC3E00">
            <w:pPr>
              <w:widowControl w:val="0"/>
              <w:suppressLineNumbers/>
              <w:jc w:val="center"/>
              <w:rPr>
                <w:sz w:val="4"/>
                <w:szCs w:val="4"/>
              </w:rPr>
            </w:pPr>
          </w:p>
        </w:tc>
        <w:tc>
          <w:tcPr>
            <w:tcW w:w="915" w:type="dxa"/>
            <w:vAlign w:val="center"/>
          </w:tcPr>
          <w:p w:rsidR="00BC3E00" w:rsidRDefault="00BC3E00">
            <w:pPr>
              <w:widowControl w:val="0"/>
              <w:suppressLineNumbers/>
              <w:jc w:val="center"/>
              <w:rPr>
                <w:sz w:val="4"/>
                <w:szCs w:val="4"/>
              </w:rPr>
            </w:pPr>
          </w:p>
        </w:tc>
        <w:tc>
          <w:tcPr>
            <w:tcW w:w="915" w:type="dxa"/>
            <w:vAlign w:val="center"/>
          </w:tcPr>
          <w:p w:rsidR="00BC3E00" w:rsidRDefault="00BC3E00">
            <w:pPr>
              <w:widowControl w:val="0"/>
              <w:suppressLineNumbers/>
              <w:jc w:val="center"/>
              <w:rPr>
                <w:sz w:val="4"/>
                <w:szCs w:val="4"/>
              </w:rPr>
            </w:pPr>
          </w:p>
        </w:tc>
        <w:tc>
          <w:tcPr>
            <w:tcW w:w="915" w:type="dxa"/>
            <w:vAlign w:val="center"/>
          </w:tcPr>
          <w:p w:rsidR="00BC3E00" w:rsidRDefault="00BC3E00">
            <w:pPr>
              <w:widowControl w:val="0"/>
              <w:suppressLineNumbers/>
              <w:jc w:val="center"/>
              <w:rPr>
                <w:sz w:val="4"/>
                <w:szCs w:val="4"/>
              </w:rPr>
            </w:pPr>
          </w:p>
        </w:tc>
        <w:tc>
          <w:tcPr>
            <w:tcW w:w="670" w:type="dxa"/>
            <w:vAlign w:val="center"/>
          </w:tcPr>
          <w:p w:rsidR="00BC3E00" w:rsidRDefault="00BC3E00">
            <w:pPr>
              <w:widowControl w:val="0"/>
              <w:suppressLineNumbers/>
              <w:jc w:val="center"/>
              <w:rPr>
                <w:sz w:val="4"/>
                <w:szCs w:val="4"/>
              </w:rPr>
            </w:pPr>
          </w:p>
        </w:tc>
      </w:tr>
      <w:tr w:rsidR="00BC3E00">
        <w:tc>
          <w:tcPr>
            <w:tcW w:w="3394" w:type="dxa"/>
            <w:vAlign w:val="center"/>
          </w:tcPr>
          <w:p w:rsidR="00BC3E00" w:rsidRDefault="008141BB">
            <w:pPr>
              <w:widowControl w:val="0"/>
              <w:suppressLineNumbers/>
            </w:pPr>
            <w:r>
              <w:t xml:space="preserve">6. Telomere Length </w:t>
            </w:r>
          </w:p>
        </w:tc>
        <w:tc>
          <w:tcPr>
            <w:tcW w:w="915" w:type="dxa"/>
            <w:vAlign w:val="center"/>
          </w:tcPr>
          <w:p w:rsidR="00BC3E00" w:rsidRDefault="008141BB">
            <w:pPr>
              <w:widowControl w:val="0"/>
              <w:suppressLineNumbers/>
              <w:jc w:val="center"/>
            </w:pPr>
            <w:r>
              <w:t xml:space="preserve">.07 </w:t>
            </w:r>
          </w:p>
        </w:tc>
        <w:tc>
          <w:tcPr>
            <w:tcW w:w="915" w:type="dxa"/>
            <w:vAlign w:val="center"/>
          </w:tcPr>
          <w:p w:rsidR="00BC3E00" w:rsidRDefault="008141BB">
            <w:pPr>
              <w:widowControl w:val="0"/>
              <w:suppressLineNumbers/>
              <w:jc w:val="center"/>
            </w:pPr>
            <w:r>
              <w:t xml:space="preserve">-.05 </w:t>
            </w:r>
          </w:p>
        </w:tc>
        <w:tc>
          <w:tcPr>
            <w:tcW w:w="915" w:type="dxa"/>
            <w:vAlign w:val="center"/>
          </w:tcPr>
          <w:p w:rsidR="00BC3E00" w:rsidRDefault="008141BB">
            <w:pPr>
              <w:widowControl w:val="0"/>
              <w:suppressLineNumbers/>
              <w:jc w:val="center"/>
              <w:rPr>
                <w:b/>
                <w:bCs/>
              </w:rPr>
            </w:pPr>
            <w:r>
              <w:rPr>
                <w:b/>
                <w:bCs/>
              </w:rPr>
              <w:t xml:space="preserve">.35** </w:t>
            </w:r>
          </w:p>
        </w:tc>
        <w:tc>
          <w:tcPr>
            <w:tcW w:w="915" w:type="dxa"/>
            <w:vAlign w:val="center"/>
          </w:tcPr>
          <w:p w:rsidR="00BC3E00" w:rsidRDefault="008141BB">
            <w:pPr>
              <w:widowControl w:val="0"/>
              <w:suppressLineNumbers/>
              <w:jc w:val="center"/>
              <w:rPr>
                <w:b/>
                <w:bCs/>
              </w:rPr>
            </w:pPr>
            <w:r>
              <w:rPr>
                <w:b/>
                <w:bCs/>
              </w:rPr>
              <w:t xml:space="preserve">.35** </w:t>
            </w:r>
          </w:p>
        </w:tc>
        <w:tc>
          <w:tcPr>
            <w:tcW w:w="915" w:type="dxa"/>
            <w:vAlign w:val="center"/>
          </w:tcPr>
          <w:p w:rsidR="00BC3E00" w:rsidRDefault="008141BB">
            <w:pPr>
              <w:widowControl w:val="0"/>
              <w:suppressLineNumbers/>
              <w:jc w:val="center"/>
              <w:rPr>
                <w:b/>
                <w:bCs/>
              </w:rPr>
            </w:pPr>
            <w:r>
              <w:rPr>
                <w:b/>
                <w:bCs/>
              </w:rPr>
              <w:t xml:space="preserve">.25* </w:t>
            </w:r>
          </w:p>
        </w:tc>
        <w:tc>
          <w:tcPr>
            <w:tcW w:w="915" w:type="dxa"/>
            <w:vAlign w:val="center"/>
          </w:tcPr>
          <w:p w:rsidR="00BC3E00" w:rsidRDefault="008141BB">
            <w:pPr>
              <w:widowControl w:val="0"/>
              <w:suppressLineNumbers/>
              <w:jc w:val="center"/>
            </w:pPr>
            <w:r>
              <w:t xml:space="preserve">- </w:t>
            </w:r>
          </w:p>
        </w:tc>
        <w:tc>
          <w:tcPr>
            <w:tcW w:w="915" w:type="dxa"/>
            <w:vAlign w:val="center"/>
          </w:tcPr>
          <w:p w:rsidR="00BC3E00" w:rsidRDefault="00BC3E00">
            <w:pPr>
              <w:widowControl w:val="0"/>
              <w:suppressLineNumbers/>
              <w:jc w:val="center"/>
              <w:rPr>
                <w:sz w:val="4"/>
                <w:szCs w:val="4"/>
              </w:rPr>
            </w:pPr>
          </w:p>
        </w:tc>
        <w:tc>
          <w:tcPr>
            <w:tcW w:w="915" w:type="dxa"/>
            <w:vAlign w:val="center"/>
          </w:tcPr>
          <w:p w:rsidR="00BC3E00" w:rsidRDefault="00BC3E00">
            <w:pPr>
              <w:widowControl w:val="0"/>
              <w:suppressLineNumbers/>
              <w:jc w:val="center"/>
              <w:rPr>
                <w:sz w:val="4"/>
                <w:szCs w:val="4"/>
              </w:rPr>
            </w:pPr>
          </w:p>
        </w:tc>
        <w:tc>
          <w:tcPr>
            <w:tcW w:w="915" w:type="dxa"/>
            <w:vAlign w:val="center"/>
          </w:tcPr>
          <w:p w:rsidR="00BC3E00" w:rsidRDefault="00BC3E00">
            <w:pPr>
              <w:widowControl w:val="0"/>
              <w:suppressLineNumbers/>
              <w:jc w:val="center"/>
              <w:rPr>
                <w:sz w:val="4"/>
                <w:szCs w:val="4"/>
              </w:rPr>
            </w:pPr>
          </w:p>
        </w:tc>
        <w:tc>
          <w:tcPr>
            <w:tcW w:w="915" w:type="dxa"/>
            <w:vAlign w:val="center"/>
          </w:tcPr>
          <w:p w:rsidR="00BC3E00" w:rsidRDefault="00BC3E00">
            <w:pPr>
              <w:widowControl w:val="0"/>
              <w:suppressLineNumbers/>
              <w:jc w:val="center"/>
              <w:rPr>
                <w:sz w:val="4"/>
                <w:szCs w:val="4"/>
              </w:rPr>
            </w:pPr>
          </w:p>
        </w:tc>
        <w:tc>
          <w:tcPr>
            <w:tcW w:w="670" w:type="dxa"/>
            <w:vAlign w:val="center"/>
          </w:tcPr>
          <w:p w:rsidR="00BC3E00" w:rsidRDefault="00BC3E00">
            <w:pPr>
              <w:widowControl w:val="0"/>
              <w:suppressLineNumbers/>
              <w:jc w:val="center"/>
              <w:rPr>
                <w:sz w:val="4"/>
                <w:szCs w:val="4"/>
              </w:rPr>
            </w:pPr>
          </w:p>
        </w:tc>
      </w:tr>
      <w:tr w:rsidR="00BC3E00">
        <w:tc>
          <w:tcPr>
            <w:tcW w:w="3394" w:type="dxa"/>
            <w:vAlign w:val="center"/>
          </w:tcPr>
          <w:p w:rsidR="00BC3E00" w:rsidRDefault="008141BB">
            <w:pPr>
              <w:widowControl w:val="0"/>
              <w:suppressLineNumbers/>
            </w:pPr>
            <w:r>
              <w:t xml:space="preserve">7. Psychological Stress </w:t>
            </w:r>
          </w:p>
        </w:tc>
        <w:tc>
          <w:tcPr>
            <w:tcW w:w="915" w:type="dxa"/>
            <w:vAlign w:val="center"/>
          </w:tcPr>
          <w:p w:rsidR="00BC3E00" w:rsidRDefault="008141BB">
            <w:pPr>
              <w:widowControl w:val="0"/>
              <w:suppressLineNumbers/>
              <w:jc w:val="center"/>
              <w:rPr>
                <w:b/>
                <w:bCs/>
              </w:rPr>
            </w:pPr>
            <w:r>
              <w:rPr>
                <w:b/>
                <w:bCs/>
              </w:rPr>
              <w:t xml:space="preserve">.26* </w:t>
            </w:r>
          </w:p>
        </w:tc>
        <w:tc>
          <w:tcPr>
            <w:tcW w:w="915" w:type="dxa"/>
            <w:vAlign w:val="center"/>
          </w:tcPr>
          <w:p w:rsidR="00BC3E00" w:rsidRDefault="008141BB">
            <w:pPr>
              <w:widowControl w:val="0"/>
              <w:suppressLineNumbers/>
              <w:jc w:val="center"/>
            </w:pPr>
            <w:r>
              <w:t xml:space="preserve">.13 </w:t>
            </w:r>
          </w:p>
        </w:tc>
        <w:tc>
          <w:tcPr>
            <w:tcW w:w="915" w:type="dxa"/>
            <w:vAlign w:val="center"/>
          </w:tcPr>
          <w:p w:rsidR="00BC3E00" w:rsidRDefault="008141BB">
            <w:pPr>
              <w:widowControl w:val="0"/>
              <w:suppressLineNumbers/>
              <w:jc w:val="center"/>
            </w:pPr>
            <w:r>
              <w:t xml:space="preserve">.01 </w:t>
            </w:r>
          </w:p>
        </w:tc>
        <w:tc>
          <w:tcPr>
            <w:tcW w:w="915" w:type="dxa"/>
            <w:vAlign w:val="center"/>
          </w:tcPr>
          <w:p w:rsidR="00BC3E00" w:rsidRDefault="008141BB">
            <w:pPr>
              <w:widowControl w:val="0"/>
              <w:suppressLineNumbers/>
              <w:jc w:val="center"/>
            </w:pPr>
            <w:r>
              <w:t xml:space="preserve">-.11 </w:t>
            </w:r>
          </w:p>
        </w:tc>
        <w:tc>
          <w:tcPr>
            <w:tcW w:w="915" w:type="dxa"/>
            <w:vAlign w:val="center"/>
          </w:tcPr>
          <w:p w:rsidR="00BC3E00" w:rsidRDefault="008141BB">
            <w:pPr>
              <w:widowControl w:val="0"/>
              <w:suppressLineNumbers/>
              <w:jc w:val="center"/>
            </w:pPr>
            <w:r>
              <w:t xml:space="preserve">.03 </w:t>
            </w:r>
          </w:p>
        </w:tc>
        <w:tc>
          <w:tcPr>
            <w:tcW w:w="915" w:type="dxa"/>
            <w:vAlign w:val="center"/>
          </w:tcPr>
          <w:p w:rsidR="00BC3E00" w:rsidRDefault="008141BB">
            <w:pPr>
              <w:widowControl w:val="0"/>
              <w:suppressLineNumbers/>
              <w:jc w:val="center"/>
              <w:rPr>
                <w:b/>
                <w:bCs/>
              </w:rPr>
            </w:pPr>
            <w:r>
              <w:rPr>
                <w:b/>
                <w:bCs/>
              </w:rPr>
              <w:t xml:space="preserve">-.22* </w:t>
            </w:r>
          </w:p>
        </w:tc>
        <w:tc>
          <w:tcPr>
            <w:tcW w:w="915" w:type="dxa"/>
            <w:vAlign w:val="center"/>
          </w:tcPr>
          <w:p w:rsidR="00BC3E00" w:rsidRDefault="008141BB">
            <w:pPr>
              <w:widowControl w:val="0"/>
              <w:suppressLineNumbers/>
              <w:jc w:val="center"/>
            </w:pPr>
            <w:r>
              <w:t xml:space="preserve">- </w:t>
            </w:r>
          </w:p>
        </w:tc>
        <w:tc>
          <w:tcPr>
            <w:tcW w:w="915" w:type="dxa"/>
            <w:vAlign w:val="center"/>
          </w:tcPr>
          <w:p w:rsidR="00BC3E00" w:rsidRDefault="00BC3E00">
            <w:pPr>
              <w:widowControl w:val="0"/>
              <w:suppressLineNumbers/>
              <w:jc w:val="center"/>
              <w:rPr>
                <w:sz w:val="4"/>
                <w:szCs w:val="4"/>
              </w:rPr>
            </w:pPr>
          </w:p>
        </w:tc>
        <w:tc>
          <w:tcPr>
            <w:tcW w:w="915" w:type="dxa"/>
            <w:vAlign w:val="center"/>
          </w:tcPr>
          <w:p w:rsidR="00BC3E00" w:rsidRDefault="00BC3E00">
            <w:pPr>
              <w:widowControl w:val="0"/>
              <w:suppressLineNumbers/>
              <w:jc w:val="center"/>
              <w:rPr>
                <w:sz w:val="4"/>
                <w:szCs w:val="4"/>
              </w:rPr>
            </w:pPr>
          </w:p>
        </w:tc>
        <w:tc>
          <w:tcPr>
            <w:tcW w:w="915" w:type="dxa"/>
            <w:vAlign w:val="center"/>
          </w:tcPr>
          <w:p w:rsidR="00BC3E00" w:rsidRDefault="00BC3E00">
            <w:pPr>
              <w:widowControl w:val="0"/>
              <w:suppressLineNumbers/>
              <w:jc w:val="center"/>
              <w:rPr>
                <w:sz w:val="4"/>
                <w:szCs w:val="4"/>
              </w:rPr>
            </w:pPr>
          </w:p>
        </w:tc>
        <w:tc>
          <w:tcPr>
            <w:tcW w:w="670" w:type="dxa"/>
            <w:vAlign w:val="center"/>
          </w:tcPr>
          <w:p w:rsidR="00BC3E00" w:rsidRDefault="00BC3E00">
            <w:pPr>
              <w:widowControl w:val="0"/>
              <w:suppressLineNumbers/>
              <w:jc w:val="center"/>
              <w:rPr>
                <w:sz w:val="4"/>
                <w:szCs w:val="4"/>
              </w:rPr>
            </w:pPr>
          </w:p>
        </w:tc>
      </w:tr>
      <w:tr w:rsidR="00BC3E00">
        <w:tc>
          <w:tcPr>
            <w:tcW w:w="3394" w:type="dxa"/>
            <w:vAlign w:val="center"/>
          </w:tcPr>
          <w:p w:rsidR="00BC3E00" w:rsidRDefault="008141BB">
            <w:pPr>
              <w:widowControl w:val="0"/>
              <w:suppressLineNumbers/>
            </w:pPr>
            <w:r>
              <w:t xml:space="preserve">8. Exhaustion </w:t>
            </w:r>
          </w:p>
        </w:tc>
        <w:tc>
          <w:tcPr>
            <w:tcW w:w="915" w:type="dxa"/>
            <w:vAlign w:val="center"/>
          </w:tcPr>
          <w:p w:rsidR="00BC3E00" w:rsidRDefault="008141BB">
            <w:pPr>
              <w:widowControl w:val="0"/>
              <w:suppressLineNumbers/>
              <w:jc w:val="center"/>
            </w:pPr>
            <w:r>
              <w:t xml:space="preserve">.07 </w:t>
            </w:r>
          </w:p>
        </w:tc>
        <w:tc>
          <w:tcPr>
            <w:tcW w:w="915" w:type="dxa"/>
            <w:vAlign w:val="center"/>
          </w:tcPr>
          <w:p w:rsidR="00BC3E00" w:rsidRDefault="008141BB">
            <w:pPr>
              <w:widowControl w:val="0"/>
              <w:suppressLineNumbers/>
              <w:jc w:val="center"/>
            </w:pPr>
            <w:r>
              <w:t xml:space="preserve">.05 </w:t>
            </w:r>
          </w:p>
        </w:tc>
        <w:tc>
          <w:tcPr>
            <w:tcW w:w="915" w:type="dxa"/>
            <w:vAlign w:val="center"/>
          </w:tcPr>
          <w:p w:rsidR="00BC3E00" w:rsidRDefault="008141BB">
            <w:pPr>
              <w:widowControl w:val="0"/>
              <w:suppressLineNumbers/>
              <w:jc w:val="center"/>
            </w:pPr>
            <w:r>
              <w:t xml:space="preserve">-.08 </w:t>
            </w:r>
          </w:p>
        </w:tc>
        <w:tc>
          <w:tcPr>
            <w:tcW w:w="915" w:type="dxa"/>
            <w:vAlign w:val="center"/>
          </w:tcPr>
          <w:p w:rsidR="00BC3E00" w:rsidRDefault="008141BB">
            <w:pPr>
              <w:widowControl w:val="0"/>
              <w:suppressLineNumbers/>
              <w:jc w:val="center"/>
            </w:pPr>
            <w:r>
              <w:t xml:space="preserve">-.10 </w:t>
            </w:r>
          </w:p>
        </w:tc>
        <w:tc>
          <w:tcPr>
            <w:tcW w:w="915" w:type="dxa"/>
            <w:vAlign w:val="center"/>
          </w:tcPr>
          <w:p w:rsidR="00BC3E00" w:rsidRDefault="008141BB">
            <w:pPr>
              <w:widowControl w:val="0"/>
              <w:suppressLineNumbers/>
              <w:jc w:val="center"/>
            </w:pPr>
            <w:r>
              <w:t xml:space="preserve">-.01 </w:t>
            </w:r>
          </w:p>
        </w:tc>
        <w:tc>
          <w:tcPr>
            <w:tcW w:w="915" w:type="dxa"/>
            <w:vAlign w:val="center"/>
          </w:tcPr>
          <w:p w:rsidR="00BC3E00" w:rsidRDefault="008141BB">
            <w:pPr>
              <w:widowControl w:val="0"/>
              <w:suppressLineNumbers/>
              <w:jc w:val="center"/>
              <w:rPr>
                <w:b/>
                <w:bCs/>
              </w:rPr>
            </w:pPr>
            <w:r>
              <w:rPr>
                <w:b/>
                <w:bCs/>
              </w:rPr>
              <w:t xml:space="preserve">-.28* </w:t>
            </w:r>
          </w:p>
        </w:tc>
        <w:tc>
          <w:tcPr>
            <w:tcW w:w="915" w:type="dxa"/>
            <w:vAlign w:val="center"/>
          </w:tcPr>
          <w:p w:rsidR="00BC3E00" w:rsidRDefault="008141BB">
            <w:pPr>
              <w:widowControl w:val="0"/>
              <w:suppressLineNumbers/>
              <w:jc w:val="center"/>
              <w:rPr>
                <w:b/>
                <w:bCs/>
              </w:rPr>
            </w:pPr>
            <w:r>
              <w:rPr>
                <w:b/>
                <w:bCs/>
              </w:rPr>
              <w:t xml:space="preserve">.71*** </w:t>
            </w:r>
          </w:p>
        </w:tc>
        <w:tc>
          <w:tcPr>
            <w:tcW w:w="915" w:type="dxa"/>
            <w:vAlign w:val="center"/>
          </w:tcPr>
          <w:p w:rsidR="00BC3E00" w:rsidRDefault="008141BB">
            <w:pPr>
              <w:widowControl w:val="0"/>
              <w:suppressLineNumbers/>
              <w:jc w:val="center"/>
            </w:pPr>
            <w:r>
              <w:t xml:space="preserve">- </w:t>
            </w:r>
          </w:p>
        </w:tc>
        <w:tc>
          <w:tcPr>
            <w:tcW w:w="915" w:type="dxa"/>
            <w:vAlign w:val="center"/>
          </w:tcPr>
          <w:p w:rsidR="00BC3E00" w:rsidRDefault="00BC3E00">
            <w:pPr>
              <w:widowControl w:val="0"/>
              <w:suppressLineNumbers/>
              <w:jc w:val="center"/>
              <w:rPr>
                <w:sz w:val="4"/>
                <w:szCs w:val="4"/>
              </w:rPr>
            </w:pPr>
          </w:p>
        </w:tc>
        <w:tc>
          <w:tcPr>
            <w:tcW w:w="915" w:type="dxa"/>
            <w:vAlign w:val="center"/>
          </w:tcPr>
          <w:p w:rsidR="00BC3E00" w:rsidRDefault="00BC3E00">
            <w:pPr>
              <w:widowControl w:val="0"/>
              <w:suppressLineNumbers/>
              <w:jc w:val="center"/>
              <w:rPr>
                <w:sz w:val="4"/>
                <w:szCs w:val="4"/>
              </w:rPr>
            </w:pPr>
          </w:p>
        </w:tc>
        <w:tc>
          <w:tcPr>
            <w:tcW w:w="670" w:type="dxa"/>
            <w:vAlign w:val="center"/>
          </w:tcPr>
          <w:p w:rsidR="00BC3E00" w:rsidRDefault="00BC3E00">
            <w:pPr>
              <w:widowControl w:val="0"/>
              <w:suppressLineNumbers/>
              <w:jc w:val="center"/>
              <w:rPr>
                <w:sz w:val="4"/>
                <w:szCs w:val="4"/>
              </w:rPr>
            </w:pPr>
          </w:p>
        </w:tc>
      </w:tr>
      <w:tr w:rsidR="00BC3E00">
        <w:tc>
          <w:tcPr>
            <w:tcW w:w="3394" w:type="dxa"/>
            <w:vAlign w:val="center"/>
          </w:tcPr>
          <w:p w:rsidR="00BC3E00" w:rsidRDefault="008141BB">
            <w:pPr>
              <w:widowControl w:val="0"/>
              <w:suppressLineNumbers/>
            </w:pPr>
            <w:r>
              <w:t xml:space="preserve">9. Cynicism and Inadequacy </w:t>
            </w:r>
          </w:p>
        </w:tc>
        <w:tc>
          <w:tcPr>
            <w:tcW w:w="915" w:type="dxa"/>
            <w:vAlign w:val="center"/>
          </w:tcPr>
          <w:p w:rsidR="00BC3E00" w:rsidRDefault="008141BB">
            <w:pPr>
              <w:widowControl w:val="0"/>
              <w:suppressLineNumbers/>
              <w:jc w:val="center"/>
            </w:pPr>
            <w:r>
              <w:t xml:space="preserve">-.02 </w:t>
            </w:r>
          </w:p>
        </w:tc>
        <w:tc>
          <w:tcPr>
            <w:tcW w:w="915" w:type="dxa"/>
            <w:vAlign w:val="center"/>
          </w:tcPr>
          <w:p w:rsidR="00BC3E00" w:rsidRDefault="008141BB">
            <w:pPr>
              <w:widowControl w:val="0"/>
              <w:suppressLineNumbers/>
              <w:jc w:val="center"/>
            </w:pPr>
            <w:r>
              <w:t xml:space="preserve">-.11 </w:t>
            </w:r>
          </w:p>
        </w:tc>
        <w:tc>
          <w:tcPr>
            <w:tcW w:w="915" w:type="dxa"/>
            <w:vAlign w:val="center"/>
          </w:tcPr>
          <w:p w:rsidR="00BC3E00" w:rsidRDefault="008141BB">
            <w:pPr>
              <w:widowControl w:val="0"/>
              <w:suppressLineNumbers/>
              <w:jc w:val="center"/>
            </w:pPr>
            <w:r>
              <w:t xml:space="preserve">-.06 </w:t>
            </w:r>
          </w:p>
        </w:tc>
        <w:tc>
          <w:tcPr>
            <w:tcW w:w="915" w:type="dxa"/>
            <w:vAlign w:val="center"/>
          </w:tcPr>
          <w:p w:rsidR="00BC3E00" w:rsidRDefault="008141BB">
            <w:pPr>
              <w:widowControl w:val="0"/>
              <w:suppressLineNumbers/>
              <w:jc w:val="center"/>
            </w:pPr>
            <w:r>
              <w:t xml:space="preserve">-.15 </w:t>
            </w:r>
          </w:p>
        </w:tc>
        <w:tc>
          <w:tcPr>
            <w:tcW w:w="915" w:type="dxa"/>
            <w:vAlign w:val="center"/>
          </w:tcPr>
          <w:p w:rsidR="00BC3E00" w:rsidRDefault="008141BB">
            <w:pPr>
              <w:widowControl w:val="0"/>
              <w:suppressLineNumbers/>
              <w:jc w:val="center"/>
            </w:pPr>
            <w:r>
              <w:t xml:space="preserve">-.10 </w:t>
            </w:r>
          </w:p>
        </w:tc>
        <w:tc>
          <w:tcPr>
            <w:tcW w:w="915" w:type="dxa"/>
            <w:vAlign w:val="center"/>
          </w:tcPr>
          <w:p w:rsidR="00BC3E00" w:rsidRDefault="008141BB">
            <w:pPr>
              <w:widowControl w:val="0"/>
              <w:suppressLineNumbers/>
              <w:jc w:val="center"/>
              <w:rPr>
                <w:b/>
                <w:bCs/>
              </w:rPr>
            </w:pPr>
            <w:r>
              <w:rPr>
                <w:b/>
                <w:bCs/>
              </w:rPr>
              <w:t xml:space="preserve">-.23* </w:t>
            </w:r>
          </w:p>
        </w:tc>
        <w:tc>
          <w:tcPr>
            <w:tcW w:w="915" w:type="dxa"/>
            <w:vAlign w:val="center"/>
          </w:tcPr>
          <w:p w:rsidR="00BC3E00" w:rsidRDefault="008141BB">
            <w:pPr>
              <w:widowControl w:val="0"/>
              <w:suppressLineNumbers/>
              <w:jc w:val="center"/>
              <w:rPr>
                <w:b/>
                <w:bCs/>
              </w:rPr>
            </w:pPr>
            <w:r>
              <w:rPr>
                <w:b/>
                <w:bCs/>
              </w:rPr>
              <w:t xml:space="preserve">.63*** </w:t>
            </w:r>
          </w:p>
        </w:tc>
        <w:tc>
          <w:tcPr>
            <w:tcW w:w="915" w:type="dxa"/>
            <w:vAlign w:val="center"/>
          </w:tcPr>
          <w:p w:rsidR="00BC3E00" w:rsidRDefault="008141BB">
            <w:pPr>
              <w:widowControl w:val="0"/>
              <w:suppressLineNumbers/>
              <w:jc w:val="center"/>
              <w:rPr>
                <w:b/>
                <w:bCs/>
              </w:rPr>
            </w:pPr>
            <w:r>
              <w:rPr>
                <w:b/>
                <w:bCs/>
              </w:rPr>
              <w:t xml:space="preserve">.57*** </w:t>
            </w:r>
          </w:p>
        </w:tc>
        <w:tc>
          <w:tcPr>
            <w:tcW w:w="915" w:type="dxa"/>
            <w:vAlign w:val="center"/>
          </w:tcPr>
          <w:p w:rsidR="00BC3E00" w:rsidRDefault="008141BB">
            <w:pPr>
              <w:widowControl w:val="0"/>
              <w:suppressLineNumbers/>
              <w:jc w:val="center"/>
            </w:pPr>
            <w:r>
              <w:t xml:space="preserve">- </w:t>
            </w:r>
          </w:p>
        </w:tc>
        <w:tc>
          <w:tcPr>
            <w:tcW w:w="915" w:type="dxa"/>
            <w:vAlign w:val="center"/>
          </w:tcPr>
          <w:p w:rsidR="00BC3E00" w:rsidRDefault="00BC3E00">
            <w:pPr>
              <w:widowControl w:val="0"/>
              <w:suppressLineNumbers/>
              <w:jc w:val="center"/>
              <w:rPr>
                <w:sz w:val="4"/>
                <w:szCs w:val="4"/>
              </w:rPr>
            </w:pPr>
          </w:p>
        </w:tc>
        <w:tc>
          <w:tcPr>
            <w:tcW w:w="670" w:type="dxa"/>
            <w:vAlign w:val="center"/>
          </w:tcPr>
          <w:p w:rsidR="00BC3E00" w:rsidRDefault="00BC3E00">
            <w:pPr>
              <w:widowControl w:val="0"/>
              <w:suppressLineNumbers/>
              <w:jc w:val="center"/>
              <w:rPr>
                <w:sz w:val="4"/>
                <w:szCs w:val="4"/>
              </w:rPr>
            </w:pPr>
          </w:p>
        </w:tc>
      </w:tr>
      <w:tr w:rsidR="00BC3E00">
        <w:tc>
          <w:tcPr>
            <w:tcW w:w="3394" w:type="dxa"/>
            <w:vAlign w:val="center"/>
          </w:tcPr>
          <w:p w:rsidR="00BC3E00" w:rsidRDefault="008141BB">
            <w:pPr>
              <w:widowControl w:val="0"/>
              <w:suppressLineNumbers/>
            </w:pPr>
            <w:r>
              <w:t xml:space="preserve">10. Parental Support </w:t>
            </w:r>
          </w:p>
        </w:tc>
        <w:tc>
          <w:tcPr>
            <w:tcW w:w="915" w:type="dxa"/>
            <w:vAlign w:val="center"/>
          </w:tcPr>
          <w:p w:rsidR="00BC3E00" w:rsidRDefault="008141BB">
            <w:pPr>
              <w:widowControl w:val="0"/>
              <w:suppressLineNumbers/>
              <w:jc w:val="center"/>
            </w:pPr>
            <w:r>
              <w:t xml:space="preserve">.16 </w:t>
            </w:r>
          </w:p>
        </w:tc>
        <w:tc>
          <w:tcPr>
            <w:tcW w:w="915" w:type="dxa"/>
            <w:vAlign w:val="center"/>
          </w:tcPr>
          <w:p w:rsidR="00BC3E00" w:rsidRDefault="008141BB">
            <w:pPr>
              <w:widowControl w:val="0"/>
              <w:suppressLineNumbers/>
              <w:jc w:val="center"/>
              <w:rPr>
                <w:b/>
                <w:bCs/>
              </w:rPr>
            </w:pPr>
            <w:r>
              <w:rPr>
                <w:b/>
                <w:bCs/>
              </w:rPr>
              <w:t xml:space="preserve">.22* </w:t>
            </w:r>
          </w:p>
        </w:tc>
        <w:tc>
          <w:tcPr>
            <w:tcW w:w="915" w:type="dxa"/>
            <w:vAlign w:val="center"/>
          </w:tcPr>
          <w:p w:rsidR="00BC3E00" w:rsidRDefault="008141BB">
            <w:pPr>
              <w:widowControl w:val="0"/>
              <w:suppressLineNumbers/>
              <w:jc w:val="center"/>
            </w:pPr>
            <w:r>
              <w:t xml:space="preserve">-.07 </w:t>
            </w:r>
          </w:p>
        </w:tc>
        <w:tc>
          <w:tcPr>
            <w:tcW w:w="915" w:type="dxa"/>
            <w:vAlign w:val="center"/>
          </w:tcPr>
          <w:p w:rsidR="00BC3E00" w:rsidRDefault="008141BB">
            <w:pPr>
              <w:widowControl w:val="0"/>
              <w:suppressLineNumbers/>
              <w:jc w:val="center"/>
            </w:pPr>
            <w:r>
              <w:t xml:space="preserve">.06 </w:t>
            </w:r>
          </w:p>
        </w:tc>
        <w:tc>
          <w:tcPr>
            <w:tcW w:w="915" w:type="dxa"/>
            <w:vAlign w:val="center"/>
          </w:tcPr>
          <w:p w:rsidR="00BC3E00" w:rsidRDefault="008141BB">
            <w:pPr>
              <w:widowControl w:val="0"/>
              <w:suppressLineNumbers/>
              <w:jc w:val="center"/>
            </w:pPr>
            <w:r>
              <w:t xml:space="preserve">-.03 </w:t>
            </w:r>
          </w:p>
        </w:tc>
        <w:tc>
          <w:tcPr>
            <w:tcW w:w="915" w:type="dxa"/>
            <w:vAlign w:val="center"/>
          </w:tcPr>
          <w:p w:rsidR="00BC3E00" w:rsidRDefault="008141BB">
            <w:pPr>
              <w:widowControl w:val="0"/>
              <w:suppressLineNumbers/>
              <w:jc w:val="center"/>
            </w:pPr>
            <w:r>
              <w:t xml:space="preserve">.07 </w:t>
            </w:r>
          </w:p>
        </w:tc>
        <w:tc>
          <w:tcPr>
            <w:tcW w:w="915" w:type="dxa"/>
            <w:vAlign w:val="center"/>
          </w:tcPr>
          <w:p w:rsidR="00BC3E00" w:rsidRDefault="008141BB">
            <w:pPr>
              <w:widowControl w:val="0"/>
              <w:suppressLineNumbers/>
              <w:jc w:val="center"/>
              <w:rPr>
                <w:b/>
                <w:bCs/>
              </w:rPr>
            </w:pPr>
            <w:r>
              <w:rPr>
                <w:b/>
                <w:bCs/>
              </w:rPr>
              <w:t xml:space="preserve">-.24* </w:t>
            </w:r>
          </w:p>
        </w:tc>
        <w:tc>
          <w:tcPr>
            <w:tcW w:w="915" w:type="dxa"/>
            <w:vAlign w:val="center"/>
          </w:tcPr>
          <w:p w:rsidR="00BC3E00" w:rsidRDefault="008141BB">
            <w:pPr>
              <w:widowControl w:val="0"/>
              <w:suppressLineNumbers/>
              <w:jc w:val="center"/>
            </w:pPr>
            <w:r>
              <w:t xml:space="preserve">-.18 </w:t>
            </w:r>
          </w:p>
        </w:tc>
        <w:tc>
          <w:tcPr>
            <w:tcW w:w="915" w:type="dxa"/>
            <w:vAlign w:val="center"/>
          </w:tcPr>
          <w:p w:rsidR="00BC3E00" w:rsidRDefault="008141BB">
            <w:pPr>
              <w:widowControl w:val="0"/>
              <w:suppressLineNumbers/>
              <w:jc w:val="center"/>
              <w:rPr>
                <w:b/>
                <w:bCs/>
              </w:rPr>
            </w:pPr>
            <w:r>
              <w:rPr>
                <w:b/>
                <w:bCs/>
              </w:rPr>
              <w:t xml:space="preserve">-.28* </w:t>
            </w:r>
          </w:p>
        </w:tc>
        <w:tc>
          <w:tcPr>
            <w:tcW w:w="915" w:type="dxa"/>
            <w:vAlign w:val="center"/>
          </w:tcPr>
          <w:p w:rsidR="00BC3E00" w:rsidRDefault="008141BB">
            <w:pPr>
              <w:widowControl w:val="0"/>
              <w:suppressLineNumbers/>
              <w:jc w:val="center"/>
            </w:pPr>
            <w:r>
              <w:t xml:space="preserve">- </w:t>
            </w:r>
          </w:p>
        </w:tc>
        <w:tc>
          <w:tcPr>
            <w:tcW w:w="670" w:type="dxa"/>
            <w:vAlign w:val="center"/>
          </w:tcPr>
          <w:p w:rsidR="00BC3E00" w:rsidRDefault="00BC3E00">
            <w:pPr>
              <w:widowControl w:val="0"/>
              <w:suppressLineNumbers/>
              <w:jc w:val="center"/>
              <w:rPr>
                <w:sz w:val="4"/>
                <w:szCs w:val="4"/>
              </w:rPr>
            </w:pPr>
          </w:p>
        </w:tc>
      </w:tr>
      <w:tr w:rsidR="00BC3E00">
        <w:tc>
          <w:tcPr>
            <w:tcW w:w="3394" w:type="dxa"/>
            <w:vAlign w:val="center"/>
          </w:tcPr>
          <w:p w:rsidR="00BC3E00" w:rsidRDefault="008141BB">
            <w:pPr>
              <w:widowControl w:val="0"/>
              <w:suppressLineNumbers/>
            </w:pPr>
            <w:r>
              <w:t xml:space="preserve">11. Teacher Support </w:t>
            </w:r>
          </w:p>
        </w:tc>
        <w:tc>
          <w:tcPr>
            <w:tcW w:w="915" w:type="dxa"/>
            <w:vAlign w:val="center"/>
          </w:tcPr>
          <w:p w:rsidR="00BC3E00" w:rsidRDefault="008141BB">
            <w:pPr>
              <w:widowControl w:val="0"/>
              <w:suppressLineNumbers/>
              <w:jc w:val="center"/>
            </w:pPr>
            <w:r>
              <w:t xml:space="preserve">-.01 </w:t>
            </w:r>
          </w:p>
        </w:tc>
        <w:tc>
          <w:tcPr>
            <w:tcW w:w="915" w:type="dxa"/>
            <w:vAlign w:val="center"/>
          </w:tcPr>
          <w:p w:rsidR="00BC3E00" w:rsidRDefault="008141BB">
            <w:pPr>
              <w:widowControl w:val="0"/>
              <w:suppressLineNumbers/>
              <w:jc w:val="center"/>
            </w:pPr>
            <w:r>
              <w:t xml:space="preserve">.11 </w:t>
            </w:r>
          </w:p>
        </w:tc>
        <w:tc>
          <w:tcPr>
            <w:tcW w:w="915" w:type="dxa"/>
            <w:vAlign w:val="center"/>
          </w:tcPr>
          <w:p w:rsidR="00BC3E00" w:rsidRDefault="008141BB">
            <w:pPr>
              <w:widowControl w:val="0"/>
              <w:suppressLineNumbers/>
              <w:jc w:val="center"/>
            </w:pPr>
            <w:r>
              <w:t xml:space="preserve">.02 </w:t>
            </w:r>
          </w:p>
        </w:tc>
        <w:tc>
          <w:tcPr>
            <w:tcW w:w="915" w:type="dxa"/>
            <w:vAlign w:val="center"/>
          </w:tcPr>
          <w:p w:rsidR="00BC3E00" w:rsidRDefault="008141BB">
            <w:pPr>
              <w:widowControl w:val="0"/>
              <w:suppressLineNumbers/>
              <w:jc w:val="center"/>
            </w:pPr>
            <w:r>
              <w:t xml:space="preserve">.07 </w:t>
            </w:r>
          </w:p>
        </w:tc>
        <w:tc>
          <w:tcPr>
            <w:tcW w:w="915" w:type="dxa"/>
            <w:vAlign w:val="center"/>
          </w:tcPr>
          <w:p w:rsidR="00BC3E00" w:rsidRDefault="008141BB">
            <w:pPr>
              <w:widowControl w:val="0"/>
              <w:suppressLineNumbers/>
              <w:jc w:val="center"/>
            </w:pPr>
            <w:r>
              <w:t xml:space="preserve">.01 </w:t>
            </w:r>
          </w:p>
        </w:tc>
        <w:tc>
          <w:tcPr>
            <w:tcW w:w="915" w:type="dxa"/>
            <w:vAlign w:val="center"/>
          </w:tcPr>
          <w:p w:rsidR="00BC3E00" w:rsidRDefault="008141BB">
            <w:pPr>
              <w:widowControl w:val="0"/>
              <w:suppressLineNumbers/>
              <w:jc w:val="center"/>
            </w:pPr>
            <w:r>
              <w:t xml:space="preserve">.10 </w:t>
            </w:r>
          </w:p>
        </w:tc>
        <w:tc>
          <w:tcPr>
            <w:tcW w:w="915" w:type="dxa"/>
            <w:vAlign w:val="center"/>
          </w:tcPr>
          <w:p w:rsidR="00BC3E00" w:rsidRDefault="008141BB">
            <w:pPr>
              <w:widowControl w:val="0"/>
              <w:suppressLineNumbers/>
              <w:jc w:val="center"/>
              <w:rPr>
                <w:b/>
                <w:bCs/>
              </w:rPr>
            </w:pPr>
            <w:r>
              <w:rPr>
                <w:b/>
                <w:bCs/>
              </w:rPr>
              <w:t xml:space="preserve">-.37*** </w:t>
            </w:r>
          </w:p>
        </w:tc>
        <w:tc>
          <w:tcPr>
            <w:tcW w:w="915" w:type="dxa"/>
            <w:vAlign w:val="center"/>
          </w:tcPr>
          <w:p w:rsidR="00BC3E00" w:rsidRDefault="008141BB">
            <w:pPr>
              <w:widowControl w:val="0"/>
              <w:suppressLineNumbers/>
              <w:jc w:val="center"/>
              <w:rPr>
                <w:b/>
                <w:bCs/>
              </w:rPr>
            </w:pPr>
            <w:r>
              <w:rPr>
                <w:b/>
                <w:bCs/>
              </w:rPr>
              <w:t xml:space="preserve">-.32** </w:t>
            </w:r>
          </w:p>
        </w:tc>
        <w:tc>
          <w:tcPr>
            <w:tcW w:w="915" w:type="dxa"/>
            <w:vAlign w:val="center"/>
          </w:tcPr>
          <w:p w:rsidR="00BC3E00" w:rsidRDefault="008141BB">
            <w:pPr>
              <w:widowControl w:val="0"/>
              <w:suppressLineNumbers/>
              <w:jc w:val="center"/>
              <w:rPr>
                <w:b/>
                <w:bCs/>
              </w:rPr>
            </w:pPr>
            <w:r>
              <w:rPr>
                <w:b/>
                <w:bCs/>
              </w:rPr>
              <w:t xml:space="preserve">-.46*** </w:t>
            </w:r>
          </w:p>
        </w:tc>
        <w:tc>
          <w:tcPr>
            <w:tcW w:w="915" w:type="dxa"/>
            <w:vAlign w:val="center"/>
          </w:tcPr>
          <w:p w:rsidR="00BC3E00" w:rsidRDefault="008141BB">
            <w:pPr>
              <w:widowControl w:val="0"/>
              <w:suppressLineNumbers/>
              <w:jc w:val="center"/>
            </w:pPr>
            <w:r>
              <w:t xml:space="preserve">.17 </w:t>
            </w:r>
          </w:p>
        </w:tc>
        <w:tc>
          <w:tcPr>
            <w:tcW w:w="670" w:type="dxa"/>
            <w:vAlign w:val="center"/>
          </w:tcPr>
          <w:p w:rsidR="00BC3E00" w:rsidRDefault="008141BB">
            <w:pPr>
              <w:widowControl w:val="0"/>
              <w:suppressLineNumbers/>
              <w:jc w:val="center"/>
            </w:pPr>
            <w:r>
              <w:t xml:space="preserve">- </w:t>
            </w:r>
          </w:p>
        </w:tc>
      </w:tr>
      <w:tr w:rsidR="00BC3E00">
        <w:tc>
          <w:tcPr>
            <w:tcW w:w="3394" w:type="dxa"/>
            <w:tcBorders>
              <w:bottom w:val="single" w:sz="4" w:space="0" w:color="000000"/>
            </w:tcBorders>
            <w:vAlign w:val="center"/>
          </w:tcPr>
          <w:p w:rsidR="00BC3E00" w:rsidRDefault="008141BB">
            <w:pPr>
              <w:widowControl w:val="0"/>
              <w:suppressLineNumbers/>
            </w:pPr>
            <w:r>
              <w:t xml:space="preserve">12. Peer Support </w:t>
            </w:r>
          </w:p>
        </w:tc>
        <w:tc>
          <w:tcPr>
            <w:tcW w:w="915" w:type="dxa"/>
            <w:tcBorders>
              <w:bottom w:val="single" w:sz="4" w:space="0" w:color="000000"/>
            </w:tcBorders>
            <w:vAlign w:val="center"/>
          </w:tcPr>
          <w:p w:rsidR="00BC3E00" w:rsidRDefault="008141BB">
            <w:pPr>
              <w:widowControl w:val="0"/>
              <w:suppressLineNumbers/>
              <w:jc w:val="center"/>
            </w:pPr>
            <w:r>
              <w:t xml:space="preserve">-.08 </w:t>
            </w:r>
          </w:p>
        </w:tc>
        <w:tc>
          <w:tcPr>
            <w:tcW w:w="915" w:type="dxa"/>
            <w:tcBorders>
              <w:bottom w:val="single" w:sz="4" w:space="0" w:color="000000"/>
            </w:tcBorders>
            <w:vAlign w:val="center"/>
          </w:tcPr>
          <w:p w:rsidR="00BC3E00" w:rsidRDefault="008141BB">
            <w:pPr>
              <w:widowControl w:val="0"/>
              <w:suppressLineNumbers/>
              <w:jc w:val="center"/>
            </w:pPr>
            <w:r>
              <w:t xml:space="preserve">-.01 </w:t>
            </w:r>
          </w:p>
        </w:tc>
        <w:tc>
          <w:tcPr>
            <w:tcW w:w="915" w:type="dxa"/>
            <w:tcBorders>
              <w:bottom w:val="single" w:sz="4" w:space="0" w:color="000000"/>
            </w:tcBorders>
            <w:vAlign w:val="center"/>
          </w:tcPr>
          <w:p w:rsidR="00BC3E00" w:rsidRDefault="008141BB">
            <w:pPr>
              <w:widowControl w:val="0"/>
              <w:suppressLineNumbers/>
              <w:jc w:val="center"/>
            </w:pPr>
            <w:r>
              <w:t xml:space="preserve">.05 </w:t>
            </w:r>
          </w:p>
        </w:tc>
        <w:tc>
          <w:tcPr>
            <w:tcW w:w="915" w:type="dxa"/>
            <w:tcBorders>
              <w:bottom w:val="single" w:sz="4" w:space="0" w:color="000000"/>
            </w:tcBorders>
            <w:vAlign w:val="center"/>
          </w:tcPr>
          <w:p w:rsidR="00BC3E00" w:rsidRDefault="008141BB">
            <w:pPr>
              <w:widowControl w:val="0"/>
              <w:suppressLineNumbers/>
              <w:jc w:val="center"/>
            </w:pPr>
            <w:r>
              <w:t xml:space="preserve">.07 </w:t>
            </w:r>
          </w:p>
        </w:tc>
        <w:tc>
          <w:tcPr>
            <w:tcW w:w="915" w:type="dxa"/>
            <w:tcBorders>
              <w:bottom w:val="single" w:sz="4" w:space="0" w:color="000000"/>
            </w:tcBorders>
            <w:vAlign w:val="center"/>
          </w:tcPr>
          <w:p w:rsidR="00BC3E00" w:rsidRDefault="008141BB">
            <w:pPr>
              <w:widowControl w:val="0"/>
              <w:suppressLineNumbers/>
              <w:jc w:val="center"/>
            </w:pPr>
            <w:r>
              <w:t xml:space="preserve">.04 </w:t>
            </w:r>
          </w:p>
        </w:tc>
        <w:tc>
          <w:tcPr>
            <w:tcW w:w="915" w:type="dxa"/>
            <w:tcBorders>
              <w:bottom w:val="single" w:sz="4" w:space="0" w:color="000000"/>
            </w:tcBorders>
            <w:vAlign w:val="center"/>
          </w:tcPr>
          <w:p w:rsidR="00BC3E00" w:rsidRDefault="008141BB">
            <w:pPr>
              <w:widowControl w:val="0"/>
              <w:suppressLineNumbers/>
              <w:jc w:val="center"/>
            </w:pPr>
            <w:r>
              <w:t xml:space="preserve">.10 </w:t>
            </w:r>
          </w:p>
        </w:tc>
        <w:tc>
          <w:tcPr>
            <w:tcW w:w="915" w:type="dxa"/>
            <w:tcBorders>
              <w:bottom w:val="single" w:sz="4" w:space="0" w:color="000000"/>
            </w:tcBorders>
            <w:vAlign w:val="center"/>
          </w:tcPr>
          <w:p w:rsidR="00BC3E00" w:rsidRDefault="008141BB">
            <w:pPr>
              <w:widowControl w:val="0"/>
              <w:suppressLineNumbers/>
              <w:jc w:val="center"/>
              <w:rPr>
                <w:b/>
                <w:bCs/>
              </w:rPr>
            </w:pPr>
            <w:r>
              <w:rPr>
                <w:b/>
                <w:bCs/>
              </w:rPr>
              <w:t xml:space="preserve">-.43*** </w:t>
            </w:r>
          </w:p>
        </w:tc>
        <w:tc>
          <w:tcPr>
            <w:tcW w:w="915" w:type="dxa"/>
            <w:tcBorders>
              <w:bottom w:val="single" w:sz="4" w:space="0" w:color="000000"/>
            </w:tcBorders>
            <w:vAlign w:val="center"/>
          </w:tcPr>
          <w:p w:rsidR="00BC3E00" w:rsidRDefault="008141BB">
            <w:pPr>
              <w:widowControl w:val="0"/>
              <w:suppressLineNumbers/>
              <w:jc w:val="center"/>
              <w:rPr>
                <w:b/>
                <w:bCs/>
              </w:rPr>
            </w:pPr>
            <w:r>
              <w:rPr>
                <w:b/>
                <w:bCs/>
              </w:rPr>
              <w:t xml:space="preserve">-.35** </w:t>
            </w:r>
          </w:p>
        </w:tc>
        <w:tc>
          <w:tcPr>
            <w:tcW w:w="915" w:type="dxa"/>
            <w:tcBorders>
              <w:bottom w:val="single" w:sz="4" w:space="0" w:color="000000"/>
            </w:tcBorders>
            <w:vAlign w:val="center"/>
          </w:tcPr>
          <w:p w:rsidR="00BC3E00" w:rsidRDefault="008141BB">
            <w:pPr>
              <w:widowControl w:val="0"/>
              <w:suppressLineNumbers/>
              <w:jc w:val="center"/>
              <w:rPr>
                <w:b/>
                <w:bCs/>
              </w:rPr>
            </w:pPr>
            <w:r>
              <w:rPr>
                <w:b/>
                <w:bCs/>
              </w:rPr>
              <w:t xml:space="preserve">-.30** </w:t>
            </w:r>
          </w:p>
        </w:tc>
        <w:tc>
          <w:tcPr>
            <w:tcW w:w="915" w:type="dxa"/>
            <w:tcBorders>
              <w:bottom w:val="single" w:sz="4" w:space="0" w:color="000000"/>
            </w:tcBorders>
            <w:vAlign w:val="center"/>
          </w:tcPr>
          <w:p w:rsidR="00BC3E00" w:rsidRDefault="008141BB">
            <w:pPr>
              <w:widowControl w:val="0"/>
              <w:suppressLineNumbers/>
              <w:jc w:val="center"/>
              <w:rPr>
                <w:b/>
                <w:bCs/>
              </w:rPr>
            </w:pPr>
            <w:r>
              <w:rPr>
                <w:b/>
                <w:bCs/>
              </w:rPr>
              <w:t xml:space="preserve">.24* </w:t>
            </w:r>
          </w:p>
        </w:tc>
        <w:tc>
          <w:tcPr>
            <w:tcW w:w="670" w:type="dxa"/>
            <w:tcBorders>
              <w:bottom w:val="single" w:sz="4" w:space="0" w:color="000000"/>
            </w:tcBorders>
            <w:vAlign w:val="center"/>
          </w:tcPr>
          <w:p w:rsidR="00BC3E00" w:rsidRDefault="008141BB">
            <w:pPr>
              <w:widowControl w:val="0"/>
              <w:suppressLineNumbers/>
              <w:jc w:val="center"/>
              <w:rPr>
                <w:b/>
                <w:bCs/>
              </w:rPr>
            </w:pPr>
            <w:r>
              <w:rPr>
                <w:b/>
                <w:bCs/>
              </w:rPr>
              <w:t xml:space="preserve">.39*** </w:t>
            </w:r>
          </w:p>
        </w:tc>
      </w:tr>
    </w:tbl>
    <w:p w:rsidR="00BC3E00" w:rsidRDefault="00BC3E00"/>
    <w:p w:rsidR="00BC3E00" w:rsidRDefault="008141BB">
      <w:r>
        <w:rPr>
          <w:i/>
        </w:rPr>
        <w:t>Note</w:t>
      </w:r>
      <w:r>
        <w:t xml:space="preserve">: Significances are </w:t>
      </w:r>
      <w:r>
        <w:t>reported at ‘p &lt; .1, *p &lt; .05, **p &lt; .01, ***p &lt; .001. Correlations with significance of p &lt; .05 are bolded.</w:t>
      </w:r>
    </w:p>
    <w:p w:rsidR="00BC3E00" w:rsidRDefault="008141BB">
      <w:pPr>
        <w:rPr>
          <w:rFonts w:ascii="Times New Roman" w:hAnsi="Times New Roman"/>
        </w:rPr>
      </w:pPr>
      <w:r>
        <w:t xml:space="preserve">Biomarkers, α-Amylase, cortisol, oxidative stress and telomere length are included as </w:t>
      </w:r>
      <w:proofErr w:type="spellStart"/>
      <w:r>
        <w:t>logarithmized</w:t>
      </w:r>
      <w:proofErr w:type="spellEnd"/>
      <w:r>
        <w:t xml:space="preserve"> values.</w:t>
      </w:r>
    </w:p>
    <w:p w:rsidR="00BC3E00" w:rsidRDefault="00BC3E00">
      <w:pPr>
        <w:rPr>
          <w:rFonts w:ascii="Times New Roman" w:hAnsi="Times New Roman"/>
        </w:rPr>
      </w:pPr>
    </w:p>
    <w:p w:rsidR="00BC3E00" w:rsidRDefault="00BC3E00">
      <w:pPr>
        <w:rPr>
          <w:rFonts w:ascii="Times New Roman" w:hAnsi="Times New Roman"/>
        </w:rPr>
      </w:pPr>
    </w:p>
    <w:p w:rsidR="00BC3E00" w:rsidRDefault="00BC3E00">
      <w:pPr>
        <w:rPr>
          <w:rFonts w:ascii="Times New Roman" w:hAnsi="Times New Roman"/>
        </w:rPr>
      </w:pPr>
    </w:p>
    <w:p w:rsidR="00BC3E00" w:rsidRDefault="00BC3E00">
      <w:pPr>
        <w:rPr>
          <w:rFonts w:ascii="Times New Roman" w:hAnsi="Times New Roman"/>
        </w:rPr>
      </w:pPr>
    </w:p>
    <w:p w:rsidR="00BC3E00" w:rsidRDefault="008141BB">
      <w:pPr>
        <w:rPr>
          <w:rFonts w:ascii="Times New Roman" w:eastAsia="Liberation Mono" w:hAnsi="Times New Roman" w:cs="Times New Roman"/>
          <w:bCs/>
          <w:color w:val="000000" w:themeColor="text1"/>
        </w:rPr>
        <w:sectPr w:rsidR="00BC3E00">
          <w:pgSz w:w="16838" w:h="11906" w:orient="landscape"/>
          <w:pgMar w:top="1134" w:right="1134" w:bottom="1134" w:left="1134" w:header="0" w:footer="0" w:gutter="0"/>
          <w:cols w:space="720"/>
          <w:formProt w:val="0"/>
          <w:docGrid w:linePitch="100"/>
        </w:sectPr>
      </w:pPr>
      <w:r>
        <w:br w:type="page"/>
      </w:r>
    </w:p>
    <w:p w:rsidR="00BC3E00" w:rsidRDefault="008141BB">
      <w:pPr>
        <w:pStyle w:val="Textkrper"/>
        <w:spacing w:line="240" w:lineRule="auto"/>
      </w:pPr>
      <w:r>
        <w:lastRenderedPageBreak/>
        <w:t xml:space="preserve">Appendix D. </w:t>
      </w:r>
      <w:r>
        <w:t>Tables describing moderation analyses, where interaction terms were found to be p &lt; .1.</w:t>
      </w:r>
    </w:p>
    <w:p w:rsidR="00BC3E00" w:rsidRDefault="008141BB">
      <w:pPr>
        <w:pStyle w:val="Textkrper"/>
        <w:spacing w:line="240" w:lineRule="auto"/>
      </w:pPr>
      <w:r>
        <w:t xml:space="preserve">Table D1. </w:t>
      </w:r>
      <w:r>
        <w:rPr>
          <w:i/>
          <w:iCs/>
        </w:rPr>
        <w:t xml:space="preserve">Moderation analysis – Perceived psychological stress, parental support and levels of salivary </w:t>
      </w:r>
      <w:r>
        <w:rPr>
          <w:i/>
          <w:iCs/>
        </w:rPr>
        <w:t>α</w:t>
      </w:r>
      <w:r>
        <w:rPr>
          <w:i/>
          <w:iCs/>
        </w:rPr>
        <w:t>-amylase.</w:t>
      </w:r>
    </w:p>
    <w:tbl>
      <w:tblPr>
        <w:tblW w:w="14230" w:type="dxa"/>
        <w:jc w:val="right"/>
        <w:tblLayout w:type="fixed"/>
        <w:tblCellMar>
          <w:left w:w="0" w:type="dxa"/>
          <w:bottom w:w="28" w:type="dxa"/>
          <w:right w:w="0" w:type="dxa"/>
        </w:tblCellMar>
        <w:tblLook w:val="04A0" w:firstRow="1" w:lastRow="0" w:firstColumn="1" w:lastColumn="0" w:noHBand="0" w:noVBand="1"/>
      </w:tblPr>
      <w:tblGrid>
        <w:gridCol w:w="4628"/>
        <w:gridCol w:w="2118"/>
        <w:gridCol w:w="2101"/>
        <w:gridCol w:w="2102"/>
        <w:gridCol w:w="1094"/>
        <w:gridCol w:w="1096"/>
        <w:gridCol w:w="1091"/>
      </w:tblGrid>
      <w:tr w:rsidR="00BC3E00">
        <w:trPr>
          <w:jc w:val="right"/>
        </w:trPr>
        <w:tc>
          <w:tcPr>
            <w:tcW w:w="14229" w:type="dxa"/>
            <w:gridSpan w:val="7"/>
            <w:tcBorders>
              <w:bottom w:val="single" w:sz="2" w:space="0" w:color="000000"/>
            </w:tcBorders>
            <w:vAlign w:val="center"/>
          </w:tcPr>
          <w:p w:rsidR="00BC3E00" w:rsidRDefault="00BC3E00">
            <w:pPr>
              <w:pStyle w:val="TableContents"/>
              <w:rPr>
                <w:sz w:val="4"/>
                <w:szCs w:val="4"/>
              </w:rPr>
            </w:pPr>
            <w:bookmarkStart w:id="2" w:name="_Hlk144902009"/>
          </w:p>
        </w:tc>
      </w:tr>
      <w:tr w:rsidR="00BC3E00">
        <w:trPr>
          <w:jc w:val="right"/>
        </w:trPr>
        <w:tc>
          <w:tcPr>
            <w:tcW w:w="4627" w:type="dxa"/>
            <w:tcMar>
              <w:top w:w="28" w:type="dxa"/>
              <w:left w:w="28" w:type="dxa"/>
              <w:right w:w="28" w:type="dxa"/>
            </w:tcMar>
            <w:vAlign w:val="center"/>
          </w:tcPr>
          <w:p w:rsidR="00BC3E00" w:rsidRDefault="00BC3E00">
            <w:pPr>
              <w:pStyle w:val="TableContents"/>
              <w:rPr>
                <w:sz w:val="4"/>
                <w:szCs w:val="4"/>
              </w:rPr>
            </w:pPr>
          </w:p>
        </w:tc>
        <w:tc>
          <w:tcPr>
            <w:tcW w:w="9602" w:type="dxa"/>
            <w:gridSpan w:val="6"/>
            <w:tcMar>
              <w:top w:w="28" w:type="dxa"/>
              <w:left w:w="28" w:type="dxa"/>
              <w:right w:w="28" w:type="dxa"/>
            </w:tcMar>
            <w:vAlign w:val="center"/>
          </w:tcPr>
          <w:p w:rsidR="00BC3E00" w:rsidRDefault="008141BB">
            <w:pPr>
              <w:pStyle w:val="TableContents"/>
              <w:jc w:val="center"/>
            </w:pPr>
            <w:r>
              <w:rPr>
                <w:b/>
                <w:bCs/>
              </w:rPr>
              <w:t xml:space="preserve">Dependent Variable: log Salivary </w:t>
            </w:r>
            <w:r>
              <w:rPr>
                <w:b/>
                <w:bCs/>
              </w:rPr>
              <w:t>α</w:t>
            </w:r>
            <w:r>
              <w:rPr>
                <w:b/>
                <w:bCs/>
              </w:rPr>
              <w:t>-Amylase</w:t>
            </w:r>
          </w:p>
        </w:tc>
      </w:tr>
      <w:tr w:rsidR="00BC3E00">
        <w:trPr>
          <w:jc w:val="right"/>
        </w:trPr>
        <w:tc>
          <w:tcPr>
            <w:tcW w:w="4627" w:type="dxa"/>
            <w:tcMar>
              <w:top w:w="28" w:type="dxa"/>
              <w:left w:w="28" w:type="dxa"/>
              <w:right w:w="28" w:type="dxa"/>
            </w:tcMar>
            <w:vAlign w:val="center"/>
          </w:tcPr>
          <w:p w:rsidR="00BC3E00" w:rsidRDefault="00BC3E00">
            <w:pPr>
              <w:pStyle w:val="TableContents"/>
              <w:rPr>
                <w:sz w:val="4"/>
                <w:szCs w:val="4"/>
              </w:rPr>
            </w:pPr>
          </w:p>
        </w:tc>
        <w:tc>
          <w:tcPr>
            <w:tcW w:w="9602" w:type="dxa"/>
            <w:gridSpan w:val="6"/>
            <w:tcBorders>
              <w:bottom w:val="single" w:sz="2" w:space="0" w:color="000000"/>
            </w:tcBorders>
            <w:vAlign w:val="center"/>
          </w:tcPr>
          <w:p w:rsidR="00BC3E00" w:rsidRDefault="00BC3E00">
            <w:pPr>
              <w:pStyle w:val="TableContents"/>
              <w:rPr>
                <w:sz w:val="4"/>
                <w:szCs w:val="4"/>
              </w:rPr>
            </w:pPr>
          </w:p>
        </w:tc>
      </w:tr>
      <w:tr w:rsidR="00BC3E00">
        <w:trPr>
          <w:jc w:val="right"/>
        </w:trPr>
        <w:tc>
          <w:tcPr>
            <w:tcW w:w="4627" w:type="dxa"/>
            <w:tcMar>
              <w:top w:w="28" w:type="dxa"/>
              <w:left w:w="28" w:type="dxa"/>
              <w:right w:w="28" w:type="dxa"/>
            </w:tcMar>
            <w:vAlign w:val="center"/>
          </w:tcPr>
          <w:p w:rsidR="00BC3E00" w:rsidRDefault="008141BB">
            <w:pPr>
              <w:pStyle w:val="TableContents"/>
              <w:jc w:val="right"/>
            </w:pPr>
            <w:r>
              <w:rPr>
                <w:rFonts w:eastAsia="Noto Sans CJK SC"/>
                <w:b/>
                <w:bCs/>
              </w:rPr>
              <w:t>Predictors</w:t>
            </w:r>
          </w:p>
        </w:tc>
        <w:tc>
          <w:tcPr>
            <w:tcW w:w="6321" w:type="dxa"/>
            <w:gridSpan w:val="3"/>
            <w:tcMar>
              <w:top w:w="28" w:type="dxa"/>
              <w:left w:w="28" w:type="dxa"/>
              <w:right w:w="28" w:type="dxa"/>
            </w:tcMar>
            <w:vAlign w:val="center"/>
          </w:tcPr>
          <w:p w:rsidR="00BC3E00" w:rsidRDefault="008141BB">
            <w:pPr>
              <w:pStyle w:val="TableContents"/>
              <w:jc w:val="center"/>
            </w:pPr>
            <w:r>
              <w:rPr>
                <w:rFonts w:cs="Times New Roman"/>
                <w:bCs/>
                <w:i/>
                <w:iCs/>
                <w:color w:val="000000" w:themeColor="text1"/>
              </w:rPr>
              <w:t>β</w:t>
            </w:r>
            <w:r>
              <w:rPr>
                <w:i/>
                <w:iCs/>
              </w:rPr>
              <w:t xml:space="preserve"> (</w:t>
            </w:r>
            <w:proofErr w:type="spellStart"/>
            <w:r>
              <w:rPr>
                <w:i/>
                <w:iCs/>
              </w:rPr>
              <w:t>crSE</w:t>
            </w:r>
            <w:proofErr w:type="spellEnd"/>
            <w:r>
              <w:rPr>
                <w:i/>
                <w:iCs/>
              </w:rPr>
              <w:t>)</w:t>
            </w:r>
          </w:p>
        </w:tc>
        <w:tc>
          <w:tcPr>
            <w:tcW w:w="3281" w:type="dxa"/>
            <w:gridSpan w:val="3"/>
            <w:tcMar>
              <w:top w:w="28" w:type="dxa"/>
              <w:left w:w="28" w:type="dxa"/>
              <w:right w:w="28" w:type="dxa"/>
            </w:tcMar>
            <w:vAlign w:val="center"/>
          </w:tcPr>
          <w:p w:rsidR="00BC3E00" w:rsidRDefault="008141BB">
            <w:pPr>
              <w:pStyle w:val="TableContents"/>
              <w:jc w:val="center"/>
              <w:rPr>
                <w:i/>
                <w:iCs/>
              </w:rPr>
            </w:pPr>
            <w:r>
              <w:rPr>
                <w:i/>
                <w:iCs/>
              </w:rPr>
              <w:t>P</w:t>
            </w:r>
          </w:p>
        </w:tc>
      </w:tr>
      <w:tr w:rsidR="00BC3E00">
        <w:trPr>
          <w:jc w:val="right"/>
        </w:trPr>
        <w:tc>
          <w:tcPr>
            <w:tcW w:w="14229" w:type="dxa"/>
            <w:gridSpan w:val="7"/>
            <w:tcBorders>
              <w:bottom w:val="single" w:sz="2" w:space="0" w:color="000000"/>
            </w:tcBorders>
            <w:vAlign w:val="center"/>
          </w:tcPr>
          <w:p w:rsidR="00BC3E00" w:rsidRDefault="00BC3E00">
            <w:pPr>
              <w:pStyle w:val="TableContents"/>
              <w:jc w:val="center"/>
              <w:rPr>
                <w:sz w:val="4"/>
                <w:szCs w:val="4"/>
              </w:rPr>
            </w:pPr>
          </w:p>
        </w:tc>
      </w:tr>
      <w:tr w:rsidR="00BC3E00">
        <w:trPr>
          <w:jc w:val="right"/>
        </w:trPr>
        <w:tc>
          <w:tcPr>
            <w:tcW w:w="4627" w:type="dxa"/>
            <w:tcMar>
              <w:top w:w="28" w:type="dxa"/>
              <w:left w:w="28" w:type="dxa"/>
              <w:right w:w="28" w:type="dxa"/>
            </w:tcMar>
            <w:vAlign w:val="center"/>
          </w:tcPr>
          <w:p w:rsidR="00BC3E00" w:rsidRDefault="008141BB">
            <w:pPr>
              <w:pStyle w:val="TableContents"/>
            </w:pPr>
            <w:r>
              <w:rPr>
                <w:b/>
                <w:bCs/>
              </w:rPr>
              <w:t>Control Variables</w:t>
            </w:r>
          </w:p>
        </w:tc>
        <w:tc>
          <w:tcPr>
            <w:tcW w:w="2118" w:type="dxa"/>
            <w:tcMar>
              <w:top w:w="28" w:type="dxa"/>
              <w:left w:w="28" w:type="dxa"/>
              <w:right w:w="28" w:type="dxa"/>
            </w:tcMar>
            <w:vAlign w:val="center"/>
          </w:tcPr>
          <w:p w:rsidR="00BC3E00" w:rsidRDefault="00BC3E00">
            <w:pPr>
              <w:pStyle w:val="TableContents"/>
              <w:jc w:val="center"/>
            </w:pPr>
          </w:p>
        </w:tc>
        <w:tc>
          <w:tcPr>
            <w:tcW w:w="2101" w:type="dxa"/>
            <w:tcMar>
              <w:top w:w="28" w:type="dxa"/>
              <w:left w:w="28" w:type="dxa"/>
              <w:right w:w="28" w:type="dxa"/>
            </w:tcMar>
            <w:vAlign w:val="center"/>
          </w:tcPr>
          <w:p w:rsidR="00BC3E00" w:rsidRDefault="00BC3E00">
            <w:pPr>
              <w:pStyle w:val="TableContents"/>
              <w:jc w:val="center"/>
            </w:pPr>
          </w:p>
        </w:tc>
        <w:tc>
          <w:tcPr>
            <w:tcW w:w="2102" w:type="dxa"/>
            <w:tcMar>
              <w:top w:w="28" w:type="dxa"/>
              <w:left w:w="28" w:type="dxa"/>
              <w:right w:w="28" w:type="dxa"/>
            </w:tcMar>
            <w:vAlign w:val="center"/>
          </w:tcPr>
          <w:p w:rsidR="00BC3E00" w:rsidRDefault="00BC3E00">
            <w:pPr>
              <w:pStyle w:val="TableContents"/>
              <w:jc w:val="center"/>
            </w:pPr>
          </w:p>
        </w:tc>
        <w:tc>
          <w:tcPr>
            <w:tcW w:w="1094" w:type="dxa"/>
            <w:tcMar>
              <w:top w:w="28" w:type="dxa"/>
              <w:left w:w="28" w:type="dxa"/>
              <w:right w:w="28" w:type="dxa"/>
            </w:tcMar>
            <w:vAlign w:val="center"/>
          </w:tcPr>
          <w:p w:rsidR="00BC3E00" w:rsidRDefault="00BC3E00">
            <w:pPr>
              <w:pStyle w:val="TableContents"/>
              <w:jc w:val="center"/>
            </w:pPr>
          </w:p>
        </w:tc>
        <w:tc>
          <w:tcPr>
            <w:tcW w:w="1096" w:type="dxa"/>
            <w:tcMar>
              <w:top w:w="28" w:type="dxa"/>
              <w:left w:w="28" w:type="dxa"/>
              <w:right w:w="28" w:type="dxa"/>
            </w:tcMar>
            <w:vAlign w:val="center"/>
          </w:tcPr>
          <w:p w:rsidR="00BC3E00" w:rsidRDefault="00BC3E00">
            <w:pPr>
              <w:pStyle w:val="TableContents"/>
              <w:jc w:val="center"/>
            </w:pPr>
          </w:p>
        </w:tc>
        <w:tc>
          <w:tcPr>
            <w:tcW w:w="1091" w:type="dxa"/>
            <w:tcMar>
              <w:top w:w="28" w:type="dxa"/>
              <w:left w:w="28" w:type="dxa"/>
              <w:right w:w="28" w:type="dxa"/>
            </w:tcMar>
            <w:vAlign w:val="center"/>
          </w:tcPr>
          <w:p w:rsidR="00BC3E00" w:rsidRDefault="00BC3E00">
            <w:pPr>
              <w:pStyle w:val="TableContents"/>
              <w:jc w:val="center"/>
            </w:pPr>
          </w:p>
        </w:tc>
      </w:tr>
      <w:tr w:rsidR="00BC3E00">
        <w:trPr>
          <w:jc w:val="right"/>
        </w:trPr>
        <w:tc>
          <w:tcPr>
            <w:tcW w:w="4627" w:type="dxa"/>
            <w:tcMar>
              <w:top w:w="28" w:type="dxa"/>
              <w:left w:w="28" w:type="dxa"/>
              <w:right w:w="28" w:type="dxa"/>
            </w:tcMar>
            <w:vAlign w:val="center"/>
          </w:tcPr>
          <w:p w:rsidR="00BC3E00" w:rsidRDefault="008141BB">
            <w:pPr>
              <w:pStyle w:val="TableContents"/>
              <w:jc w:val="right"/>
            </w:pPr>
            <w:r>
              <w:t>Time of awakening (hours)</w:t>
            </w:r>
          </w:p>
        </w:tc>
        <w:tc>
          <w:tcPr>
            <w:tcW w:w="2118" w:type="dxa"/>
            <w:tcMar>
              <w:top w:w="28" w:type="dxa"/>
              <w:left w:w="28" w:type="dxa"/>
              <w:right w:w="28" w:type="dxa"/>
            </w:tcMar>
            <w:vAlign w:val="center"/>
          </w:tcPr>
          <w:p w:rsidR="00BC3E00" w:rsidRDefault="008141BB">
            <w:pPr>
              <w:pStyle w:val="TableContents"/>
              <w:jc w:val="center"/>
            </w:pPr>
            <w:r>
              <w:t>0.05 (0.07)</w:t>
            </w:r>
          </w:p>
        </w:tc>
        <w:tc>
          <w:tcPr>
            <w:tcW w:w="2101" w:type="dxa"/>
            <w:tcMar>
              <w:top w:w="28" w:type="dxa"/>
              <w:left w:w="28" w:type="dxa"/>
              <w:right w:w="28" w:type="dxa"/>
            </w:tcMar>
            <w:vAlign w:val="center"/>
          </w:tcPr>
          <w:p w:rsidR="00BC3E00" w:rsidRDefault="008141BB">
            <w:pPr>
              <w:pStyle w:val="TableContents"/>
              <w:jc w:val="center"/>
            </w:pPr>
            <w:r>
              <w:t>0.05 (0.07)</w:t>
            </w:r>
          </w:p>
        </w:tc>
        <w:tc>
          <w:tcPr>
            <w:tcW w:w="2102" w:type="dxa"/>
            <w:tcMar>
              <w:top w:w="28" w:type="dxa"/>
              <w:left w:w="28" w:type="dxa"/>
              <w:right w:w="28" w:type="dxa"/>
            </w:tcMar>
            <w:vAlign w:val="center"/>
          </w:tcPr>
          <w:p w:rsidR="00BC3E00" w:rsidRDefault="008141BB">
            <w:pPr>
              <w:pStyle w:val="TableContents"/>
              <w:jc w:val="center"/>
            </w:pPr>
            <w:r>
              <w:t>0.06 (0.06)</w:t>
            </w:r>
          </w:p>
        </w:tc>
        <w:tc>
          <w:tcPr>
            <w:tcW w:w="1094" w:type="dxa"/>
            <w:tcMar>
              <w:top w:w="28" w:type="dxa"/>
              <w:left w:w="28" w:type="dxa"/>
              <w:right w:w="28" w:type="dxa"/>
            </w:tcMar>
            <w:vAlign w:val="center"/>
          </w:tcPr>
          <w:p w:rsidR="00BC3E00" w:rsidRDefault="008141BB">
            <w:pPr>
              <w:pStyle w:val="TableContents"/>
              <w:jc w:val="center"/>
            </w:pPr>
            <w:r>
              <w:t>.491</w:t>
            </w:r>
          </w:p>
        </w:tc>
        <w:tc>
          <w:tcPr>
            <w:tcW w:w="1096" w:type="dxa"/>
            <w:tcMar>
              <w:top w:w="28" w:type="dxa"/>
              <w:left w:w="28" w:type="dxa"/>
              <w:right w:w="28" w:type="dxa"/>
            </w:tcMar>
            <w:vAlign w:val="center"/>
          </w:tcPr>
          <w:p w:rsidR="00BC3E00" w:rsidRDefault="008141BB">
            <w:pPr>
              <w:pStyle w:val="TableContents"/>
              <w:jc w:val="center"/>
            </w:pPr>
            <w:r>
              <w:t>.427</w:t>
            </w:r>
          </w:p>
        </w:tc>
        <w:tc>
          <w:tcPr>
            <w:tcW w:w="1091" w:type="dxa"/>
            <w:tcMar>
              <w:top w:w="28" w:type="dxa"/>
              <w:left w:w="28" w:type="dxa"/>
              <w:right w:w="28" w:type="dxa"/>
            </w:tcMar>
            <w:vAlign w:val="center"/>
          </w:tcPr>
          <w:p w:rsidR="00BC3E00" w:rsidRDefault="008141BB">
            <w:pPr>
              <w:pStyle w:val="TableContents"/>
              <w:jc w:val="center"/>
            </w:pPr>
            <w:r>
              <w:t>.315</w:t>
            </w:r>
          </w:p>
        </w:tc>
      </w:tr>
      <w:tr w:rsidR="00BC3E00">
        <w:trPr>
          <w:jc w:val="right"/>
        </w:trPr>
        <w:tc>
          <w:tcPr>
            <w:tcW w:w="4627" w:type="dxa"/>
            <w:tcMar>
              <w:top w:w="28" w:type="dxa"/>
              <w:left w:w="28" w:type="dxa"/>
              <w:right w:w="28" w:type="dxa"/>
            </w:tcMar>
            <w:vAlign w:val="center"/>
          </w:tcPr>
          <w:p w:rsidR="00BC3E00" w:rsidRDefault="008141BB">
            <w:pPr>
              <w:pStyle w:val="TableContents"/>
              <w:jc w:val="right"/>
            </w:pPr>
            <w:r>
              <w:t>Time after awakening (hours)</w:t>
            </w:r>
          </w:p>
        </w:tc>
        <w:tc>
          <w:tcPr>
            <w:tcW w:w="2118" w:type="dxa"/>
            <w:tcMar>
              <w:top w:w="28" w:type="dxa"/>
              <w:left w:w="28" w:type="dxa"/>
              <w:right w:w="28" w:type="dxa"/>
            </w:tcMar>
            <w:vAlign w:val="center"/>
          </w:tcPr>
          <w:p w:rsidR="00BC3E00" w:rsidRDefault="008141BB">
            <w:pPr>
              <w:pStyle w:val="TableContents"/>
              <w:jc w:val="center"/>
            </w:pPr>
            <w:r>
              <w:t>0.31</w:t>
            </w:r>
            <w:r>
              <w:rPr>
                <w:position w:val="8"/>
                <w:sz w:val="19"/>
              </w:rPr>
              <w:t>***</w:t>
            </w:r>
            <w:r>
              <w:t xml:space="preserve"> (0.03)</w:t>
            </w:r>
          </w:p>
        </w:tc>
        <w:tc>
          <w:tcPr>
            <w:tcW w:w="2101" w:type="dxa"/>
            <w:tcMar>
              <w:top w:w="28" w:type="dxa"/>
              <w:left w:w="28" w:type="dxa"/>
              <w:right w:w="28" w:type="dxa"/>
            </w:tcMar>
            <w:vAlign w:val="center"/>
          </w:tcPr>
          <w:p w:rsidR="00BC3E00" w:rsidRDefault="008141BB">
            <w:pPr>
              <w:pStyle w:val="TableContents"/>
              <w:jc w:val="center"/>
            </w:pPr>
            <w:r>
              <w:t>0.30</w:t>
            </w:r>
            <w:r>
              <w:rPr>
                <w:position w:val="8"/>
                <w:sz w:val="19"/>
              </w:rPr>
              <w:t>***</w:t>
            </w:r>
            <w:r>
              <w:t xml:space="preserve"> (0.03)</w:t>
            </w:r>
          </w:p>
        </w:tc>
        <w:tc>
          <w:tcPr>
            <w:tcW w:w="2102" w:type="dxa"/>
            <w:tcMar>
              <w:top w:w="28" w:type="dxa"/>
              <w:left w:w="28" w:type="dxa"/>
              <w:right w:w="28" w:type="dxa"/>
            </w:tcMar>
            <w:vAlign w:val="center"/>
          </w:tcPr>
          <w:p w:rsidR="00BC3E00" w:rsidRDefault="008141BB">
            <w:pPr>
              <w:pStyle w:val="TableContents"/>
              <w:jc w:val="center"/>
            </w:pPr>
            <w:r>
              <w:t>0.30</w:t>
            </w:r>
            <w:r>
              <w:rPr>
                <w:position w:val="8"/>
                <w:sz w:val="19"/>
              </w:rPr>
              <w:t>***</w:t>
            </w:r>
            <w:r>
              <w:t xml:space="preserve"> (0.03)</w:t>
            </w:r>
          </w:p>
        </w:tc>
        <w:tc>
          <w:tcPr>
            <w:tcW w:w="1094" w:type="dxa"/>
            <w:tcMar>
              <w:top w:w="28" w:type="dxa"/>
              <w:left w:w="28" w:type="dxa"/>
              <w:right w:w="28" w:type="dxa"/>
            </w:tcMar>
            <w:vAlign w:val="center"/>
          </w:tcPr>
          <w:p w:rsidR="00BC3E00" w:rsidRDefault="008141BB">
            <w:pPr>
              <w:pStyle w:val="TableContents"/>
              <w:jc w:val="center"/>
            </w:pPr>
            <w:r>
              <w:t>.000</w:t>
            </w:r>
          </w:p>
        </w:tc>
        <w:tc>
          <w:tcPr>
            <w:tcW w:w="1096" w:type="dxa"/>
            <w:tcMar>
              <w:top w:w="28" w:type="dxa"/>
              <w:left w:w="28" w:type="dxa"/>
              <w:right w:w="28" w:type="dxa"/>
            </w:tcMar>
            <w:vAlign w:val="center"/>
          </w:tcPr>
          <w:p w:rsidR="00BC3E00" w:rsidRDefault="008141BB">
            <w:pPr>
              <w:pStyle w:val="TableContents"/>
              <w:jc w:val="center"/>
            </w:pPr>
            <w:r>
              <w:t>.000</w:t>
            </w:r>
          </w:p>
        </w:tc>
        <w:tc>
          <w:tcPr>
            <w:tcW w:w="1091" w:type="dxa"/>
            <w:tcMar>
              <w:top w:w="28" w:type="dxa"/>
              <w:left w:w="28" w:type="dxa"/>
              <w:right w:w="28" w:type="dxa"/>
            </w:tcMar>
            <w:vAlign w:val="center"/>
          </w:tcPr>
          <w:p w:rsidR="00BC3E00" w:rsidRDefault="008141BB">
            <w:pPr>
              <w:pStyle w:val="TableContents"/>
              <w:jc w:val="center"/>
            </w:pPr>
            <w:r>
              <w:t>.000</w:t>
            </w:r>
          </w:p>
        </w:tc>
      </w:tr>
      <w:tr w:rsidR="00BC3E00">
        <w:trPr>
          <w:jc w:val="right"/>
        </w:trPr>
        <w:tc>
          <w:tcPr>
            <w:tcW w:w="4627" w:type="dxa"/>
            <w:tcMar>
              <w:top w:w="28" w:type="dxa"/>
              <w:left w:w="28" w:type="dxa"/>
              <w:right w:w="28" w:type="dxa"/>
            </w:tcMar>
            <w:vAlign w:val="center"/>
          </w:tcPr>
          <w:p w:rsidR="00BC3E00" w:rsidRDefault="008141BB">
            <w:pPr>
              <w:pStyle w:val="TableContents"/>
              <w:jc w:val="right"/>
            </w:pPr>
            <w:r>
              <w:t>Gender (male)</w:t>
            </w:r>
          </w:p>
        </w:tc>
        <w:tc>
          <w:tcPr>
            <w:tcW w:w="2118" w:type="dxa"/>
            <w:tcMar>
              <w:top w:w="28" w:type="dxa"/>
              <w:left w:w="28" w:type="dxa"/>
              <w:right w:w="28" w:type="dxa"/>
            </w:tcMar>
            <w:vAlign w:val="center"/>
          </w:tcPr>
          <w:p w:rsidR="00BC3E00" w:rsidRDefault="008141BB">
            <w:pPr>
              <w:pStyle w:val="TableContents"/>
              <w:jc w:val="center"/>
            </w:pPr>
            <w:r>
              <w:t>-0.11 (0.20)</w:t>
            </w:r>
          </w:p>
        </w:tc>
        <w:tc>
          <w:tcPr>
            <w:tcW w:w="2101" w:type="dxa"/>
            <w:tcMar>
              <w:top w:w="28" w:type="dxa"/>
              <w:left w:w="28" w:type="dxa"/>
              <w:right w:w="28" w:type="dxa"/>
            </w:tcMar>
            <w:vAlign w:val="center"/>
          </w:tcPr>
          <w:p w:rsidR="00BC3E00" w:rsidRDefault="008141BB">
            <w:pPr>
              <w:pStyle w:val="TableContents"/>
              <w:jc w:val="center"/>
            </w:pPr>
            <w:r>
              <w:t xml:space="preserve">-0.04 </w:t>
            </w:r>
            <w:r>
              <w:t>(0.19)</w:t>
            </w:r>
          </w:p>
        </w:tc>
        <w:tc>
          <w:tcPr>
            <w:tcW w:w="2102" w:type="dxa"/>
            <w:tcMar>
              <w:top w:w="28" w:type="dxa"/>
              <w:left w:w="28" w:type="dxa"/>
              <w:right w:w="28" w:type="dxa"/>
            </w:tcMar>
            <w:vAlign w:val="center"/>
          </w:tcPr>
          <w:p w:rsidR="00BC3E00" w:rsidRDefault="008141BB">
            <w:pPr>
              <w:pStyle w:val="TableContents"/>
              <w:jc w:val="center"/>
            </w:pPr>
            <w:r>
              <w:t>-0.02 (0.20)</w:t>
            </w:r>
          </w:p>
        </w:tc>
        <w:tc>
          <w:tcPr>
            <w:tcW w:w="1094" w:type="dxa"/>
            <w:tcMar>
              <w:top w:w="28" w:type="dxa"/>
              <w:left w:w="28" w:type="dxa"/>
              <w:right w:w="28" w:type="dxa"/>
            </w:tcMar>
            <w:vAlign w:val="center"/>
          </w:tcPr>
          <w:p w:rsidR="00BC3E00" w:rsidRDefault="008141BB">
            <w:pPr>
              <w:pStyle w:val="TableContents"/>
              <w:jc w:val="center"/>
            </w:pPr>
            <w:r>
              <w:t>.606</w:t>
            </w:r>
          </w:p>
        </w:tc>
        <w:tc>
          <w:tcPr>
            <w:tcW w:w="1096" w:type="dxa"/>
            <w:tcMar>
              <w:top w:w="28" w:type="dxa"/>
              <w:left w:w="28" w:type="dxa"/>
              <w:right w:w="28" w:type="dxa"/>
            </w:tcMar>
            <w:vAlign w:val="center"/>
          </w:tcPr>
          <w:p w:rsidR="00BC3E00" w:rsidRDefault="008141BB">
            <w:pPr>
              <w:pStyle w:val="TableContents"/>
              <w:jc w:val="center"/>
            </w:pPr>
            <w:r>
              <w:t>.827</w:t>
            </w:r>
          </w:p>
        </w:tc>
        <w:tc>
          <w:tcPr>
            <w:tcW w:w="1091" w:type="dxa"/>
            <w:tcMar>
              <w:top w:w="28" w:type="dxa"/>
              <w:left w:w="28" w:type="dxa"/>
              <w:right w:w="28" w:type="dxa"/>
            </w:tcMar>
            <w:vAlign w:val="center"/>
          </w:tcPr>
          <w:p w:rsidR="00BC3E00" w:rsidRDefault="008141BB">
            <w:pPr>
              <w:pStyle w:val="TableContents"/>
              <w:jc w:val="center"/>
            </w:pPr>
            <w:r>
              <w:t>.931</w:t>
            </w:r>
          </w:p>
        </w:tc>
      </w:tr>
      <w:tr w:rsidR="00BC3E00">
        <w:trPr>
          <w:jc w:val="right"/>
        </w:trPr>
        <w:tc>
          <w:tcPr>
            <w:tcW w:w="4627" w:type="dxa"/>
            <w:tcMar>
              <w:top w:w="28" w:type="dxa"/>
              <w:left w:w="28" w:type="dxa"/>
              <w:right w:w="28" w:type="dxa"/>
            </w:tcMar>
            <w:vAlign w:val="center"/>
          </w:tcPr>
          <w:p w:rsidR="00BC3E00" w:rsidRDefault="008141BB">
            <w:pPr>
              <w:pStyle w:val="TableContents"/>
              <w:jc w:val="right"/>
            </w:pPr>
            <w:r>
              <w:t>School type (high-tracking)</w:t>
            </w:r>
          </w:p>
        </w:tc>
        <w:tc>
          <w:tcPr>
            <w:tcW w:w="2118" w:type="dxa"/>
            <w:tcMar>
              <w:top w:w="28" w:type="dxa"/>
              <w:left w:w="28" w:type="dxa"/>
              <w:right w:w="28" w:type="dxa"/>
            </w:tcMar>
            <w:vAlign w:val="center"/>
          </w:tcPr>
          <w:p w:rsidR="00BC3E00" w:rsidRDefault="008141BB">
            <w:pPr>
              <w:pStyle w:val="TableContents"/>
              <w:jc w:val="center"/>
            </w:pPr>
            <w:r>
              <w:t>0.05 (0.21)</w:t>
            </w:r>
          </w:p>
        </w:tc>
        <w:tc>
          <w:tcPr>
            <w:tcW w:w="2101" w:type="dxa"/>
            <w:tcMar>
              <w:top w:w="28" w:type="dxa"/>
              <w:left w:w="28" w:type="dxa"/>
              <w:right w:w="28" w:type="dxa"/>
            </w:tcMar>
            <w:vAlign w:val="center"/>
          </w:tcPr>
          <w:p w:rsidR="00BC3E00" w:rsidRDefault="008141BB">
            <w:pPr>
              <w:pStyle w:val="TableContents"/>
              <w:jc w:val="center"/>
            </w:pPr>
            <w:r>
              <w:t>-0.08 (0.20)</w:t>
            </w:r>
          </w:p>
        </w:tc>
        <w:tc>
          <w:tcPr>
            <w:tcW w:w="2102" w:type="dxa"/>
            <w:tcMar>
              <w:top w:w="28" w:type="dxa"/>
              <w:left w:w="28" w:type="dxa"/>
              <w:right w:w="28" w:type="dxa"/>
            </w:tcMar>
            <w:vAlign w:val="center"/>
          </w:tcPr>
          <w:p w:rsidR="00BC3E00" w:rsidRDefault="008141BB">
            <w:pPr>
              <w:pStyle w:val="TableContents"/>
              <w:jc w:val="center"/>
            </w:pPr>
            <w:r>
              <w:t>-0.09 (0.20)</w:t>
            </w:r>
          </w:p>
        </w:tc>
        <w:tc>
          <w:tcPr>
            <w:tcW w:w="1094" w:type="dxa"/>
            <w:tcMar>
              <w:top w:w="28" w:type="dxa"/>
              <w:left w:w="28" w:type="dxa"/>
              <w:right w:w="28" w:type="dxa"/>
            </w:tcMar>
            <w:vAlign w:val="center"/>
          </w:tcPr>
          <w:p w:rsidR="00BC3E00" w:rsidRDefault="008141BB">
            <w:pPr>
              <w:pStyle w:val="TableContents"/>
              <w:jc w:val="center"/>
            </w:pPr>
            <w:r>
              <w:t>.794</w:t>
            </w:r>
          </w:p>
        </w:tc>
        <w:tc>
          <w:tcPr>
            <w:tcW w:w="1096" w:type="dxa"/>
            <w:tcMar>
              <w:top w:w="28" w:type="dxa"/>
              <w:left w:w="28" w:type="dxa"/>
              <w:right w:w="28" w:type="dxa"/>
            </w:tcMar>
            <w:vAlign w:val="center"/>
          </w:tcPr>
          <w:p w:rsidR="00BC3E00" w:rsidRDefault="008141BB">
            <w:pPr>
              <w:pStyle w:val="TableContents"/>
              <w:jc w:val="center"/>
            </w:pPr>
            <w:r>
              <w:t>.689</w:t>
            </w:r>
          </w:p>
        </w:tc>
        <w:tc>
          <w:tcPr>
            <w:tcW w:w="1091" w:type="dxa"/>
            <w:tcMar>
              <w:top w:w="28" w:type="dxa"/>
              <w:left w:w="28" w:type="dxa"/>
              <w:right w:w="28" w:type="dxa"/>
            </w:tcMar>
            <w:vAlign w:val="center"/>
          </w:tcPr>
          <w:p w:rsidR="00BC3E00" w:rsidRDefault="008141BB">
            <w:pPr>
              <w:pStyle w:val="TableContents"/>
              <w:jc w:val="center"/>
            </w:pPr>
            <w:r>
              <w:t>.649</w:t>
            </w:r>
          </w:p>
        </w:tc>
      </w:tr>
      <w:tr w:rsidR="00BC3E00">
        <w:trPr>
          <w:jc w:val="right"/>
        </w:trPr>
        <w:tc>
          <w:tcPr>
            <w:tcW w:w="4627" w:type="dxa"/>
            <w:tcMar>
              <w:top w:w="28" w:type="dxa"/>
              <w:left w:w="28" w:type="dxa"/>
              <w:right w:w="28" w:type="dxa"/>
            </w:tcMar>
            <w:vAlign w:val="center"/>
          </w:tcPr>
          <w:p w:rsidR="00BC3E00" w:rsidRDefault="008141BB">
            <w:pPr>
              <w:pStyle w:val="TableContents"/>
            </w:pPr>
            <w:r>
              <w:rPr>
                <w:b/>
                <w:bCs/>
              </w:rPr>
              <w:t>Predictors</w:t>
            </w:r>
          </w:p>
        </w:tc>
        <w:tc>
          <w:tcPr>
            <w:tcW w:w="2118" w:type="dxa"/>
            <w:tcMar>
              <w:top w:w="28" w:type="dxa"/>
              <w:left w:w="28" w:type="dxa"/>
              <w:right w:w="28" w:type="dxa"/>
            </w:tcMar>
            <w:vAlign w:val="center"/>
          </w:tcPr>
          <w:p w:rsidR="00BC3E00" w:rsidRDefault="00BC3E00">
            <w:pPr>
              <w:pStyle w:val="TableContents"/>
              <w:jc w:val="center"/>
              <w:rPr>
                <w:sz w:val="4"/>
                <w:szCs w:val="4"/>
              </w:rPr>
            </w:pPr>
          </w:p>
        </w:tc>
        <w:tc>
          <w:tcPr>
            <w:tcW w:w="2101" w:type="dxa"/>
            <w:tcMar>
              <w:top w:w="28" w:type="dxa"/>
              <w:left w:w="28" w:type="dxa"/>
              <w:right w:w="28" w:type="dxa"/>
            </w:tcMar>
            <w:vAlign w:val="center"/>
          </w:tcPr>
          <w:p w:rsidR="00BC3E00" w:rsidRDefault="00BC3E00">
            <w:pPr>
              <w:pStyle w:val="TableContents"/>
              <w:jc w:val="center"/>
            </w:pPr>
          </w:p>
        </w:tc>
        <w:tc>
          <w:tcPr>
            <w:tcW w:w="2102" w:type="dxa"/>
            <w:tcMar>
              <w:top w:w="28" w:type="dxa"/>
              <w:left w:w="28" w:type="dxa"/>
              <w:right w:w="28" w:type="dxa"/>
            </w:tcMar>
            <w:vAlign w:val="center"/>
          </w:tcPr>
          <w:p w:rsidR="00BC3E00" w:rsidRDefault="00BC3E00">
            <w:pPr>
              <w:pStyle w:val="TableContents"/>
              <w:jc w:val="center"/>
            </w:pPr>
          </w:p>
        </w:tc>
        <w:tc>
          <w:tcPr>
            <w:tcW w:w="1094" w:type="dxa"/>
            <w:tcMar>
              <w:top w:w="28" w:type="dxa"/>
              <w:left w:w="28" w:type="dxa"/>
              <w:right w:w="28" w:type="dxa"/>
            </w:tcMar>
            <w:vAlign w:val="center"/>
          </w:tcPr>
          <w:p w:rsidR="00BC3E00" w:rsidRDefault="00BC3E00">
            <w:pPr>
              <w:pStyle w:val="TableContents"/>
              <w:jc w:val="center"/>
            </w:pPr>
          </w:p>
        </w:tc>
        <w:tc>
          <w:tcPr>
            <w:tcW w:w="1096" w:type="dxa"/>
            <w:tcMar>
              <w:top w:w="28" w:type="dxa"/>
              <w:left w:w="28" w:type="dxa"/>
              <w:right w:w="28" w:type="dxa"/>
            </w:tcMar>
            <w:vAlign w:val="center"/>
          </w:tcPr>
          <w:p w:rsidR="00BC3E00" w:rsidRDefault="00BC3E00">
            <w:pPr>
              <w:pStyle w:val="TableContents"/>
              <w:jc w:val="center"/>
            </w:pPr>
          </w:p>
        </w:tc>
        <w:tc>
          <w:tcPr>
            <w:tcW w:w="1091" w:type="dxa"/>
            <w:tcMar>
              <w:top w:w="28" w:type="dxa"/>
              <w:left w:w="28" w:type="dxa"/>
              <w:right w:w="28" w:type="dxa"/>
            </w:tcMar>
            <w:vAlign w:val="center"/>
          </w:tcPr>
          <w:p w:rsidR="00BC3E00" w:rsidRDefault="00BC3E00">
            <w:pPr>
              <w:pStyle w:val="TableContents"/>
              <w:jc w:val="center"/>
            </w:pPr>
          </w:p>
        </w:tc>
      </w:tr>
      <w:tr w:rsidR="00BC3E00">
        <w:trPr>
          <w:jc w:val="right"/>
        </w:trPr>
        <w:tc>
          <w:tcPr>
            <w:tcW w:w="4627" w:type="dxa"/>
            <w:tcMar>
              <w:top w:w="28" w:type="dxa"/>
              <w:left w:w="28" w:type="dxa"/>
              <w:right w:w="28" w:type="dxa"/>
            </w:tcMar>
            <w:vAlign w:val="center"/>
          </w:tcPr>
          <w:p w:rsidR="00BC3E00" w:rsidRDefault="008141BB">
            <w:pPr>
              <w:pStyle w:val="TableContents"/>
              <w:jc w:val="right"/>
            </w:pPr>
            <w:r>
              <w:t>Perceived psychological stress</w:t>
            </w:r>
          </w:p>
        </w:tc>
        <w:tc>
          <w:tcPr>
            <w:tcW w:w="2118" w:type="dxa"/>
            <w:tcMar>
              <w:top w:w="28" w:type="dxa"/>
              <w:left w:w="28" w:type="dxa"/>
              <w:right w:w="28" w:type="dxa"/>
            </w:tcMar>
            <w:vAlign w:val="center"/>
          </w:tcPr>
          <w:p w:rsidR="00BC3E00" w:rsidRDefault="00BC3E00">
            <w:pPr>
              <w:pStyle w:val="TableContents"/>
              <w:jc w:val="center"/>
              <w:rPr>
                <w:sz w:val="4"/>
                <w:szCs w:val="4"/>
              </w:rPr>
            </w:pPr>
          </w:p>
        </w:tc>
        <w:tc>
          <w:tcPr>
            <w:tcW w:w="2101" w:type="dxa"/>
            <w:tcMar>
              <w:top w:w="28" w:type="dxa"/>
              <w:left w:w="28" w:type="dxa"/>
              <w:right w:w="28" w:type="dxa"/>
            </w:tcMar>
            <w:vAlign w:val="center"/>
          </w:tcPr>
          <w:p w:rsidR="00BC3E00" w:rsidRDefault="008141BB">
            <w:pPr>
              <w:pStyle w:val="TableContents"/>
              <w:jc w:val="center"/>
            </w:pPr>
            <w:r>
              <w:t>0.26</w:t>
            </w:r>
            <w:r>
              <w:rPr>
                <w:position w:val="8"/>
                <w:sz w:val="19"/>
              </w:rPr>
              <w:t>*</w:t>
            </w:r>
            <w:r>
              <w:t xml:space="preserve"> (0.12)</w:t>
            </w:r>
          </w:p>
        </w:tc>
        <w:tc>
          <w:tcPr>
            <w:tcW w:w="2102" w:type="dxa"/>
            <w:tcMar>
              <w:top w:w="28" w:type="dxa"/>
              <w:left w:w="28" w:type="dxa"/>
              <w:right w:w="28" w:type="dxa"/>
            </w:tcMar>
            <w:vAlign w:val="center"/>
          </w:tcPr>
          <w:p w:rsidR="00BC3E00" w:rsidRDefault="008141BB">
            <w:pPr>
              <w:pStyle w:val="TableContents"/>
              <w:jc w:val="center"/>
            </w:pPr>
            <w:r>
              <w:t>1.33</w:t>
            </w:r>
            <w:r>
              <w:rPr>
                <w:position w:val="8"/>
                <w:sz w:val="19"/>
              </w:rPr>
              <w:t>***</w:t>
            </w:r>
            <w:r>
              <w:t xml:space="preserve"> (0.38)</w:t>
            </w:r>
          </w:p>
        </w:tc>
        <w:tc>
          <w:tcPr>
            <w:tcW w:w="1094" w:type="dxa"/>
            <w:tcMar>
              <w:top w:w="28" w:type="dxa"/>
              <w:left w:w="28" w:type="dxa"/>
              <w:right w:w="28" w:type="dxa"/>
            </w:tcMar>
            <w:vAlign w:val="center"/>
          </w:tcPr>
          <w:p w:rsidR="00BC3E00" w:rsidRDefault="00BC3E00">
            <w:pPr>
              <w:pStyle w:val="TableContents"/>
              <w:jc w:val="center"/>
            </w:pPr>
          </w:p>
        </w:tc>
        <w:tc>
          <w:tcPr>
            <w:tcW w:w="1096" w:type="dxa"/>
            <w:tcMar>
              <w:top w:w="28" w:type="dxa"/>
              <w:left w:w="28" w:type="dxa"/>
              <w:right w:w="28" w:type="dxa"/>
            </w:tcMar>
            <w:vAlign w:val="center"/>
          </w:tcPr>
          <w:p w:rsidR="00BC3E00" w:rsidRDefault="008141BB">
            <w:pPr>
              <w:pStyle w:val="TableContents"/>
              <w:jc w:val="center"/>
            </w:pPr>
            <w:r>
              <w:t>.027</w:t>
            </w:r>
          </w:p>
        </w:tc>
        <w:tc>
          <w:tcPr>
            <w:tcW w:w="1091" w:type="dxa"/>
            <w:tcMar>
              <w:top w:w="28" w:type="dxa"/>
              <w:left w:w="28" w:type="dxa"/>
              <w:right w:w="28" w:type="dxa"/>
            </w:tcMar>
            <w:vAlign w:val="center"/>
          </w:tcPr>
          <w:p w:rsidR="00BC3E00" w:rsidRDefault="008141BB">
            <w:pPr>
              <w:pStyle w:val="TableContents"/>
              <w:jc w:val="center"/>
            </w:pPr>
            <w:r>
              <w:t>.001</w:t>
            </w:r>
          </w:p>
        </w:tc>
      </w:tr>
      <w:tr w:rsidR="00BC3E00">
        <w:trPr>
          <w:jc w:val="right"/>
        </w:trPr>
        <w:tc>
          <w:tcPr>
            <w:tcW w:w="4627" w:type="dxa"/>
            <w:tcMar>
              <w:top w:w="28" w:type="dxa"/>
              <w:left w:w="28" w:type="dxa"/>
              <w:right w:w="28" w:type="dxa"/>
            </w:tcMar>
            <w:vAlign w:val="center"/>
          </w:tcPr>
          <w:p w:rsidR="00BC3E00" w:rsidRDefault="008141BB">
            <w:pPr>
              <w:pStyle w:val="TableContents"/>
              <w:jc w:val="right"/>
            </w:pPr>
            <w:r>
              <w:t>Parental support</w:t>
            </w:r>
          </w:p>
        </w:tc>
        <w:tc>
          <w:tcPr>
            <w:tcW w:w="2118" w:type="dxa"/>
            <w:tcMar>
              <w:top w:w="28" w:type="dxa"/>
              <w:left w:w="28" w:type="dxa"/>
              <w:right w:w="28" w:type="dxa"/>
            </w:tcMar>
            <w:vAlign w:val="center"/>
          </w:tcPr>
          <w:p w:rsidR="00BC3E00" w:rsidRDefault="00BC3E00">
            <w:pPr>
              <w:pStyle w:val="TableContents"/>
              <w:jc w:val="center"/>
              <w:rPr>
                <w:sz w:val="4"/>
                <w:szCs w:val="4"/>
              </w:rPr>
            </w:pPr>
          </w:p>
        </w:tc>
        <w:tc>
          <w:tcPr>
            <w:tcW w:w="2101" w:type="dxa"/>
            <w:tcMar>
              <w:top w:w="28" w:type="dxa"/>
              <w:left w:w="28" w:type="dxa"/>
              <w:right w:w="28" w:type="dxa"/>
            </w:tcMar>
            <w:vAlign w:val="center"/>
          </w:tcPr>
          <w:p w:rsidR="00BC3E00" w:rsidRDefault="008141BB">
            <w:pPr>
              <w:pStyle w:val="TableContents"/>
              <w:jc w:val="center"/>
            </w:pPr>
            <w:r>
              <w:t>0.47</w:t>
            </w:r>
            <w:r>
              <w:rPr>
                <w:position w:val="8"/>
                <w:sz w:val="19"/>
              </w:rPr>
              <w:t>***</w:t>
            </w:r>
            <w:r>
              <w:t xml:space="preserve"> (0.13)</w:t>
            </w:r>
          </w:p>
        </w:tc>
        <w:tc>
          <w:tcPr>
            <w:tcW w:w="2102" w:type="dxa"/>
            <w:tcMar>
              <w:top w:w="28" w:type="dxa"/>
              <w:left w:w="28" w:type="dxa"/>
              <w:right w:w="28" w:type="dxa"/>
            </w:tcMar>
            <w:vAlign w:val="center"/>
          </w:tcPr>
          <w:p w:rsidR="00BC3E00" w:rsidRDefault="008141BB">
            <w:pPr>
              <w:pStyle w:val="TableContents"/>
              <w:jc w:val="center"/>
            </w:pPr>
            <w:r>
              <w:t>1.58</w:t>
            </w:r>
            <w:r>
              <w:rPr>
                <w:position w:val="8"/>
                <w:sz w:val="19"/>
              </w:rPr>
              <w:t>***</w:t>
            </w:r>
            <w:r>
              <w:t xml:space="preserve"> (0.43)</w:t>
            </w:r>
          </w:p>
        </w:tc>
        <w:tc>
          <w:tcPr>
            <w:tcW w:w="1094" w:type="dxa"/>
            <w:tcMar>
              <w:top w:w="28" w:type="dxa"/>
              <w:left w:w="28" w:type="dxa"/>
              <w:right w:w="28" w:type="dxa"/>
            </w:tcMar>
            <w:vAlign w:val="center"/>
          </w:tcPr>
          <w:p w:rsidR="00BC3E00" w:rsidRDefault="00BC3E00">
            <w:pPr>
              <w:pStyle w:val="TableContents"/>
              <w:jc w:val="center"/>
            </w:pPr>
          </w:p>
        </w:tc>
        <w:tc>
          <w:tcPr>
            <w:tcW w:w="1096" w:type="dxa"/>
            <w:tcMar>
              <w:top w:w="28" w:type="dxa"/>
              <w:left w:w="28" w:type="dxa"/>
              <w:right w:w="28" w:type="dxa"/>
            </w:tcMar>
            <w:vAlign w:val="center"/>
          </w:tcPr>
          <w:p w:rsidR="00BC3E00" w:rsidRDefault="008141BB">
            <w:pPr>
              <w:pStyle w:val="TableContents"/>
              <w:jc w:val="center"/>
            </w:pPr>
            <w:r>
              <w:t>.001</w:t>
            </w:r>
          </w:p>
        </w:tc>
        <w:tc>
          <w:tcPr>
            <w:tcW w:w="1091" w:type="dxa"/>
            <w:tcMar>
              <w:top w:w="28" w:type="dxa"/>
              <w:left w:w="28" w:type="dxa"/>
              <w:right w:w="28" w:type="dxa"/>
            </w:tcMar>
            <w:vAlign w:val="center"/>
          </w:tcPr>
          <w:p w:rsidR="00BC3E00" w:rsidRDefault="008141BB">
            <w:pPr>
              <w:pStyle w:val="TableContents"/>
              <w:jc w:val="center"/>
            </w:pPr>
            <w:r>
              <w:t>.000</w:t>
            </w:r>
          </w:p>
        </w:tc>
      </w:tr>
      <w:tr w:rsidR="00BC3E00">
        <w:trPr>
          <w:jc w:val="right"/>
        </w:trPr>
        <w:tc>
          <w:tcPr>
            <w:tcW w:w="4627" w:type="dxa"/>
            <w:tcMar>
              <w:top w:w="28" w:type="dxa"/>
              <w:left w:w="28" w:type="dxa"/>
              <w:right w:w="28" w:type="dxa"/>
            </w:tcMar>
            <w:vAlign w:val="center"/>
          </w:tcPr>
          <w:p w:rsidR="00BC3E00" w:rsidRDefault="008141BB">
            <w:pPr>
              <w:pStyle w:val="TableContents"/>
            </w:pPr>
            <w:r>
              <w:rPr>
                <w:b/>
                <w:bCs/>
              </w:rPr>
              <w:t>Interaction Term</w:t>
            </w:r>
          </w:p>
        </w:tc>
        <w:tc>
          <w:tcPr>
            <w:tcW w:w="2118" w:type="dxa"/>
            <w:tcMar>
              <w:top w:w="28" w:type="dxa"/>
              <w:left w:w="28" w:type="dxa"/>
              <w:right w:w="28" w:type="dxa"/>
            </w:tcMar>
            <w:vAlign w:val="center"/>
          </w:tcPr>
          <w:p w:rsidR="00BC3E00" w:rsidRDefault="00BC3E00">
            <w:pPr>
              <w:pStyle w:val="TableContents"/>
              <w:jc w:val="center"/>
              <w:rPr>
                <w:sz w:val="4"/>
                <w:szCs w:val="4"/>
              </w:rPr>
            </w:pPr>
          </w:p>
        </w:tc>
        <w:tc>
          <w:tcPr>
            <w:tcW w:w="2101" w:type="dxa"/>
            <w:tcMar>
              <w:top w:w="28" w:type="dxa"/>
              <w:left w:w="28" w:type="dxa"/>
              <w:right w:w="28" w:type="dxa"/>
            </w:tcMar>
            <w:vAlign w:val="center"/>
          </w:tcPr>
          <w:p w:rsidR="00BC3E00" w:rsidRDefault="00BC3E00">
            <w:pPr>
              <w:pStyle w:val="TableContents"/>
              <w:jc w:val="center"/>
              <w:rPr>
                <w:sz w:val="4"/>
                <w:szCs w:val="4"/>
              </w:rPr>
            </w:pPr>
          </w:p>
        </w:tc>
        <w:tc>
          <w:tcPr>
            <w:tcW w:w="2102" w:type="dxa"/>
            <w:tcMar>
              <w:top w:w="28" w:type="dxa"/>
              <w:left w:w="28" w:type="dxa"/>
              <w:right w:w="28" w:type="dxa"/>
            </w:tcMar>
            <w:vAlign w:val="center"/>
          </w:tcPr>
          <w:p w:rsidR="00BC3E00" w:rsidRDefault="00BC3E00">
            <w:pPr>
              <w:pStyle w:val="TableContents"/>
              <w:jc w:val="center"/>
            </w:pPr>
          </w:p>
        </w:tc>
        <w:tc>
          <w:tcPr>
            <w:tcW w:w="1094" w:type="dxa"/>
            <w:tcMar>
              <w:top w:w="28" w:type="dxa"/>
              <w:left w:w="28" w:type="dxa"/>
              <w:right w:w="28" w:type="dxa"/>
            </w:tcMar>
            <w:vAlign w:val="center"/>
          </w:tcPr>
          <w:p w:rsidR="00BC3E00" w:rsidRDefault="00BC3E00">
            <w:pPr>
              <w:pStyle w:val="TableContents"/>
              <w:jc w:val="center"/>
            </w:pPr>
          </w:p>
        </w:tc>
        <w:tc>
          <w:tcPr>
            <w:tcW w:w="1096" w:type="dxa"/>
            <w:tcMar>
              <w:top w:w="28" w:type="dxa"/>
              <w:left w:w="28" w:type="dxa"/>
              <w:right w:w="28" w:type="dxa"/>
            </w:tcMar>
            <w:vAlign w:val="center"/>
          </w:tcPr>
          <w:p w:rsidR="00BC3E00" w:rsidRDefault="00BC3E00">
            <w:pPr>
              <w:pStyle w:val="TableContents"/>
              <w:jc w:val="center"/>
            </w:pPr>
          </w:p>
        </w:tc>
        <w:tc>
          <w:tcPr>
            <w:tcW w:w="1091" w:type="dxa"/>
            <w:tcMar>
              <w:top w:w="28" w:type="dxa"/>
              <w:left w:w="28" w:type="dxa"/>
              <w:right w:w="28" w:type="dxa"/>
            </w:tcMar>
            <w:vAlign w:val="center"/>
          </w:tcPr>
          <w:p w:rsidR="00BC3E00" w:rsidRDefault="00BC3E00">
            <w:pPr>
              <w:pStyle w:val="TableContents"/>
              <w:jc w:val="center"/>
            </w:pPr>
          </w:p>
        </w:tc>
      </w:tr>
      <w:tr w:rsidR="00BC3E00">
        <w:trPr>
          <w:jc w:val="right"/>
        </w:trPr>
        <w:tc>
          <w:tcPr>
            <w:tcW w:w="4627" w:type="dxa"/>
            <w:tcMar>
              <w:top w:w="28" w:type="dxa"/>
              <w:left w:w="28" w:type="dxa"/>
              <w:right w:w="28" w:type="dxa"/>
            </w:tcMar>
            <w:vAlign w:val="center"/>
          </w:tcPr>
          <w:p w:rsidR="00BC3E00" w:rsidRDefault="008141BB">
            <w:pPr>
              <w:pStyle w:val="TableContents"/>
              <w:jc w:val="right"/>
            </w:pPr>
            <w:r>
              <w:t>Perceived psychological stress x Parental support</w:t>
            </w:r>
          </w:p>
        </w:tc>
        <w:tc>
          <w:tcPr>
            <w:tcW w:w="2118" w:type="dxa"/>
            <w:tcMar>
              <w:top w:w="28" w:type="dxa"/>
              <w:left w:w="28" w:type="dxa"/>
              <w:right w:w="28" w:type="dxa"/>
            </w:tcMar>
            <w:vAlign w:val="center"/>
          </w:tcPr>
          <w:p w:rsidR="00BC3E00" w:rsidRDefault="00BC3E00">
            <w:pPr>
              <w:pStyle w:val="TableContents"/>
              <w:jc w:val="center"/>
              <w:rPr>
                <w:sz w:val="4"/>
                <w:szCs w:val="4"/>
              </w:rPr>
            </w:pPr>
          </w:p>
        </w:tc>
        <w:tc>
          <w:tcPr>
            <w:tcW w:w="2101" w:type="dxa"/>
            <w:tcMar>
              <w:top w:w="28" w:type="dxa"/>
              <w:left w:w="28" w:type="dxa"/>
              <w:right w:w="28" w:type="dxa"/>
            </w:tcMar>
            <w:vAlign w:val="center"/>
          </w:tcPr>
          <w:p w:rsidR="00BC3E00" w:rsidRDefault="00BC3E00">
            <w:pPr>
              <w:pStyle w:val="TableContents"/>
              <w:jc w:val="center"/>
              <w:rPr>
                <w:sz w:val="4"/>
                <w:szCs w:val="4"/>
              </w:rPr>
            </w:pPr>
          </w:p>
        </w:tc>
        <w:tc>
          <w:tcPr>
            <w:tcW w:w="2102" w:type="dxa"/>
            <w:tcMar>
              <w:top w:w="28" w:type="dxa"/>
              <w:left w:w="28" w:type="dxa"/>
              <w:right w:w="28" w:type="dxa"/>
            </w:tcMar>
            <w:vAlign w:val="center"/>
          </w:tcPr>
          <w:p w:rsidR="00BC3E00" w:rsidRDefault="008141BB">
            <w:pPr>
              <w:pStyle w:val="TableContents"/>
              <w:jc w:val="center"/>
            </w:pPr>
            <w:r>
              <w:t>-0.37</w:t>
            </w:r>
            <w:r>
              <w:rPr>
                <w:position w:val="8"/>
                <w:sz w:val="19"/>
              </w:rPr>
              <w:t>**</w:t>
            </w:r>
            <w:r>
              <w:t xml:space="preserve"> (0.12)</w:t>
            </w:r>
          </w:p>
        </w:tc>
        <w:tc>
          <w:tcPr>
            <w:tcW w:w="1094" w:type="dxa"/>
            <w:tcMar>
              <w:top w:w="28" w:type="dxa"/>
              <w:left w:w="28" w:type="dxa"/>
              <w:right w:w="28" w:type="dxa"/>
            </w:tcMar>
            <w:vAlign w:val="center"/>
          </w:tcPr>
          <w:p w:rsidR="00BC3E00" w:rsidRDefault="00BC3E00">
            <w:pPr>
              <w:pStyle w:val="TableContents"/>
              <w:jc w:val="center"/>
            </w:pPr>
          </w:p>
        </w:tc>
        <w:tc>
          <w:tcPr>
            <w:tcW w:w="1096" w:type="dxa"/>
            <w:tcMar>
              <w:top w:w="28" w:type="dxa"/>
              <w:left w:w="28" w:type="dxa"/>
              <w:right w:w="28" w:type="dxa"/>
            </w:tcMar>
            <w:vAlign w:val="center"/>
          </w:tcPr>
          <w:p w:rsidR="00BC3E00" w:rsidRDefault="00BC3E00">
            <w:pPr>
              <w:pStyle w:val="TableContents"/>
              <w:jc w:val="center"/>
            </w:pPr>
          </w:p>
        </w:tc>
        <w:tc>
          <w:tcPr>
            <w:tcW w:w="1091" w:type="dxa"/>
            <w:tcMar>
              <w:top w:w="28" w:type="dxa"/>
              <w:left w:w="28" w:type="dxa"/>
              <w:right w:w="28" w:type="dxa"/>
            </w:tcMar>
            <w:vAlign w:val="center"/>
          </w:tcPr>
          <w:p w:rsidR="00BC3E00" w:rsidRDefault="008141BB">
            <w:pPr>
              <w:pStyle w:val="TableContents"/>
              <w:jc w:val="center"/>
            </w:pPr>
            <w:r>
              <w:t>.002</w:t>
            </w:r>
          </w:p>
        </w:tc>
      </w:tr>
      <w:tr w:rsidR="00BC3E00">
        <w:trPr>
          <w:jc w:val="right"/>
        </w:trPr>
        <w:tc>
          <w:tcPr>
            <w:tcW w:w="14229" w:type="dxa"/>
            <w:gridSpan w:val="7"/>
            <w:tcBorders>
              <w:bottom w:val="single" w:sz="2" w:space="0" w:color="000000"/>
            </w:tcBorders>
            <w:vAlign w:val="center"/>
          </w:tcPr>
          <w:p w:rsidR="00BC3E00" w:rsidRDefault="00BC3E00">
            <w:pPr>
              <w:pStyle w:val="TableContents"/>
              <w:jc w:val="right"/>
              <w:rPr>
                <w:sz w:val="4"/>
                <w:szCs w:val="4"/>
              </w:rPr>
            </w:pPr>
          </w:p>
        </w:tc>
      </w:tr>
      <w:tr w:rsidR="00BC3E00">
        <w:trPr>
          <w:jc w:val="right"/>
        </w:trPr>
        <w:tc>
          <w:tcPr>
            <w:tcW w:w="4627" w:type="dxa"/>
            <w:tcMar>
              <w:top w:w="28" w:type="dxa"/>
              <w:left w:w="28" w:type="dxa"/>
              <w:right w:w="28" w:type="dxa"/>
            </w:tcMar>
            <w:vAlign w:val="center"/>
          </w:tcPr>
          <w:p w:rsidR="00BC3E00" w:rsidRDefault="008141BB">
            <w:pPr>
              <w:pStyle w:val="TableContents"/>
              <w:jc w:val="right"/>
            </w:pPr>
            <w:r>
              <w:rPr>
                <w:b/>
                <w:bCs/>
              </w:rPr>
              <w:t>R</w:t>
            </w:r>
            <w:r>
              <w:rPr>
                <w:b/>
                <w:bCs/>
                <w:position w:val="8"/>
                <w:sz w:val="19"/>
              </w:rPr>
              <w:t>2</w:t>
            </w:r>
          </w:p>
        </w:tc>
        <w:tc>
          <w:tcPr>
            <w:tcW w:w="2118" w:type="dxa"/>
            <w:tcMar>
              <w:top w:w="28" w:type="dxa"/>
              <w:left w:w="28" w:type="dxa"/>
              <w:right w:w="28" w:type="dxa"/>
            </w:tcMar>
            <w:vAlign w:val="center"/>
          </w:tcPr>
          <w:p w:rsidR="00BC3E00" w:rsidRDefault="008141BB">
            <w:pPr>
              <w:pStyle w:val="TableContents"/>
              <w:jc w:val="center"/>
            </w:pPr>
            <w:r>
              <w:t>.21</w:t>
            </w:r>
          </w:p>
        </w:tc>
        <w:tc>
          <w:tcPr>
            <w:tcW w:w="2101" w:type="dxa"/>
            <w:tcMar>
              <w:top w:w="28" w:type="dxa"/>
              <w:left w:w="28" w:type="dxa"/>
              <w:right w:w="28" w:type="dxa"/>
            </w:tcMar>
            <w:vAlign w:val="center"/>
          </w:tcPr>
          <w:p w:rsidR="00BC3E00" w:rsidRDefault="008141BB">
            <w:pPr>
              <w:pStyle w:val="TableContents"/>
              <w:jc w:val="center"/>
            </w:pPr>
            <w:r>
              <w:t>.29</w:t>
            </w:r>
          </w:p>
        </w:tc>
        <w:tc>
          <w:tcPr>
            <w:tcW w:w="2102" w:type="dxa"/>
            <w:tcMar>
              <w:top w:w="28" w:type="dxa"/>
              <w:left w:w="28" w:type="dxa"/>
              <w:right w:w="28" w:type="dxa"/>
            </w:tcMar>
            <w:vAlign w:val="center"/>
          </w:tcPr>
          <w:p w:rsidR="00BC3E00" w:rsidRDefault="008141BB">
            <w:pPr>
              <w:pStyle w:val="TableContents"/>
              <w:jc w:val="center"/>
            </w:pPr>
            <w:r>
              <w:t>.32</w:t>
            </w:r>
          </w:p>
        </w:tc>
        <w:tc>
          <w:tcPr>
            <w:tcW w:w="1094" w:type="dxa"/>
            <w:tcMar>
              <w:top w:w="28" w:type="dxa"/>
              <w:left w:w="28" w:type="dxa"/>
              <w:right w:w="28" w:type="dxa"/>
            </w:tcMar>
            <w:vAlign w:val="center"/>
          </w:tcPr>
          <w:p w:rsidR="00BC3E00" w:rsidRDefault="00BC3E00">
            <w:pPr>
              <w:pStyle w:val="TableContents"/>
              <w:jc w:val="center"/>
            </w:pPr>
          </w:p>
        </w:tc>
        <w:tc>
          <w:tcPr>
            <w:tcW w:w="1096" w:type="dxa"/>
            <w:tcMar>
              <w:top w:w="28" w:type="dxa"/>
              <w:left w:w="28" w:type="dxa"/>
              <w:right w:w="28" w:type="dxa"/>
            </w:tcMar>
            <w:vAlign w:val="center"/>
          </w:tcPr>
          <w:p w:rsidR="00BC3E00" w:rsidRDefault="00BC3E00">
            <w:pPr>
              <w:pStyle w:val="TableContents"/>
              <w:jc w:val="center"/>
            </w:pPr>
          </w:p>
        </w:tc>
        <w:tc>
          <w:tcPr>
            <w:tcW w:w="1091" w:type="dxa"/>
            <w:tcMar>
              <w:top w:w="28" w:type="dxa"/>
              <w:left w:w="28" w:type="dxa"/>
              <w:right w:w="28" w:type="dxa"/>
            </w:tcMar>
            <w:vAlign w:val="center"/>
          </w:tcPr>
          <w:p w:rsidR="00BC3E00" w:rsidRDefault="00BC3E00">
            <w:pPr>
              <w:pStyle w:val="TableContents"/>
              <w:jc w:val="center"/>
            </w:pPr>
          </w:p>
        </w:tc>
      </w:tr>
      <w:tr w:rsidR="00BC3E00">
        <w:trPr>
          <w:jc w:val="right"/>
        </w:trPr>
        <w:tc>
          <w:tcPr>
            <w:tcW w:w="4627" w:type="dxa"/>
            <w:tcMar>
              <w:top w:w="28" w:type="dxa"/>
              <w:left w:w="28" w:type="dxa"/>
              <w:right w:w="28" w:type="dxa"/>
            </w:tcMar>
            <w:vAlign w:val="center"/>
          </w:tcPr>
          <w:p w:rsidR="00BC3E00" w:rsidRDefault="008141BB">
            <w:pPr>
              <w:pStyle w:val="TableContents"/>
              <w:jc w:val="right"/>
            </w:pPr>
            <w:r>
              <w:rPr>
                <w:b/>
                <w:bCs/>
              </w:rPr>
              <w:t>AIC</w:t>
            </w:r>
          </w:p>
        </w:tc>
        <w:tc>
          <w:tcPr>
            <w:tcW w:w="2118" w:type="dxa"/>
            <w:tcMar>
              <w:top w:w="28" w:type="dxa"/>
              <w:left w:w="28" w:type="dxa"/>
              <w:right w:w="28" w:type="dxa"/>
            </w:tcMar>
            <w:vAlign w:val="center"/>
          </w:tcPr>
          <w:p w:rsidR="00BC3E00" w:rsidRDefault="008141BB">
            <w:pPr>
              <w:pStyle w:val="TableContents"/>
              <w:jc w:val="center"/>
            </w:pPr>
            <w:r>
              <w:t>453.17</w:t>
            </w:r>
          </w:p>
        </w:tc>
        <w:tc>
          <w:tcPr>
            <w:tcW w:w="2101" w:type="dxa"/>
            <w:tcMar>
              <w:top w:w="28" w:type="dxa"/>
              <w:left w:w="28" w:type="dxa"/>
              <w:right w:w="28" w:type="dxa"/>
            </w:tcMar>
            <w:vAlign w:val="center"/>
          </w:tcPr>
          <w:p w:rsidR="00BC3E00" w:rsidRDefault="008141BB">
            <w:pPr>
              <w:pStyle w:val="TableContents"/>
              <w:jc w:val="center"/>
            </w:pPr>
            <w:r>
              <w:t>441.32</w:t>
            </w:r>
          </w:p>
        </w:tc>
        <w:tc>
          <w:tcPr>
            <w:tcW w:w="2102" w:type="dxa"/>
            <w:tcMar>
              <w:top w:w="28" w:type="dxa"/>
              <w:left w:w="28" w:type="dxa"/>
              <w:right w:w="28" w:type="dxa"/>
            </w:tcMar>
            <w:vAlign w:val="center"/>
          </w:tcPr>
          <w:p w:rsidR="00BC3E00" w:rsidRDefault="008141BB">
            <w:pPr>
              <w:pStyle w:val="TableContents"/>
              <w:jc w:val="center"/>
            </w:pPr>
            <w:r>
              <w:t>435.19</w:t>
            </w:r>
          </w:p>
        </w:tc>
        <w:tc>
          <w:tcPr>
            <w:tcW w:w="1094" w:type="dxa"/>
            <w:tcMar>
              <w:top w:w="28" w:type="dxa"/>
              <w:left w:w="28" w:type="dxa"/>
              <w:right w:w="28" w:type="dxa"/>
            </w:tcMar>
            <w:vAlign w:val="center"/>
          </w:tcPr>
          <w:p w:rsidR="00BC3E00" w:rsidRDefault="00BC3E00">
            <w:pPr>
              <w:pStyle w:val="TableContents"/>
              <w:jc w:val="center"/>
            </w:pPr>
          </w:p>
        </w:tc>
        <w:tc>
          <w:tcPr>
            <w:tcW w:w="1096" w:type="dxa"/>
            <w:tcMar>
              <w:top w:w="28" w:type="dxa"/>
              <w:left w:w="28" w:type="dxa"/>
              <w:right w:w="28" w:type="dxa"/>
            </w:tcMar>
            <w:vAlign w:val="center"/>
          </w:tcPr>
          <w:p w:rsidR="00BC3E00" w:rsidRDefault="00BC3E00">
            <w:pPr>
              <w:pStyle w:val="TableContents"/>
              <w:jc w:val="center"/>
            </w:pPr>
          </w:p>
        </w:tc>
        <w:tc>
          <w:tcPr>
            <w:tcW w:w="1091" w:type="dxa"/>
            <w:tcMar>
              <w:top w:w="28" w:type="dxa"/>
              <w:left w:w="28" w:type="dxa"/>
              <w:right w:w="28" w:type="dxa"/>
            </w:tcMar>
            <w:vAlign w:val="center"/>
          </w:tcPr>
          <w:p w:rsidR="00BC3E00" w:rsidRDefault="00BC3E00">
            <w:pPr>
              <w:pStyle w:val="TableContents"/>
              <w:jc w:val="center"/>
            </w:pPr>
          </w:p>
        </w:tc>
      </w:tr>
      <w:tr w:rsidR="00BC3E00">
        <w:trPr>
          <w:jc w:val="right"/>
        </w:trPr>
        <w:tc>
          <w:tcPr>
            <w:tcW w:w="4627" w:type="dxa"/>
            <w:tcMar>
              <w:top w:w="28" w:type="dxa"/>
              <w:left w:w="28" w:type="dxa"/>
              <w:right w:w="28" w:type="dxa"/>
            </w:tcMar>
            <w:vAlign w:val="center"/>
          </w:tcPr>
          <w:p w:rsidR="00BC3E00" w:rsidRDefault="008141BB">
            <w:pPr>
              <w:pStyle w:val="TableContents"/>
              <w:jc w:val="right"/>
            </w:pPr>
            <w:r>
              <w:rPr>
                <w:b/>
                <w:bCs/>
              </w:rPr>
              <w:t>BIC</w:t>
            </w:r>
          </w:p>
        </w:tc>
        <w:tc>
          <w:tcPr>
            <w:tcW w:w="2118" w:type="dxa"/>
            <w:tcMar>
              <w:top w:w="28" w:type="dxa"/>
              <w:left w:w="28" w:type="dxa"/>
              <w:right w:w="28" w:type="dxa"/>
            </w:tcMar>
            <w:vAlign w:val="center"/>
          </w:tcPr>
          <w:p w:rsidR="00BC3E00" w:rsidRDefault="008141BB">
            <w:pPr>
              <w:pStyle w:val="TableContents"/>
              <w:jc w:val="center"/>
            </w:pPr>
            <w:r>
              <w:t>471.54</w:t>
            </w:r>
          </w:p>
        </w:tc>
        <w:tc>
          <w:tcPr>
            <w:tcW w:w="2101" w:type="dxa"/>
            <w:tcMar>
              <w:top w:w="28" w:type="dxa"/>
              <w:left w:w="28" w:type="dxa"/>
              <w:right w:w="28" w:type="dxa"/>
            </w:tcMar>
            <w:vAlign w:val="center"/>
          </w:tcPr>
          <w:p w:rsidR="00BC3E00" w:rsidRDefault="008141BB">
            <w:pPr>
              <w:pStyle w:val="TableContents"/>
              <w:jc w:val="center"/>
            </w:pPr>
            <w:r>
              <w:t>465.82</w:t>
            </w:r>
          </w:p>
        </w:tc>
        <w:tc>
          <w:tcPr>
            <w:tcW w:w="2102" w:type="dxa"/>
            <w:tcMar>
              <w:top w:w="28" w:type="dxa"/>
              <w:left w:w="28" w:type="dxa"/>
              <w:right w:w="28" w:type="dxa"/>
            </w:tcMar>
            <w:vAlign w:val="center"/>
          </w:tcPr>
          <w:p w:rsidR="00BC3E00" w:rsidRDefault="008141BB">
            <w:pPr>
              <w:pStyle w:val="TableContents"/>
              <w:jc w:val="center"/>
            </w:pPr>
            <w:r>
              <w:t>462.75</w:t>
            </w:r>
          </w:p>
        </w:tc>
        <w:tc>
          <w:tcPr>
            <w:tcW w:w="1094" w:type="dxa"/>
            <w:tcMar>
              <w:top w:w="28" w:type="dxa"/>
              <w:left w:w="28" w:type="dxa"/>
              <w:right w:w="28" w:type="dxa"/>
            </w:tcMar>
            <w:vAlign w:val="center"/>
          </w:tcPr>
          <w:p w:rsidR="00BC3E00" w:rsidRDefault="00BC3E00">
            <w:pPr>
              <w:pStyle w:val="TableContents"/>
              <w:jc w:val="center"/>
            </w:pPr>
          </w:p>
        </w:tc>
        <w:tc>
          <w:tcPr>
            <w:tcW w:w="1096" w:type="dxa"/>
            <w:tcMar>
              <w:top w:w="28" w:type="dxa"/>
              <w:left w:w="28" w:type="dxa"/>
              <w:right w:w="28" w:type="dxa"/>
            </w:tcMar>
            <w:vAlign w:val="center"/>
          </w:tcPr>
          <w:p w:rsidR="00BC3E00" w:rsidRDefault="00BC3E00">
            <w:pPr>
              <w:pStyle w:val="TableContents"/>
              <w:jc w:val="center"/>
            </w:pPr>
          </w:p>
        </w:tc>
        <w:tc>
          <w:tcPr>
            <w:tcW w:w="1091" w:type="dxa"/>
            <w:tcMar>
              <w:top w:w="28" w:type="dxa"/>
              <w:left w:w="28" w:type="dxa"/>
              <w:right w:w="28" w:type="dxa"/>
            </w:tcMar>
            <w:vAlign w:val="center"/>
          </w:tcPr>
          <w:p w:rsidR="00BC3E00" w:rsidRDefault="00BC3E00">
            <w:pPr>
              <w:pStyle w:val="TableContents"/>
              <w:jc w:val="center"/>
            </w:pPr>
          </w:p>
        </w:tc>
      </w:tr>
      <w:tr w:rsidR="00BC3E00">
        <w:trPr>
          <w:jc w:val="right"/>
        </w:trPr>
        <w:tc>
          <w:tcPr>
            <w:tcW w:w="14229" w:type="dxa"/>
            <w:gridSpan w:val="7"/>
            <w:tcBorders>
              <w:bottom w:val="single" w:sz="2" w:space="0" w:color="000000"/>
            </w:tcBorders>
            <w:vAlign w:val="center"/>
          </w:tcPr>
          <w:p w:rsidR="00BC3E00" w:rsidRDefault="00BC3E00">
            <w:pPr>
              <w:pStyle w:val="TableContents"/>
              <w:rPr>
                <w:sz w:val="4"/>
                <w:szCs w:val="4"/>
              </w:rPr>
            </w:pPr>
          </w:p>
        </w:tc>
      </w:tr>
      <w:tr w:rsidR="00BC3E00">
        <w:trPr>
          <w:jc w:val="right"/>
        </w:trPr>
        <w:tc>
          <w:tcPr>
            <w:tcW w:w="14229" w:type="dxa"/>
            <w:gridSpan w:val="7"/>
            <w:tcMar>
              <w:top w:w="28" w:type="dxa"/>
              <w:left w:w="28" w:type="dxa"/>
              <w:right w:w="28" w:type="dxa"/>
            </w:tcMar>
            <w:vAlign w:val="center"/>
          </w:tcPr>
          <w:p w:rsidR="00BC3E00" w:rsidRDefault="008141BB">
            <w:pPr>
              <w:pStyle w:val="TableContents"/>
            </w:pPr>
            <w:r>
              <w:rPr>
                <w:rStyle w:val="Hervorhebung"/>
              </w:rPr>
              <w:t xml:space="preserve">Note. </w:t>
            </w:r>
            <w:r>
              <w:rPr>
                <w:rStyle w:val="Hervorhebung"/>
                <w:i w:val="0"/>
                <w:iCs w:val="0"/>
              </w:rPr>
              <w:t>Reported are regression coefficient estimates (</w:t>
            </w:r>
            <w:r>
              <w:rPr>
                <w:rStyle w:val="Hervorhebung"/>
                <w:rFonts w:cs="Times New Roman"/>
                <w:bCs/>
                <w:color w:val="000000" w:themeColor="text1"/>
              </w:rPr>
              <w:t>β</w:t>
            </w:r>
            <w:r>
              <w:rPr>
                <w:rStyle w:val="Hervorhebung"/>
                <w:i w:val="0"/>
                <w:iCs w:val="0"/>
              </w:rPr>
              <w:t xml:space="preserve">) from </w:t>
            </w:r>
            <w:r>
              <w:rPr>
                <w:rStyle w:val="Hervorhebung"/>
                <w:i w:val="0"/>
                <w:iCs w:val="0"/>
              </w:rPr>
              <w:t>ordinary least squares models, cluster robust standard errors (</w:t>
            </w:r>
            <w:proofErr w:type="spellStart"/>
            <w:r>
              <w:rPr>
                <w:rStyle w:val="Hervorhebung"/>
                <w:i w:val="0"/>
                <w:iCs w:val="0"/>
              </w:rPr>
              <w:t>cr</w:t>
            </w:r>
            <w:r>
              <w:rPr>
                <w:rStyle w:val="Hervorhebung"/>
              </w:rPr>
              <w:t>SE</w:t>
            </w:r>
            <w:proofErr w:type="spellEnd"/>
            <w:r>
              <w:rPr>
                <w:rStyle w:val="Hervorhebung"/>
                <w:i w:val="0"/>
                <w:iCs w:val="0"/>
              </w:rPr>
              <w:t>) and p-values (</w:t>
            </w:r>
            <w:r>
              <w:rPr>
                <w:rStyle w:val="Hervorhebung"/>
              </w:rPr>
              <w:t>P</w:t>
            </w:r>
            <w:r>
              <w:rPr>
                <w:rStyle w:val="Hervorhebung"/>
                <w:i w:val="0"/>
                <w:iCs w:val="0"/>
              </w:rPr>
              <w:t>).</w:t>
            </w:r>
          </w:p>
          <w:p w:rsidR="00BC3E00" w:rsidRDefault="008141BB">
            <w:pPr>
              <w:pStyle w:val="TableContents"/>
            </w:pPr>
            <w:r>
              <w:rPr>
                <w:rStyle w:val="Hervorhebung"/>
                <w:i w:val="0"/>
                <w:iCs w:val="0"/>
              </w:rPr>
              <w:t>Results are significant at 'p &lt; .1; *p &lt; .05; **p &lt; .01; ***p &lt; .001.</w:t>
            </w:r>
          </w:p>
          <w:p w:rsidR="00BC3E00" w:rsidRDefault="008141BB">
            <w:pPr>
              <w:pStyle w:val="TableContents"/>
              <w:rPr>
                <w:rStyle w:val="Hervorhebung"/>
                <w:i w:val="0"/>
                <w:iCs w:val="0"/>
              </w:rPr>
            </w:pPr>
            <w:r>
              <w:rPr>
                <w:rStyle w:val="Hervorhebung"/>
                <w:i w:val="0"/>
                <w:iCs w:val="0"/>
              </w:rPr>
              <w:t>Waking up time and time delay after waking up are measured in hours, with time delay after waking u</w:t>
            </w:r>
            <w:r>
              <w:rPr>
                <w:rStyle w:val="Hervorhebung"/>
                <w:i w:val="0"/>
                <w:iCs w:val="0"/>
              </w:rPr>
              <w:t xml:space="preserve">p coded as 0 for the morning </w:t>
            </w:r>
          </w:p>
          <w:p w:rsidR="00BC3E00" w:rsidRDefault="008141BB">
            <w:pPr>
              <w:pStyle w:val="TableContents"/>
            </w:pPr>
            <w:r>
              <w:rPr>
                <w:rStyle w:val="Hervorhebung"/>
                <w:i w:val="0"/>
                <w:iCs w:val="0"/>
              </w:rPr>
              <w:t>measurement. Gender; 0 = girls, 1 = boys, School type; 0 = low-track school, 1 = high-track school.</w:t>
            </w:r>
          </w:p>
          <w:p w:rsidR="00BC3E00" w:rsidRDefault="008141BB">
            <w:pPr>
              <w:pStyle w:val="TableContents"/>
            </w:pPr>
            <w:r>
              <w:rPr>
                <w:rStyle w:val="Hervorhebung"/>
                <w:i w:val="0"/>
                <w:iCs w:val="0"/>
              </w:rPr>
              <w:t>R</w:t>
            </w:r>
            <w:r>
              <w:rPr>
                <w:rStyle w:val="Hervorhebung"/>
                <w:rFonts w:eastAsia="Noto Sans CJK SC"/>
                <w:i w:val="0"/>
                <w:iCs w:val="0"/>
              </w:rPr>
              <w:t xml:space="preserve">² = Coefficient of determination, </w:t>
            </w:r>
            <w:r>
              <w:rPr>
                <w:rStyle w:val="Hervorhebung"/>
                <w:i w:val="0"/>
                <w:iCs w:val="0"/>
              </w:rPr>
              <w:t>AIC = Akaike Information Criterion, BIC = Bayesian Information Criterion.</w:t>
            </w:r>
            <w:bookmarkEnd w:id="2"/>
          </w:p>
        </w:tc>
      </w:tr>
    </w:tbl>
    <w:p w:rsidR="00BC3E00" w:rsidRDefault="008141BB">
      <w:pPr>
        <w:pStyle w:val="berschrift2"/>
        <w:overflowPunct w:val="0"/>
        <w:rPr>
          <w:rFonts w:eastAsia="Liberation Mono" w:cs="Times New Roman"/>
          <w:i/>
          <w:iCs/>
          <w:sz w:val="21"/>
          <w:szCs w:val="20"/>
        </w:rPr>
      </w:pPr>
      <w:r>
        <w:br w:type="page"/>
      </w:r>
    </w:p>
    <w:p w:rsidR="00BC3E00" w:rsidRDefault="008141BB">
      <w:pPr>
        <w:pStyle w:val="Textkrper"/>
        <w:spacing w:line="240" w:lineRule="auto"/>
      </w:pPr>
      <w:r>
        <w:lastRenderedPageBreak/>
        <w:t xml:space="preserve">Table D2. </w:t>
      </w:r>
      <w:r>
        <w:rPr>
          <w:i/>
          <w:iCs/>
        </w:rPr>
        <w:t xml:space="preserve">Moderation analysis – Inadequacy/cynicism, parental support and levels of salivary </w:t>
      </w:r>
      <w:r>
        <w:rPr>
          <w:i/>
          <w:iCs/>
        </w:rPr>
        <w:t>α</w:t>
      </w:r>
      <w:r>
        <w:rPr>
          <w:i/>
          <w:iCs/>
        </w:rPr>
        <w:t>-amylase.</w:t>
      </w:r>
    </w:p>
    <w:tbl>
      <w:tblPr>
        <w:tblW w:w="14299" w:type="dxa"/>
        <w:tblLayout w:type="fixed"/>
        <w:tblCellMar>
          <w:left w:w="0" w:type="dxa"/>
          <w:bottom w:w="28" w:type="dxa"/>
          <w:right w:w="0" w:type="dxa"/>
        </w:tblCellMar>
        <w:tblLook w:val="04A0" w:firstRow="1" w:lastRow="0" w:firstColumn="1" w:lastColumn="0" w:noHBand="0" w:noVBand="1"/>
      </w:tblPr>
      <w:tblGrid>
        <w:gridCol w:w="4678"/>
        <w:gridCol w:w="2109"/>
        <w:gridCol w:w="2109"/>
        <w:gridCol w:w="2109"/>
        <w:gridCol w:w="1098"/>
        <w:gridCol w:w="1097"/>
        <w:gridCol w:w="1099"/>
      </w:tblGrid>
      <w:tr w:rsidR="00BC3E00">
        <w:tc>
          <w:tcPr>
            <w:tcW w:w="14298" w:type="dxa"/>
            <w:gridSpan w:val="7"/>
            <w:tcBorders>
              <w:bottom w:val="single" w:sz="2" w:space="0" w:color="000000"/>
            </w:tcBorders>
            <w:vAlign w:val="center"/>
          </w:tcPr>
          <w:p w:rsidR="00BC3E00" w:rsidRDefault="00BC3E00">
            <w:pPr>
              <w:pStyle w:val="TableContents"/>
              <w:rPr>
                <w:sz w:val="4"/>
                <w:szCs w:val="4"/>
              </w:rPr>
            </w:pPr>
          </w:p>
        </w:tc>
      </w:tr>
      <w:tr w:rsidR="00BC3E00">
        <w:tc>
          <w:tcPr>
            <w:tcW w:w="4677" w:type="dxa"/>
            <w:tcMar>
              <w:top w:w="28" w:type="dxa"/>
              <w:left w:w="28" w:type="dxa"/>
              <w:right w:w="28" w:type="dxa"/>
            </w:tcMar>
            <w:vAlign w:val="center"/>
          </w:tcPr>
          <w:p w:rsidR="00BC3E00" w:rsidRDefault="00BC3E00">
            <w:pPr>
              <w:pStyle w:val="TableContents"/>
              <w:rPr>
                <w:sz w:val="4"/>
                <w:szCs w:val="4"/>
              </w:rPr>
            </w:pPr>
          </w:p>
        </w:tc>
        <w:tc>
          <w:tcPr>
            <w:tcW w:w="9621" w:type="dxa"/>
            <w:gridSpan w:val="6"/>
            <w:tcMar>
              <w:top w:w="28" w:type="dxa"/>
              <w:left w:w="28" w:type="dxa"/>
              <w:right w:w="28" w:type="dxa"/>
            </w:tcMar>
            <w:vAlign w:val="center"/>
          </w:tcPr>
          <w:p w:rsidR="00BC3E00" w:rsidRDefault="008141BB">
            <w:pPr>
              <w:pStyle w:val="TableContents"/>
              <w:jc w:val="center"/>
            </w:pPr>
            <w:r>
              <w:rPr>
                <w:b/>
                <w:bCs/>
              </w:rPr>
              <w:t xml:space="preserve">Dependent Variable: log Salivary </w:t>
            </w:r>
            <w:r>
              <w:rPr>
                <w:b/>
                <w:bCs/>
              </w:rPr>
              <w:t>α</w:t>
            </w:r>
            <w:r>
              <w:rPr>
                <w:b/>
                <w:bCs/>
              </w:rPr>
              <w:t>-Amylase</w:t>
            </w:r>
          </w:p>
        </w:tc>
      </w:tr>
      <w:tr w:rsidR="00BC3E00">
        <w:tc>
          <w:tcPr>
            <w:tcW w:w="4677" w:type="dxa"/>
            <w:tcMar>
              <w:top w:w="28" w:type="dxa"/>
              <w:left w:w="28" w:type="dxa"/>
              <w:right w:w="28" w:type="dxa"/>
            </w:tcMar>
            <w:vAlign w:val="center"/>
          </w:tcPr>
          <w:p w:rsidR="00BC3E00" w:rsidRDefault="00BC3E00">
            <w:pPr>
              <w:pStyle w:val="TableContents"/>
              <w:rPr>
                <w:sz w:val="4"/>
                <w:szCs w:val="4"/>
              </w:rPr>
            </w:pPr>
          </w:p>
        </w:tc>
        <w:tc>
          <w:tcPr>
            <w:tcW w:w="9621" w:type="dxa"/>
            <w:gridSpan w:val="6"/>
            <w:tcBorders>
              <w:bottom w:val="single" w:sz="2" w:space="0" w:color="000000"/>
            </w:tcBorders>
            <w:vAlign w:val="center"/>
          </w:tcPr>
          <w:p w:rsidR="00BC3E00" w:rsidRDefault="00BC3E00">
            <w:pPr>
              <w:pStyle w:val="TableContents"/>
              <w:rPr>
                <w:sz w:val="4"/>
                <w:szCs w:val="4"/>
              </w:rPr>
            </w:pPr>
          </w:p>
        </w:tc>
      </w:tr>
      <w:tr w:rsidR="00BC3E00">
        <w:tc>
          <w:tcPr>
            <w:tcW w:w="4677" w:type="dxa"/>
            <w:tcMar>
              <w:top w:w="28" w:type="dxa"/>
              <w:left w:w="28" w:type="dxa"/>
              <w:right w:w="28" w:type="dxa"/>
            </w:tcMar>
            <w:vAlign w:val="center"/>
          </w:tcPr>
          <w:p w:rsidR="00BC3E00" w:rsidRDefault="008141BB">
            <w:pPr>
              <w:pStyle w:val="TableContents"/>
              <w:jc w:val="right"/>
            </w:pPr>
            <w:r>
              <w:rPr>
                <w:rFonts w:eastAsia="Noto Sans CJK SC"/>
                <w:b/>
                <w:bCs/>
              </w:rPr>
              <w:t>Predictors</w:t>
            </w:r>
          </w:p>
        </w:tc>
        <w:tc>
          <w:tcPr>
            <w:tcW w:w="6327" w:type="dxa"/>
            <w:gridSpan w:val="3"/>
            <w:tcMar>
              <w:top w:w="28" w:type="dxa"/>
              <w:left w:w="28" w:type="dxa"/>
              <w:right w:w="28" w:type="dxa"/>
            </w:tcMar>
            <w:vAlign w:val="center"/>
          </w:tcPr>
          <w:p w:rsidR="00BC3E00" w:rsidRDefault="008141BB">
            <w:pPr>
              <w:pStyle w:val="TableContents"/>
              <w:jc w:val="center"/>
            </w:pPr>
            <w:r>
              <w:rPr>
                <w:rFonts w:cs="Times New Roman"/>
                <w:bCs/>
                <w:i/>
                <w:iCs/>
                <w:color w:val="000000" w:themeColor="text1"/>
              </w:rPr>
              <w:t>β</w:t>
            </w:r>
            <w:r>
              <w:rPr>
                <w:i/>
                <w:iCs/>
              </w:rPr>
              <w:t xml:space="preserve"> (</w:t>
            </w:r>
            <w:proofErr w:type="spellStart"/>
            <w:r>
              <w:rPr>
                <w:i/>
                <w:iCs/>
              </w:rPr>
              <w:t>crSE</w:t>
            </w:r>
            <w:proofErr w:type="spellEnd"/>
            <w:r>
              <w:rPr>
                <w:i/>
                <w:iCs/>
              </w:rPr>
              <w:t>)</w:t>
            </w:r>
          </w:p>
        </w:tc>
        <w:tc>
          <w:tcPr>
            <w:tcW w:w="3294" w:type="dxa"/>
            <w:gridSpan w:val="3"/>
            <w:tcMar>
              <w:top w:w="28" w:type="dxa"/>
              <w:left w:w="28" w:type="dxa"/>
              <w:right w:w="28" w:type="dxa"/>
            </w:tcMar>
            <w:vAlign w:val="center"/>
          </w:tcPr>
          <w:p w:rsidR="00BC3E00" w:rsidRDefault="008141BB">
            <w:pPr>
              <w:pStyle w:val="TableContents"/>
              <w:jc w:val="center"/>
              <w:rPr>
                <w:i/>
                <w:iCs/>
              </w:rPr>
            </w:pPr>
            <w:r>
              <w:rPr>
                <w:i/>
                <w:iCs/>
              </w:rPr>
              <w:t>P</w:t>
            </w:r>
          </w:p>
        </w:tc>
      </w:tr>
      <w:tr w:rsidR="00BC3E00">
        <w:tc>
          <w:tcPr>
            <w:tcW w:w="14298" w:type="dxa"/>
            <w:gridSpan w:val="7"/>
            <w:tcBorders>
              <w:bottom w:val="single" w:sz="2" w:space="0" w:color="000000"/>
            </w:tcBorders>
            <w:vAlign w:val="center"/>
          </w:tcPr>
          <w:p w:rsidR="00BC3E00" w:rsidRDefault="00BC3E00">
            <w:pPr>
              <w:pStyle w:val="TableContents"/>
              <w:jc w:val="center"/>
              <w:rPr>
                <w:sz w:val="4"/>
                <w:szCs w:val="4"/>
              </w:rPr>
            </w:pPr>
          </w:p>
        </w:tc>
      </w:tr>
      <w:tr w:rsidR="00BC3E00">
        <w:trPr>
          <w:trHeight w:val="249"/>
        </w:trPr>
        <w:tc>
          <w:tcPr>
            <w:tcW w:w="4677" w:type="dxa"/>
            <w:tcMar>
              <w:top w:w="28" w:type="dxa"/>
              <w:left w:w="28" w:type="dxa"/>
              <w:right w:w="28" w:type="dxa"/>
            </w:tcMar>
            <w:vAlign w:val="center"/>
          </w:tcPr>
          <w:p w:rsidR="00BC3E00" w:rsidRDefault="008141BB">
            <w:pPr>
              <w:pStyle w:val="TableContents"/>
            </w:pPr>
            <w:r>
              <w:rPr>
                <w:b/>
                <w:bCs/>
              </w:rPr>
              <w:t>Control Variables</w:t>
            </w:r>
          </w:p>
        </w:tc>
        <w:tc>
          <w:tcPr>
            <w:tcW w:w="2109" w:type="dxa"/>
            <w:tcMar>
              <w:top w:w="28" w:type="dxa"/>
              <w:left w:w="28" w:type="dxa"/>
              <w:right w:w="28" w:type="dxa"/>
            </w:tcMar>
            <w:vAlign w:val="center"/>
          </w:tcPr>
          <w:p w:rsidR="00BC3E00" w:rsidRDefault="00BC3E00">
            <w:pPr>
              <w:pStyle w:val="TableContents"/>
              <w:jc w:val="center"/>
            </w:pPr>
          </w:p>
        </w:tc>
        <w:tc>
          <w:tcPr>
            <w:tcW w:w="2109" w:type="dxa"/>
            <w:tcMar>
              <w:top w:w="28" w:type="dxa"/>
              <w:left w:w="28" w:type="dxa"/>
              <w:right w:w="28" w:type="dxa"/>
            </w:tcMar>
            <w:vAlign w:val="center"/>
          </w:tcPr>
          <w:p w:rsidR="00BC3E00" w:rsidRDefault="00BC3E00">
            <w:pPr>
              <w:pStyle w:val="TableContents"/>
              <w:jc w:val="center"/>
            </w:pPr>
          </w:p>
        </w:tc>
        <w:tc>
          <w:tcPr>
            <w:tcW w:w="2109" w:type="dxa"/>
            <w:tcMar>
              <w:top w:w="28" w:type="dxa"/>
              <w:left w:w="28" w:type="dxa"/>
              <w:right w:w="28" w:type="dxa"/>
            </w:tcMar>
            <w:vAlign w:val="center"/>
          </w:tcPr>
          <w:p w:rsidR="00BC3E00" w:rsidRDefault="00BC3E00">
            <w:pPr>
              <w:pStyle w:val="TableContents"/>
              <w:jc w:val="center"/>
            </w:pPr>
          </w:p>
        </w:tc>
        <w:tc>
          <w:tcPr>
            <w:tcW w:w="1098" w:type="dxa"/>
            <w:tcMar>
              <w:top w:w="28" w:type="dxa"/>
              <w:left w:w="28" w:type="dxa"/>
              <w:right w:w="28" w:type="dxa"/>
            </w:tcMar>
            <w:vAlign w:val="center"/>
          </w:tcPr>
          <w:p w:rsidR="00BC3E00" w:rsidRDefault="00BC3E00">
            <w:pPr>
              <w:pStyle w:val="TableContents"/>
              <w:jc w:val="center"/>
            </w:pPr>
          </w:p>
        </w:tc>
        <w:tc>
          <w:tcPr>
            <w:tcW w:w="1097" w:type="dxa"/>
            <w:tcMar>
              <w:top w:w="28" w:type="dxa"/>
              <w:left w:w="28" w:type="dxa"/>
              <w:right w:w="28" w:type="dxa"/>
            </w:tcMar>
            <w:vAlign w:val="center"/>
          </w:tcPr>
          <w:p w:rsidR="00BC3E00" w:rsidRDefault="00BC3E00">
            <w:pPr>
              <w:pStyle w:val="TableContents"/>
              <w:jc w:val="center"/>
            </w:pPr>
          </w:p>
        </w:tc>
        <w:tc>
          <w:tcPr>
            <w:tcW w:w="1099" w:type="dxa"/>
            <w:tcMar>
              <w:top w:w="28" w:type="dxa"/>
              <w:left w:w="28" w:type="dxa"/>
              <w:right w:w="28" w:type="dxa"/>
            </w:tcMar>
            <w:vAlign w:val="center"/>
          </w:tcPr>
          <w:p w:rsidR="00BC3E00" w:rsidRDefault="00BC3E00">
            <w:pPr>
              <w:pStyle w:val="TableContents"/>
              <w:jc w:val="center"/>
            </w:pPr>
          </w:p>
        </w:tc>
      </w:tr>
      <w:tr w:rsidR="00BC3E00">
        <w:tc>
          <w:tcPr>
            <w:tcW w:w="4677" w:type="dxa"/>
            <w:tcMar>
              <w:top w:w="28" w:type="dxa"/>
              <w:left w:w="28" w:type="dxa"/>
              <w:right w:w="28" w:type="dxa"/>
            </w:tcMar>
            <w:vAlign w:val="center"/>
          </w:tcPr>
          <w:p w:rsidR="00BC3E00" w:rsidRDefault="008141BB">
            <w:pPr>
              <w:pStyle w:val="TableContents"/>
              <w:jc w:val="right"/>
            </w:pPr>
            <w:r>
              <w:t>Time of awakening (hours)</w:t>
            </w:r>
          </w:p>
        </w:tc>
        <w:tc>
          <w:tcPr>
            <w:tcW w:w="2109" w:type="dxa"/>
            <w:tcMar>
              <w:top w:w="28" w:type="dxa"/>
              <w:left w:w="28" w:type="dxa"/>
              <w:right w:w="28" w:type="dxa"/>
            </w:tcMar>
            <w:vAlign w:val="center"/>
          </w:tcPr>
          <w:p w:rsidR="00BC3E00" w:rsidRDefault="008141BB">
            <w:pPr>
              <w:pStyle w:val="TableContents"/>
              <w:jc w:val="center"/>
            </w:pPr>
            <w:r>
              <w:t>0.05 (0.07)</w:t>
            </w:r>
          </w:p>
        </w:tc>
        <w:tc>
          <w:tcPr>
            <w:tcW w:w="2109" w:type="dxa"/>
            <w:tcMar>
              <w:top w:w="28" w:type="dxa"/>
              <w:left w:w="28" w:type="dxa"/>
              <w:right w:w="28" w:type="dxa"/>
            </w:tcMar>
            <w:vAlign w:val="center"/>
          </w:tcPr>
          <w:p w:rsidR="00BC3E00" w:rsidRDefault="008141BB">
            <w:pPr>
              <w:pStyle w:val="TableContents"/>
              <w:jc w:val="center"/>
            </w:pPr>
            <w:r>
              <w:t>0.05 (0.07)</w:t>
            </w:r>
          </w:p>
        </w:tc>
        <w:tc>
          <w:tcPr>
            <w:tcW w:w="2109" w:type="dxa"/>
            <w:tcMar>
              <w:top w:w="28" w:type="dxa"/>
              <w:left w:w="28" w:type="dxa"/>
              <w:right w:w="28" w:type="dxa"/>
            </w:tcMar>
            <w:vAlign w:val="center"/>
          </w:tcPr>
          <w:p w:rsidR="00BC3E00" w:rsidRDefault="008141BB">
            <w:pPr>
              <w:pStyle w:val="TableContents"/>
              <w:jc w:val="center"/>
            </w:pPr>
            <w:r>
              <w:t>0.06 (0.07)</w:t>
            </w:r>
          </w:p>
        </w:tc>
        <w:tc>
          <w:tcPr>
            <w:tcW w:w="1098" w:type="dxa"/>
            <w:tcMar>
              <w:top w:w="28" w:type="dxa"/>
              <w:left w:w="28" w:type="dxa"/>
              <w:right w:w="28" w:type="dxa"/>
            </w:tcMar>
            <w:vAlign w:val="center"/>
          </w:tcPr>
          <w:p w:rsidR="00BC3E00" w:rsidRDefault="008141BB">
            <w:pPr>
              <w:pStyle w:val="TableContents"/>
              <w:jc w:val="center"/>
            </w:pPr>
            <w:r>
              <w:t>.491</w:t>
            </w:r>
          </w:p>
        </w:tc>
        <w:tc>
          <w:tcPr>
            <w:tcW w:w="1097" w:type="dxa"/>
            <w:tcMar>
              <w:top w:w="28" w:type="dxa"/>
              <w:left w:w="28" w:type="dxa"/>
              <w:right w:w="28" w:type="dxa"/>
            </w:tcMar>
            <w:vAlign w:val="center"/>
          </w:tcPr>
          <w:p w:rsidR="00BC3E00" w:rsidRDefault="008141BB">
            <w:pPr>
              <w:pStyle w:val="TableContents"/>
              <w:jc w:val="center"/>
            </w:pPr>
            <w:r>
              <w:t>.467</w:t>
            </w:r>
          </w:p>
        </w:tc>
        <w:tc>
          <w:tcPr>
            <w:tcW w:w="1099" w:type="dxa"/>
            <w:tcMar>
              <w:top w:w="28" w:type="dxa"/>
              <w:left w:w="28" w:type="dxa"/>
              <w:right w:w="28" w:type="dxa"/>
            </w:tcMar>
            <w:vAlign w:val="center"/>
          </w:tcPr>
          <w:p w:rsidR="00BC3E00" w:rsidRDefault="008141BB">
            <w:pPr>
              <w:pStyle w:val="TableContents"/>
              <w:jc w:val="center"/>
            </w:pPr>
            <w:r>
              <w:t>.449</w:t>
            </w:r>
          </w:p>
        </w:tc>
      </w:tr>
      <w:tr w:rsidR="00BC3E00">
        <w:tc>
          <w:tcPr>
            <w:tcW w:w="4677" w:type="dxa"/>
            <w:tcMar>
              <w:top w:w="28" w:type="dxa"/>
              <w:left w:w="28" w:type="dxa"/>
              <w:right w:w="28" w:type="dxa"/>
            </w:tcMar>
            <w:vAlign w:val="center"/>
          </w:tcPr>
          <w:p w:rsidR="00BC3E00" w:rsidRDefault="008141BB">
            <w:pPr>
              <w:pStyle w:val="TableContents"/>
              <w:jc w:val="right"/>
            </w:pPr>
            <w:r>
              <w:t>Time after awakening (hours)</w:t>
            </w:r>
          </w:p>
        </w:tc>
        <w:tc>
          <w:tcPr>
            <w:tcW w:w="2109" w:type="dxa"/>
            <w:tcMar>
              <w:top w:w="28" w:type="dxa"/>
              <w:left w:w="28" w:type="dxa"/>
              <w:right w:w="28" w:type="dxa"/>
            </w:tcMar>
            <w:vAlign w:val="center"/>
          </w:tcPr>
          <w:p w:rsidR="00BC3E00" w:rsidRDefault="008141BB">
            <w:pPr>
              <w:pStyle w:val="TableContents"/>
              <w:jc w:val="center"/>
            </w:pPr>
            <w:r>
              <w:t>0.31</w:t>
            </w:r>
            <w:r>
              <w:rPr>
                <w:position w:val="8"/>
                <w:sz w:val="19"/>
              </w:rPr>
              <w:t>***</w:t>
            </w:r>
            <w:r>
              <w:t xml:space="preserve"> (0.03)</w:t>
            </w:r>
          </w:p>
        </w:tc>
        <w:tc>
          <w:tcPr>
            <w:tcW w:w="2109" w:type="dxa"/>
            <w:tcMar>
              <w:top w:w="28" w:type="dxa"/>
              <w:left w:w="28" w:type="dxa"/>
              <w:right w:w="28" w:type="dxa"/>
            </w:tcMar>
            <w:vAlign w:val="center"/>
          </w:tcPr>
          <w:p w:rsidR="00BC3E00" w:rsidRDefault="008141BB">
            <w:pPr>
              <w:pStyle w:val="TableContents"/>
              <w:jc w:val="center"/>
            </w:pPr>
            <w:r>
              <w:t>0.31</w:t>
            </w:r>
            <w:r>
              <w:rPr>
                <w:position w:val="8"/>
                <w:sz w:val="19"/>
              </w:rPr>
              <w:t>***</w:t>
            </w:r>
            <w:r>
              <w:t xml:space="preserve"> (0.03)</w:t>
            </w:r>
          </w:p>
        </w:tc>
        <w:tc>
          <w:tcPr>
            <w:tcW w:w="2109" w:type="dxa"/>
            <w:tcMar>
              <w:top w:w="28" w:type="dxa"/>
              <w:left w:w="28" w:type="dxa"/>
              <w:right w:w="28" w:type="dxa"/>
            </w:tcMar>
            <w:vAlign w:val="center"/>
          </w:tcPr>
          <w:p w:rsidR="00BC3E00" w:rsidRDefault="008141BB">
            <w:pPr>
              <w:pStyle w:val="TableContents"/>
              <w:jc w:val="center"/>
            </w:pPr>
            <w:r>
              <w:t>0.31</w:t>
            </w:r>
            <w:r>
              <w:rPr>
                <w:position w:val="8"/>
                <w:sz w:val="19"/>
              </w:rPr>
              <w:t>***</w:t>
            </w:r>
            <w:r>
              <w:t xml:space="preserve"> (0.03)</w:t>
            </w:r>
          </w:p>
        </w:tc>
        <w:tc>
          <w:tcPr>
            <w:tcW w:w="1098" w:type="dxa"/>
            <w:tcMar>
              <w:top w:w="28" w:type="dxa"/>
              <w:left w:w="28" w:type="dxa"/>
              <w:right w:w="28" w:type="dxa"/>
            </w:tcMar>
            <w:vAlign w:val="center"/>
          </w:tcPr>
          <w:p w:rsidR="00BC3E00" w:rsidRDefault="008141BB">
            <w:pPr>
              <w:pStyle w:val="TableContents"/>
              <w:jc w:val="center"/>
            </w:pPr>
            <w:r>
              <w:t>.000</w:t>
            </w:r>
          </w:p>
        </w:tc>
        <w:tc>
          <w:tcPr>
            <w:tcW w:w="1097" w:type="dxa"/>
            <w:tcMar>
              <w:top w:w="28" w:type="dxa"/>
              <w:left w:w="28" w:type="dxa"/>
              <w:right w:w="28" w:type="dxa"/>
            </w:tcMar>
            <w:vAlign w:val="center"/>
          </w:tcPr>
          <w:p w:rsidR="00BC3E00" w:rsidRDefault="008141BB">
            <w:pPr>
              <w:pStyle w:val="TableContents"/>
              <w:jc w:val="center"/>
            </w:pPr>
            <w:r>
              <w:t>.000</w:t>
            </w:r>
          </w:p>
        </w:tc>
        <w:tc>
          <w:tcPr>
            <w:tcW w:w="1099" w:type="dxa"/>
            <w:tcMar>
              <w:top w:w="28" w:type="dxa"/>
              <w:left w:w="28" w:type="dxa"/>
              <w:right w:w="28" w:type="dxa"/>
            </w:tcMar>
            <w:vAlign w:val="center"/>
          </w:tcPr>
          <w:p w:rsidR="00BC3E00" w:rsidRDefault="008141BB">
            <w:pPr>
              <w:pStyle w:val="TableContents"/>
              <w:jc w:val="center"/>
            </w:pPr>
            <w:r>
              <w:t>.000</w:t>
            </w:r>
          </w:p>
        </w:tc>
      </w:tr>
      <w:tr w:rsidR="00BC3E00">
        <w:tc>
          <w:tcPr>
            <w:tcW w:w="4677" w:type="dxa"/>
            <w:tcMar>
              <w:top w:w="28" w:type="dxa"/>
              <w:left w:w="28" w:type="dxa"/>
              <w:right w:w="28" w:type="dxa"/>
            </w:tcMar>
            <w:vAlign w:val="center"/>
          </w:tcPr>
          <w:p w:rsidR="00BC3E00" w:rsidRDefault="008141BB">
            <w:pPr>
              <w:pStyle w:val="TableContents"/>
              <w:jc w:val="right"/>
            </w:pPr>
            <w:r>
              <w:t>Gender (male)</w:t>
            </w:r>
          </w:p>
        </w:tc>
        <w:tc>
          <w:tcPr>
            <w:tcW w:w="2109" w:type="dxa"/>
            <w:tcMar>
              <w:top w:w="28" w:type="dxa"/>
              <w:left w:w="28" w:type="dxa"/>
              <w:right w:w="28" w:type="dxa"/>
            </w:tcMar>
            <w:vAlign w:val="center"/>
          </w:tcPr>
          <w:p w:rsidR="00BC3E00" w:rsidRDefault="008141BB">
            <w:pPr>
              <w:pStyle w:val="TableContents"/>
              <w:jc w:val="center"/>
            </w:pPr>
            <w:r>
              <w:t>-0.11 (0.20)</w:t>
            </w:r>
          </w:p>
        </w:tc>
        <w:tc>
          <w:tcPr>
            <w:tcW w:w="2109" w:type="dxa"/>
            <w:tcMar>
              <w:top w:w="28" w:type="dxa"/>
              <w:left w:w="28" w:type="dxa"/>
              <w:right w:w="28" w:type="dxa"/>
            </w:tcMar>
            <w:vAlign w:val="center"/>
          </w:tcPr>
          <w:p w:rsidR="00BC3E00" w:rsidRDefault="008141BB">
            <w:pPr>
              <w:pStyle w:val="TableContents"/>
              <w:jc w:val="center"/>
            </w:pPr>
            <w:r>
              <w:t>-0.13 (0.21)</w:t>
            </w:r>
          </w:p>
        </w:tc>
        <w:tc>
          <w:tcPr>
            <w:tcW w:w="2109" w:type="dxa"/>
            <w:tcMar>
              <w:top w:w="28" w:type="dxa"/>
              <w:left w:w="28" w:type="dxa"/>
              <w:right w:w="28" w:type="dxa"/>
            </w:tcMar>
            <w:vAlign w:val="center"/>
          </w:tcPr>
          <w:p w:rsidR="00BC3E00" w:rsidRDefault="008141BB">
            <w:pPr>
              <w:pStyle w:val="TableContents"/>
              <w:jc w:val="center"/>
            </w:pPr>
            <w:r>
              <w:t>-0.12 (0.21)</w:t>
            </w:r>
          </w:p>
        </w:tc>
        <w:tc>
          <w:tcPr>
            <w:tcW w:w="1098" w:type="dxa"/>
            <w:tcMar>
              <w:top w:w="28" w:type="dxa"/>
              <w:left w:w="28" w:type="dxa"/>
              <w:right w:w="28" w:type="dxa"/>
            </w:tcMar>
            <w:vAlign w:val="center"/>
          </w:tcPr>
          <w:p w:rsidR="00BC3E00" w:rsidRDefault="008141BB">
            <w:pPr>
              <w:pStyle w:val="TableContents"/>
              <w:jc w:val="center"/>
            </w:pPr>
            <w:r>
              <w:t>.606</w:t>
            </w:r>
          </w:p>
        </w:tc>
        <w:tc>
          <w:tcPr>
            <w:tcW w:w="1097" w:type="dxa"/>
            <w:tcMar>
              <w:top w:w="28" w:type="dxa"/>
              <w:left w:w="28" w:type="dxa"/>
              <w:right w:w="28" w:type="dxa"/>
            </w:tcMar>
            <w:vAlign w:val="center"/>
          </w:tcPr>
          <w:p w:rsidR="00BC3E00" w:rsidRDefault="008141BB">
            <w:pPr>
              <w:pStyle w:val="TableContents"/>
              <w:jc w:val="center"/>
            </w:pPr>
            <w:r>
              <w:t>.529</w:t>
            </w:r>
          </w:p>
        </w:tc>
        <w:tc>
          <w:tcPr>
            <w:tcW w:w="1099" w:type="dxa"/>
            <w:tcMar>
              <w:top w:w="28" w:type="dxa"/>
              <w:left w:w="28" w:type="dxa"/>
              <w:right w:w="28" w:type="dxa"/>
            </w:tcMar>
            <w:vAlign w:val="center"/>
          </w:tcPr>
          <w:p w:rsidR="00BC3E00" w:rsidRDefault="008141BB">
            <w:pPr>
              <w:pStyle w:val="TableContents"/>
              <w:jc w:val="center"/>
            </w:pPr>
            <w:r>
              <w:t>.571</w:t>
            </w:r>
          </w:p>
        </w:tc>
      </w:tr>
      <w:tr w:rsidR="00BC3E00">
        <w:tc>
          <w:tcPr>
            <w:tcW w:w="4677" w:type="dxa"/>
            <w:tcMar>
              <w:top w:w="28" w:type="dxa"/>
              <w:left w:w="28" w:type="dxa"/>
              <w:right w:w="28" w:type="dxa"/>
            </w:tcMar>
            <w:vAlign w:val="center"/>
          </w:tcPr>
          <w:p w:rsidR="00BC3E00" w:rsidRDefault="008141BB">
            <w:pPr>
              <w:pStyle w:val="TableContents"/>
              <w:jc w:val="right"/>
            </w:pPr>
            <w:r>
              <w:t>School type (high-tracking)</w:t>
            </w:r>
          </w:p>
        </w:tc>
        <w:tc>
          <w:tcPr>
            <w:tcW w:w="2109" w:type="dxa"/>
            <w:tcMar>
              <w:top w:w="28" w:type="dxa"/>
              <w:left w:w="28" w:type="dxa"/>
              <w:right w:w="28" w:type="dxa"/>
            </w:tcMar>
            <w:vAlign w:val="center"/>
          </w:tcPr>
          <w:p w:rsidR="00BC3E00" w:rsidRDefault="008141BB">
            <w:pPr>
              <w:pStyle w:val="TableContents"/>
              <w:jc w:val="center"/>
            </w:pPr>
            <w:r>
              <w:t>0.05 (0.21)</w:t>
            </w:r>
          </w:p>
        </w:tc>
        <w:tc>
          <w:tcPr>
            <w:tcW w:w="2109" w:type="dxa"/>
            <w:tcMar>
              <w:top w:w="28" w:type="dxa"/>
              <w:left w:w="28" w:type="dxa"/>
              <w:right w:w="28" w:type="dxa"/>
            </w:tcMar>
            <w:vAlign w:val="center"/>
          </w:tcPr>
          <w:p w:rsidR="00BC3E00" w:rsidRDefault="008141BB">
            <w:pPr>
              <w:pStyle w:val="TableContents"/>
              <w:jc w:val="center"/>
            </w:pPr>
            <w:r>
              <w:t>-0.04 (0.20)</w:t>
            </w:r>
          </w:p>
        </w:tc>
        <w:tc>
          <w:tcPr>
            <w:tcW w:w="2109" w:type="dxa"/>
            <w:tcMar>
              <w:top w:w="28" w:type="dxa"/>
              <w:left w:w="28" w:type="dxa"/>
              <w:right w:w="28" w:type="dxa"/>
            </w:tcMar>
            <w:vAlign w:val="center"/>
          </w:tcPr>
          <w:p w:rsidR="00BC3E00" w:rsidRDefault="008141BB">
            <w:pPr>
              <w:pStyle w:val="TableContents"/>
              <w:jc w:val="center"/>
            </w:pPr>
            <w:r>
              <w:t>-0.05 (0.20)</w:t>
            </w:r>
          </w:p>
        </w:tc>
        <w:tc>
          <w:tcPr>
            <w:tcW w:w="1098" w:type="dxa"/>
            <w:tcMar>
              <w:top w:w="28" w:type="dxa"/>
              <w:left w:w="28" w:type="dxa"/>
              <w:right w:w="28" w:type="dxa"/>
            </w:tcMar>
            <w:vAlign w:val="center"/>
          </w:tcPr>
          <w:p w:rsidR="00BC3E00" w:rsidRDefault="008141BB">
            <w:pPr>
              <w:pStyle w:val="TableContents"/>
              <w:jc w:val="center"/>
            </w:pPr>
            <w:r>
              <w:t>.794</w:t>
            </w:r>
          </w:p>
        </w:tc>
        <w:tc>
          <w:tcPr>
            <w:tcW w:w="1097" w:type="dxa"/>
            <w:tcMar>
              <w:top w:w="28" w:type="dxa"/>
              <w:left w:w="28" w:type="dxa"/>
              <w:right w:w="28" w:type="dxa"/>
            </w:tcMar>
            <w:vAlign w:val="center"/>
          </w:tcPr>
          <w:p w:rsidR="00BC3E00" w:rsidRDefault="008141BB">
            <w:pPr>
              <w:pStyle w:val="TableContents"/>
              <w:jc w:val="center"/>
            </w:pPr>
            <w:r>
              <w:t>.847</w:t>
            </w:r>
          </w:p>
        </w:tc>
        <w:tc>
          <w:tcPr>
            <w:tcW w:w="1099" w:type="dxa"/>
            <w:tcMar>
              <w:top w:w="28" w:type="dxa"/>
              <w:left w:w="28" w:type="dxa"/>
              <w:right w:w="28" w:type="dxa"/>
            </w:tcMar>
            <w:vAlign w:val="center"/>
          </w:tcPr>
          <w:p w:rsidR="00BC3E00" w:rsidRDefault="008141BB">
            <w:pPr>
              <w:pStyle w:val="TableContents"/>
              <w:jc w:val="center"/>
            </w:pPr>
            <w:r>
              <w:t>.800</w:t>
            </w:r>
          </w:p>
        </w:tc>
      </w:tr>
      <w:tr w:rsidR="00BC3E00">
        <w:tc>
          <w:tcPr>
            <w:tcW w:w="4677" w:type="dxa"/>
            <w:tcMar>
              <w:top w:w="28" w:type="dxa"/>
              <w:left w:w="28" w:type="dxa"/>
              <w:right w:w="28" w:type="dxa"/>
            </w:tcMar>
            <w:vAlign w:val="center"/>
          </w:tcPr>
          <w:p w:rsidR="00BC3E00" w:rsidRDefault="008141BB">
            <w:pPr>
              <w:pStyle w:val="TableContents"/>
            </w:pPr>
            <w:r>
              <w:rPr>
                <w:b/>
                <w:bCs/>
              </w:rPr>
              <w:t>Predictors</w:t>
            </w:r>
          </w:p>
        </w:tc>
        <w:tc>
          <w:tcPr>
            <w:tcW w:w="2109" w:type="dxa"/>
            <w:tcMar>
              <w:top w:w="28" w:type="dxa"/>
              <w:left w:w="28" w:type="dxa"/>
              <w:right w:w="28" w:type="dxa"/>
            </w:tcMar>
            <w:vAlign w:val="center"/>
          </w:tcPr>
          <w:p w:rsidR="00BC3E00" w:rsidRDefault="00BC3E00">
            <w:pPr>
              <w:pStyle w:val="TableContents"/>
              <w:jc w:val="center"/>
              <w:rPr>
                <w:sz w:val="4"/>
                <w:szCs w:val="4"/>
              </w:rPr>
            </w:pPr>
          </w:p>
        </w:tc>
        <w:tc>
          <w:tcPr>
            <w:tcW w:w="2109" w:type="dxa"/>
            <w:tcMar>
              <w:top w:w="28" w:type="dxa"/>
              <w:left w:w="28" w:type="dxa"/>
              <w:right w:w="28" w:type="dxa"/>
            </w:tcMar>
            <w:vAlign w:val="center"/>
          </w:tcPr>
          <w:p w:rsidR="00BC3E00" w:rsidRDefault="00BC3E00">
            <w:pPr>
              <w:pStyle w:val="TableContents"/>
              <w:jc w:val="center"/>
            </w:pPr>
          </w:p>
        </w:tc>
        <w:tc>
          <w:tcPr>
            <w:tcW w:w="2109" w:type="dxa"/>
            <w:tcMar>
              <w:top w:w="28" w:type="dxa"/>
              <w:left w:w="28" w:type="dxa"/>
              <w:right w:w="28" w:type="dxa"/>
            </w:tcMar>
            <w:vAlign w:val="center"/>
          </w:tcPr>
          <w:p w:rsidR="00BC3E00" w:rsidRDefault="00BC3E00">
            <w:pPr>
              <w:pStyle w:val="TableContents"/>
              <w:jc w:val="center"/>
            </w:pPr>
          </w:p>
        </w:tc>
        <w:tc>
          <w:tcPr>
            <w:tcW w:w="1098" w:type="dxa"/>
            <w:tcMar>
              <w:top w:w="28" w:type="dxa"/>
              <w:left w:w="28" w:type="dxa"/>
              <w:right w:w="28" w:type="dxa"/>
            </w:tcMar>
            <w:vAlign w:val="center"/>
          </w:tcPr>
          <w:p w:rsidR="00BC3E00" w:rsidRDefault="00BC3E00">
            <w:pPr>
              <w:pStyle w:val="TableContents"/>
              <w:jc w:val="center"/>
            </w:pPr>
          </w:p>
        </w:tc>
        <w:tc>
          <w:tcPr>
            <w:tcW w:w="1097" w:type="dxa"/>
            <w:tcMar>
              <w:top w:w="28" w:type="dxa"/>
              <w:left w:w="28" w:type="dxa"/>
              <w:right w:w="28" w:type="dxa"/>
            </w:tcMar>
            <w:vAlign w:val="center"/>
          </w:tcPr>
          <w:p w:rsidR="00BC3E00" w:rsidRDefault="00BC3E00">
            <w:pPr>
              <w:pStyle w:val="TableContents"/>
              <w:jc w:val="center"/>
            </w:pPr>
          </w:p>
        </w:tc>
        <w:tc>
          <w:tcPr>
            <w:tcW w:w="1099" w:type="dxa"/>
            <w:tcMar>
              <w:top w:w="28" w:type="dxa"/>
              <w:left w:w="28" w:type="dxa"/>
              <w:right w:w="28" w:type="dxa"/>
            </w:tcMar>
            <w:vAlign w:val="center"/>
          </w:tcPr>
          <w:p w:rsidR="00BC3E00" w:rsidRDefault="00BC3E00">
            <w:pPr>
              <w:pStyle w:val="TableContents"/>
              <w:jc w:val="center"/>
            </w:pPr>
          </w:p>
        </w:tc>
      </w:tr>
      <w:tr w:rsidR="00BC3E00">
        <w:trPr>
          <w:trHeight w:val="462"/>
        </w:trPr>
        <w:tc>
          <w:tcPr>
            <w:tcW w:w="4677" w:type="dxa"/>
            <w:tcMar>
              <w:top w:w="28" w:type="dxa"/>
              <w:left w:w="28" w:type="dxa"/>
              <w:right w:w="28" w:type="dxa"/>
            </w:tcMar>
            <w:vAlign w:val="center"/>
          </w:tcPr>
          <w:p w:rsidR="00BC3E00" w:rsidRDefault="008141BB">
            <w:pPr>
              <w:pStyle w:val="TableContents"/>
              <w:jc w:val="right"/>
            </w:pPr>
            <w:r>
              <w:rPr>
                <w:rFonts w:cs="Times New Roman"/>
                <w:color w:val="000000" w:themeColor="text1"/>
                <w:lang w:val="en-GB"/>
              </w:rPr>
              <w:t>Inadequacy/cynicism</w:t>
            </w:r>
          </w:p>
        </w:tc>
        <w:tc>
          <w:tcPr>
            <w:tcW w:w="2109" w:type="dxa"/>
            <w:tcMar>
              <w:top w:w="28" w:type="dxa"/>
              <w:left w:w="28" w:type="dxa"/>
              <w:right w:w="28" w:type="dxa"/>
            </w:tcMar>
            <w:vAlign w:val="center"/>
          </w:tcPr>
          <w:p w:rsidR="00BC3E00" w:rsidRDefault="00BC3E00">
            <w:pPr>
              <w:pStyle w:val="TableContents"/>
              <w:jc w:val="center"/>
              <w:rPr>
                <w:sz w:val="4"/>
                <w:szCs w:val="4"/>
              </w:rPr>
            </w:pPr>
          </w:p>
        </w:tc>
        <w:tc>
          <w:tcPr>
            <w:tcW w:w="2109" w:type="dxa"/>
            <w:tcMar>
              <w:top w:w="28" w:type="dxa"/>
              <w:left w:w="28" w:type="dxa"/>
              <w:right w:w="28" w:type="dxa"/>
            </w:tcMar>
            <w:vAlign w:val="center"/>
          </w:tcPr>
          <w:p w:rsidR="00BC3E00" w:rsidRDefault="008141BB">
            <w:pPr>
              <w:pStyle w:val="TableContents"/>
              <w:jc w:val="center"/>
            </w:pPr>
            <w:r>
              <w:t>-0.02 (0.08)</w:t>
            </w:r>
          </w:p>
        </w:tc>
        <w:tc>
          <w:tcPr>
            <w:tcW w:w="2109" w:type="dxa"/>
            <w:tcMar>
              <w:top w:w="28" w:type="dxa"/>
              <w:left w:w="28" w:type="dxa"/>
              <w:right w:w="28" w:type="dxa"/>
            </w:tcMar>
            <w:vAlign w:val="center"/>
          </w:tcPr>
          <w:p w:rsidR="00BC3E00" w:rsidRDefault="008141BB">
            <w:pPr>
              <w:pStyle w:val="TableContents"/>
              <w:jc w:val="center"/>
            </w:pPr>
            <w:r>
              <w:t>0.56</w:t>
            </w:r>
            <w:proofErr w:type="gramStart"/>
            <w:r>
              <w:rPr>
                <w:position w:val="8"/>
                <w:sz w:val="19"/>
              </w:rPr>
              <w:t>‘</w:t>
            </w:r>
            <w:r>
              <w:t xml:space="preserve"> (</w:t>
            </w:r>
            <w:proofErr w:type="gramEnd"/>
            <w:r>
              <w:t>0.32)</w:t>
            </w:r>
          </w:p>
        </w:tc>
        <w:tc>
          <w:tcPr>
            <w:tcW w:w="1098" w:type="dxa"/>
            <w:tcMar>
              <w:top w:w="28" w:type="dxa"/>
              <w:left w:w="28" w:type="dxa"/>
              <w:right w:w="28" w:type="dxa"/>
            </w:tcMar>
            <w:vAlign w:val="center"/>
          </w:tcPr>
          <w:p w:rsidR="00BC3E00" w:rsidRDefault="00BC3E00">
            <w:pPr>
              <w:pStyle w:val="TableContents"/>
              <w:jc w:val="center"/>
            </w:pPr>
          </w:p>
        </w:tc>
        <w:tc>
          <w:tcPr>
            <w:tcW w:w="1097" w:type="dxa"/>
            <w:tcMar>
              <w:top w:w="28" w:type="dxa"/>
              <w:left w:w="28" w:type="dxa"/>
              <w:right w:w="28" w:type="dxa"/>
            </w:tcMar>
            <w:vAlign w:val="center"/>
          </w:tcPr>
          <w:p w:rsidR="00BC3E00" w:rsidRDefault="008141BB">
            <w:pPr>
              <w:pStyle w:val="TableContents"/>
              <w:jc w:val="center"/>
            </w:pPr>
            <w:r>
              <w:t>.801</w:t>
            </w:r>
          </w:p>
        </w:tc>
        <w:tc>
          <w:tcPr>
            <w:tcW w:w="1099" w:type="dxa"/>
            <w:tcMar>
              <w:top w:w="28" w:type="dxa"/>
              <w:left w:w="28" w:type="dxa"/>
              <w:right w:w="28" w:type="dxa"/>
            </w:tcMar>
            <w:vAlign w:val="center"/>
          </w:tcPr>
          <w:p w:rsidR="00BC3E00" w:rsidRDefault="008141BB">
            <w:pPr>
              <w:pStyle w:val="TableContents"/>
              <w:jc w:val="center"/>
            </w:pPr>
            <w:r>
              <w:t>.087</w:t>
            </w:r>
          </w:p>
        </w:tc>
      </w:tr>
      <w:tr w:rsidR="00BC3E00">
        <w:tc>
          <w:tcPr>
            <w:tcW w:w="4677" w:type="dxa"/>
            <w:tcMar>
              <w:top w:w="28" w:type="dxa"/>
              <w:left w:w="28" w:type="dxa"/>
              <w:right w:w="28" w:type="dxa"/>
            </w:tcMar>
            <w:vAlign w:val="center"/>
          </w:tcPr>
          <w:p w:rsidR="00BC3E00" w:rsidRDefault="008141BB">
            <w:pPr>
              <w:pStyle w:val="TableContents"/>
              <w:jc w:val="right"/>
            </w:pPr>
            <w:r>
              <w:t>Parental support</w:t>
            </w:r>
          </w:p>
        </w:tc>
        <w:tc>
          <w:tcPr>
            <w:tcW w:w="2109" w:type="dxa"/>
            <w:tcMar>
              <w:top w:w="28" w:type="dxa"/>
              <w:left w:w="28" w:type="dxa"/>
              <w:right w:w="28" w:type="dxa"/>
            </w:tcMar>
            <w:vAlign w:val="center"/>
          </w:tcPr>
          <w:p w:rsidR="00BC3E00" w:rsidRDefault="00BC3E00">
            <w:pPr>
              <w:pStyle w:val="TableContents"/>
              <w:jc w:val="center"/>
              <w:rPr>
                <w:sz w:val="4"/>
                <w:szCs w:val="4"/>
              </w:rPr>
            </w:pPr>
          </w:p>
        </w:tc>
        <w:tc>
          <w:tcPr>
            <w:tcW w:w="2109" w:type="dxa"/>
            <w:tcMar>
              <w:top w:w="28" w:type="dxa"/>
              <w:left w:w="28" w:type="dxa"/>
              <w:right w:w="28" w:type="dxa"/>
            </w:tcMar>
            <w:vAlign w:val="center"/>
          </w:tcPr>
          <w:p w:rsidR="00BC3E00" w:rsidRDefault="008141BB">
            <w:pPr>
              <w:pStyle w:val="TableContents"/>
              <w:jc w:val="center"/>
            </w:pPr>
            <w:r>
              <w:t>0.36</w:t>
            </w:r>
            <w:r>
              <w:rPr>
                <w:position w:val="8"/>
                <w:sz w:val="19"/>
              </w:rPr>
              <w:t>*</w:t>
            </w:r>
            <w:r>
              <w:t xml:space="preserve"> (0.14)</w:t>
            </w:r>
          </w:p>
        </w:tc>
        <w:tc>
          <w:tcPr>
            <w:tcW w:w="2109" w:type="dxa"/>
            <w:tcMar>
              <w:top w:w="28" w:type="dxa"/>
              <w:left w:w="28" w:type="dxa"/>
              <w:right w:w="28" w:type="dxa"/>
            </w:tcMar>
            <w:vAlign w:val="center"/>
          </w:tcPr>
          <w:p w:rsidR="00BC3E00" w:rsidRDefault="008141BB">
            <w:pPr>
              <w:pStyle w:val="TableContents"/>
              <w:jc w:val="center"/>
            </w:pPr>
            <w:r>
              <w:t>1.06</w:t>
            </w:r>
            <w:r>
              <w:rPr>
                <w:position w:val="8"/>
                <w:sz w:val="19"/>
              </w:rPr>
              <w:t>**</w:t>
            </w:r>
            <w:r>
              <w:t xml:space="preserve"> (0.39)</w:t>
            </w:r>
          </w:p>
        </w:tc>
        <w:tc>
          <w:tcPr>
            <w:tcW w:w="1098" w:type="dxa"/>
            <w:tcMar>
              <w:top w:w="28" w:type="dxa"/>
              <w:left w:w="28" w:type="dxa"/>
              <w:right w:w="28" w:type="dxa"/>
            </w:tcMar>
            <w:vAlign w:val="center"/>
          </w:tcPr>
          <w:p w:rsidR="00BC3E00" w:rsidRDefault="00BC3E00">
            <w:pPr>
              <w:pStyle w:val="TableContents"/>
              <w:jc w:val="center"/>
            </w:pPr>
          </w:p>
        </w:tc>
        <w:tc>
          <w:tcPr>
            <w:tcW w:w="1097" w:type="dxa"/>
            <w:tcMar>
              <w:top w:w="28" w:type="dxa"/>
              <w:left w:w="28" w:type="dxa"/>
              <w:right w:w="28" w:type="dxa"/>
            </w:tcMar>
            <w:vAlign w:val="center"/>
          </w:tcPr>
          <w:p w:rsidR="00BC3E00" w:rsidRDefault="008141BB">
            <w:pPr>
              <w:pStyle w:val="TableContents"/>
              <w:jc w:val="center"/>
            </w:pPr>
            <w:r>
              <w:t>.010</w:t>
            </w:r>
          </w:p>
        </w:tc>
        <w:tc>
          <w:tcPr>
            <w:tcW w:w="1099" w:type="dxa"/>
            <w:tcMar>
              <w:top w:w="28" w:type="dxa"/>
              <w:left w:w="28" w:type="dxa"/>
              <w:right w:w="28" w:type="dxa"/>
            </w:tcMar>
            <w:vAlign w:val="center"/>
          </w:tcPr>
          <w:p w:rsidR="00BC3E00" w:rsidRDefault="008141BB">
            <w:pPr>
              <w:pStyle w:val="TableContents"/>
              <w:jc w:val="center"/>
            </w:pPr>
            <w:r>
              <w:t>.007</w:t>
            </w:r>
          </w:p>
        </w:tc>
      </w:tr>
      <w:tr w:rsidR="00BC3E00">
        <w:tc>
          <w:tcPr>
            <w:tcW w:w="4677" w:type="dxa"/>
            <w:tcMar>
              <w:top w:w="28" w:type="dxa"/>
              <w:left w:w="28" w:type="dxa"/>
              <w:right w:w="28" w:type="dxa"/>
            </w:tcMar>
            <w:vAlign w:val="center"/>
          </w:tcPr>
          <w:p w:rsidR="00BC3E00" w:rsidRDefault="008141BB">
            <w:pPr>
              <w:pStyle w:val="TableContents"/>
            </w:pPr>
            <w:r>
              <w:rPr>
                <w:b/>
                <w:bCs/>
              </w:rPr>
              <w:t>Interaction Term</w:t>
            </w:r>
          </w:p>
        </w:tc>
        <w:tc>
          <w:tcPr>
            <w:tcW w:w="2109" w:type="dxa"/>
            <w:tcMar>
              <w:top w:w="28" w:type="dxa"/>
              <w:left w:w="28" w:type="dxa"/>
              <w:right w:w="28" w:type="dxa"/>
            </w:tcMar>
            <w:vAlign w:val="center"/>
          </w:tcPr>
          <w:p w:rsidR="00BC3E00" w:rsidRDefault="00BC3E00">
            <w:pPr>
              <w:pStyle w:val="TableContents"/>
              <w:jc w:val="center"/>
              <w:rPr>
                <w:sz w:val="4"/>
                <w:szCs w:val="4"/>
              </w:rPr>
            </w:pPr>
          </w:p>
        </w:tc>
        <w:tc>
          <w:tcPr>
            <w:tcW w:w="2109" w:type="dxa"/>
            <w:tcMar>
              <w:top w:w="28" w:type="dxa"/>
              <w:left w:w="28" w:type="dxa"/>
              <w:right w:w="28" w:type="dxa"/>
            </w:tcMar>
            <w:vAlign w:val="center"/>
          </w:tcPr>
          <w:p w:rsidR="00BC3E00" w:rsidRDefault="00BC3E00">
            <w:pPr>
              <w:pStyle w:val="TableContents"/>
              <w:jc w:val="center"/>
              <w:rPr>
                <w:sz w:val="4"/>
                <w:szCs w:val="4"/>
              </w:rPr>
            </w:pPr>
          </w:p>
        </w:tc>
        <w:tc>
          <w:tcPr>
            <w:tcW w:w="2109" w:type="dxa"/>
            <w:tcMar>
              <w:top w:w="28" w:type="dxa"/>
              <w:left w:w="28" w:type="dxa"/>
              <w:right w:w="28" w:type="dxa"/>
            </w:tcMar>
            <w:vAlign w:val="center"/>
          </w:tcPr>
          <w:p w:rsidR="00BC3E00" w:rsidRDefault="00BC3E00">
            <w:pPr>
              <w:pStyle w:val="TableContents"/>
              <w:jc w:val="center"/>
            </w:pPr>
          </w:p>
        </w:tc>
        <w:tc>
          <w:tcPr>
            <w:tcW w:w="1098" w:type="dxa"/>
            <w:tcMar>
              <w:top w:w="28" w:type="dxa"/>
              <w:left w:w="28" w:type="dxa"/>
              <w:right w:w="28" w:type="dxa"/>
            </w:tcMar>
            <w:vAlign w:val="center"/>
          </w:tcPr>
          <w:p w:rsidR="00BC3E00" w:rsidRDefault="00BC3E00">
            <w:pPr>
              <w:pStyle w:val="TableContents"/>
              <w:jc w:val="center"/>
            </w:pPr>
          </w:p>
        </w:tc>
        <w:tc>
          <w:tcPr>
            <w:tcW w:w="1097" w:type="dxa"/>
            <w:tcMar>
              <w:top w:w="28" w:type="dxa"/>
              <w:left w:w="28" w:type="dxa"/>
              <w:right w:w="28" w:type="dxa"/>
            </w:tcMar>
            <w:vAlign w:val="center"/>
          </w:tcPr>
          <w:p w:rsidR="00BC3E00" w:rsidRDefault="00BC3E00">
            <w:pPr>
              <w:pStyle w:val="TableContents"/>
              <w:jc w:val="center"/>
            </w:pPr>
          </w:p>
        </w:tc>
        <w:tc>
          <w:tcPr>
            <w:tcW w:w="1099" w:type="dxa"/>
            <w:tcMar>
              <w:top w:w="28" w:type="dxa"/>
              <w:left w:w="28" w:type="dxa"/>
              <w:right w:w="28" w:type="dxa"/>
            </w:tcMar>
            <w:vAlign w:val="center"/>
          </w:tcPr>
          <w:p w:rsidR="00BC3E00" w:rsidRDefault="00BC3E00">
            <w:pPr>
              <w:pStyle w:val="TableContents"/>
              <w:jc w:val="center"/>
            </w:pPr>
          </w:p>
        </w:tc>
      </w:tr>
      <w:tr w:rsidR="00BC3E00">
        <w:tc>
          <w:tcPr>
            <w:tcW w:w="4677" w:type="dxa"/>
            <w:tcMar>
              <w:top w:w="28" w:type="dxa"/>
              <w:left w:w="28" w:type="dxa"/>
              <w:right w:w="28" w:type="dxa"/>
            </w:tcMar>
            <w:vAlign w:val="center"/>
          </w:tcPr>
          <w:p w:rsidR="00BC3E00" w:rsidRDefault="008141BB">
            <w:pPr>
              <w:pStyle w:val="TableContents"/>
              <w:jc w:val="right"/>
            </w:pPr>
            <w:r>
              <w:rPr>
                <w:rFonts w:cs="Times New Roman"/>
                <w:color w:val="000000" w:themeColor="text1"/>
                <w:lang w:val="en-GB"/>
              </w:rPr>
              <w:t xml:space="preserve">Inadequacy/cynicism </w:t>
            </w:r>
            <w:r>
              <w:t>x Parental support</w:t>
            </w:r>
          </w:p>
        </w:tc>
        <w:tc>
          <w:tcPr>
            <w:tcW w:w="2109" w:type="dxa"/>
            <w:tcMar>
              <w:top w:w="28" w:type="dxa"/>
              <w:left w:w="28" w:type="dxa"/>
              <w:right w:w="28" w:type="dxa"/>
            </w:tcMar>
            <w:vAlign w:val="center"/>
          </w:tcPr>
          <w:p w:rsidR="00BC3E00" w:rsidRDefault="00BC3E00">
            <w:pPr>
              <w:pStyle w:val="TableContents"/>
              <w:jc w:val="center"/>
              <w:rPr>
                <w:sz w:val="4"/>
                <w:szCs w:val="4"/>
              </w:rPr>
            </w:pPr>
          </w:p>
        </w:tc>
        <w:tc>
          <w:tcPr>
            <w:tcW w:w="2109" w:type="dxa"/>
            <w:tcMar>
              <w:top w:w="28" w:type="dxa"/>
              <w:left w:w="28" w:type="dxa"/>
              <w:right w:w="28" w:type="dxa"/>
            </w:tcMar>
            <w:vAlign w:val="center"/>
          </w:tcPr>
          <w:p w:rsidR="00BC3E00" w:rsidRDefault="00BC3E00">
            <w:pPr>
              <w:pStyle w:val="TableContents"/>
              <w:jc w:val="center"/>
              <w:rPr>
                <w:sz w:val="4"/>
                <w:szCs w:val="4"/>
              </w:rPr>
            </w:pPr>
          </w:p>
        </w:tc>
        <w:tc>
          <w:tcPr>
            <w:tcW w:w="2109" w:type="dxa"/>
            <w:tcMar>
              <w:top w:w="28" w:type="dxa"/>
              <w:left w:w="28" w:type="dxa"/>
              <w:right w:w="28" w:type="dxa"/>
            </w:tcMar>
            <w:vAlign w:val="center"/>
          </w:tcPr>
          <w:p w:rsidR="00BC3E00" w:rsidRDefault="008141BB">
            <w:pPr>
              <w:pStyle w:val="TableContents"/>
              <w:jc w:val="center"/>
            </w:pPr>
            <w:r>
              <w:t>-0.20</w:t>
            </w:r>
            <w:r>
              <w:rPr>
                <w:position w:val="8"/>
                <w:sz w:val="19"/>
              </w:rPr>
              <w:t>*</w:t>
            </w:r>
            <w:r>
              <w:t xml:space="preserve"> (0.10)</w:t>
            </w:r>
          </w:p>
        </w:tc>
        <w:tc>
          <w:tcPr>
            <w:tcW w:w="1098" w:type="dxa"/>
            <w:tcMar>
              <w:top w:w="28" w:type="dxa"/>
              <w:left w:w="28" w:type="dxa"/>
              <w:right w:w="28" w:type="dxa"/>
            </w:tcMar>
            <w:vAlign w:val="center"/>
          </w:tcPr>
          <w:p w:rsidR="00BC3E00" w:rsidRDefault="00BC3E00">
            <w:pPr>
              <w:pStyle w:val="TableContents"/>
              <w:jc w:val="center"/>
            </w:pPr>
          </w:p>
        </w:tc>
        <w:tc>
          <w:tcPr>
            <w:tcW w:w="1097" w:type="dxa"/>
            <w:tcMar>
              <w:top w:w="28" w:type="dxa"/>
              <w:left w:w="28" w:type="dxa"/>
              <w:right w:w="28" w:type="dxa"/>
            </w:tcMar>
            <w:vAlign w:val="center"/>
          </w:tcPr>
          <w:p w:rsidR="00BC3E00" w:rsidRDefault="00BC3E00">
            <w:pPr>
              <w:pStyle w:val="TableContents"/>
              <w:jc w:val="center"/>
            </w:pPr>
          </w:p>
        </w:tc>
        <w:tc>
          <w:tcPr>
            <w:tcW w:w="1099" w:type="dxa"/>
            <w:tcMar>
              <w:top w:w="28" w:type="dxa"/>
              <w:left w:w="28" w:type="dxa"/>
              <w:right w:w="28" w:type="dxa"/>
            </w:tcMar>
            <w:vAlign w:val="center"/>
          </w:tcPr>
          <w:p w:rsidR="00BC3E00" w:rsidRDefault="008141BB">
            <w:pPr>
              <w:pStyle w:val="TableContents"/>
              <w:jc w:val="center"/>
            </w:pPr>
            <w:r>
              <w:t>.048</w:t>
            </w:r>
          </w:p>
        </w:tc>
      </w:tr>
      <w:tr w:rsidR="00BC3E00">
        <w:tc>
          <w:tcPr>
            <w:tcW w:w="14298" w:type="dxa"/>
            <w:gridSpan w:val="7"/>
            <w:tcBorders>
              <w:bottom w:val="single" w:sz="2" w:space="0" w:color="000000"/>
            </w:tcBorders>
            <w:vAlign w:val="center"/>
          </w:tcPr>
          <w:p w:rsidR="00BC3E00" w:rsidRDefault="00BC3E00">
            <w:pPr>
              <w:pStyle w:val="TableContents"/>
              <w:jc w:val="center"/>
              <w:rPr>
                <w:sz w:val="4"/>
                <w:szCs w:val="4"/>
              </w:rPr>
            </w:pPr>
          </w:p>
        </w:tc>
      </w:tr>
      <w:tr w:rsidR="00BC3E00">
        <w:tc>
          <w:tcPr>
            <w:tcW w:w="4677" w:type="dxa"/>
            <w:tcMar>
              <w:top w:w="28" w:type="dxa"/>
              <w:left w:w="28" w:type="dxa"/>
              <w:right w:w="28" w:type="dxa"/>
            </w:tcMar>
            <w:vAlign w:val="center"/>
          </w:tcPr>
          <w:p w:rsidR="00BC3E00" w:rsidRDefault="008141BB">
            <w:pPr>
              <w:pStyle w:val="TableContents"/>
              <w:jc w:val="right"/>
            </w:pPr>
            <w:r>
              <w:rPr>
                <w:b/>
                <w:bCs/>
              </w:rPr>
              <w:t>R</w:t>
            </w:r>
            <w:r>
              <w:rPr>
                <w:b/>
                <w:bCs/>
                <w:position w:val="8"/>
                <w:sz w:val="19"/>
              </w:rPr>
              <w:t>2</w:t>
            </w:r>
          </w:p>
        </w:tc>
        <w:tc>
          <w:tcPr>
            <w:tcW w:w="2109" w:type="dxa"/>
            <w:tcMar>
              <w:top w:w="28" w:type="dxa"/>
              <w:left w:w="28" w:type="dxa"/>
              <w:right w:w="28" w:type="dxa"/>
            </w:tcMar>
            <w:vAlign w:val="center"/>
          </w:tcPr>
          <w:p w:rsidR="00BC3E00" w:rsidRDefault="008141BB">
            <w:pPr>
              <w:pStyle w:val="TableContents"/>
              <w:jc w:val="center"/>
            </w:pPr>
            <w:r>
              <w:t>.21</w:t>
            </w:r>
          </w:p>
        </w:tc>
        <w:tc>
          <w:tcPr>
            <w:tcW w:w="2109" w:type="dxa"/>
            <w:tcMar>
              <w:top w:w="28" w:type="dxa"/>
              <w:left w:w="28" w:type="dxa"/>
              <w:right w:w="28" w:type="dxa"/>
            </w:tcMar>
            <w:vAlign w:val="center"/>
          </w:tcPr>
          <w:p w:rsidR="00BC3E00" w:rsidRDefault="008141BB">
            <w:pPr>
              <w:pStyle w:val="TableContents"/>
              <w:jc w:val="center"/>
            </w:pPr>
            <w:r>
              <w:t>.25</w:t>
            </w:r>
          </w:p>
        </w:tc>
        <w:tc>
          <w:tcPr>
            <w:tcW w:w="2109" w:type="dxa"/>
            <w:tcMar>
              <w:top w:w="28" w:type="dxa"/>
              <w:left w:w="28" w:type="dxa"/>
              <w:right w:w="28" w:type="dxa"/>
            </w:tcMar>
            <w:vAlign w:val="center"/>
          </w:tcPr>
          <w:p w:rsidR="00BC3E00" w:rsidRDefault="008141BB">
            <w:pPr>
              <w:pStyle w:val="TableContents"/>
              <w:jc w:val="center"/>
            </w:pPr>
            <w:r>
              <w:t>.27</w:t>
            </w:r>
          </w:p>
        </w:tc>
        <w:tc>
          <w:tcPr>
            <w:tcW w:w="1098" w:type="dxa"/>
            <w:tcMar>
              <w:top w:w="28" w:type="dxa"/>
              <w:left w:w="28" w:type="dxa"/>
              <w:right w:w="28" w:type="dxa"/>
            </w:tcMar>
            <w:vAlign w:val="center"/>
          </w:tcPr>
          <w:p w:rsidR="00BC3E00" w:rsidRDefault="00BC3E00">
            <w:pPr>
              <w:pStyle w:val="TableContents"/>
              <w:jc w:val="center"/>
            </w:pPr>
          </w:p>
        </w:tc>
        <w:tc>
          <w:tcPr>
            <w:tcW w:w="1097" w:type="dxa"/>
            <w:tcMar>
              <w:top w:w="28" w:type="dxa"/>
              <w:left w:w="28" w:type="dxa"/>
              <w:right w:w="28" w:type="dxa"/>
            </w:tcMar>
            <w:vAlign w:val="center"/>
          </w:tcPr>
          <w:p w:rsidR="00BC3E00" w:rsidRDefault="00BC3E00">
            <w:pPr>
              <w:pStyle w:val="TableContents"/>
              <w:jc w:val="center"/>
            </w:pPr>
          </w:p>
        </w:tc>
        <w:tc>
          <w:tcPr>
            <w:tcW w:w="1099" w:type="dxa"/>
            <w:tcMar>
              <w:top w:w="28" w:type="dxa"/>
              <w:left w:w="28" w:type="dxa"/>
              <w:right w:w="28" w:type="dxa"/>
            </w:tcMar>
            <w:vAlign w:val="center"/>
          </w:tcPr>
          <w:p w:rsidR="00BC3E00" w:rsidRDefault="00BC3E00">
            <w:pPr>
              <w:pStyle w:val="TableContents"/>
              <w:jc w:val="center"/>
            </w:pPr>
          </w:p>
        </w:tc>
      </w:tr>
      <w:tr w:rsidR="00BC3E00">
        <w:tc>
          <w:tcPr>
            <w:tcW w:w="4677" w:type="dxa"/>
            <w:tcMar>
              <w:top w:w="28" w:type="dxa"/>
              <w:left w:w="28" w:type="dxa"/>
              <w:right w:w="28" w:type="dxa"/>
            </w:tcMar>
            <w:vAlign w:val="center"/>
          </w:tcPr>
          <w:p w:rsidR="00BC3E00" w:rsidRDefault="008141BB">
            <w:pPr>
              <w:pStyle w:val="TableContents"/>
              <w:jc w:val="right"/>
            </w:pPr>
            <w:r>
              <w:rPr>
                <w:b/>
                <w:bCs/>
              </w:rPr>
              <w:t>AIC</w:t>
            </w:r>
          </w:p>
        </w:tc>
        <w:tc>
          <w:tcPr>
            <w:tcW w:w="2109" w:type="dxa"/>
            <w:tcMar>
              <w:top w:w="28" w:type="dxa"/>
              <w:left w:w="28" w:type="dxa"/>
              <w:right w:w="28" w:type="dxa"/>
            </w:tcMar>
            <w:vAlign w:val="center"/>
          </w:tcPr>
          <w:p w:rsidR="00BC3E00" w:rsidRDefault="008141BB">
            <w:pPr>
              <w:pStyle w:val="TableContents"/>
              <w:jc w:val="center"/>
            </w:pPr>
            <w:r>
              <w:t>453.17</w:t>
            </w:r>
          </w:p>
        </w:tc>
        <w:tc>
          <w:tcPr>
            <w:tcW w:w="2109" w:type="dxa"/>
            <w:tcMar>
              <w:top w:w="28" w:type="dxa"/>
              <w:left w:w="28" w:type="dxa"/>
              <w:right w:w="28" w:type="dxa"/>
            </w:tcMar>
            <w:vAlign w:val="center"/>
          </w:tcPr>
          <w:p w:rsidR="00BC3E00" w:rsidRDefault="008141BB">
            <w:pPr>
              <w:pStyle w:val="TableContents"/>
              <w:jc w:val="center"/>
            </w:pPr>
            <w:r>
              <w:t>448.74</w:t>
            </w:r>
          </w:p>
        </w:tc>
        <w:tc>
          <w:tcPr>
            <w:tcW w:w="2109" w:type="dxa"/>
            <w:tcMar>
              <w:top w:w="28" w:type="dxa"/>
              <w:left w:w="28" w:type="dxa"/>
              <w:right w:w="28" w:type="dxa"/>
            </w:tcMar>
            <w:vAlign w:val="center"/>
          </w:tcPr>
          <w:p w:rsidR="00BC3E00" w:rsidRDefault="008141BB">
            <w:pPr>
              <w:pStyle w:val="TableContents"/>
              <w:jc w:val="center"/>
            </w:pPr>
            <w:r>
              <w:t>447.44</w:t>
            </w:r>
          </w:p>
        </w:tc>
        <w:tc>
          <w:tcPr>
            <w:tcW w:w="1098" w:type="dxa"/>
            <w:tcMar>
              <w:top w:w="28" w:type="dxa"/>
              <w:left w:w="28" w:type="dxa"/>
              <w:right w:w="28" w:type="dxa"/>
            </w:tcMar>
            <w:vAlign w:val="center"/>
          </w:tcPr>
          <w:p w:rsidR="00BC3E00" w:rsidRDefault="00BC3E00">
            <w:pPr>
              <w:pStyle w:val="TableContents"/>
              <w:jc w:val="center"/>
            </w:pPr>
          </w:p>
        </w:tc>
        <w:tc>
          <w:tcPr>
            <w:tcW w:w="1097" w:type="dxa"/>
            <w:tcMar>
              <w:top w:w="28" w:type="dxa"/>
              <w:left w:w="28" w:type="dxa"/>
              <w:right w:w="28" w:type="dxa"/>
            </w:tcMar>
            <w:vAlign w:val="center"/>
          </w:tcPr>
          <w:p w:rsidR="00BC3E00" w:rsidRDefault="00BC3E00">
            <w:pPr>
              <w:pStyle w:val="TableContents"/>
              <w:jc w:val="center"/>
            </w:pPr>
          </w:p>
        </w:tc>
        <w:tc>
          <w:tcPr>
            <w:tcW w:w="1099" w:type="dxa"/>
            <w:tcMar>
              <w:top w:w="28" w:type="dxa"/>
              <w:left w:w="28" w:type="dxa"/>
              <w:right w:w="28" w:type="dxa"/>
            </w:tcMar>
            <w:vAlign w:val="center"/>
          </w:tcPr>
          <w:p w:rsidR="00BC3E00" w:rsidRDefault="00BC3E00">
            <w:pPr>
              <w:pStyle w:val="TableContents"/>
              <w:jc w:val="center"/>
            </w:pPr>
          </w:p>
        </w:tc>
      </w:tr>
      <w:tr w:rsidR="00BC3E00">
        <w:tc>
          <w:tcPr>
            <w:tcW w:w="4677" w:type="dxa"/>
            <w:tcMar>
              <w:top w:w="28" w:type="dxa"/>
              <w:left w:w="28" w:type="dxa"/>
              <w:right w:w="28" w:type="dxa"/>
            </w:tcMar>
            <w:vAlign w:val="center"/>
          </w:tcPr>
          <w:p w:rsidR="00BC3E00" w:rsidRDefault="008141BB">
            <w:pPr>
              <w:pStyle w:val="TableContents"/>
              <w:jc w:val="right"/>
            </w:pPr>
            <w:r>
              <w:rPr>
                <w:b/>
                <w:bCs/>
              </w:rPr>
              <w:t>BIC</w:t>
            </w:r>
          </w:p>
        </w:tc>
        <w:tc>
          <w:tcPr>
            <w:tcW w:w="2109" w:type="dxa"/>
            <w:tcMar>
              <w:top w:w="28" w:type="dxa"/>
              <w:left w:w="28" w:type="dxa"/>
              <w:right w:w="28" w:type="dxa"/>
            </w:tcMar>
            <w:vAlign w:val="center"/>
          </w:tcPr>
          <w:p w:rsidR="00BC3E00" w:rsidRDefault="008141BB">
            <w:pPr>
              <w:pStyle w:val="TableContents"/>
              <w:jc w:val="center"/>
            </w:pPr>
            <w:r>
              <w:t>471.54</w:t>
            </w:r>
          </w:p>
        </w:tc>
        <w:tc>
          <w:tcPr>
            <w:tcW w:w="2109" w:type="dxa"/>
            <w:tcMar>
              <w:top w:w="28" w:type="dxa"/>
              <w:left w:w="28" w:type="dxa"/>
              <w:right w:w="28" w:type="dxa"/>
            </w:tcMar>
            <w:vAlign w:val="center"/>
          </w:tcPr>
          <w:p w:rsidR="00BC3E00" w:rsidRDefault="008141BB">
            <w:pPr>
              <w:pStyle w:val="TableContents"/>
              <w:jc w:val="center"/>
            </w:pPr>
            <w:r>
              <w:t>473.24</w:t>
            </w:r>
          </w:p>
        </w:tc>
        <w:tc>
          <w:tcPr>
            <w:tcW w:w="2109" w:type="dxa"/>
            <w:tcMar>
              <w:top w:w="28" w:type="dxa"/>
              <w:left w:w="28" w:type="dxa"/>
              <w:right w:w="28" w:type="dxa"/>
            </w:tcMar>
            <w:vAlign w:val="center"/>
          </w:tcPr>
          <w:p w:rsidR="00BC3E00" w:rsidRDefault="008141BB">
            <w:pPr>
              <w:pStyle w:val="TableContents"/>
              <w:jc w:val="center"/>
            </w:pPr>
            <w:r>
              <w:t>475.01</w:t>
            </w:r>
          </w:p>
        </w:tc>
        <w:tc>
          <w:tcPr>
            <w:tcW w:w="1098" w:type="dxa"/>
            <w:tcMar>
              <w:top w:w="28" w:type="dxa"/>
              <w:left w:w="28" w:type="dxa"/>
              <w:right w:w="28" w:type="dxa"/>
            </w:tcMar>
            <w:vAlign w:val="center"/>
          </w:tcPr>
          <w:p w:rsidR="00BC3E00" w:rsidRDefault="00BC3E00">
            <w:pPr>
              <w:pStyle w:val="TableContents"/>
              <w:jc w:val="center"/>
            </w:pPr>
          </w:p>
        </w:tc>
        <w:tc>
          <w:tcPr>
            <w:tcW w:w="1097" w:type="dxa"/>
            <w:tcMar>
              <w:top w:w="28" w:type="dxa"/>
              <w:left w:w="28" w:type="dxa"/>
              <w:right w:w="28" w:type="dxa"/>
            </w:tcMar>
            <w:vAlign w:val="center"/>
          </w:tcPr>
          <w:p w:rsidR="00BC3E00" w:rsidRDefault="00BC3E00">
            <w:pPr>
              <w:pStyle w:val="TableContents"/>
              <w:jc w:val="center"/>
            </w:pPr>
          </w:p>
        </w:tc>
        <w:tc>
          <w:tcPr>
            <w:tcW w:w="1099" w:type="dxa"/>
            <w:tcMar>
              <w:top w:w="28" w:type="dxa"/>
              <w:left w:w="28" w:type="dxa"/>
              <w:right w:w="28" w:type="dxa"/>
            </w:tcMar>
            <w:vAlign w:val="center"/>
          </w:tcPr>
          <w:p w:rsidR="00BC3E00" w:rsidRDefault="00BC3E00">
            <w:pPr>
              <w:pStyle w:val="TableContents"/>
              <w:jc w:val="center"/>
            </w:pPr>
          </w:p>
        </w:tc>
      </w:tr>
      <w:tr w:rsidR="00BC3E00">
        <w:tc>
          <w:tcPr>
            <w:tcW w:w="14298" w:type="dxa"/>
            <w:gridSpan w:val="7"/>
            <w:tcBorders>
              <w:bottom w:val="single" w:sz="2" w:space="0" w:color="000000"/>
            </w:tcBorders>
            <w:vAlign w:val="center"/>
          </w:tcPr>
          <w:p w:rsidR="00BC3E00" w:rsidRDefault="00BC3E00">
            <w:pPr>
              <w:pStyle w:val="TableContents"/>
              <w:rPr>
                <w:sz w:val="4"/>
                <w:szCs w:val="4"/>
              </w:rPr>
            </w:pPr>
          </w:p>
        </w:tc>
      </w:tr>
      <w:tr w:rsidR="00BC3E00">
        <w:tc>
          <w:tcPr>
            <w:tcW w:w="14298" w:type="dxa"/>
            <w:gridSpan w:val="7"/>
            <w:tcMar>
              <w:top w:w="28" w:type="dxa"/>
              <w:left w:w="28" w:type="dxa"/>
              <w:right w:w="28" w:type="dxa"/>
            </w:tcMar>
            <w:vAlign w:val="center"/>
          </w:tcPr>
          <w:p w:rsidR="00BC3E00" w:rsidRDefault="008141BB">
            <w:pPr>
              <w:pStyle w:val="TableContents"/>
            </w:pPr>
            <w:r>
              <w:rPr>
                <w:rStyle w:val="Hervorhebung"/>
              </w:rPr>
              <w:t xml:space="preserve">Note. </w:t>
            </w:r>
            <w:r>
              <w:rPr>
                <w:rStyle w:val="Hervorhebung"/>
                <w:i w:val="0"/>
                <w:iCs w:val="0"/>
              </w:rPr>
              <w:t>Reported are regression coefficient estimates (</w:t>
            </w:r>
            <w:r>
              <w:rPr>
                <w:rStyle w:val="Hervorhebung"/>
                <w:rFonts w:cs="Times New Roman"/>
                <w:bCs/>
                <w:color w:val="000000" w:themeColor="text1"/>
              </w:rPr>
              <w:t>β</w:t>
            </w:r>
            <w:r>
              <w:rPr>
                <w:rStyle w:val="Hervorhebung"/>
                <w:i w:val="0"/>
                <w:iCs w:val="0"/>
              </w:rPr>
              <w:t>) from ordinary least squares models, cluster robust standard errors (</w:t>
            </w:r>
            <w:proofErr w:type="spellStart"/>
            <w:r>
              <w:rPr>
                <w:rStyle w:val="Hervorhebung"/>
                <w:i w:val="0"/>
                <w:iCs w:val="0"/>
              </w:rPr>
              <w:t>cr</w:t>
            </w:r>
            <w:r>
              <w:rPr>
                <w:rStyle w:val="Hervorhebung"/>
              </w:rPr>
              <w:t>SE</w:t>
            </w:r>
            <w:proofErr w:type="spellEnd"/>
            <w:r>
              <w:rPr>
                <w:rStyle w:val="Hervorhebung"/>
                <w:i w:val="0"/>
                <w:iCs w:val="0"/>
              </w:rPr>
              <w:t>) and p-values (</w:t>
            </w:r>
            <w:r>
              <w:rPr>
                <w:rStyle w:val="Hervorhebung"/>
              </w:rPr>
              <w:t>P</w:t>
            </w:r>
            <w:r>
              <w:rPr>
                <w:rStyle w:val="Hervorhebung"/>
                <w:i w:val="0"/>
                <w:iCs w:val="0"/>
              </w:rPr>
              <w:t>).</w:t>
            </w:r>
          </w:p>
          <w:p w:rsidR="00BC3E00" w:rsidRDefault="008141BB">
            <w:pPr>
              <w:pStyle w:val="TableContents"/>
            </w:pPr>
            <w:r>
              <w:rPr>
                <w:rStyle w:val="Hervorhebung"/>
                <w:i w:val="0"/>
                <w:iCs w:val="0"/>
              </w:rPr>
              <w:t xml:space="preserve">Results are significant at 'p &lt; .1; *p &lt; .05; **p &lt; .01; </w:t>
            </w:r>
            <w:r>
              <w:rPr>
                <w:rStyle w:val="Hervorhebung"/>
                <w:i w:val="0"/>
                <w:iCs w:val="0"/>
              </w:rPr>
              <w:t>***p &lt; .001.</w:t>
            </w:r>
          </w:p>
          <w:p w:rsidR="00BC3E00" w:rsidRDefault="008141BB">
            <w:pPr>
              <w:pStyle w:val="TableContents"/>
              <w:rPr>
                <w:rStyle w:val="Hervorhebung"/>
                <w:i w:val="0"/>
                <w:iCs w:val="0"/>
              </w:rPr>
            </w:pPr>
            <w:r>
              <w:rPr>
                <w:rStyle w:val="Hervorhebung"/>
                <w:i w:val="0"/>
                <w:iCs w:val="0"/>
              </w:rPr>
              <w:t xml:space="preserve">Waking up time and time delay after waking up are measured in hours, with time delay after waking up coded as 0 for the morning </w:t>
            </w:r>
          </w:p>
          <w:p w:rsidR="00BC3E00" w:rsidRDefault="008141BB">
            <w:pPr>
              <w:pStyle w:val="TableContents"/>
              <w:rPr>
                <w:rStyle w:val="Hervorhebung"/>
                <w:i w:val="0"/>
                <w:iCs w:val="0"/>
              </w:rPr>
            </w:pPr>
            <w:r>
              <w:rPr>
                <w:rStyle w:val="Hervorhebung"/>
                <w:i w:val="0"/>
                <w:iCs w:val="0"/>
              </w:rPr>
              <w:t xml:space="preserve">measurement. Gender; 0 = girls, 1 = boys, School type; 0 = low-track school, 1 = high-track school, </w:t>
            </w:r>
            <w:r>
              <w:rPr>
                <w:rFonts w:cs="Times New Roman"/>
                <w:color w:val="000000" w:themeColor="text1"/>
                <w:lang w:val="en-GB"/>
              </w:rPr>
              <w:t>inadequacy/cyn</w:t>
            </w:r>
            <w:r>
              <w:rPr>
                <w:rFonts w:cs="Times New Roman"/>
                <w:color w:val="000000" w:themeColor="text1"/>
                <w:lang w:val="en-GB"/>
              </w:rPr>
              <w:t xml:space="preserve">icism </w:t>
            </w:r>
            <w:r>
              <w:rPr>
                <w:rStyle w:val="Hervorhebung"/>
                <w:i w:val="0"/>
                <w:iCs w:val="0"/>
              </w:rPr>
              <w:t xml:space="preserve">= factor </w:t>
            </w:r>
          </w:p>
          <w:p w:rsidR="00BC3E00" w:rsidRDefault="008141BB">
            <w:pPr>
              <w:pStyle w:val="TableContents"/>
            </w:pPr>
            <w:r>
              <w:rPr>
                <w:rStyle w:val="Hervorhebung"/>
                <w:i w:val="0"/>
                <w:iCs w:val="0"/>
              </w:rPr>
              <w:t xml:space="preserve">combining </w:t>
            </w:r>
            <w:r>
              <w:t>cynicism and inadequacy</w:t>
            </w:r>
            <w:r>
              <w:rPr>
                <w:rStyle w:val="Hervorhebung"/>
                <w:i w:val="0"/>
                <w:iCs w:val="0"/>
              </w:rPr>
              <w:t>.</w:t>
            </w:r>
          </w:p>
          <w:p w:rsidR="00BC3E00" w:rsidRDefault="008141BB">
            <w:pPr>
              <w:pStyle w:val="TableContents"/>
            </w:pPr>
            <w:r>
              <w:rPr>
                <w:rStyle w:val="Hervorhebung"/>
                <w:i w:val="0"/>
                <w:iCs w:val="0"/>
              </w:rPr>
              <w:t>R</w:t>
            </w:r>
            <w:r>
              <w:rPr>
                <w:rStyle w:val="Hervorhebung"/>
                <w:rFonts w:eastAsia="Noto Sans CJK SC"/>
                <w:i w:val="0"/>
                <w:iCs w:val="0"/>
              </w:rPr>
              <w:t xml:space="preserve">² = Coefficient of determination, </w:t>
            </w:r>
            <w:r>
              <w:rPr>
                <w:rStyle w:val="Hervorhebung"/>
                <w:i w:val="0"/>
                <w:iCs w:val="0"/>
              </w:rPr>
              <w:t>AIC = Akaike Information Criterion, BIC = Bayesian Information Criterion.</w:t>
            </w:r>
          </w:p>
        </w:tc>
      </w:tr>
    </w:tbl>
    <w:p w:rsidR="00BC3E00" w:rsidRDefault="008141BB">
      <w:pPr>
        <w:pStyle w:val="berschrift2"/>
        <w:overflowPunct w:val="0"/>
      </w:pPr>
      <w:r>
        <w:br w:type="page"/>
      </w:r>
    </w:p>
    <w:p w:rsidR="00BC3E00" w:rsidRDefault="008141BB">
      <w:pPr>
        <w:pStyle w:val="Textkrper"/>
        <w:spacing w:line="240" w:lineRule="auto"/>
      </w:pPr>
      <w:r>
        <w:lastRenderedPageBreak/>
        <w:t xml:space="preserve">Table D3. </w:t>
      </w:r>
      <w:r>
        <w:rPr>
          <w:i/>
          <w:iCs/>
        </w:rPr>
        <w:t xml:space="preserve">Moderation analysis – Inadequacy/cynicism, teacher support and levels of oxidative </w:t>
      </w:r>
      <w:r>
        <w:rPr>
          <w:i/>
          <w:iCs/>
        </w:rPr>
        <w:t>stress.</w:t>
      </w:r>
    </w:p>
    <w:tbl>
      <w:tblPr>
        <w:tblW w:w="14304" w:type="dxa"/>
        <w:tblLayout w:type="fixed"/>
        <w:tblCellMar>
          <w:left w:w="0" w:type="dxa"/>
          <w:bottom w:w="28" w:type="dxa"/>
          <w:right w:w="0" w:type="dxa"/>
        </w:tblCellMar>
        <w:tblLook w:val="04A0" w:firstRow="1" w:lastRow="0" w:firstColumn="1" w:lastColumn="0" w:noHBand="0" w:noVBand="1"/>
      </w:tblPr>
      <w:tblGrid>
        <w:gridCol w:w="4701"/>
        <w:gridCol w:w="2117"/>
        <w:gridCol w:w="2102"/>
        <w:gridCol w:w="2103"/>
        <w:gridCol w:w="1093"/>
        <w:gridCol w:w="1094"/>
        <w:gridCol w:w="1094"/>
      </w:tblGrid>
      <w:tr w:rsidR="00BC3E00">
        <w:tc>
          <w:tcPr>
            <w:tcW w:w="14303" w:type="dxa"/>
            <w:gridSpan w:val="7"/>
            <w:tcBorders>
              <w:bottom w:val="single" w:sz="2" w:space="0" w:color="000000"/>
            </w:tcBorders>
            <w:vAlign w:val="center"/>
          </w:tcPr>
          <w:p w:rsidR="00BC3E00" w:rsidRDefault="00BC3E00">
            <w:pPr>
              <w:pStyle w:val="TableContents"/>
              <w:rPr>
                <w:sz w:val="4"/>
                <w:szCs w:val="4"/>
              </w:rPr>
            </w:pPr>
          </w:p>
        </w:tc>
      </w:tr>
      <w:tr w:rsidR="00BC3E00">
        <w:tc>
          <w:tcPr>
            <w:tcW w:w="4700" w:type="dxa"/>
            <w:tcMar>
              <w:top w:w="28" w:type="dxa"/>
              <w:left w:w="28" w:type="dxa"/>
              <w:right w:w="28" w:type="dxa"/>
            </w:tcMar>
            <w:vAlign w:val="center"/>
          </w:tcPr>
          <w:p w:rsidR="00BC3E00" w:rsidRDefault="00BC3E00">
            <w:pPr>
              <w:pStyle w:val="TableContents"/>
              <w:rPr>
                <w:sz w:val="4"/>
                <w:szCs w:val="4"/>
              </w:rPr>
            </w:pPr>
          </w:p>
        </w:tc>
        <w:tc>
          <w:tcPr>
            <w:tcW w:w="9603" w:type="dxa"/>
            <w:gridSpan w:val="6"/>
            <w:tcMar>
              <w:top w:w="28" w:type="dxa"/>
              <w:left w:w="28" w:type="dxa"/>
              <w:right w:w="28" w:type="dxa"/>
            </w:tcMar>
            <w:vAlign w:val="center"/>
          </w:tcPr>
          <w:p w:rsidR="00BC3E00" w:rsidRDefault="008141BB">
            <w:pPr>
              <w:pStyle w:val="TableContents"/>
              <w:jc w:val="center"/>
            </w:pPr>
            <w:r>
              <w:rPr>
                <w:b/>
                <w:bCs/>
              </w:rPr>
              <w:t>Dependent Variable: log Oxidative Stress</w:t>
            </w:r>
          </w:p>
        </w:tc>
      </w:tr>
      <w:tr w:rsidR="00BC3E00">
        <w:tc>
          <w:tcPr>
            <w:tcW w:w="4700" w:type="dxa"/>
            <w:tcMar>
              <w:top w:w="28" w:type="dxa"/>
              <w:left w:w="28" w:type="dxa"/>
              <w:right w:w="28" w:type="dxa"/>
            </w:tcMar>
            <w:vAlign w:val="center"/>
          </w:tcPr>
          <w:p w:rsidR="00BC3E00" w:rsidRDefault="00BC3E00">
            <w:pPr>
              <w:pStyle w:val="TableContents"/>
              <w:rPr>
                <w:sz w:val="4"/>
                <w:szCs w:val="4"/>
              </w:rPr>
            </w:pPr>
          </w:p>
        </w:tc>
        <w:tc>
          <w:tcPr>
            <w:tcW w:w="9603" w:type="dxa"/>
            <w:gridSpan w:val="6"/>
            <w:tcBorders>
              <w:bottom w:val="single" w:sz="2" w:space="0" w:color="000000"/>
            </w:tcBorders>
            <w:vAlign w:val="center"/>
          </w:tcPr>
          <w:p w:rsidR="00BC3E00" w:rsidRDefault="00BC3E00">
            <w:pPr>
              <w:pStyle w:val="TableContents"/>
              <w:rPr>
                <w:sz w:val="4"/>
                <w:szCs w:val="4"/>
              </w:rPr>
            </w:pPr>
          </w:p>
        </w:tc>
      </w:tr>
      <w:tr w:rsidR="00BC3E00">
        <w:tc>
          <w:tcPr>
            <w:tcW w:w="4700" w:type="dxa"/>
            <w:tcMar>
              <w:top w:w="28" w:type="dxa"/>
              <w:left w:w="28" w:type="dxa"/>
              <w:right w:w="28" w:type="dxa"/>
            </w:tcMar>
            <w:vAlign w:val="center"/>
          </w:tcPr>
          <w:p w:rsidR="00BC3E00" w:rsidRDefault="008141BB">
            <w:pPr>
              <w:pStyle w:val="TableContents"/>
              <w:jc w:val="right"/>
            </w:pPr>
            <w:r>
              <w:rPr>
                <w:rFonts w:eastAsia="Noto Sans CJK SC"/>
                <w:b/>
                <w:bCs/>
              </w:rPr>
              <w:t>Predictors</w:t>
            </w:r>
          </w:p>
        </w:tc>
        <w:tc>
          <w:tcPr>
            <w:tcW w:w="6322" w:type="dxa"/>
            <w:gridSpan w:val="3"/>
            <w:tcMar>
              <w:top w:w="28" w:type="dxa"/>
              <w:left w:w="28" w:type="dxa"/>
              <w:right w:w="28" w:type="dxa"/>
            </w:tcMar>
            <w:vAlign w:val="center"/>
          </w:tcPr>
          <w:p w:rsidR="00BC3E00" w:rsidRDefault="008141BB">
            <w:pPr>
              <w:pStyle w:val="TableContents"/>
              <w:jc w:val="center"/>
            </w:pPr>
            <w:r>
              <w:rPr>
                <w:rFonts w:cs="Times New Roman"/>
                <w:bCs/>
                <w:i/>
                <w:iCs/>
                <w:color w:val="000000" w:themeColor="text1"/>
              </w:rPr>
              <w:t>β</w:t>
            </w:r>
            <w:r>
              <w:rPr>
                <w:i/>
                <w:iCs/>
              </w:rPr>
              <w:t xml:space="preserve"> (SE)</w:t>
            </w:r>
          </w:p>
        </w:tc>
        <w:tc>
          <w:tcPr>
            <w:tcW w:w="3281" w:type="dxa"/>
            <w:gridSpan w:val="3"/>
            <w:tcMar>
              <w:top w:w="28" w:type="dxa"/>
              <w:left w:w="28" w:type="dxa"/>
              <w:right w:w="28" w:type="dxa"/>
            </w:tcMar>
            <w:vAlign w:val="center"/>
          </w:tcPr>
          <w:p w:rsidR="00BC3E00" w:rsidRDefault="008141BB">
            <w:pPr>
              <w:pStyle w:val="TableContents"/>
              <w:jc w:val="center"/>
              <w:rPr>
                <w:i/>
                <w:iCs/>
              </w:rPr>
            </w:pPr>
            <w:r>
              <w:rPr>
                <w:i/>
                <w:iCs/>
              </w:rPr>
              <w:t>P</w:t>
            </w:r>
          </w:p>
        </w:tc>
      </w:tr>
      <w:tr w:rsidR="00BC3E00">
        <w:tc>
          <w:tcPr>
            <w:tcW w:w="14303" w:type="dxa"/>
            <w:gridSpan w:val="7"/>
            <w:tcBorders>
              <w:bottom w:val="single" w:sz="2" w:space="0" w:color="000000"/>
            </w:tcBorders>
            <w:vAlign w:val="center"/>
          </w:tcPr>
          <w:p w:rsidR="00BC3E00" w:rsidRDefault="00BC3E00">
            <w:pPr>
              <w:pStyle w:val="TableContents"/>
              <w:jc w:val="center"/>
              <w:rPr>
                <w:sz w:val="4"/>
                <w:szCs w:val="4"/>
              </w:rPr>
            </w:pPr>
          </w:p>
        </w:tc>
      </w:tr>
      <w:tr w:rsidR="00BC3E00">
        <w:tc>
          <w:tcPr>
            <w:tcW w:w="4700" w:type="dxa"/>
            <w:tcMar>
              <w:top w:w="28" w:type="dxa"/>
              <w:left w:w="28" w:type="dxa"/>
              <w:right w:w="28" w:type="dxa"/>
            </w:tcMar>
            <w:vAlign w:val="center"/>
          </w:tcPr>
          <w:p w:rsidR="00BC3E00" w:rsidRDefault="008141BB">
            <w:pPr>
              <w:pStyle w:val="TableContents"/>
            </w:pPr>
            <w:r>
              <w:rPr>
                <w:b/>
                <w:bCs/>
              </w:rPr>
              <w:t>Control Variables</w:t>
            </w:r>
          </w:p>
        </w:tc>
        <w:tc>
          <w:tcPr>
            <w:tcW w:w="2117" w:type="dxa"/>
            <w:tcMar>
              <w:top w:w="28" w:type="dxa"/>
              <w:left w:w="28" w:type="dxa"/>
              <w:right w:w="28" w:type="dxa"/>
            </w:tcMar>
            <w:vAlign w:val="center"/>
          </w:tcPr>
          <w:p w:rsidR="00BC3E00" w:rsidRDefault="00BC3E00">
            <w:pPr>
              <w:pStyle w:val="TableContents"/>
              <w:jc w:val="center"/>
            </w:pPr>
          </w:p>
        </w:tc>
        <w:tc>
          <w:tcPr>
            <w:tcW w:w="2102" w:type="dxa"/>
            <w:tcMar>
              <w:top w:w="28" w:type="dxa"/>
              <w:left w:w="28" w:type="dxa"/>
              <w:right w:w="28" w:type="dxa"/>
            </w:tcMar>
            <w:vAlign w:val="center"/>
          </w:tcPr>
          <w:p w:rsidR="00BC3E00" w:rsidRDefault="00BC3E00">
            <w:pPr>
              <w:pStyle w:val="TableContents"/>
              <w:jc w:val="center"/>
            </w:pPr>
          </w:p>
        </w:tc>
        <w:tc>
          <w:tcPr>
            <w:tcW w:w="2103" w:type="dxa"/>
            <w:tcMar>
              <w:top w:w="28" w:type="dxa"/>
              <w:left w:w="28" w:type="dxa"/>
              <w:right w:w="28" w:type="dxa"/>
            </w:tcMar>
            <w:vAlign w:val="center"/>
          </w:tcPr>
          <w:p w:rsidR="00BC3E00" w:rsidRDefault="00BC3E00">
            <w:pPr>
              <w:pStyle w:val="TableContents"/>
              <w:jc w:val="center"/>
            </w:pPr>
          </w:p>
        </w:tc>
        <w:tc>
          <w:tcPr>
            <w:tcW w:w="1093" w:type="dxa"/>
            <w:tcMar>
              <w:top w:w="28" w:type="dxa"/>
              <w:left w:w="28" w:type="dxa"/>
              <w:right w:w="28" w:type="dxa"/>
            </w:tcMar>
            <w:vAlign w:val="center"/>
          </w:tcPr>
          <w:p w:rsidR="00BC3E00" w:rsidRDefault="00BC3E00">
            <w:pPr>
              <w:pStyle w:val="TableContents"/>
              <w:jc w:val="center"/>
            </w:pPr>
          </w:p>
        </w:tc>
        <w:tc>
          <w:tcPr>
            <w:tcW w:w="1094" w:type="dxa"/>
            <w:tcMar>
              <w:top w:w="28" w:type="dxa"/>
              <w:left w:w="28" w:type="dxa"/>
              <w:right w:w="28" w:type="dxa"/>
            </w:tcMar>
            <w:vAlign w:val="center"/>
          </w:tcPr>
          <w:p w:rsidR="00BC3E00" w:rsidRDefault="00BC3E00">
            <w:pPr>
              <w:pStyle w:val="TableContents"/>
              <w:jc w:val="center"/>
            </w:pPr>
          </w:p>
        </w:tc>
        <w:tc>
          <w:tcPr>
            <w:tcW w:w="1094" w:type="dxa"/>
            <w:tcMar>
              <w:top w:w="28" w:type="dxa"/>
              <w:left w:w="28" w:type="dxa"/>
              <w:right w:w="28" w:type="dxa"/>
            </w:tcMar>
            <w:vAlign w:val="center"/>
          </w:tcPr>
          <w:p w:rsidR="00BC3E00" w:rsidRDefault="00BC3E00">
            <w:pPr>
              <w:pStyle w:val="TableContents"/>
              <w:jc w:val="center"/>
            </w:pPr>
          </w:p>
        </w:tc>
      </w:tr>
      <w:tr w:rsidR="00BC3E00">
        <w:tc>
          <w:tcPr>
            <w:tcW w:w="4700" w:type="dxa"/>
            <w:tcMar>
              <w:top w:w="28" w:type="dxa"/>
              <w:left w:w="28" w:type="dxa"/>
              <w:right w:w="28" w:type="dxa"/>
            </w:tcMar>
            <w:vAlign w:val="center"/>
          </w:tcPr>
          <w:p w:rsidR="00BC3E00" w:rsidRDefault="008141BB">
            <w:pPr>
              <w:pStyle w:val="TableContents"/>
              <w:jc w:val="right"/>
            </w:pPr>
            <w:r>
              <w:t>Gender (male)</w:t>
            </w:r>
          </w:p>
        </w:tc>
        <w:tc>
          <w:tcPr>
            <w:tcW w:w="2117" w:type="dxa"/>
            <w:tcMar>
              <w:top w:w="28" w:type="dxa"/>
              <w:left w:w="28" w:type="dxa"/>
              <w:right w:w="28" w:type="dxa"/>
            </w:tcMar>
            <w:vAlign w:val="center"/>
          </w:tcPr>
          <w:p w:rsidR="00BC3E00" w:rsidRDefault="008141BB">
            <w:pPr>
              <w:pStyle w:val="TableContents"/>
              <w:jc w:val="center"/>
            </w:pPr>
            <w:r>
              <w:t>0.04 (0.14)</w:t>
            </w:r>
          </w:p>
        </w:tc>
        <w:tc>
          <w:tcPr>
            <w:tcW w:w="2102" w:type="dxa"/>
            <w:tcMar>
              <w:top w:w="28" w:type="dxa"/>
              <w:left w:w="28" w:type="dxa"/>
              <w:right w:w="28" w:type="dxa"/>
            </w:tcMar>
            <w:vAlign w:val="center"/>
          </w:tcPr>
          <w:p w:rsidR="00BC3E00" w:rsidRDefault="008141BB">
            <w:pPr>
              <w:pStyle w:val="TableContents"/>
              <w:jc w:val="center"/>
            </w:pPr>
            <w:r>
              <w:t>0.03 (0.14)</w:t>
            </w:r>
          </w:p>
        </w:tc>
        <w:tc>
          <w:tcPr>
            <w:tcW w:w="2103" w:type="dxa"/>
            <w:tcMar>
              <w:top w:w="28" w:type="dxa"/>
              <w:left w:w="28" w:type="dxa"/>
              <w:right w:w="28" w:type="dxa"/>
            </w:tcMar>
            <w:vAlign w:val="center"/>
          </w:tcPr>
          <w:p w:rsidR="00BC3E00" w:rsidRDefault="008141BB">
            <w:pPr>
              <w:pStyle w:val="TableContents"/>
              <w:jc w:val="center"/>
            </w:pPr>
            <w:r>
              <w:t>0.03 (0.14)</w:t>
            </w:r>
          </w:p>
        </w:tc>
        <w:tc>
          <w:tcPr>
            <w:tcW w:w="1093" w:type="dxa"/>
            <w:tcMar>
              <w:top w:w="28" w:type="dxa"/>
              <w:left w:w="28" w:type="dxa"/>
              <w:right w:w="28" w:type="dxa"/>
            </w:tcMar>
            <w:vAlign w:val="center"/>
          </w:tcPr>
          <w:p w:rsidR="00BC3E00" w:rsidRDefault="008141BB">
            <w:pPr>
              <w:pStyle w:val="TableContents"/>
              <w:jc w:val="center"/>
            </w:pPr>
            <w:r>
              <w:t>.764</w:t>
            </w:r>
          </w:p>
        </w:tc>
        <w:tc>
          <w:tcPr>
            <w:tcW w:w="1094" w:type="dxa"/>
            <w:tcMar>
              <w:top w:w="28" w:type="dxa"/>
              <w:left w:w="28" w:type="dxa"/>
              <w:right w:w="28" w:type="dxa"/>
            </w:tcMar>
            <w:vAlign w:val="center"/>
          </w:tcPr>
          <w:p w:rsidR="00BC3E00" w:rsidRDefault="008141BB">
            <w:pPr>
              <w:pStyle w:val="TableContents"/>
              <w:jc w:val="center"/>
            </w:pPr>
            <w:r>
              <w:t>.835</w:t>
            </w:r>
          </w:p>
        </w:tc>
        <w:tc>
          <w:tcPr>
            <w:tcW w:w="1094" w:type="dxa"/>
            <w:tcMar>
              <w:top w:w="28" w:type="dxa"/>
              <w:left w:w="28" w:type="dxa"/>
              <w:right w:w="28" w:type="dxa"/>
            </w:tcMar>
            <w:vAlign w:val="center"/>
          </w:tcPr>
          <w:p w:rsidR="00BC3E00" w:rsidRDefault="008141BB">
            <w:pPr>
              <w:pStyle w:val="TableContents"/>
              <w:jc w:val="center"/>
            </w:pPr>
            <w:r>
              <w:t>.845</w:t>
            </w:r>
          </w:p>
        </w:tc>
      </w:tr>
      <w:tr w:rsidR="00BC3E00">
        <w:tc>
          <w:tcPr>
            <w:tcW w:w="4700" w:type="dxa"/>
            <w:tcMar>
              <w:top w:w="28" w:type="dxa"/>
              <w:left w:w="28" w:type="dxa"/>
              <w:right w:w="28" w:type="dxa"/>
            </w:tcMar>
            <w:vAlign w:val="center"/>
          </w:tcPr>
          <w:p w:rsidR="00BC3E00" w:rsidRDefault="008141BB">
            <w:pPr>
              <w:pStyle w:val="TableContents"/>
              <w:jc w:val="right"/>
            </w:pPr>
            <w:r>
              <w:t>School type (high-tracking)</w:t>
            </w:r>
          </w:p>
        </w:tc>
        <w:tc>
          <w:tcPr>
            <w:tcW w:w="2117" w:type="dxa"/>
            <w:tcMar>
              <w:top w:w="28" w:type="dxa"/>
              <w:left w:w="28" w:type="dxa"/>
              <w:right w:w="28" w:type="dxa"/>
            </w:tcMar>
            <w:vAlign w:val="center"/>
          </w:tcPr>
          <w:p w:rsidR="00BC3E00" w:rsidRDefault="008141BB">
            <w:pPr>
              <w:pStyle w:val="TableContents"/>
              <w:jc w:val="center"/>
            </w:pPr>
            <w:r>
              <w:t>-0.33</w:t>
            </w:r>
            <w:r>
              <w:rPr>
                <w:position w:val="8"/>
                <w:sz w:val="19"/>
              </w:rPr>
              <w:t>*</w:t>
            </w:r>
            <w:r>
              <w:t xml:space="preserve"> (0.14)</w:t>
            </w:r>
          </w:p>
        </w:tc>
        <w:tc>
          <w:tcPr>
            <w:tcW w:w="2102" w:type="dxa"/>
            <w:tcMar>
              <w:top w:w="28" w:type="dxa"/>
              <w:left w:w="28" w:type="dxa"/>
              <w:right w:w="28" w:type="dxa"/>
            </w:tcMar>
            <w:vAlign w:val="center"/>
          </w:tcPr>
          <w:p w:rsidR="00BC3E00" w:rsidRDefault="008141BB">
            <w:pPr>
              <w:pStyle w:val="TableContents"/>
              <w:jc w:val="center"/>
            </w:pPr>
            <w:r>
              <w:t>-0.33</w:t>
            </w:r>
            <w:r>
              <w:rPr>
                <w:position w:val="8"/>
                <w:sz w:val="19"/>
              </w:rPr>
              <w:t>*</w:t>
            </w:r>
            <w:r>
              <w:t xml:space="preserve"> (0.14)</w:t>
            </w:r>
          </w:p>
        </w:tc>
        <w:tc>
          <w:tcPr>
            <w:tcW w:w="2103" w:type="dxa"/>
            <w:tcMar>
              <w:top w:w="28" w:type="dxa"/>
              <w:left w:w="28" w:type="dxa"/>
              <w:right w:w="28" w:type="dxa"/>
            </w:tcMar>
            <w:vAlign w:val="center"/>
          </w:tcPr>
          <w:p w:rsidR="00BC3E00" w:rsidRDefault="008141BB">
            <w:pPr>
              <w:pStyle w:val="TableContents"/>
              <w:jc w:val="center"/>
            </w:pPr>
            <w:r>
              <w:t>-0.</w:t>
            </w:r>
            <w:proofErr w:type="gramStart"/>
            <w:r>
              <w:t>27</w:t>
            </w:r>
            <w:r>
              <w:rPr>
                <w:position w:val="8"/>
                <w:sz w:val="19"/>
              </w:rPr>
              <w:t>‘</w:t>
            </w:r>
            <w:r>
              <w:t xml:space="preserve"> (</w:t>
            </w:r>
            <w:proofErr w:type="gramEnd"/>
            <w:r>
              <w:t>0.14)</w:t>
            </w:r>
          </w:p>
        </w:tc>
        <w:tc>
          <w:tcPr>
            <w:tcW w:w="1093" w:type="dxa"/>
            <w:tcMar>
              <w:top w:w="28" w:type="dxa"/>
              <w:left w:w="28" w:type="dxa"/>
              <w:right w:w="28" w:type="dxa"/>
            </w:tcMar>
            <w:vAlign w:val="center"/>
          </w:tcPr>
          <w:p w:rsidR="00BC3E00" w:rsidRDefault="008141BB">
            <w:pPr>
              <w:pStyle w:val="TableContents"/>
              <w:jc w:val="center"/>
            </w:pPr>
            <w:r>
              <w:t>.017</w:t>
            </w:r>
          </w:p>
        </w:tc>
        <w:tc>
          <w:tcPr>
            <w:tcW w:w="1094" w:type="dxa"/>
            <w:tcMar>
              <w:top w:w="28" w:type="dxa"/>
              <w:left w:w="28" w:type="dxa"/>
              <w:right w:w="28" w:type="dxa"/>
            </w:tcMar>
            <w:vAlign w:val="center"/>
          </w:tcPr>
          <w:p w:rsidR="00BC3E00" w:rsidRDefault="008141BB">
            <w:pPr>
              <w:pStyle w:val="TableContents"/>
              <w:jc w:val="center"/>
            </w:pPr>
            <w:r>
              <w:t>.019</w:t>
            </w:r>
          </w:p>
        </w:tc>
        <w:tc>
          <w:tcPr>
            <w:tcW w:w="1094" w:type="dxa"/>
            <w:tcMar>
              <w:top w:w="28" w:type="dxa"/>
              <w:left w:w="28" w:type="dxa"/>
              <w:right w:w="28" w:type="dxa"/>
            </w:tcMar>
            <w:vAlign w:val="center"/>
          </w:tcPr>
          <w:p w:rsidR="00BC3E00" w:rsidRDefault="008141BB">
            <w:pPr>
              <w:pStyle w:val="TableContents"/>
              <w:jc w:val="center"/>
            </w:pPr>
            <w:r>
              <w:t>.056</w:t>
            </w:r>
          </w:p>
        </w:tc>
      </w:tr>
      <w:tr w:rsidR="00BC3E00">
        <w:tc>
          <w:tcPr>
            <w:tcW w:w="4700" w:type="dxa"/>
            <w:tcMar>
              <w:top w:w="28" w:type="dxa"/>
              <w:left w:w="28" w:type="dxa"/>
              <w:right w:w="28" w:type="dxa"/>
            </w:tcMar>
            <w:vAlign w:val="center"/>
          </w:tcPr>
          <w:p w:rsidR="00BC3E00" w:rsidRDefault="008141BB">
            <w:pPr>
              <w:pStyle w:val="TableContents"/>
            </w:pPr>
            <w:r>
              <w:rPr>
                <w:b/>
                <w:bCs/>
              </w:rPr>
              <w:t>Predictors</w:t>
            </w:r>
          </w:p>
        </w:tc>
        <w:tc>
          <w:tcPr>
            <w:tcW w:w="2117" w:type="dxa"/>
            <w:tcMar>
              <w:top w:w="28" w:type="dxa"/>
              <w:left w:w="28" w:type="dxa"/>
              <w:right w:w="28" w:type="dxa"/>
            </w:tcMar>
            <w:vAlign w:val="center"/>
          </w:tcPr>
          <w:p w:rsidR="00BC3E00" w:rsidRDefault="00BC3E00">
            <w:pPr>
              <w:pStyle w:val="TableContents"/>
              <w:jc w:val="center"/>
              <w:rPr>
                <w:sz w:val="4"/>
                <w:szCs w:val="4"/>
              </w:rPr>
            </w:pPr>
          </w:p>
        </w:tc>
        <w:tc>
          <w:tcPr>
            <w:tcW w:w="2102" w:type="dxa"/>
            <w:tcMar>
              <w:top w:w="28" w:type="dxa"/>
              <w:left w:w="28" w:type="dxa"/>
              <w:right w:w="28" w:type="dxa"/>
            </w:tcMar>
            <w:vAlign w:val="center"/>
          </w:tcPr>
          <w:p w:rsidR="00BC3E00" w:rsidRDefault="00BC3E00">
            <w:pPr>
              <w:pStyle w:val="TableContents"/>
              <w:jc w:val="center"/>
            </w:pPr>
          </w:p>
        </w:tc>
        <w:tc>
          <w:tcPr>
            <w:tcW w:w="2103" w:type="dxa"/>
            <w:tcMar>
              <w:top w:w="28" w:type="dxa"/>
              <w:left w:w="28" w:type="dxa"/>
              <w:right w:w="28" w:type="dxa"/>
            </w:tcMar>
            <w:vAlign w:val="center"/>
          </w:tcPr>
          <w:p w:rsidR="00BC3E00" w:rsidRDefault="00BC3E00">
            <w:pPr>
              <w:pStyle w:val="TableContents"/>
              <w:jc w:val="center"/>
            </w:pPr>
          </w:p>
        </w:tc>
        <w:tc>
          <w:tcPr>
            <w:tcW w:w="1093" w:type="dxa"/>
            <w:tcMar>
              <w:top w:w="28" w:type="dxa"/>
              <w:left w:w="28" w:type="dxa"/>
              <w:right w:w="28" w:type="dxa"/>
            </w:tcMar>
            <w:vAlign w:val="center"/>
          </w:tcPr>
          <w:p w:rsidR="00BC3E00" w:rsidRDefault="00BC3E00">
            <w:pPr>
              <w:pStyle w:val="TableContents"/>
              <w:jc w:val="center"/>
            </w:pPr>
          </w:p>
        </w:tc>
        <w:tc>
          <w:tcPr>
            <w:tcW w:w="1094" w:type="dxa"/>
            <w:tcMar>
              <w:top w:w="28" w:type="dxa"/>
              <w:left w:w="28" w:type="dxa"/>
              <w:right w:w="28" w:type="dxa"/>
            </w:tcMar>
            <w:vAlign w:val="center"/>
          </w:tcPr>
          <w:p w:rsidR="00BC3E00" w:rsidRDefault="00BC3E00">
            <w:pPr>
              <w:pStyle w:val="TableContents"/>
              <w:jc w:val="center"/>
            </w:pPr>
          </w:p>
        </w:tc>
        <w:tc>
          <w:tcPr>
            <w:tcW w:w="1094" w:type="dxa"/>
            <w:tcMar>
              <w:top w:w="28" w:type="dxa"/>
              <w:left w:w="28" w:type="dxa"/>
              <w:right w:w="28" w:type="dxa"/>
            </w:tcMar>
            <w:vAlign w:val="center"/>
          </w:tcPr>
          <w:p w:rsidR="00BC3E00" w:rsidRDefault="00BC3E00">
            <w:pPr>
              <w:pStyle w:val="TableContents"/>
              <w:jc w:val="center"/>
            </w:pPr>
          </w:p>
        </w:tc>
      </w:tr>
      <w:tr w:rsidR="00BC3E00">
        <w:trPr>
          <w:trHeight w:val="518"/>
        </w:trPr>
        <w:tc>
          <w:tcPr>
            <w:tcW w:w="4700" w:type="dxa"/>
            <w:tcMar>
              <w:top w:w="28" w:type="dxa"/>
              <w:left w:w="28" w:type="dxa"/>
              <w:right w:w="28" w:type="dxa"/>
            </w:tcMar>
            <w:vAlign w:val="center"/>
          </w:tcPr>
          <w:p w:rsidR="00BC3E00" w:rsidRDefault="008141BB">
            <w:pPr>
              <w:pStyle w:val="TableContents"/>
              <w:jc w:val="right"/>
            </w:pPr>
            <w:r>
              <w:rPr>
                <w:rFonts w:cs="Times New Roman"/>
                <w:color w:val="000000" w:themeColor="text1"/>
                <w:lang w:val="en-GB"/>
              </w:rPr>
              <w:t>Inadequacy/cynicism</w:t>
            </w:r>
          </w:p>
        </w:tc>
        <w:tc>
          <w:tcPr>
            <w:tcW w:w="2117" w:type="dxa"/>
            <w:tcMar>
              <w:top w:w="28" w:type="dxa"/>
              <w:left w:w="28" w:type="dxa"/>
              <w:right w:w="28" w:type="dxa"/>
            </w:tcMar>
            <w:vAlign w:val="center"/>
          </w:tcPr>
          <w:p w:rsidR="00BC3E00" w:rsidRDefault="00BC3E00">
            <w:pPr>
              <w:pStyle w:val="TableContents"/>
              <w:jc w:val="center"/>
              <w:rPr>
                <w:sz w:val="4"/>
                <w:szCs w:val="4"/>
              </w:rPr>
            </w:pPr>
          </w:p>
        </w:tc>
        <w:tc>
          <w:tcPr>
            <w:tcW w:w="2102" w:type="dxa"/>
            <w:tcMar>
              <w:top w:w="28" w:type="dxa"/>
              <w:left w:w="28" w:type="dxa"/>
              <w:right w:w="28" w:type="dxa"/>
            </w:tcMar>
            <w:vAlign w:val="center"/>
          </w:tcPr>
          <w:p w:rsidR="00BC3E00" w:rsidRDefault="008141BB">
            <w:pPr>
              <w:pStyle w:val="TableContents"/>
              <w:jc w:val="center"/>
            </w:pPr>
            <w:r>
              <w:t>-0.06 (0.07)</w:t>
            </w:r>
          </w:p>
        </w:tc>
        <w:tc>
          <w:tcPr>
            <w:tcW w:w="2103" w:type="dxa"/>
            <w:tcMar>
              <w:top w:w="28" w:type="dxa"/>
              <w:left w:w="28" w:type="dxa"/>
              <w:right w:w="28" w:type="dxa"/>
            </w:tcMar>
            <w:vAlign w:val="center"/>
          </w:tcPr>
          <w:p w:rsidR="00BC3E00" w:rsidRDefault="008141BB">
            <w:pPr>
              <w:pStyle w:val="TableContents"/>
              <w:jc w:val="center"/>
            </w:pPr>
            <w:r>
              <w:t>0.71 (0.46)</w:t>
            </w:r>
          </w:p>
        </w:tc>
        <w:tc>
          <w:tcPr>
            <w:tcW w:w="1093" w:type="dxa"/>
            <w:tcMar>
              <w:top w:w="28" w:type="dxa"/>
              <w:left w:w="28" w:type="dxa"/>
              <w:right w:w="28" w:type="dxa"/>
            </w:tcMar>
            <w:vAlign w:val="center"/>
          </w:tcPr>
          <w:p w:rsidR="00BC3E00" w:rsidRDefault="00BC3E00">
            <w:pPr>
              <w:pStyle w:val="TableContents"/>
              <w:jc w:val="center"/>
            </w:pPr>
          </w:p>
        </w:tc>
        <w:tc>
          <w:tcPr>
            <w:tcW w:w="1094" w:type="dxa"/>
            <w:tcMar>
              <w:top w:w="28" w:type="dxa"/>
              <w:left w:w="28" w:type="dxa"/>
              <w:right w:w="28" w:type="dxa"/>
            </w:tcMar>
            <w:vAlign w:val="center"/>
          </w:tcPr>
          <w:p w:rsidR="00BC3E00" w:rsidRDefault="008141BB">
            <w:pPr>
              <w:pStyle w:val="TableContents"/>
              <w:jc w:val="center"/>
            </w:pPr>
            <w:r>
              <w:t>.437</w:t>
            </w:r>
          </w:p>
        </w:tc>
        <w:tc>
          <w:tcPr>
            <w:tcW w:w="1094" w:type="dxa"/>
            <w:tcMar>
              <w:top w:w="28" w:type="dxa"/>
              <w:left w:w="28" w:type="dxa"/>
              <w:right w:w="28" w:type="dxa"/>
            </w:tcMar>
            <w:vAlign w:val="center"/>
          </w:tcPr>
          <w:p w:rsidR="00BC3E00" w:rsidRDefault="008141BB">
            <w:pPr>
              <w:pStyle w:val="TableContents"/>
              <w:jc w:val="center"/>
            </w:pPr>
            <w:r>
              <w:t>.126</w:t>
            </w:r>
          </w:p>
        </w:tc>
      </w:tr>
      <w:tr w:rsidR="00BC3E00">
        <w:tc>
          <w:tcPr>
            <w:tcW w:w="4700" w:type="dxa"/>
            <w:tcMar>
              <w:top w:w="28" w:type="dxa"/>
              <w:left w:w="28" w:type="dxa"/>
              <w:right w:w="28" w:type="dxa"/>
            </w:tcMar>
            <w:vAlign w:val="center"/>
          </w:tcPr>
          <w:p w:rsidR="00BC3E00" w:rsidRDefault="008141BB">
            <w:pPr>
              <w:pStyle w:val="TableContents"/>
              <w:jc w:val="right"/>
            </w:pPr>
            <w:r>
              <w:t>Teacher support</w:t>
            </w:r>
          </w:p>
        </w:tc>
        <w:tc>
          <w:tcPr>
            <w:tcW w:w="2117" w:type="dxa"/>
            <w:tcMar>
              <w:top w:w="28" w:type="dxa"/>
              <w:left w:w="28" w:type="dxa"/>
              <w:right w:w="28" w:type="dxa"/>
            </w:tcMar>
            <w:vAlign w:val="center"/>
          </w:tcPr>
          <w:p w:rsidR="00BC3E00" w:rsidRDefault="00BC3E00">
            <w:pPr>
              <w:pStyle w:val="TableContents"/>
              <w:jc w:val="center"/>
              <w:rPr>
                <w:sz w:val="4"/>
                <w:szCs w:val="4"/>
              </w:rPr>
            </w:pPr>
          </w:p>
        </w:tc>
        <w:tc>
          <w:tcPr>
            <w:tcW w:w="2102" w:type="dxa"/>
            <w:tcMar>
              <w:top w:w="28" w:type="dxa"/>
              <w:left w:w="28" w:type="dxa"/>
              <w:right w:w="28" w:type="dxa"/>
            </w:tcMar>
            <w:vAlign w:val="center"/>
          </w:tcPr>
          <w:p w:rsidR="00BC3E00" w:rsidRDefault="008141BB">
            <w:pPr>
              <w:pStyle w:val="TableContents"/>
              <w:jc w:val="center"/>
            </w:pPr>
            <w:r>
              <w:t>-0.06 (0.13)</w:t>
            </w:r>
          </w:p>
        </w:tc>
        <w:tc>
          <w:tcPr>
            <w:tcW w:w="2103" w:type="dxa"/>
            <w:tcMar>
              <w:top w:w="28" w:type="dxa"/>
              <w:left w:w="28" w:type="dxa"/>
              <w:right w:w="28" w:type="dxa"/>
            </w:tcMar>
            <w:vAlign w:val="center"/>
          </w:tcPr>
          <w:p w:rsidR="00BC3E00" w:rsidRDefault="008141BB">
            <w:pPr>
              <w:pStyle w:val="TableContents"/>
              <w:jc w:val="center"/>
            </w:pPr>
            <w:r>
              <w:t>0.58 (0.40)</w:t>
            </w:r>
          </w:p>
        </w:tc>
        <w:tc>
          <w:tcPr>
            <w:tcW w:w="1093" w:type="dxa"/>
            <w:tcMar>
              <w:top w:w="28" w:type="dxa"/>
              <w:left w:w="28" w:type="dxa"/>
              <w:right w:w="28" w:type="dxa"/>
            </w:tcMar>
            <w:vAlign w:val="center"/>
          </w:tcPr>
          <w:p w:rsidR="00BC3E00" w:rsidRDefault="00BC3E00">
            <w:pPr>
              <w:pStyle w:val="TableContents"/>
              <w:jc w:val="center"/>
            </w:pPr>
          </w:p>
        </w:tc>
        <w:tc>
          <w:tcPr>
            <w:tcW w:w="1094" w:type="dxa"/>
            <w:tcMar>
              <w:top w:w="28" w:type="dxa"/>
              <w:left w:w="28" w:type="dxa"/>
              <w:right w:w="28" w:type="dxa"/>
            </w:tcMar>
            <w:vAlign w:val="center"/>
          </w:tcPr>
          <w:p w:rsidR="00BC3E00" w:rsidRDefault="008141BB">
            <w:pPr>
              <w:pStyle w:val="TableContents"/>
              <w:jc w:val="center"/>
            </w:pPr>
            <w:r>
              <w:t>.633</w:t>
            </w:r>
          </w:p>
        </w:tc>
        <w:tc>
          <w:tcPr>
            <w:tcW w:w="1094" w:type="dxa"/>
            <w:tcMar>
              <w:top w:w="28" w:type="dxa"/>
              <w:left w:w="28" w:type="dxa"/>
              <w:right w:w="28" w:type="dxa"/>
            </w:tcMar>
            <w:vAlign w:val="center"/>
          </w:tcPr>
          <w:p w:rsidR="00BC3E00" w:rsidRDefault="008141BB">
            <w:pPr>
              <w:pStyle w:val="TableContents"/>
              <w:jc w:val="center"/>
            </w:pPr>
            <w:r>
              <w:t>.152</w:t>
            </w:r>
          </w:p>
        </w:tc>
      </w:tr>
      <w:tr w:rsidR="00BC3E00">
        <w:tc>
          <w:tcPr>
            <w:tcW w:w="4700" w:type="dxa"/>
            <w:tcMar>
              <w:top w:w="28" w:type="dxa"/>
              <w:left w:w="28" w:type="dxa"/>
              <w:right w:w="28" w:type="dxa"/>
            </w:tcMar>
            <w:vAlign w:val="center"/>
          </w:tcPr>
          <w:p w:rsidR="00BC3E00" w:rsidRDefault="008141BB">
            <w:pPr>
              <w:pStyle w:val="TableContents"/>
            </w:pPr>
            <w:r>
              <w:rPr>
                <w:b/>
                <w:bCs/>
              </w:rPr>
              <w:t>Interaction Term</w:t>
            </w:r>
          </w:p>
        </w:tc>
        <w:tc>
          <w:tcPr>
            <w:tcW w:w="2117" w:type="dxa"/>
            <w:tcMar>
              <w:top w:w="28" w:type="dxa"/>
              <w:left w:w="28" w:type="dxa"/>
              <w:right w:w="28" w:type="dxa"/>
            </w:tcMar>
            <w:vAlign w:val="center"/>
          </w:tcPr>
          <w:p w:rsidR="00BC3E00" w:rsidRDefault="00BC3E00">
            <w:pPr>
              <w:pStyle w:val="TableContents"/>
              <w:jc w:val="center"/>
              <w:rPr>
                <w:sz w:val="4"/>
                <w:szCs w:val="4"/>
              </w:rPr>
            </w:pPr>
          </w:p>
        </w:tc>
        <w:tc>
          <w:tcPr>
            <w:tcW w:w="2102" w:type="dxa"/>
            <w:tcMar>
              <w:top w:w="28" w:type="dxa"/>
              <w:left w:w="28" w:type="dxa"/>
              <w:right w:w="28" w:type="dxa"/>
            </w:tcMar>
            <w:vAlign w:val="center"/>
          </w:tcPr>
          <w:p w:rsidR="00BC3E00" w:rsidRDefault="00BC3E00">
            <w:pPr>
              <w:pStyle w:val="TableContents"/>
              <w:jc w:val="center"/>
              <w:rPr>
                <w:sz w:val="4"/>
                <w:szCs w:val="4"/>
              </w:rPr>
            </w:pPr>
          </w:p>
        </w:tc>
        <w:tc>
          <w:tcPr>
            <w:tcW w:w="2103" w:type="dxa"/>
            <w:tcMar>
              <w:top w:w="28" w:type="dxa"/>
              <w:left w:w="28" w:type="dxa"/>
              <w:right w:w="28" w:type="dxa"/>
            </w:tcMar>
            <w:vAlign w:val="center"/>
          </w:tcPr>
          <w:p w:rsidR="00BC3E00" w:rsidRDefault="00BC3E00">
            <w:pPr>
              <w:pStyle w:val="TableContents"/>
              <w:jc w:val="center"/>
            </w:pPr>
          </w:p>
        </w:tc>
        <w:tc>
          <w:tcPr>
            <w:tcW w:w="1093" w:type="dxa"/>
            <w:tcMar>
              <w:top w:w="28" w:type="dxa"/>
              <w:left w:w="28" w:type="dxa"/>
              <w:right w:w="28" w:type="dxa"/>
            </w:tcMar>
            <w:vAlign w:val="center"/>
          </w:tcPr>
          <w:p w:rsidR="00BC3E00" w:rsidRDefault="00BC3E00">
            <w:pPr>
              <w:pStyle w:val="TableContents"/>
              <w:jc w:val="center"/>
            </w:pPr>
          </w:p>
        </w:tc>
        <w:tc>
          <w:tcPr>
            <w:tcW w:w="1094" w:type="dxa"/>
            <w:tcMar>
              <w:top w:w="28" w:type="dxa"/>
              <w:left w:w="28" w:type="dxa"/>
              <w:right w:w="28" w:type="dxa"/>
            </w:tcMar>
            <w:vAlign w:val="center"/>
          </w:tcPr>
          <w:p w:rsidR="00BC3E00" w:rsidRDefault="00BC3E00">
            <w:pPr>
              <w:pStyle w:val="TableContents"/>
              <w:jc w:val="center"/>
            </w:pPr>
          </w:p>
        </w:tc>
        <w:tc>
          <w:tcPr>
            <w:tcW w:w="1094" w:type="dxa"/>
            <w:tcMar>
              <w:top w:w="28" w:type="dxa"/>
              <w:left w:w="28" w:type="dxa"/>
              <w:right w:w="28" w:type="dxa"/>
            </w:tcMar>
            <w:vAlign w:val="center"/>
          </w:tcPr>
          <w:p w:rsidR="00BC3E00" w:rsidRDefault="00BC3E00">
            <w:pPr>
              <w:pStyle w:val="TableContents"/>
              <w:jc w:val="center"/>
            </w:pPr>
          </w:p>
        </w:tc>
      </w:tr>
      <w:tr w:rsidR="00BC3E00">
        <w:tc>
          <w:tcPr>
            <w:tcW w:w="4700" w:type="dxa"/>
            <w:tcMar>
              <w:top w:w="28" w:type="dxa"/>
              <w:left w:w="28" w:type="dxa"/>
              <w:right w:w="28" w:type="dxa"/>
            </w:tcMar>
            <w:vAlign w:val="center"/>
          </w:tcPr>
          <w:p w:rsidR="00BC3E00" w:rsidRDefault="008141BB">
            <w:pPr>
              <w:pStyle w:val="TableContents"/>
              <w:jc w:val="right"/>
            </w:pPr>
            <w:r>
              <w:rPr>
                <w:rFonts w:cs="Times New Roman"/>
                <w:color w:val="000000" w:themeColor="text1"/>
                <w:lang w:val="en-GB"/>
              </w:rPr>
              <w:t xml:space="preserve">Inadequacy/cynicism </w:t>
            </w:r>
            <w:r>
              <w:t>x Teacher support</w:t>
            </w:r>
          </w:p>
        </w:tc>
        <w:tc>
          <w:tcPr>
            <w:tcW w:w="2117" w:type="dxa"/>
            <w:tcMar>
              <w:top w:w="28" w:type="dxa"/>
              <w:left w:w="28" w:type="dxa"/>
              <w:right w:w="28" w:type="dxa"/>
            </w:tcMar>
            <w:vAlign w:val="center"/>
          </w:tcPr>
          <w:p w:rsidR="00BC3E00" w:rsidRDefault="00BC3E00">
            <w:pPr>
              <w:pStyle w:val="TableContents"/>
              <w:jc w:val="center"/>
              <w:rPr>
                <w:sz w:val="4"/>
                <w:szCs w:val="4"/>
              </w:rPr>
            </w:pPr>
          </w:p>
        </w:tc>
        <w:tc>
          <w:tcPr>
            <w:tcW w:w="2102" w:type="dxa"/>
            <w:tcMar>
              <w:top w:w="28" w:type="dxa"/>
              <w:left w:w="28" w:type="dxa"/>
              <w:right w:w="28" w:type="dxa"/>
            </w:tcMar>
            <w:vAlign w:val="center"/>
          </w:tcPr>
          <w:p w:rsidR="00BC3E00" w:rsidRDefault="00BC3E00">
            <w:pPr>
              <w:pStyle w:val="TableContents"/>
              <w:jc w:val="center"/>
              <w:rPr>
                <w:sz w:val="4"/>
                <w:szCs w:val="4"/>
              </w:rPr>
            </w:pPr>
          </w:p>
        </w:tc>
        <w:tc>
          <w:tcPr>
            <w:tcW w:w="2103" w:type="dxa"/>
            <w:tcMar>
              <w:top w:w="28" w:type="dxa"/>
              <w:left w:w="28" w:type="dxa"/>
              <w:right w:w="28" w:type="dxa"/>
            </w:tcMar>
            <w:vAlign w:val="center"/>
          </w:tcPr>
          <w:p w:rsidR="00BC3E00" w:rsidRDefault="008141BB">
            <w:pPr>
              <w:pStyle w:val="TableContents"/>
              <w:jc w:val="center"/>
            </w:pPr>
            <w:r>
              <w:t>-0.</w:t>
            </w:r>
            <w:proofErr w:type="gramStart"/>
            <w:r>
              <w:t>20</w:t>
            </w:r>
            <w:r>
              <w:rPr>
                <w:position w:val="8"/>
                <w:sz w:val="19"/>
              </w:rPr>
              <w:t>‘</w:t>
            </w:r>
            <w:r>
              <w:t xml:space="preserve"> (</w:t>
            </w:r>
            <w:proofErr w:type="gramEnd"/>
            <w:r>
              <w:t>0.12)</w:t>
            </w:r>
          </w:p>
        </w:tc>
        <w:tc>
          <w:tcPr>
            <w:tcW w:w="1093" w:type="dxa"/>
            <w:tcMar>
              <w:top w:w="28" w:type="dxa"/>
              <w:left w:w="28" w:type="dxa"/>
              <w:right w:w="28" w:type="dxa"/>
            </w:tcMar>
            <w:vAlign w:val="center"/>
          </w:tcPr>
          <w:p w:rsidR="00BC3E00" w:rsidRDefault="00BC3E00">
            <w:pPr>
              <w:pStyle w:val="TableContents"/>
              <w:jc w:val="center"/>
            </w:pPr>
          </w:p>
        </w:tc>
        <w:tc>
          <w:tcPr>
            <w:tcW w:w="1094" w:type="dxa"/>
            <w:tcMar>
              <w:top w:w="28" w:type="dxa"/>
              <w:left w:w="28" w:type="dxa"/>
              <w:right w:w="28" w:type="dxa"/>
            </w:tcMar>
            <w:vAlign w:val="center"/>
          </w:tcPr>
          <w:p w:rsidR="00BC3E00" w:rsidRDefault="00BC3E00">
            <w:pPr>
              <w:pStyle w:val="TableContents"/>
              <w:jc w:val="center"/>
            </w:pPr>
          </w:p>
        </w:tc>
        <w:tc>
          <w:tcPr>
            <w:tcW w:w="1094" w:type="dxa"/>
            <w:tcMar>
              <w:top w:w="28" w:type="dxa"/>
              <w:left w:w="28" w:type="dxa"/>
              <w:right w:w="28" w:type="dxa"/>
            </w:tcMar>
            <w:vAlign w:val="center"/>
          </w:tcPr>
          <w:p w:rsidR="00BC3E00" w:rsidRDefault="008141BB">
            <w:pPr>
              <w:pStyle w:val="TableContents"/>
              <w:jc w:val="center"/>
            </w:pPr>
            <w:r>
              <w:t>.095</w:t>
            </w:r>
          </w:p>
        </w:tc>
      </w:tr>
      <w:tr w:rsidR="00BC3E00">
        <w:tc>
          <w:tcPr>
            <w:tcW w:w="14303" w:type="dxa"/>
            <w:gridSpan w:val="7"/>
            <w:tcBorders>
              <w:bottom w:val="single" w:sz="2" w:space="0" w:color="000000"/>
            </w:tcBorders>
            <w:vAlign w:val="center"/>
          </w:tcPr>
          <w:p w:rsidR="00BC3E00" w:rsidRDefault="00BC3E00">
            <w:pPr>
              <w:pStyle w:val="TableContents"/>
              <w:jc w:val="center"/>
              <w:rPr>
                <w:sz w:val="4"/>
                <w:szCs w:val="4"/>
              </w:rPr>
            </w:pPr>
          </w:p>
        </w:tc>
      </w:tr>
      <w:tr w:rsidR="00BC3E00">
        <w:tc>
          <w:tcPr>
            <w:tcW w:w="4700" w:type="dxa"/>
            <w:tcMar>
              <w:top w:w="28" w:type="dxa"/>
              <w:left w:w="28" w:type="dxa"/>
              <w:right w:w="28" w:type="dxa"/>
            </w:tcMar>
            <w:vAlign w:val="center"/>
          </w:tcPr>
          <w:p w:rsidR="00BC3E00" w:rsidRDefault="008141BB">
            <w:pPr>
              <w:pStyle w:val="TableContents"/>
              <w:jc w:val="right"/>
            </w:pPr>
            <w:r>
              <w:rPr>
                <w:b/>
                <w:bCs/>
              </w:rPr>
              <w:t>R</w:t>
            </w:r>
            <w:r>
              <w:rPr>
                <w:b/>
                <w:bCs/>
                <w:position w:val="8"/>
                <w:sz w:val="19"/>
              </w:rPr>
              <w:t>2</w:t>
            </w:r>
          </w:p>
        </w:tc>
        <w:tc>
          <w:tcPr>
            <w:tcW w:w="2117" w:type="dxa"/>
            <w:tcMar>
              <w:top w:w="28" w:type="dxa"/>
              <w:left w:w="28" w:type="dxa"/>
              <w:right w:w="28" w:type="dxa"/>
            </w:tcMar>
            <w:vAlign w:val="center"/>
          </w:tcPr>
          <w:p w:rsidR="00BC3E00" w:rsidRDefault="008141BB">
            <w:pPr>
              <w:pStyle w:val="TableContents"/>
              <w:jc w:val="center"/>
            </w:pPr>
            <w:r>
              <w:t>.08</w:t>
            </w:r>
          </w:p>
        </w:tc>
        <w:tc>
          <w:tcPr>
            <w:tcW w:w="2102" w:type="dxa"/>
            <w:tcMar>
              <w:top w:w="28" w:type="dxa"/>
              <w:left w:w="28" w:type="dxa"/>
              <w:right w:w="28" w:type="dxa"/>
            </w:tcMar>
            <w:vAlign w:val="center"/>
          </w:tcPr>
          <w:p w:rsidR="00BC3E00" w:rsidRDefault="008141BB">
            <w:pPr>
              <w:pStyle w:val="TableContents"/>
              <w:jc w:val="center"/>
            </w:pPr>
            <w:r>
              <w:t>.09</w:t>
            </w:r>
          </w:p>
        </w:tc>
        <w:tc>
          <w:tcPr>
            <w:tcW w:w="2103" w:type="dxa"/>
            <w:tcMar>
              <w:top w:w="28" w:type="dxa"/>
              <w:left w:w="28" w:type="dxa"/>
              <w:right w:w="28" w:type="dxa"/>
            </w:tcMar>
            <w:vAlign w:val="center"/>
          </w:tcPr>
          <w:p w:rsidR="00BC3E00" w:rsidRDefault="008141BB">
            <w:pPr>
              <w:pStyle w:val="TableContents"/>
              <w:jc w:val="center"/>
            </w:pPr>
            <w:r>
              <w:t>.12</w:t>
            </w:r>
          </w:p>
        </w:tc>
        <w:tc>
          <w:tcPr>
            <w:tcW w:w="1093" w:type="dxa"/>
            <w:tcMar>
              <w:top w:w="28" w:type="dxa"/>
              <w:left w:w="28" w:type="dxa"/>
              <w:right w:w="28" w:type="dxa"/>
            </w:tcMar>
            <w:vAlign w:val="center"/>
          </w:tcPr>
          <w:p w:rsidR="00BC3E00" w:rsidRDefault="00BC3E00">
            <w:pPr>
              <w:pStyle w:val="TableContents"/>
              <w:jc w:val="center"/>
            </w:pPr>
          </w:p>
        </w:tc>
        <w:tc>
          <w:tcPr>
            <w:tcW w:w="1094" w:type="dxa"/>
            <w:tcMar>
              <w:top w:w="28" w:type="dxa"/>
              <w:left w:w="28" w:type="dxa"/>
              <w:right w:w="28" w:type="dxa"/>
            </w:tcMar>
            <w:vAlign w:val="center"/>
          </w:tcPr>
          <w:p w:rsidR="00BC3E00" w:rsidRDefault="00BC3E00">
            <w:pPr>
              <w:pStyle w:val="TableContents"/>
              <w:jc w:val="center"/>
            </w:pPr>
          </w:p>
        </w:tc>
        <w:tc>
          <w:tcPr>
            <w:tcW w:w="1094" w:type="dxa"/>
            <w:tcMar>
              <w:top w:w="28" w:type="dxa"/>
              <w:left w:w="28" w:type="dxa"/>
              <w:right w:w="28" w:type="dxa"/>
            </w:tcMar>
            <w:vAlign w:val="center"/>
          </w:tcPr>
          <w:p w:rsidR="00BC3E00" w:rsidRDefault="00BC3E00">
            <w:pPr>
              <w:pStyle w:val="TableContents"/>
              <w:jc w:val="center"/>
            </w:pPr>
          </w:p>
        </w:tc>
      </w:tr>
      <w:tr w:rsidR="00BC3E00">
        <w:tc>
          <w:tcPr>
            <w:tcW w:w="4700" w:type="dxa"/>
            <w:tcMar>
              <w:top w:w="28" w:type="dxa"/>
              <w:left w:w="28" w:type="dxa"/>
              <w:right w:w="28" w:type="dxa"/>
            </w:tcMar>
            <w:vAlign w:val="center"/>
          </w:tcPr>
          <w:p w:rsidR="00BC3E00" w:rsidRDefault="008141BB">
            <w:pPr>
              <w:pStyle w:val="TableContents"/>
              <w:jc w:val="right"/>
            </w:pPr>
            <w:r>
              <w:rPr>
                <w:b/>
                <w:bCs/>
              </w:rPr>
              <w:t>AIC</w:t>
            </w:r>
          </w:p>
        </w:tc>
        <w:tc>
          <w:tcPr>
            <w:tcW w:w="2117" w:type="dxa"/>
            <w:tcMar>
              <w:top w:w="28" w:type="dxa"/>
              <w:left w:w="28" w:type="dxa"/>
              <w:right w:w="28" w:type="dxa"/>
            </w:tcMar>
            <w:vAlign w:val="center"/>
          </w:tcPr>
          <w:p w:rsidR="00BC3E00" w:rsidRDefault="008141BB">
            <w:pPr>
              <w:pStyle w:val="TableContents"/>
              <w:jc w:val="center"/>
            </w:pPr>
            <w:r>
              <w:t>154.11</w:t>
            </w:r>
          </w:p>
        </w:tc>
        <w:tc>
          <w:tcPr>
            <w:tcW w:w="2102" w:type="dxa"/>
            <w:tcMar>
              <w:top w:w="28" w:type="dxa"/>
              <w:left w:w="28" w:type="dxa"/>
              <w:right w:w="28" w:type="dxa"/>
            </w:tcMar>
            <w:vAlign w:val="center"/>
          </w:tcPr>
          <w:p w:rsidR="00BC3E00" w:rsidRDefault="008141BB">
            <w:pPr>
              <w:pStyle w:val="TableContents"/>
              <w:jc w:val="center"/>
            </w:pPr>
            <w:r>
              <w:t>157.44</w:t>
            </w:r>
          </w:p>
        </w:tc>
        <w:tc>
          <w:tcPr>
            <w:tcW w:w="2103" w:type="dxa"/>
            <w:tcMar>
              <w:top w:w="28" w:type="dxa"/>
              <w:left w:w="28" w:type="dxa"/>
              <w:right w:w="28" w:type="dxa"/>
            </w:tcMar>
            <w:vAlign w:val="center"/>
          </w:tcPr>
          <w:p w:rsidR="00BC3E00" w:rsidRDefault="008141BB">
            <w:pPr>
              <w:pStyle w:val="TableContents"/>
              <w:jc w:val="center"/>
            </w:pPr>
            <w:r>
              <w:t>156.41</w:t>
            </w:r>
          </w:p>
        </w:tc>
        <w:tc>
          <w:tcPr>
            <w:tcW w:w="1093" w:type="dxa"/>
            <w:tcMar>
              <w:top w:w="28" w:type="dxa"/>
              <w:left w:w="28" w:type="dxa"/>
              <w:right w:w="28" w:type="dxa"/>
            </w:tcMar>
            <w:vAlign w:val="center"/>
          </w:tcPr>
          <w:p w:rsidR="00BC3E00" w:rsidRDefault="00BC3E00">
            <w:pPr>
              <w:pStyle w:val="TableContents"/>
              <w:jc w:val="center"/>
            </w:pPr>
          </w:p>
        </w:tc>
        <w:tc>
          <w:tcPr>
            <w:tcW w:w="1094" w:type="dxa"/>
            <w:tcMar>
              <w:top w:w="28" w:type="dxa"/>
              <w:left w:w="28" w:type="dxa"/>
              <w:right w:w="28" w:type="dxa"/>
            </w:tcMar>
            <w:vAlign w:val="center"/>
          </w:tcPr>
          <w:p w:rsidR="00BC3E00" w:rsidRDefault="00BC3E00">
            <w:pPr>
              <w:pStyle w:val="TableContents"/>
              <w:jc w:val="center"/>
            </w:pPr>
          </w:p>
        </w:tc>
        <w:tc>
          <w:tcPr>
            <w:tcW w:w="1094" w:type="dxa"/>
            <w:tcMar>
              <w:top w:w="28" w:type="dxa"/>
              <w:left w:w="28" w:type="dxa"/>
              <w:right w:w="28" w:type="dxa"/>
            </w:tcMar>
            <w:vAlign w:val="center"/>
          </w:tcPr>
          <w:p w:rsidR="00BC3E00" w:rsidRDefault="00BC3E00">
            <w:pPr>
              <w:pStyle w:val="TableContents"/>
              <w:jc w:val="center"/>
            </w:pPr>
          </w:p>
        </w:tc>
      </w:tr>
      <w:tr w:rsidR="00BC3E00">
        <w:tc>
          <w:tcPr>
            <w:tcW w:w="4700" w:type="dxa"/>
            <w:tcMar>
              <w:top w:w="28" w:type="dxa"/>
              <w:left w:w="28" w:type="dxa"/>
              <w:right w:w="28" w:type="dxa"/>
            </w:tcMar>
            <w:vAlign w:val="center"/>
          </w:tcPr>
          <w:p w:rsidR="00BC3E00" w:rsidRDefault="008141BB">
            <w:pPr>
              <w:pStyle w:val="TableContents"/>
              <w:jc w:val="right"/>
            </w:pPr>
            <w:r>
              <w:rPr>
                <w:b/>
                <w:bCs/>
              </w:rPr>
              <w:t>BIC</w:t>
            </w:r>
          </w:p>
        </w:tc>
        <w:tc>
          <w:tcPr>
            <w:tcW w:w="2117" w:type="dxa"/>
            <w:tcMar>
              <w:top w:w="28" w:type="dxa"/>
              <w:left w:w="28" w:type="dxa"/>
              <w:right w:w="28" w:type="dxa"/>
            </w:tcMar>
            <w:vAlign w:val="center"/>
          </w:tcPr>
          <w:p w:rsidR="00BC3E00" w:rsidRDefault="008141BB">
            <w:pPr>
              <w:pStyle w:val="TableContents"/>
              <w:jc w:val="center"/>
            </w:pPr>
            <w:r>
              <w:t>163.79</w:t>
            </w:r>
          </w:p>
        </w:tc>
        <w:tc>
          <w:tcPr>
            <w:tcW w:w="2102" w:type="dxa"/>
            <w:tcMar>
              <w:top w:w="28" w:type="dxa"/>
              <w:left w:w="28" w:type="dxa"/>
              <w:right w:w="28" w:type="dxa"/>
            </w:tcMar>
            <w:vAlign w:val="center"/>
          </w:tcPr>
          <w:p w:rsidR="00BC3E00" w:rsidRDefault="008141BB">
            <w:pPr>
              <w:pStyle w:val="TableContents"/>
              <w:jc w:val="center"/>
            </w:pPr>
            <w:r>
              <w:t>171.96</w:t>
            </w:r>
          </w:p>
        </w:tc>
        <w:tc>
          <w:tcPr>
            <w:tcW w:w="2103" w:type="dxa"/>
            <w:tcMar>
              <w:top w:w="28" w:type="dxa"/>
              <w:left w:w="28" w:type="dxa"/>
              <w:right w:w="28" w:type="dxa"/>
            </w:tcMar>
            <w:vAlign w:val="center"/>
          </w:tcPr>
          <w:p w:rsidR="00BC3E00" w:rsidRDefault="008141BB">
            <w:pPr>
              <w:pStyle w:val="TableContents"/>
              <w:jc w:val="center"/>
            </w:pPr>
            <w:r>
              <w:t>173.35</w:t>
            </w:r>
          </w:p>
        </w:tc>
        <w:tc>
          <w:tcPr>
            <w:tcW w:w="1093" w:type="dxa"/>
            <w:tcMar>
              <w:top w:w="28" w:type="dxa"/>
              <w:left w:w="28" w:type="dxa"/>
              <w:right w:w="28" w:type="dxa"/>
            </w:tcMar>
            <w:vAlign w:val="center"/>
          </w:tcPr>
          <w:p w:rsidR="00BC3E00" w:rsidRDefault="00BC3E00">
            <w:pPr>
              <w:pStyle w:val="TableContents"/>
              <w:jc w:val="center"/>
            </w:pPr>
          </w:p>
        </w:tc>
        <w:tc>
          <w:tcPr>
            <w:tcW w:w="1094" w:type="dxa"/>
            <w:tcMar>
              <w:top w:w="28" w:type="dxa"/>
              <w:left w:w="28" w:type="dxa"/>
              <w:right w:w="28" w:type="dxa"/>
            </w:tcMar>
            <w:vAlign w:val="center"/>
          </w:tcPr>
          <w:p w:rsidR="00BC3E00" w:rsidRDefault="00BC3E00">
            <w:pPr>
              <w:pStyle w:val="TableContents"/>
              <w:jc w:val="center"/>
            </w:pPr>
          </w:p>
        </w:tc>
        <w:tc>
          <w:tcPr>
            <w:tcW w:w="1094" w:type="dxa"/>
            <w:tcMar>
              <w:top w:w="28" w:type="dxa"/>
              <w:left w:w="28" w:type="dxa"/>
              <w:right w:w="28" w:type="dxa"/>
            </w:tcMar>
            <w:vAlign w:val="center"/>
          </w:tcPr>
          <w:p w:rsidR="00BC3E00" w:rsidRDefault="00BC3E00">
            <w:pPr>
              <w:pStyle w:val="TableContents"/>
              <w:jc w:val="center"/>
            </w:pPr>
          </w:p>
        </w:tc>
      </w:tr>
      <w:tr w:rsidR="00BC3E00">
        <w:tc>
          <w:tcPr>
            <w:tcW w:w="14303" w:type="dxa"/>
            <w:gridSpan w:val="7"/>
            <w:tcBorders>
              <w:top w:val="single" w:sz="4" w:space="0" w:color="000000"/>
            </w:tcBorders>
            <w:tcMar>
              <w:top w:w="55" w:type="dxa"/>
              <w:left w:w="55" w:type="dxa"/>
              <w:bottom w:w="55" w:type="dxa"/>
              <w:right w:w="55" w:type="dxa"/>
            </w:tcMar>
            <w:vAlign w:val="center"/>
          </w:tcPr>
          <w:p w:rsidR="00BC3E00" w:rsidRDefault="008141BB">
            <w:pPr>
              <w:pStyle w:val="TableContents"/>
            </w:pPr>
            <w:r>
              <w:rPr>
                <w:rStyle w:val="Hervorhebung"/>
              </w:rPr>
              <w:t xml:space="preserve">Note. </w:t>
            </w:r>
            <w:r>
              <w:rPr>
                <w:rStyle w:val="Hervorhebung"/>
                <w:i w:val="0"/>
                <w:iCs w:val="0"/>
              </w:rPr>
              <w:t>Reported are regression coefficients (</w:t>
            </w:r>
            <w:r>
              <w:rPr>
                <w:rStyle w:val="Hervorhebung"/>
                <w:rFonts w:cs="Times New Roman"/>
                <w:bCs/>
                <w:color w:val="000000" w:themeColor="text1"/>
              </w:rPr>
              <w:t>β</w:t>
            </w:r>
            <w:r>
              <w:rPr>
                <w:rStyle w:val="Hervorhebung"/>
                <w:rFonts w:cs="Times New Roman"/>
                <w:bCs/>
                <w:i w:val="0"/>
                <w:iCs w:val="0"/>
                <w:color w:val="000000" w:themeColor="text1"/>
              </w:rPr>
              <w:t>)</w:t>
            </w:r>
            <w:r>
              <w:rPr>
                <w:rStyle w:val="Hervorhebung"/>
                <w:i w:val="0"/>
                <w:iCs w:val="0"/>
              </w:rPr>
              <w:t xml:space="preserve"> from ordinary least squares models, standard errors (</w:t>
            </w:r>
            <w:r>
              <w:rPr>
                <w:rStyle w:val="Hervorhebung"/>
              </w:rPr>
              <w:t>SE</w:t>
            </w:r>
            <w:r>
              <w:rPr>
                <w:rStyle w:val="Hervorhebung"/>
                <w:i w:val="0"/>
                <w:iCs w:val="0"/>
              </w:rPr>
              <w:t>) and p-values (</w:t>
            </w:r>
            <w:r>
              <w:rPr>
                <w:rStyle w:val="Hervorhebung"/>
              </w:rPr>
              <w:t>P</w:t>
            </w:r>
            <w:r>
              <w:rPr>
                <w:rStyle w:val="Hervorhebung"/>
                <w:i w:val="0"/>
                <w:iCs w:val="0"/>
              </w:rPr>
              <w:t>).</w:t>
            </w:r>
          </w:p>
          <w:p w:rsidR="00BC3E00" w:rsidRDefault="008141BB">
            <w:pPr>
              <w:pStyle w:val="TableContents"/>
            </w:pPr>
            <w:r>
              <w:rPr>
                <w:rStyle w:val="Hervorhebung"/>
                <w:i w:val="0"/>
                <w:iCs w:val="0"/>
              </w:rPr>
              <w:t>Results are significant at 'p &lt; .1; *p &lt; .05; **p &lt; .01; ***p &lt; .001.</w:t>
            </w:r>
          </w:p>
          <w:p w:rsidR="00BC3E00" w:rsidRDefault="008141BB">
            <w:pPr>
              <w:pStyle w:val="TableContents"/>
            </w:pPr>
            <w:r>
              <w:rPr>
                <w:rStyle w:val="Hervorhebung"/>
                <w:i w:val="0"/>
                <w:iCs w:val="0"/>
              </w:rPr>
              <w:t xml:space="preserve">Gender; 0 = girls, 1 = boys, School type; 0 = low-track school, 1 = high-track school, </w:t>
            </w:r>
            <w:r>
              <w:rPr>
                <w:rFonts w:cs="Times New Roman"/>
                <w:color w:val="000000" w:themeColor="text1"/>
                <w:lang w:val="en-GB"/>
              </w:rPr>
              <w:t xml:space="preserve">inadequacy/cynicism </w:t>
            </w:r>
            <w:r>
              <w:rPr>
                <w:rStyle w:val="Hervorhebung"/>
                <w:i w:val="0"/>
                <w:iCs w:val="0"/>
              </w:rPr>
              <w:t xml:space="preserve">= factor combining </w:t>
            </w:r>
            <w:r>
              <w:t>cynicism and inadequacy</w:t>
            </w:r>
            <w:r>
              <w:rPr>
                <w:rStyle w:val="Hervorhebung"/>
                <w:i w:val="0"/>
                <w:iCs w:val="0"/>
              </w:rPr>
              <w:t>.</w:t>
            </w:r>
          </w:p>
          <w:p w:rsidR="00BC3E00" w:rsidRDefault="008141BB">
            <w:pPr>
              <w:pStyle w:val="TableContents"/>
            </w:pPr>
            <w:r>
              <w:rPr>
                <w:rStyle w:val="Hervorhebung"/>
                <w:i w:val="0"/>
                <w:iCs w:val="0"/>
              </w:rPr>
              <w:t>R</w:t>
            </w:r>
            <w:r>
              <w:rPr>
                <w:rStyle w:val="Hervorhebung"/>
                <w:rFonts w:eastAsia="Noto Sans CJK SC"/>
                <w:i w:val="0"/>
                <w:iCs w:val="0"/>
              </w:rPr>
              <w:t xml:space="preserve">² = Coefficient of determination, </w:t>
            </w:r>
            <w:r>
              <w:rPr>
                <w:rStyle w:val="Hervorhebung"/>
                <w:i w:val="0"/>
                <w:iCs w:val="0"/>
              </w:rPr>
              <w:t>AIC = Akaike Information Criterion, BIC = Bayesian Information Criteri</w:t>
            </w:r>
            <w:r>
              <w:rPr>
                <w:rStyle w:val="Hervorhebung"/>
                <w:i w:val="0"/>
                <w:iCs w:val="0"/>
              </w:rPr>
              <w:t>on.</w:t>
            </w:r>
          </w:p>
        </w:tc>
      </w:tr>
    </w:tbl>
    <w:p w:rsidR="00BC3E00" w:rsidRDefault="008141BB">
      <w:pPr>
        <w:pStyle w:val="berschrift2"/>
        <w:overflowPunct w:val="0"/>
        <w:spacing w:before="200" w:after="120"/>
      </w:pPr>
      <w:r>
        <w:br w:type="page"/>
      </w:r>
    </w:p>
    <w:p w:rsidR="00BC3E00" w:rsidRDefault="008141BB">
      <w:pPr>
        <w:pStyle w:val="VorformatierterText"/>
        <w:spacing w:line="480" w:lineRule="auto"/>
        <w:contextualSpacing/>
        <w:rPr>
          <w:rFonts w:ascii="Times New Roman" w:hAnsi="Times New Roman" w:cs="Times New Roman"/>
          <w:bCs/>
          <w:color w:val="000000" w:themeColor="text1"/>
          <w:sz w:val="24"/>
          <w:szCs w:val="24"/>
          <w:lang w:val="en-US"/>
        </w:rPr>
      </w:pPr>
      <w:bookmarkStart w:id="3" w:name="_Hlk146557449"/>
      <w:r>
        <w:rPr>
          <w:rFonts w:ascii="Times New Roman" w:hAnsi="Times New Roman" w:cs="Times New Roman"/>
          <w:bCs/>
          <w:color w:val="000000" w:themeColor="text1"/>
          <w:sz w:val="24"/>
          <w:szCs w:val="24"/>
          <w:lang w:val="en-US"/>
        </w:rPr>
        <w:lastRenderedPageBreak/>
        <w:t xml:space="preserve">Appendix E. Strength, limitations, and futures directions </w:t>
      </w:r>
      <w:bookmarkEnd w:id="3"/>
    </w:p>
    <w:p w:rsidR="00BC3E00" w:rsidRDefault="008141BB">
      <w:pPr>
        <w:pStyle w:val="VorformatierterText"/>
        <w:spacing w:line="480" w:lineRule="auto"/>
        <w:ind w:firstLine="708"/>
        <w:contextualSpacing/>
        <w:rPr>
          <w:rFonts w:ascii="Times New Roman" w:hAnsi="Times New Roman" w:cs="Times New Roman"/>
          <w:b/>
          <w:bCs/>
          <w:color w:val="000000" w:themeColor="text1"/>
          <w:sz w:val="24"/>
          <w:szCs w:val="24"/>
          <w:lang w:val="en-US"/>
        </w:rPr>
      </w:pPr>
      <w:r>
        <w:rPr>
          <w:rFonts w:ascii="Times New Roman" w:hAnsi="Times New Roman" w:cs="Times New Roman"/>
          <w:color w:val="000000" w:themeColor="text1"/>
          <w:sz w:val="24"/>
          <w:szCs w:val="24"/>
          <w:lang w:val="en-US"/>
        </w:rPr>
        <w:t xml:space="preserve">The current study is one of the few within the educational context that (a) combined several self-reported stress variables with a variety of biophysiological data, including hormones, </w:t>
      </w:r>
      <w:r>
        <w:rPr>
          <w:rFonts w:ascii="Times New Roman" w:hAnsi="Times New Roman" w:cs="Times New Roman"/>
          <w:color w:val="000000" w:themeColor="text1"/>
          <w:sz w:val="24"/>
          <w:szCs w:val="24"/>
          <w:lang w:val="en-US"/>
        </w:rPr>
        <w:t>enzymes, cell damage, and DNA of a healthy student cohort in Germany, (b) testing social support from parents, teachers and peers related to self-reported stress and biophysiological data.</w:t>
      </w:r>
    </w:p>
    <w:p w:rsidR="00BC3E00" w:rsidRDefault="008141BB">
      <w:pPr>
        <w:pStyle w:val="VorformatierterText"/>
        <w:spacing w:line="480" w:lineRule="auto"/>
        <w:ind w:firstLine="708"/>
        <w:contextualSpacing/>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 xml:space="preserve">Like any research endeavor, it is important to </w:t>
      </w:r>
      <w:proofErr w:type="gramStart"/>
      <w:r>
        <w:rPr>
          <w:rFonts w:ascii="Times New Roman" w:hAnsi="Times New Roman" w:cs="Times New Roman"/>
          <w:color w:val="000000" w:themeColor="text1"/>
          <w:sz w:val="24"/>
          <w:szCs w:val="24"/>
          <w:lang w:val="en-US"/>
        </w:rPr>
        <w:t>take into account</w:t>
      </w:r>
      <w:proofErr w:type="gramEnd"/>
      <w:r>
        <w:rPr>
          <w:rFonts w:ascii="Times New Roman" w:hAnsi="Times New Roman" w:cs="Times New Roman"/>
          <w:color w:val="000000" w:themeColor="text1"/>
          <w:sz w:val="24"/>
          <w:szCs w:val="24"/>
          <w:lang w:val="en-US"/>
        </w:rPr>
        <w:t xml:space="preserve"> ce</w:t>
      </w:r>
      <w:r>
        <w:rPr>
          <w:rFonts w:ascii="Times New Roman" w:hAnsi="Times New Roman" w:cs="Times New Roman"/>
          <w:color w:val="000000" w:themeColor="text1"/>
          <w:sz w:val="24"/>
          <w:szCs w:val="24"/>
          <w:lang w:val="en-US"/>
        </w:rPr>
        <w:t>rtain constraints when interpreting the findings. Due to the exploratory design and small sample size, which impose certain limitations on statistical power, the results must be interpreted with caution. Replication studies with a larger sample are necessa</w:t>
      </w:r>
      <w:r>
        <w:rPr>
          <w:rFonts w:ascii="Times New Roman" w:hAnsi="Times New Roman" w:cs="Times New Roman"/>
          <w:color w:val="000000" w:themeColor="text1"/>
          <w:sz w:val="24"/>
          <w:szCs w:val="24"/>
          <w:lang w:val="en-US"/>
        </w:rPr>
        <w:t>ry to verify or falsify these first steps of basic research. The usage of manifest variables, though facilitating analysis, reduces variability. The alternative, latent structuring equation modeling, was not feasible due to the relatively small sample size</w:t>
      </w:r>
      <w:r>
        <w:rPr>
          <w:rFonts w:ascii="Times New Roman" w:hAnsi="Times New Roman" w:cs="Times New Roman"/>
          <w:color w:val="000000" w:themeColor="text1"/>
          <w:sz w:val="24"/>
          <w:szCs w:val="24"/>
          <w:lang w:val="en-US"/>
        </w:rPr>
        <w:t>. Furthermore, the relatively low reliability of the teacher support scale needs to be considered. However, following Kopp and Lois (2012), Cronbach’s alpha values above .50 are acceptable. Finally, the cross-sectional design of the study does not allow to</w:t>
      </w:r>
      <w:r>
        <w:rPr>
          <w:rFonts w:ascii="Times New Roman" w:hAnsi="Times New Roman" w:cs="Times New Roman"/>
          <w:color w:val="000000" w:themeColor="text1"/>
          <w:sz w:val="24"/>
          <w:szCs w:val="24"/>
          <w:lang w:val="en-US"/>
        </w:rPr>
        <w:t xml:space="preserve"> detect any causal ordering of the variables.</w:t>
      </w:r>
      <w:bookmarkStart w:id="4" w:name="_Hlk95477860"/>
      <w:r>
        <w:rPr>
          <w:rFonts w:ascii="Times New Roman" w:eastAsia="Times New Roman" w:hAnsi="Times New Roman" w:cs="Times New Roman"/>
          <w:kern w:val="0"/>
          <w:sz w:val="24"/>
          <w:szCs w:val="24"/>
          <w:lang w:val="en-GB" w:eastAsia="de-DE" w:bidi="ar-SA"/>
        </w:rPr>
        <w:t xml:space="preserve"> Accordingly, studies with a longitudinal design, </w:t>
      </w:r>
      <w:r>
        <w:rPr>
          <w:rFonts w:ascii="Times New Roman" w:eastAsia="Times New Roman" w:hAnsi="Times New Roman" w:cs="Times New Roman"/>
          <w:color w:val="000000" w:themeColor="text1"/>
          <w:kern w:val="0"/>
          <w:sz w:val="24"/>
          <w:szCs w:val="24"/>
          <w:lang w:val="en-GB" w:eastAsia="de-DE" w:bidi="ar-SA"/>
        </w:rPr>
        <w:t>which also</w:t>
      </w:r>
      <w:r>
        <w:rPr>
          <w:rFonts w:ascii="Times New Roman" w:hAnsi="Times New Roman" w:cs="Times New Roman"/>
          <w:color w:val="000000" w:themeColor="text1"/>
          <w:sz w:val="24"/>
          <w:szCs w:val="24"/>
          <w:lang w:val="en-US"/>
        </w:rPr>
        <w:t xml:space="preserve"> measure biophysiological markers at several measurement points and </w:t>
      </w:r>
      <w:bookmarkEnd w:id="4"/>
      <w:r>
        <w:rPr>
          <w:rFonts w:ascii="Times New Roman" w:hAnsi="Times New Roman" w:cs="Times New Roman"/>
          <w:color w:val="000000" w:themeColor="text1"/>
          <w:sz w:val="24"/>
          <w:szCs w:val="24"/>
          <w:lang w:val="en-US"/>
        </w:rPr>
        <w:t xml:space="preserve">follow students </w:t>
      </w:r>
      <w:r>
        <w:rPr>
          <w:rFonts w:ascii="Times New Roman" w:hAnsi="Times New Roman" w:cs="Times New Roman"/>
          <w:sz w:val="24"/>
          <w:szCs w:val="24"/>
          <w:lang w:val="en-US"/>
        </w:rPr>
        <w:t>over a longer period to test potential changes in students’ subject</w:t>
      </w:r>
      <w:r>
        <w:rPr>
          <w:rFonts w:ascii="Times New Roman" w:hAnsi="Times New Roman" w:cs="Times New Roman"/>
          <w:sz w:val="24"/>
          <w:szCs w:val="24"/>
          <w:lang w:val="en-US"/>
        </w:rPr>
        <w:t xml:space="preserve">ive and biophysiological arousal, as well as changes in their perceived social support are necessary to detect potential causal relationships as well as </w:t>
      </w:r>
      <w:r>
        <w:rPr>
          <w:rFonts w:ascii="Times New Roman" w:hAnsi="Times New Roman" w:cs="Times New Roman"/>
          <w:color w:val="000000" w:themeColor="text1"/>
          <w:sz w:val="24"/>
          <w:szCs w:val="24"/>
          <w:lang w:val="en-US"/>
        </w:rPr>
        <w:t>developmental processes from childhood to adolescence. Overall, however, the present study lays an impo</w:t>
      </w:r>
      <w:r>
        <w:rPr>
          <w:rFonts w:ascii="Times New Roman" w:hAnsi="Times New Roman" w:cs="Times New Roman"/>
          <w:color w:val="000000" w:themeColor="text1"/>
          <w:sz w:val="24"/>
          <w:szCs w:val="24"/>
          <w:lang w:val="en-US"/>
        </w:rPr>
        <w:t xml:space="preserve">rtant foundation for understanding the role of social support in the interplay of different biophysiological markers and subjective stress variables in healthy secondary school students. </w:t>
      </w:r>
    </w:p>
    <w:p w:rsidR="00BC3E00" w:rsidRDefault="00BC3E00">
      <w:pPr>
        <w:rPr>
          <w:rFonts w:ascii="Times New Roman" w:hAnsi="Times New Roman"/>
          <w:i/>
          <w:iCs/>
        </w:rPr>
      </w:pPr>
    </w:p>
    <w:sectPr w:rsidR="00BC3E00">
      <w:footerReference w:type="default" r:id="rId6"/>
      <w:pgSz w:w="16838" w:h="11906" w:orient="landscape"/>
      <w:pgMar w:top="1134" w:right="1418" w:bottom="1134" w:left="1134" w:header="0" w:footer="0" w:gutter="0"/>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141BB" w:rsidRDefault="008141BB">
      <w:r>
        <w:separator/>
      </w:r>
    </w:p>
  </w:endnote>
  <w:endnote w:type="continuationSeparator" w:id="0">
    <w:p w:rsidR="008141BB" w:rsidRDefault="008141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Liberation Serif">
    <w:altName w:val="Times New Roman"/>
    <w:charset w:val="01"/>
    <w:family w:val="swiss"/>
    <w:pitch w:val="variable"/>
  </w:font>
  <w:font w:name="Noto Serif CJK SC">
    <w:panose1 w:val="00000000000000000000"/>
    <w:charset w:val="00"/>
    <w:family w:val="roman"/>
    <w:notTrueType/>
    <w:pitch w:val="default"/>
  </w:font>
  <w:font w:name="Lohit Devanagari">
    <w:altName w:val="Cambria"/>
    <w:charset w:val="01"/>
    <w:family w:val="roman"/>
    <w:pitch w:val="variable"/>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1"/>
    <w:family w:val="roman"/>
    <w:pitch w:val="variable"/>
  </w:font>
  <w:font w:name="Noto Sans CJK SC">
    <w:panose1 w:val="00000000000000000000"/>
    <w:charset w:val="00"/>
    <w:family w:val="roman"/>
    <w:notTrueType/>
    <w:pitch w:val="default"/>
  </w:font>
  <w:font w:name="Liberation Mono">
    <w:altName w:val="Courier New"/>
    <w:charset w:val="01"/>
    <w:family w:val="roman"/>
    <w:pitch w:val="variable"/>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86302718"/>
      <w:docPartObj>
        <w:docPartGallery w:val="Page Numbers (Bottom of Page)"/>
        <w:docPartUnique/>
      </w:docPartObj>
    </w:sdtPr>
    <w:sdtEndPr/>
    <w:sdtContent>
      <w:p w:rsidR="00BC3E00" w:rsidRDefault="008141BB">
        <w:pPr>
          <w:pStyle w:val="Fuzeile"/>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7</w:t>
        </w:r>
        <w:r>
          <w:rPr>
            <w:rStyle w:val="Seitenzahl"/>
          </w:rPr>
          <w:fldChar w:fldCharType="end"/>
        </w:r>
      </w:p>
      <w:p w:rsidR="00BC3E00" w:rsidRDefault="008141BB">
        <w:pPr>
          <w:pStyle w:val="Fuzeile"/>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141BB" w:rsidRDefault="008141BB">
      <w:r>
        <w:separator/>
      </w:r>
    </w:p>
  </w:footnote>
  <w:footnote w:type="continuationSeparator" w:id="0">
    <w:p w:rsidR="008141BB" w:rsidRDefault="008141B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3E00"/>
    <w:rsid w:val="006B0CDA"/>
    <w:rsid w:val="008141BB"/>
    <w:rsid w:val="00BC3E00"/>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D21E22D-6CFF-48D3-AC90-FCDAA1477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Liberation Serif" w:eastAsia="Noto Serif CJK SC" w:hAnsi="Liberation Serif" w:cs="Lohit Devanagari"/>
        <w:kern w:val="2"/>
        <w:sz w:val="24"/>
        <w:szCs w:val="24"/>
        <w:lang w:val="en-US" w:eastAsia="zh-CN" w:bidi="hi-IN"/>
      </w:rPr>
    </w:rPrDefault>
    <w:pPrDefault>
      <w:pPr>
        <w:suppressAutoHyphens/>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Heading"/>
    <w:next w:val="Textkrper"/>
    <w:uiPriority w:val="9"/>
    <w:qFormat/>
    <w:pPr>
      <w:outlineLvl w:val="0"/>
    </w:pPr>
    <w:rPr>
      <w:rFonts w:ascii="Liberation Serif" w:eastAsia="Noto Serif CJK SC" w:hAnsi="Liberation Serif"/>
      <w:b/>
      <w:bCs/>
      <w:sz w:val="48"/>
      <w:szCs w:val="48"/>
    </w:rPr>
  </w:style>
  <w:style w:type="paragraph" w:styleId="berschrift2">
    <w:name w:val="heading 2"/>
    <w:basedOn w:val="Standard"/>
    <w:next w:val="Standard"/>
    <w:qFormat/>
    <w:pPr>
      <w:keepNext/>
      <w:keepLines/>
      <w:spacing w:before="120"/>
      <w:outlineLvl w:val="1"/>
    </w:pPr>
    <w:rPr>
      <w:rFonts w:eastAsiaTheme="majorEastAsia" w:cstheme="majorBidi"/>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mmentartextZchn">
    <w:name w:val="Kommentartext Zchn"/>
    <w:basedOn w:val="Absatz-Standardschriftart"/>
    <w:link w:val="Kommentartext"/>
    <w:uiPriority w:val="99"/>
    <w:semiHidden/>
    <w:qFormat/>
    <w:rPr>
      <w:rFonts w:cs="Mangal"/>
      <w:sz w:val="20"/>
      <w:szCs w:val="18"/>
    </w:rPr>
  </w:style>
  <w:style w:type="character" w:styleId="Kommentarzeichen">
    <w:name w:val="annotation reference"/>
    <w:basedOn w:val="Absatz-Standardschriftart"/>
    <w:uiPriority w:val="99"/>
    <w:semiHidden/>
    <w:unhideWhenUsed/>
    <w:qFormat/>
    <w:rPr>
      <w:sz w:val="16"/>
      <w:szCs w:val="16"/>
    </w:rPr>
  </w:style>
  <w:style w:type="character" w:customStyle="1" w:styleId="SprechblasentextZchn">
    <w:name w:val="Sprechblasentext Zchn"/>
    <w:basedOn w:val="Absatz-Standardschriftart"/>
    <w:link w:val="Sprechblasentext"/>
    <w:uiPriority w:val="99"/>
    <w:semiHidden/>
    <w:qFormat/>
    <w:rsid w:val="0024592E"/>
    <w:rPr>
      <w:rFonts w:ascii="Segoe UI" w:hAnsi="Segoe UI" w:cs="Mangal"/>
      <w:sz w:val="18"/>
      <w:szCs w:val="16"/>
    </w:rPr>
  </w:style>
  <w:style w:type="character" w:styleId="Seitenzahl">
    <w:name w:val="page number"/>
    <w:basedOn w:val="Absatz-Standardschriftart"/>
    <w:qFormat/>
  </w:style>
  <w:style w:type="character" w:styleId="Hervorhebung">
    <w:name w:val="Emphasis"/>
    <w:basedOn w:val="Absatz-Standardschriftart"/>
    <w:qFormat/>
    <w:rPr>
      <w:i/>
      <w:iCs/>
    </w:rPr>
  </w:style>
  <w:style w:type="paragraph" w:customStyle="1" w:styleId="Heading">
    <w:name w:val="Heading"/>
    <w:basedOn w:val="Standard"/>
    <w:next w:val="Textkrper"/>
    <w:qFormat/>
    <w:pPr>
      <w:keepNext/>
      <w:spacing w:before="240" w:after="120"/>
    </w:pPr>
    <w:rPr>
      <w:rFonts w:ascii="Liberation Sans" w:eastAsia="Noto Sans CJK SC" w:hAnsi="Liberation Sans"/>
      <w:sz w:val="28"/>
      <w:szCs w:val="28"/>
    </w:rPr>
  </w:style>
  <w:style w:type="paragraph" w:styleId="Textkrper">
    <w:name w:val="Body Text"/>
    <w:basedOn w:val="Standard"/>
    <w:pPr>
      <w:spacing w:after="140" w:line="276" w:lineRule="auto"/>
    </w:pPr>
  </w:style>
  <w:style w:type="paragraph" w:styleId="Liste">
    <w:name w:val="List"/>
    <w:basedOn w:val="Textkrper"/>
  </w:style>
  <w:style w:type="paragraph" w:styleId="Beschriftung">
    <w:name w:val="caption"/>
    <w:basedOn w:val="Standard"/>
    <w:qFormat/>
    <w:pPr>
      <w:suppressLineNumbers/>
      <w:spacing w:before="120" w:after="120"/>
    </w:pPr>
    <w:rPr>
      <w:i/>
      <w:iCs/>
    </w:rPr>
  </w:style>
  <w:style w:type="paragraph" w:customStyle="1" w:styleId="Index">
    <w:name w:val="Index"/>
    <w:basedOn w:val="Standard"/>
    <w:qFormat/>
    <w:pPr>
      <w:suppressLineNumbers/>
    </w:pPr>
  </w:style>
  <w:style w:type="paragraph" w:customStyle="1" w:styleId="TableContents">
    <w:name w:val="Table Contents"/>
    <w:basedOn w:val="Standard"/>
    <w:qFormat/>
    <w:pPr>
      <w:widowControl w:val="0"/>
      <w:suppressLineNumbers/>
    </w:pPr>
  </w:style>
  <w:style w:type="paragraph" w:customStyle="1" w:styleId="TableHeading">
    <w:name w:val="Table Heading"/>
    <w:basedOn w:val="TableContents"/>
    <w:qFormat/>
    <w:pPr>
      <w:jc w:val="center"/>
    </w:pPr>
    <w:rPr>
      <w:b/>
      <w:bCs/>
    </w:rPr>
  </w:style>
  <w:style w:type="paragraph" w:styleId="Kommentartext">
    <w:name w:val="annotation text"/>
    <w:basedOn w:val="Standard"/>
    <w:link w:val="KommentartextZchn"/>
    <w:uiPriority w:val="99"/>
    <w:semiHidden/>
    <w:unhideWhenUsed/>
    <w:qFormat/>
    <w:rPr>
      <w:rFonts w:cs="Mangal"/>
      <w:sz w:val="20"/>
      <w:szCs w:val="18"/>
    </w:rPr>
  </w:style>
  <w:style w:type="paragraph" w:styleId="Sprechblasentext">
    <w:name w:val="Balloon Text"/>
    <w:basedOn w:val="Standard"/>
    <w:link w:val="SprechblasentextZchn"/>
    <w:uiPriority w:val="99"/>
    <w:semiHidden/>
    <w:unhideWhenUsed/>
    <w:qFormat/>
    <w:rsid w:val="0024592E"/>
    <w:rPr>
      <w:rFonts w:ascii="Segoe UI" w:hAnsi="Segoe UI" w:cs="Mangal"/>
      <w:sz w:val="18"/>
      <w:szCs w:val="16"/>
    </w:rPr>
  </w:style>
  <w:style w:type="paragraph" w:customStyle="1" w:styleId="VorformatierterText">
    <w:name w:val="Vorformatierter Text"/>
    <w:basedOn w:val="Standard"/>
    <w:qFormat/>
    <w:rsid w:val="00F308C1"/>
    <w:rPr>
      <w:rFonts w:ascii="Liberation Mono" w:eastAsia="Liberation Mono" w:hAnsi="Liberation Mono" w:cs="Liberation Mono"/>
      <w:sz w:val="20"/>
      <w:szCs w:val="20"/>
      <w:lang w:val="de-DE"/>
    </w:rPr>
  </w:style>
  <w:style w:type="paragraph" w:styleId="Fuzeile">
    <w:name w:val="footer"/>
    <w:basedOn w:val="Standard"/>
    <w:pPr>
      <w:tabs>
        <w:tab w:val="center" w:pos="4536"/>
        <w:tab w:val="right" w:pos="9072"/>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1522</Words>
  <Characters>9589</Characters>
  <Application>Microsoft Office Word</Application>
  <DocSecurity>0</DocSecurity>
  <Lines>79</Lines>
  <Paragraphs>22</Paragraphs>
  <ScaleCrop>false</ScaleCrop>
  <Company/>
  <LinksUpToDate>false</LinksUpToDate>
  <CharactersWithSpaces>11089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Jonne Lohilahti</dc:creator>
  <dc:description/>
  <cp:lastModifiedBy>Frances</cp:lastModifiedBy>
  <cp:revision>33</cp:revision>
  <dcterms:created xsi:type="dcterms:W3CDTF">2023-08-30T13:22:00Z</dcterms:created>
  <dcterms:modified xsi:type="dcterms:W3CDTF">2023-10-02T08:02:00Z</dcterms:modified>
  <dc:language>en-US</dc:language>
</cp:coreProperties>
</file>