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C013B" w:rsidRDefault="00CC013B" w:rsidP="00CC013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Information</w:t>
      </w:r>
    </w:p>
    <w:p w:rsidR="00B80C59" w:rsidRDefault="00DA5D2A">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M</w:t>
      </w:r>
      <w:r w:rsidR="006F3799">
        <w:rPr>
          <w:rFonts w:ascii="Times New Roman" w:eastAsia="Times New Roman" w:hAnsi="Times New Roman" w:cs="Times New Roman"/>
          <w:b/>
          <w:sz w:val="28"/>
          <w:szCs w:val="28"/>
        </w:rPr>
        <w:t>orphometric</w:t>
      </w:r>
      <w:r w:rsidR="000C60F5">
        <w:rPr>
          <w:rFonts w:ascii="Times New Roman" w:eastAsia="Times New Roman" w:hAnsi="Times New Roman" w:cs="Times New Roman"/>
          <w:b/>
          <w:sz w:val="28"/>
          <w:szCs w:val="28"/>
        </w:rPr>
        <w:t xml:space="preserve"> </w:t>
      </w:r>
      <w:r w:rsidR="006F3799">
        <w:rPr>
          <w:rFonts w:ascii="Times New Roman" w:eastAsia="Times New Roman" w:hAnsi="Times New Roman" w:cs="Times New Roman"/>
          <w:b/>
          <w:sz w:val="28"/>
          <w:szCs w:val="28"/>
        </w:rPr>
        <w:t>network-based</w:t>
      </w:r>
      <w:r w:rsidR="005B22E4">
        <w:rPr>
          <w:rFonts w:ascii="Times New Roman" w:eastAsia="Times New Roman" w:hAnsi="Times New Roman" w:cs="Times New Roman"/>
          <w:b/>
          <w:sz w:val="28"/>
          <w:szCs w:val="28"/>
        </w:rPr>
        <w:t xml:space="preserve"> abnormalities</w:t>
      </w:r>
      <w:r w:rsidR="006F3799">
        <w:rPr>
          <w:rFonts w:ascii="Times New Roman" w:eastAsia="Times New Roman" w:hAnsi="Times New Roman" w:cs="Times New Roman"/>
          <w:b/>
          <w:sz w:val="28"/>
          <w:szCs w:val="28"/>
        </w:rPr>
        <w:t xml:space="preserve"> </w:t>
      </w:r>
      <w:r w:rsidR="000C60F5">
        <w:rPr>
          <w:rFonts w:ascii="Times New Roman" w:eastAsia="Times New Roman" w:hAnsi="Times New Roman" w:cs="Times New Roman"/>
          <w:b/>
          <w:sz w:val="28"/>
          <w:szCs w:val="28"/>
        </w:rPr>
        <w:t xml:space="preserve">correlate with </w:t>
      </w:r>
      <w:r w:rsidR="006F3799">
        <w:rPr>
          <w:rFonts w:ascii="Times New Roman" w:eastAsia="Times New Roman" w:hAnsi="Times New Roman" w:cs="Times New Roman"/>
          <w:b/>
          <w:sz w:val="28"/>
          <w:szCs w:val="28"/>
        </w:rPr>
        <w:t>psychiatric comorbidities</w:t>
      </w:r>
      <w:r w:rsidR="005B22E4">
        <w:rPr>
          <w:rFonts w:ascii="Times New Roman" w:eastAsia="Times New Roman" w:hAnsi="Times New Roman" w:cs="Times New Roman"/>
          <w:b/>
          <w:sz w:val="28"/>
          <w:szCs w:val="28"/>
        </w:rPr>
        <w:t xml:space="preserve"> </w:t>
      </w:r>
      <w:r w:rsidR="000C60F5">
        <w:rPr>
          <w:rFonts w:ascii="Times New Roman" w:eastAsia="Times New Roman" w:hAnsi="Times New Roman" w:cs="Times New Roman"/>
          <w:b/>
          <w:sz w:val="28"/>
          <w:szCs w:val="28"/>
        </w:rPr>
        <w:t>and</w:t>
      </w:r>
      <w:r w:rsidR="00FA558D">
        <w:rPr>
          <w:rFonts w:ascii="Times New Roman" w:eastAsia="Times New Roman" w:hAnsi="Times New Roman" w:cs="Times New Roman"/>
          <w:b/>
          <w:sz w:val="28"/>
          <w:szCs w:val="28"/>
        </w:rPr>
        <w:t xml:space="preserve"> gene</w:t>
      </w:r>
      <w:r w:rsidR="00510140">
        <w:rPr>
          <w:rFonts w:ascii="Times New Roman" w:eastAsia="Times New Roman" w:hAnsi="Times New Roman" w:cs="Times New Roman"/>
          <w:b/>
          <w:sz w:val="28"/>
          <w:szCs w:val="28"/>
        </w:rPr>
        <w:t xml:space="preserve"> </w:t>
      </w:r>
      <w:r w:rsidR="00FA558D">
        <w:rPr>
          <w:rFonts w:ascii="Times New Roman" w:eastAsia="Times New Roman" w:hAnsi="Times New Roman" w:cs="Times New Roman"/>
          <w:b/>
          <w:sz w:val="28"/>
          <w:szCs w:val="28"/>
        </w:rPr>
        <w:t xml:space="preserve">expression </w:t>
      </w:r>
      <w:r w:rsidR="00AC11D7">
        <w:rPr>
          <w:rFonts w:ascii="Times New Roman" w:eastAsia="Times New Roman" w:hAnsi="Times New Roman" w:cs="Times New Roman"/>
          <w:b/>
          <w:sz w:val="28"/>
          <w:szCs w:val="28"/>
        </w:rPr>
        <w:t xml:space="preserve">in </w:t>
      </w:r>
      <w:r w:rsidR="00AC11D7">
        <w:rPr>
          <w:rFonts w:ascii="Times New Roman" w:eastAsia="Times New Roman" w:hAnsi="Times New Roman" w:cs="Times New Roman"/>
          <w:b/>
          <w:i/>
          <w:sz w:val="28"/>
          <w:szCs w:val="28"/>
        </w:rPr>
        <w:t>PCDH19</w:t>
      </w:r>
      <w:r w:rsidR="005B22E4">
        <w:rPr>
          <w:rFonts w:ascii="Times New Roman" w:eastAsia="Times New Roman" w:hAnsi="Times New Roman" w:cs="Times New Roman"/>
          <w:b/>
          <w:i/>
          <w:sz w:val="28"/>
          <w:szCs w:val="28"/>
        </w:rPr>
        <w:t>-</w:t>
      </w:r>
      <w:r w:rsidR="005B22E4" w:rsidRPr="00F2103F">
        <w:rPr>
          <w:rFonts w:ascii="Times New Roman" w:eastAsia="Times New Roman" w:hAnsi="Times New Roman" w:cs="Times New Roman"/>
          <w:b/>
          <w:iCs/>
          <w:sz w:val="28"/>
          <w:szCs w:val="28"/>
        </w:rPr>
        <w:t>related</w:t>
      </w:r>
      <w:r w:rsidR="00AC11D7" w:rsidRPr="005B22E4">
        <w:rPr>
          <w:rFonts w:ascii="Times New Roman" w:eastAsia="Times New Roman" w:hAnsi="Times New Roman" w:cs="Times New Roman"/>
          <w:b/>
          <w:iCs/>
          <w:sz w:val="28"/>
          <w:szCs w:val="28"/>
        </w:rPr>
        <w:t xml:space="preserve"> </w:t>
      </w:r>
      <w:r w:rsidR="005B22E4">
        <w:rPr>
          <w:rFonts w:ascii="Times New Roman" w:eastAsia="Times New Roman" w:hAnsi="Times New Roman" w:cs="Times New Roman"/>
          <w:b/>
          <w:sz w:val="28"/>
          <w:szCs w:val="28"/>
        </w:rPr>
        <w:t>developmental and epileptic encephalopathy</w:t>
      </w:r>
    </w:p>
    <w:p w:rsidR="00C04BE4" w:rsidRDefault="00C04BE4" w:rsidP="00C04BE4">
      <w:pPr>
        <w:suppressAutoHyphens w:val="0"/>
        <w:spacing w:after="0" w:line="360" w:lineRule="auto"/>
        <w:jc w:val="both"/>
        <w:rPr>
          <w:rFonts w:ascii="Times New Roman" w:hAnsi="Times New Roman" w:cs="Times New Roman"/>
          <w:iCs/>
          <w:color w:val="000000"/>
          <w:sz w:val="24"/>
          <w:szCs w:val="24"/>
        </w:rPr>
      </w:pPr>
      <w:r w:rsidRPr="00BD4682">
        <w:rPr>
          <w:rFonts w:ascii="Times New Roman" w:hAnsi="Times New Roman"/>
          <w:sz w:val="24"/>
          <w:szCs w:val="24"/>
          <w:vertAlign w:val="superscript"/>
        </w:rPr>
        <w:t>1</w:t>
      </w:r>
      <w:r>
        <w:rPr>
          <w:rFonts w:ascii="Times New Roman" w:hAnsi="Times New Roman"/>
          <w:sz w:val="24"/>
          <w:szCs w:val="24"/>
          <w:vertAlign w:val="superscript"/>
        </w:rPr>
        <w:t xml:space="preserve"> </w:t>
      </w:r>
      <w:r w:rsidRPr="00A56D44">
        <w:rPr>
          <w:rFonts w:ascii="Times New Roman" w:hAnsi="Times New Roman" w:cs="Times New Roman"/>
          <w:iCs/>
          <w:color w:val="000000"/>
          <w:sz w:val="24"/>
          <w:szCs w:val="24"/>
        </w:rPr>
        <w:t xml:space="preserve">Child Neurology Unit and Laboratories, </w:t>
      </w:r>
      <w:r w:rsidRPr="00CD63A5">
        <w:rPr>
          <w:rFonts w:ascii="Times New Roman" w:hAnsi="Times New Roman"/>
          <w:sz w:val="24"/>
          <w:szCs w:val="24"/>
        </w:rPr>
        <w:t>Neuroscience Departmen</w:t>
      </w:r>
      <w:r>
        <w:rPr>
          <w:rFonts w:ascii="Times New Roman" w:hAnsi="Times New Roman"/>
          <w:sz w:val="24"/>
          <w:szCs w:val="24"/>
        </w:rPr>
        <w:t xml:space="preserve">t, </w:t>
      </w:r>
      <w:r>
        <w:rPr>
          <w:rFonts w:ascii="Times New Roman" w:eastAsia="Times New Roman" w:hAnsi="Times New Roman" w:cs="Times New Roman"/>
          <w:color w:val="000000"/>
          <w:sz w:val="24"/>
          <w:szCs w:val="24"/>
        </w:rPr>
        <w:t>Meyer Children’s Hospital IRCCS</w:t>
      </w:r>
      <w:r w:rsidRPr="00BD4682">
        <w:rPr>
          <w:rFonts w:ascii="Times New Roman" w:hAnsi="Times New Roman"/>
          <w:sz w:val="24"/>
          <w:szCs w:val="24"/>
        </w:rPr>
        <w:t>, 50139 Florence, Italy</w:t>
      </w:r>
    </w:p>
    <w:p w:rsidR="00C04BE4" w:rsidRPr="009E00D5" w:rsidRDefault="00C04BE4" w:rsidP="00C04BE4">
      <w:pPr>
        <w:suppressAutoHyphens w:val="0"/>
        <w:spacing w:after="0"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vertAlign w:val="superscript"/>
        </w:rPr>
        <w:t>2</w:t>
      </w:r>
      <w:r>
        <w:rPr>
          <w:rFonts w:ascii="Times New Roman" w:hAnsi="Times New Roman" w:cs="Times New Roman"/>
          <w:iCs/>
          <w:color w:val="000000"/>
          <w:sz w:val="24"/>
          <w:szCs w:val="24"/>
        </w:rPr>
        <w:t xml:space="preserve"> </w:t>
      </w:r>
      <w:r w:rsidRPr="009E00D5">
        <w:rPr>
          <w:rFonts w:ascii="Times New Roman" w:hAnsi="Times New Roman" w:cs="Times New Roman"/>
          <w:iCs/>
          <w:color w:val="000000"/>
          <w:sz w:val="24"/>
          <w:szCs w:val="24"/>
        </w:rPr>
        <w:t xml:space="preserve">Medical Physics Department, Bambino Gesù Children's Hospital, IRCCS, </w:t>
      </w:r>
      <w:r>
        <w:rPr>
          <w:rFonts w:ascii="Times New Roman" w:hAnsi="Times New Roman" w:cs="Times New Roman"/>
          <w:iCs/>
          <w:color w:val="000000"/>
          <w:sz w:val="24"/>
          <w:szCs w:val="24"/>
        </w:rPr>
        <w:t xml:space="preserve">00100 </w:t>
      </w:r>
      <w:r w:rsidRPr="009E00D5">
        <w:rPr>
          <w:rFonts w:ascii="Times New Roman" w:hAnsi="Times New Roman" w:cs="Times New Roman"/>
          <w:iCs/>
          <w:color w:val="000000"/>
          <w:sz w:val="24"/>
          <w:szCs w:val="24"/>
        </w:rPr>
        <w:t>Rome, Italy</w:t>
      </w:r>
    </w:p>
    <w:p w:rsidR="00C04BE4" w:rsidRDefault="00C04BE4" w:rsidP="00C04BE4">
      <w:pPr>
        <w:suppressAutoHyphens w:val="0"/>
        <w:spacing w:after="0" w:line="360" w:lineRule="auto"/>
        <w:rPr>
          <w:rFonts w:ascii="Times New Roman" w:hAnsi="Times New Roman" w:cs="Times New Roman"/>
          <w:iCs/>
          <w:color w:val="000000"/>
          <w:sz w:val="24"/>
          <w:szCs w:val="24"/>
        </w:rPr>
      </w:pPr>
      <w:r>
        <w:rPr>
          <w:rFonts w:ascii="Times New Roman" w:hAnsi="Times New Roman" w:cs="Times New Roman"/>
          <w:iCs/>
          <w:color w:val="000000"/>
          <w:sz w:val="24"/>
          <w:szCs w:val="24"/>
          <w:vertAlign w:val="superscript"/>
        </w:rPr>
        <w:t>3</w:t>
      </w:r>
      <w:r>
        <w:rPr>
          <w:rFonts w:ascii="Times New Roman" w:hAnsi="Times New Roman" w:cs="Times New Roman"/>
          <w:iCs/>
          <w:color w:val="000000"/>
          <w:sz w:val="24"/>
          <w:szCs w:val="24"/>
        </w:rPr>
        <w:t xml:space="preserve"> Neurology, Epilepsy and Movement Disorders, Bambino Gesù Children’s Hospital, IRCCS, Full Member of European Reference Network </w:t>
      </w:r>
      <w:proofErr w:type="spellStart"/>
      <w:r>
        <w:rPr>
          <w:rFonts w:ascii="Times New Roman" w:hAnsi="Times New Roman" w:cs="Times New Roman"/>
          <w:iCs/>
          <w:color w:val="000000"/>
          <w:sz w:val="24"/>
          <w:szCs w:val="24"/>
        </w:rPr>
        <w:t>EpiCARE</w:t>
      </w:r>
      <w:proofErr w:type="spellEnd"/>
      <w:r>
        <w:rPr>
          <w:rFonts w:ascii="Times New Roman" w:hAnsi="Times New Roman" w:cs="Times New Roman"/>
          <w:iCs/>
          <w:color w:val="000000"/>
          <w:sz w:val="24"/>
          <w:szCs w:val="24"/>
        </w:rPr>
        <w:t>, 00165 Rome, Italy</w:t>
      </w:r>
    </w:p>
    <w:p w:rsidR="00C04BE4" w:rsidRDefault="00C04BE4" w:rsidP="00C04BE4">
      <w:pPr>
        <w:suppressAutoHyphens w:val="0"/>
        <w:spacing w:after="0" w:line="360" w:lineRule="auto"/>
        <w:rPr>
          <w:rFonts w:ascii="Times New Roman" w:hAnsi="Times New Roman" w:cs="Times New Roman"/>
          <w:iCs/>
          <w:color w:val="000000"/>
          <w:sz w:val="24"/>
          <w:szCs w:val="24"/>
        </w:rPr>
      </w:pPr>
      <w:r>
        <w:rPr>
          <w:rFonts w:ascii="Times New Roman" w:hAnsi="Times New Roman" w:cs="Times New Roman"/>
          <w:iCs/>
          <w:color w:val="000000"/>
          <w:sz w:val="24"/>
          <w:szCs w:val="24"/>
          <w:vertAlign w:val="superscript"/>
        </w:rPr>
        <w:t>4</w:t>
      </w:r>
      <w:r w:rsidRPr="000C0B8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Neuroradiology Unit, </w:t>
      </w:r>
      <w:r>
        <w:rPr>
          <w:rFonts w:ascii="Times New Roman" w:eastAsia="Times New Roman" w:hAnsi="Times New Roman" w:cs="Times New Roman"/>
          <w:color w:val="000000"/>
          <w:sz w:val="24"/>
          <w:szCs w:val="24"/>
        </w:rPr>
        <w:t>Meyer Children’s Hospital IRCCS</w:t>
      </w:r>
      <w:r w:rsidRPr="00BD4682">
        <w:rPr>
          <w:rFonts w:ascii="Times New Roman" w:hAnsi="Times New Roman"/>
          <w:sz w:val="24"/>
          <w:szCs w:val="24"/>
        </w:rPr>
        <w:t>, 50139 Florence, Italy</w:t>
      </w:r>
      <w:r w:rsidDel="00EF062E">
        <w:rPr>
          <w:rFonts w:ascii="Times New Roman" w:hAnsi="Times New Roman" w:cs="Times New Roman"/>
          <w:iCs/>
          <w:color w:val="000000"/>
          <w:sz w:val="24"/>
          <w:szCs w:val="24"/>
        </w:rPr>
        <w:t xml:space="preserve"> </w:t>
      </w:r>
    </w:p>
    <w:p w:rsidR="00C04BE4" w:rsidRDefault="00C04BE4" w:rsidP="00C04BE4">
      <w:pPr>
        <w:suppressAutoHyphens w:val="0"/>
        <w:spacing w:after="0" w:line="360" w:lineRule="auto"/>
        <w:rPr>
          <w:rFonts w:ascii="Times New Roman" w:hAnsi="Times New Roman"/>
          <w:sz w:val="24"/>
          <w:szCs w:val="24"/>
        </w:rPr>
      </w:pPr>
      <w:r>
        <w:rPr>
          <w:rFonts w:ascii="Times New Roman" w:hAnsi="Times New Roman" w:cs="Times New Roman"/>
          <w:iCs/>
          <w:color w:val="000000"/>
          <w:sz w:val="24"/>
          <w:szCs w:val="24"/>
          <w:vertAlign w:val="superscript"/>
        </w:rPr>
        <w:t>5</w:t>
      </w:r>
      <w:r w:rsidRPr="000C0B8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Functional and Interventional Neuroimaging Unit, Bambino Gesù Children’s Hospital, IRCCS, 00165 Rome, Italy</w:t>
      </w:r>
    </w:p>
    <w:p w:rsidR="00C04BE4" w:rsidRDefault="00C04BE4" w:rsidP="00C04BE4">
      <w:pPr>
        <w:suppressAutoHyphens w:val="0"/>
        <w:spacing w:after="0" w:line="360" w:lineRule="auto"/>
        <w:rPr>
          <w:rFonts w:ascii="Times New Roman" w:hAnsi="Times New Roman" w:cs="Times New Roman"/>
          <w:iCs/>
          <w:color w:val="000000"/>
          <w:sz w:val="24"/>
          <w:szCs w:val="24"/>
        </w:rPr>
      </w:pPr>
    </w:p>
    <w:p w:rsidR="00C04BE4" w:rsidRDefault="00C04BE4" w:rsidP="00C04BE4">
      <w:pPr>
        <w:suppressAutoHyphens w:val="0"/>
        <w:spacing w:after="0" w:line="360" w:lineRule="auto"/>
        <w:rPr>
          <w:rFonts w:ascii="Times New Roman" w:hAnsi="Times New Roman" w:cs="Times New Roman"/>
          <w:iCs/>
          <w:color w:val="000000"/>
          <w:sz w:val="24"/>
          <w:szCs w:val="24"/>
        </w:rPr>
      </w:pPr>
      <w:r w:rsidRPr="00887307">
        <w:rPr>
          <w:rFonts w:ascii="Times New Roman" w:hAnsi="Times New Roman" w:cs="Times New Roman"/>
          <w:iCs/>
          <w:color w:val="000000"/>
          <w:sz w:val="28"/>
          <w:szCs w:val="24"/>
          <w:vertAlign w:val="superscript"/>
        </w:rPr>
        <w:t>§</w:t>
      </w:r>
      <w:r>
        <w:rPr>
          <w:rFonts w:ascii="Times New Roman" w:hAnsi="Times New Roman" w:cs="Times New Roman"/>
          <w:iCs/>
          <w:color w:val="000000"/>
          <w:sz w:val="28"/>
          <w:szCs w:val="24"/>
          <w:vertAlign w:val="superscript"/>
        </w:rPr>
        <w:t xml:space="preserve"> </w:t>
      </w:r>
      <w:r w:rsidRPr="00887307">
        <w:rPr>
          <w:rFonts w:ascii="Times New Roman" w:hAnsi="Times New Roman" w:cs="Times New Roman"/>
          <w:iCs/>
          <w:color w:val="000000"/>
          <w:sz w:val="24"/>
          <w:szCs w:val="24"/>
        </w:rPr>
        <w:t>See Appendix for PCDH19 Clinical Study Group</w:t>
      </w:r>
      <w:r>
        <w:rPr>
          <w:rFonts w:ascii="Times New Roman" w:hAnsi="Times New Roman" w:cs="Times New Roman"/>
          <w:iCs/>
          <w:color w:val="000000"/>
          <w:sz w:val="24"/>
          <w:szCs w:val="24"/>
        </w:rPr>
        <w:t xml:space="preserve"> collaborators.</w:t>
      </w:r>
    </w:p>
    <w:p w:rsidR="00C04BE4" w:rsidRPr="00737699" w:rsidRDefault="00C04BE4" w:rsidP="00C04BE4">
      <w:pPr>
        <w:suppressAutoHyphens w:val="0"/>
        <w:rPr>
          <w:rFonts w:ascii="Times New Roman" w:eastAsia="Times New Roman" w:hAnsi="Times New Roman" w:cs="Times New Roman"/>
          <w:b/>
          <w:color w:val="000000"/>
          <w:sz w:val="24"/>
          <w:szCs w:val="24"/>
        </w:rPr>
      </w:pPr>
    </w:p>
    <w:p w:rsidR="00C04BE4" w:rsidRPr="00737699" w:rsidRDefault="00C04BE4" w:rsidP="00C04BE4">
      <w:pPr>
        <w:spacing w:line="240" w:lineRule="auto"/>
        <w:jc w:val="both"/>
        <w:rPr>
          <w:rFonts w:ascii="Times New Roman" w:hAnsi="Times New Roman"/>
        </w:rPr>
      </w:pPr>
    </w:p>
    <w:p w:rsidR="00C04BE4" w:rsidRPr="00CD63A5" w:rsidRDefault="00C04BE4" w:rsidP="00C04BE4">
      <w:pPr>
        <w:suppressAutoHyphens w:val="0"/>
        <w:spacing w:after="0" w:line="360" w:lineRule="auto"/>
        <w:rPr>
          <w:rFonts w:ascii="Times New Roman" w:hAnsi="Times New Roman" w:cs="Times New Roman"/>
          <w:iCs/>
          <w:color w:val="000000"/>
          <w:sz w:val="24"/>
          <w:szCs w:val="24"/>
        </w:rPr>
      </w:pPr>
      <w:r w:rsidRPr="00CD63A5">
        <w:rPr>
          <w:rFonts w:ascii="Times New Roman" w:hAnsi="Times New Roman" w:cs="Times New Roman"/>
          <w:iCs/>
          <w:color w:val="000000"/>
          <w:sz w:val="24"/>
          <w:szCs w:val="24"/>
        </w:rPr>
        <w:t>Correspondence to:</w:t>
      </w:r>
    </w:p>
    <w:p w:rsidR="00C04BE4" w:rsidRPr="00EC6FE1" w:rsidRDefault="00C04BE4" w:rsidP="00C04BE4">
      <w:pPr>
        <w:suppressAutoHyphens w:val="0"/>
        <w:spacing w:after="0" w:line="360" w:lineRule="auto"/>
        <w:rPr>
          <w:rFonts w:ascii="Times New Roman" w:hAnsi="Times New Roman" w:cs="Times New Roman"/>
          <w:iCs/>
          <w:color w:val="000000"/>
          <w:sz w:val="24"/>
          <w:szCs w:val="24"/>
        </w:rPr>
      </w:pPr>
      <w:r w:rsidRPr="00EC6FE1">
        <w:rPr>
          <w:rFonts w:ascii="Times New Roman" w:hAnsi="Times New Roman" w:cs="Times New Roman"/>
          <w:iCs/>
          <w:color w:val="000000"/>
          <w:sz w:val="24"/>
          <w:szCs w:val="24"/>
        </w:rPr>
        <w:t xml:space="preserve">Prof. Renzo </w:t>
      </w:r>
      <w:proofErr w:type="spellStart"/>
      <w:r w:rsidRPr="00EC6FE1">
        <w:rPr>
          <w:rFonts w:ascii="Times New Roman" w:hAnsi="Times New Roman" w:cs="Times New Roman"/>
          <w:iCs/>
          <w:color w:val="000000"/>
          <w:sz w:val="24"/>
          <w:szCs w:val="24"/>
        </w:rPr>
        <w:t>Guerrini</w:t>
      </w:r>
      <w:proofErr w:type="spellEnd"/>
      <w:r w:rsidRPr="00EC6FE1">
        <w:rPr>
          <w:rFonts w:ascii="Times New Roman" w:hAnsi="Times New Roman" w:cs="Times New Roman"/>
          <w:iCs/>
          <w:color w:val="000000"/>
          <w:sz w:val="24"/>
          <w:szCs w:val="24"/>
        </w:rPr>
        <w:t xml:space="preserve"> </w:t>
      </w:r>
      <w:r w:rsidRPr="00EC6FE1">
        <w:rPr>
          <w:rFonts w:ascii="Times New Roman" w:hAnsi="Times New Roman"/>
        </w:rPr>
        <w:t>MD, FRCP, FAES</w:t>
      </w:r>
    </w:p>
    <w:p w:rsidR="00C04BE4" w:rsidRPr="00CD63A5" w:rsidRDefault="00C04BE4" w:rsidP="00C04BE4">
      <w:pPr>
        <w:spacing w:after="0" w:line="360" w:lineRule="auto"/>
        <w:rPr>
          <w:rStyle w:val="Nessuno"/>
          <w:rFonts w:ascii="Times New Roman" w:eastAsia="Times New Roman" w:hAnsi="Times New Roman" w:cs="Times New Roman"/>
          <w:sz w:val="24"/>
          <w:szCs w:val="24"/>
        </w:rPr>
      </w:pPr>
      <w:r w:rsidRPr="00CD63A5">
        <w:rPr>
          <w:rFonts w:ascii="Times New Roman" w:hAnsi="Times New Roman"/>
          <w:sz w:val="24"/>
          <w:szCs w:val="24"/>
        </w:rPr>
        <w:t>Neuroscience Department, Children’s Hospital A. Meyer</w:t>
      </w:r>
      <w:r>
        <w:rPr>
          <w:rFonts w:ascii="Times New Roman" w:hAnsi="Times New Roman"/>
          <w:sz w:val="24"/>
          <w:szCs w:val="24"/>
        </w:rPr>
        <w:t xml:space="preserve"> IRCCS</w:t>
      </w:r>
      <w:r w:rsidRPr="00CD63A5">
        <w:rPr>
          <w:rFonts w:ascii="Times New Roman" w:hAnsi="Times New Roman"/>
          <w:sz w:val="24"/>
          <w:szCs w:val="24"/>
        </w:rPr>
        <w:t xml:space="preserve"> - University of Florence, </w:t>
      </w:r>
      <w:proofErr w:type="spellStart"/>
      <w:r w:rsidRPr="00CD63A5">
        <w:rPr>
          <w:rFonts w:ascii="Times New Roman" w:hAnsi="Times New Roman"/>
          <w:sz w:val="24"/>
          <w:szCs w:val="24"/>
        </w:rPr>
        <w:t>Viale</w:t>
      </w:r>
      <w:proofErr w:type="spellEnd"/>
      <w:r w:rsidRPr="00CD63A5">
        <w:rPr>
          <w:rFonts w:ascii="Times New Roman" w:hAnsi="Times New Roman"/>
          <w:sz w:val="24"/>
          <w:szCs w:val="24"/>
        </w:rPr>
        <w:t xml:space="preserve"> </w:t>
      </w:r>
      <w:proofErr w:type="spellStart"/>
      <w:r w:rsidRPr="00CD63A5">
        <w:rPr>
          <w:rFonts w:ascii="Times New Roman" w:hAnsi="Times New Roman"/>
          <w:sz w:val="24"/>
          <w:szCs w:val="24"/>
        </w:rPr>
        <w:t>Pieraccini</w:t>
      </w:r>
      <w:proofErr w:type="spellEnd"/>
      <w:r w:rsidRPr="00CD63A5">
        <w:rPr>
          <w:rFonts w:ascii="Times New Roman" w:hAnsi="Times New Roman"/>
          <w:sz w:val="24"/>
          <w:szCs w:val="24"/>
        </w:rPr>
        <w:t xml:space="preserve"> 24, 50139 Firenze, Italy. Tel: +390555662573; Fax: +390555662329; E-mail: </w:t>
      </w:r>
      <w:hyperlink r:id="rId8" w:history="1">
        <w:r w:rsidRPr="00CD63A5">
          <w:rPr>
            <w:rStyle w:val="Hyperlink0"/>
            <w:rFonts w:eastAsia="Calibri"/>
          </w:rPr>
          <w:t>renzo.guerrini@meyer.it</w:t>
        </w:r>
      </w:hyperlink>
    </w:p>
    <w:p w:rsidR="0086358D" w:rsidRPr="00CC013B" w:rsidRDefault="0086358D" w:rsidP="00CC013B">
      <w:pPr>
        <w:suppressAutoHyphens w:val="0"/>
        <w:rPr>
          <w:rFonts w:ascii="Times New Roman" w:eastAsia="Times New Roman" w:hAnsi="Times New Roman" w:cs="Times New Roman"/>
          <w:color w:val="000000"/>
          <w:sz w:val="24"/>
          <w:szCs w:val="24"/>
        </w:rPr>
      </w:pPr>
      <w:r>
        <w:rPr>
          <w:rFonts w:ascii="Times New Roman" w:hAnsi="Times New Roman" w:cs="Times New Roman"/>
          <w:noProof/>
          <w:sz w:val="24"/>
          <w:szCs w:val="24"/>
          <w:lang w:eastAsia="it-IT"/>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774"/>
        <w:gridCol w:w="674"/>
        <w:gridCol w:w="751"/>
        <w:gridCol w:w="817"/>
        <w:gridCol w:w="674"/>
        <w:gridCol w:w="751"/>
        <w:gridCol w:w="787"/>
        <w:gridCol w:w="748"/>
        <w:gridCol w:w="776"/>
        <w:gridCol w:w="777"/>
      </w:tblGrid>
      <w:tr w:rsidR="0086358D" w:rsidRPr="00DD5585" w:rsidTr="00764E3A">
        <w:trPr>
          <w:trHeight w:val="113"/>
          <w:jc w:val="center"/>
        </w:trPr>
        <w:tc>
          <w:tcPr>
            <w:tcW w:w="8853" w:type="dxa"/>
            <w:gridSpan w:val="11"/>
            <w:tcBorders>
              <w:top w:val="nil"/>
              <w:left w:val="nil"/>
              <w:bottom w:val="single" w:sz="4" w:space="0" w:color="auto"/>
              <w:right w:val="nil"/>
            </w:tcBorders>
            <w:shd w:val="clear" w:color="auto" w:fill="auto"/>
          </w:tcPr>
          <w:p w:rsidR="0086358D" w:rsidRPr="00764E3A" w:rsidRDefault="00912882" w:rsidP="00764E3A">
            <w:pPr>
              <w:widowControl w:val="0"/>
              <w:spacing w:after="0" w:line="240" w:lineRule="auto"/>
              <w:jc w:val="center"/>
              <w:rPr>
                <w:rFonts w:ascii="Times New Roman" w:hAnsi="Times New Roman" w:cs="Times New Roman"/>
                <w:b/>
                <w:noProof/>
                <w:sz w:val="16"/>
                <w:szCs w:val="16"/>
                <w:lang w:eastAsia="it-IT"/>
              </w:rPr>
            </w:pPr>
            <w:r w:rsidRPr="00764E3A">
              <w:rPr>
                <w:rFonts w:ascii="Times New Roman" w:hAnsi="Times New Roman" w:cs="Times New Roman"/>
                <w:b/>
                <w:noProof/>
                <w:sz w:val="16"/>
                <w:szCs w:val="16"/>
                <w:lang w:eastAsia="it-IT"/>
              </w:rPr>
              <w:lastRenderedPageBreak/>
              <w:t xml:space="preserve">Supplementary </w:t>
            </w:r>
            <w:r w:rsidR="0086358D" w:rsidRPr="00764E3A">
              <w:rPr>
                <w:rFonts w:ascii="Times New Roman" w:hAnsi="Times New Roman" w:cs="Times New Roman"/>
                <w:b/>
                <w:noProof/>
                <w:sz w:val="16"/>
                <w:szCs w:val="16"/>
                <w:lang w:eastAsia="it-IT"/>
              </w:rPr>
              <w:t xml:space="preserve">Table </w:t>
            </w:r>
            <w:r w:rsidRPr="00764E3A">
              <w:rPr>
                <w:rFonts w:ascii="Times New Roman" w:hAnsi="Times New Roman" w:cs="Times New Roman"/>
                <w:b/>
                <w:noProof/>
                <w:sz w:val="16"/>
                <w:szCs w:val="16"/>
                <w:lang w:eastAsia="it-IT"/>
              </w:rPr>
              <w:t>1</w:t>
            </w:r>
            <w:r w:rsidR="0086358D" w:rsidRPr="00764E3A">
              <w:rPr>
                <w:rFonts w:ascii="Times New Roman" w:hAnsi="Times New Roman" w:cs="Times New Roman"/>
                <w:b/>
                <w:noProof/>
                <w:sz w:val="16"/>
                <w:szCs w:val="16"/>
                <w:lang w:eastAsia="it-IT"/>
              </w:rPr>
              <w:t xml:space="preserve">. </w:t>
            </w:r>
            <w:r w:rsidR="007E2F06" w:rsidRPr="00764E3A">
              <w:rPr>
                <w:rFonts w:ascii="Times New Roman" w:hAnsi="Times New Roman" w:cs="Times New Roman"/>
                <w:b/>
                <w:noProof/>
                <w:sz w:val="16"/>
                <w:szCs w:val="16"/>
                <w:lang w:eastAsia="it-IT"/>
              </w:rPr>
              <w:t>M</w:t>
            </w:r>
            <w:r w:rsidR="0086358D" w:rsidRPr="00764E3A">
              <w:rPr>
                <w:rFonts w:ascii="Times New Roman" w:hAnsi="Times New Roman" w:cs="Times New Roman"/>
                <w:b/>
                <w:noProof/>
                <w:sz w:val="16"/>
                <w:szCs w:val="16"/>
                <w:lang w:eastAsia="it-IT"/>
              </w:rPr>
              <w:t>orphometric region-of-interest</w:t>
            </w:r>
            <w:r w:rsidR="007E2F06" w:rsidRPr="00764E3A">
              <w:rPr>
                <w:rFonts w:ascii="Times New Roman" w:hAnsi="Times New Roman" w:cs="Times New Roman"/>
                <w:b/>
                <w:noProof/>
                <w:sz w:val="16"/>
                <w:szCs w:val="16"/>
                <w:lang w:eastAsia="it-IT"/>
              </w:rPr>
              <w:t>-based</w:t>
            </w:r>
            <w:r w:rsidR="0086358D" w:rsidRPr="00764E3A">
              <w:rPr>
                <w:rFonts w:ascii="Times New Roman" w:hAnsi="Times New Roman" w:cs="Times New Roman"/>
                <w:b/>
                <w:noProof/>
                <w:sz w:val="16"/>
                <w:szCs w:val="16"/>
                <w:lang w:eastAsia="it-IT"/>
              </w:rPr>
              <w:t xml:space="preserve"> analysis</w:t>
            </w:r>
          </w:p>
        </w:tc>
      </w:tr>
      <w:tr w:rsidR="00764E3A" w:rsidRPr="00DD5585" w:rsidTr="00764E3A">
        <w:trPr>
          <w:trHeight w:val="57"/>
          <w:jc w:val="center"/>
        </w:trPr>
        <w:tc>
          <w:tcPr>
            <w:tcW w:w="1324" w:type="dxa"/>
            <w:tcBorders>
              <w:left w:val="nil"/>
              <w:bottom w:val="nil"/>
              <w:right w:val="nil"/>
            </w:tcBorders>
            <w:shd w:val="clear" w:color="auto" w:fill="auto"/>
            <w:vAlign w:val="center"/>
          </w:tcPr>
          <w:p w:rsidR="0086358D" w:rsidRPr="00764E3A" w:rsidRDefault="0086358D" w:rsidP="00764E3A">
            <w:pPr>
              <w:widowControl w:val="0"/>
              <w:spacing w:after="100" w:afterAutospacing="1" w:line="240" w:lineRule="auto"/>
              <w:jc w:val="center"/>
              <w:rPr>
                <w:rFonts w:ascii="Times New Roman" w:hAnsi="Times New Roman" w:cs="Times New Roman"/>
                <w:noProof/>
                <w:sz w:val="16"/>
                <w:szCs w:val="16"/>
                <w:lang w:eastAsia="it-IT"/>
              </w:rPr>
            </w:pPr>
          </w:p>
        </w:tc>
        <w:tc>
          <w:tcPr>
            <w:tcW w:w="774" w:type="dxa"/>
            <w:tcBorders>
              <w:left w:val="nil"/>
              <w:bottom w:val="nil"/>
              <w:right w:val="nil"/>
            </w:tcBorders>
            <w:shd w:val="clear" w:color="auto" w:fill="auto"/>
            <w:vAlign w:val="center"/>
          </w:tcPr>
          <w:p w:rsidR="0086358D" w:rsidRPr="00764E3A" w:rsidRDefault="0086358D" w:rsidP="00764E3A">
            <w:pPr>
              <w:widowControl w:val="0"/>
              <w:spacing w:after="100" w:afterAutospacing="1" w:line="240" w:lineRule="auto"/>
              <w:jc w:val="center"/>
              <w:rPr>
                <w:rFonts w:ascii="Times New Roman" w:hAnsi="Times New Roman" w:cs="Times New Roman"/>
                <w:noProof/>
                <w:sz w:val="16"/>
                <w:szCs w:val="16"/>
                <w:lang w:eastAsia="it-IT"/>
              </w:rPr>
            </w:pPr>
          </w:p>
        </w:tc>
        <w:tc>
          <w:tcPr>
            <w:tcW w:w="674" w:type="dxa"/>
            <w:tcBorders>
              <w:top w:val="single" w:sz="4" w:space="0" w:color="auto"/>
              <w:left w:val="nil"/>
              <w:bottom w:val="nil"/>
              <w:right w:val="nil"/>
            </w:tcBorders>
            <w:shd w:val="clear" w:color="auto" w:fill="auto"/>
            <w:vAlign w:val="center"/>
          </w:tcPr>
          <w:p w:rsidR="0086358D" w:rsidRPr="00764E3A" w:rsidRDefault="0086358D" w:rsidP="00764E3A">
            <w:pPr>
              <w:widowControl w:val="0"/>
              <w:spacing w:after="100" w:afterAutospacing="1" w:line="240" w:lineRule="auto"/>
              <w:jc w:val="center"/>
              <w:rPr>
                <w:rFonts w:ascii="Times New Roman" w:hAnsi="Times New Roman" w:cs="Times New Roman"/>
                <w:noProof/>
                <w:sz w:val="16"/>
                <w:szCs w:val="16"/>
                <w:lang w:eastAsia="it-IT"/>
              </w:rPr>
            </w:pPr>
          </w:p>
        </w:tc>
        <w:tc>
          <w:tcPr>
            <w:tcW w:w="6081" w:type="dxa"/>
            <w:gridSpan w:val="8"/>
            <w:tcBorders>
              <w:left w:val="nil"/>
              <w:bottom w:val="single" w:sz="4" w:space="0" w:color="auto"/>
              <w:right w:val="nil"/>
            </w:tcBorders>
            <w:shd w:val="clear" w:color="auto" w:fill="auto"/>
            <w:vAlign w:val="center"/>
          </w:tcPr>
          <w:p w:rsidR="0086358D" w:rsidRPr="00764E3A" w:rsidRDefault="007E2F06"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Morphometric features</w:t>
            </w:r>
          </w:p>
        </w:tc>
      </w:tr>
      <w:tr w:rsidR="00764E3A" w:rsidRPr="00DD5585" w:rsidTr="00764E3A">
        <w:trPr>
          <w:trHeight w:val="113"/>
          <w:jc w:val="center"/>
        </w:trPr>
        <w:tc>
          <w:tcPr>
            <w:tcW w:w="1324"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774"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674"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1568" w:type="dxa"/>
            <w:gridSpan w:val="2"/>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Surface </w:t>
            </w:r>
          </w:p>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Area [mm</w:t>
            </w:r>
            <w:r w:rsidRPr="00764E3A">
              <w:rPr>
                <w:rFonts w:ascii="Times New Roman" w:hAnsi="Times New Roman" w:cs="Times New Roman"/>
                <w:noProof/>
                <w:sz w:val="16"/>
                <w:szCs w:val="16"/>
                <w:vertAlign w:val="superscript"/>
                <w:lang w:eastAsia="it-IT"/>
              </w:rPr>
              <w:t>2</w:t>
            </w:r>
            <w:r w:rsidRPr="00764E3A">
              <w:rPr>
                <w:rFonts w:ascii="Times New Roman" w:hAnsi="Times New Roman" w:cs="Times New Roman"/>
                <w:noProof/>
                <w:sz w:val="16"/>
                <w:szCs w:val="16"/>
                <w:lang w:eastAsia="it-IT"/>
              </w:rPr>
              <w:t>]</w:t>
            </w:r>
          </w:p>
        </w:tc>
        <w:tc>
          <w:tcPr>
            <w:tcW w:w="674" w:type="dxa"/>
            <w:tcBorders>
              <w:top w:val="single" w:sz="4" w:space="0" w:color="auto"/>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1538" w:type="dxa"/>
            <w:gridSpan w:val="2"/>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Cortical </w:t>
            </w:r>
          </w:p>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Thickness [mm]</w:t>
            </w:r>
          </w:p>
        </w:tc>
        <w:tc>
          <w:tcPr>
            <w:tcW w:w="748" w:type="dxa"/>
            <w:tcBorders>
              <w:top w:val="single" w:sz="4" w:space="0" w:color="auto"/>
              <w:left w:val="nil"/>
              <w:bottom w:val="nil"/>
              <w:right w:val="nil"/>
            </w:tcBorders>
            <w:shd w:val="clear" w:color="auto" w:fill="auto"/>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1553" w:type="dxa"/>
            <w:gridSpan w:val="2"/>
            <w:tcBorders>
              <w:top w:val="single" w:sz="4" w:space="0" w:color="auto"/>
              <w:left w:val="nil"/>
              <w:bottom w:val="single" w:sz="4" w:space="0" w:color="auto"/>
              <w:right w:val="nil"/>
            </w:tcBorders>
            <w:shd w:val="clear" w:color="auto" w:fill="auto"/>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Cortical </w:t>
            </w:r>
          </w:p>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Volume [mm</w:t>
            </w:r>
            <w:r w:rsidRPr="00764E3A">
              <w:rPr>
                <w:rFonts w:ascii="Times New Roman" w:hAnsi="Times New Roman" w:cs="Times New Roman"/>
                <w:noProof/>
                <w:sz w:val="16"/>
                <w:szCs w:val="16"/>
                <w:vertAlign w:val="superscript"/>
                <w:lang w:eastAsia="it-IT"/>
              </w:rPr>
              <w:t>3</w:t>
            </w:r>
            <w:r w:rsidRPr="00764E3A">
              <w:rPr>
                <w:rFonts w:ascii="Times New Roman" w:hAnsi="Times New Roman" w:cs="Times New Roman"/>
                <w:noProof/>
                <w:sz w:val="16"/>
                <w:szCs w:val="16"/>
                <w:lang w:eastAsia="it-IT"/>
              </w:rPr>
              <w:t>]</w:t>
            </w:r>
          </w:p>
        </w:tc>
      </w:tr>
      <w:tr w:rsidR="00764E3A" w:rsidRPr="00DD5585" w:rsidTr="00764E3A">
        <w:trPr>
          <w:trHeight w:val="85"/>
          <w:jc w:val="center"/>
        </w:trPr>
        <w:tc>
          <w:tcPr>
            <w:tcW w:w="1324"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Cortical region</w:t>
            </w:r>
          </w:p>
        </w:tc>
        <w:tc>
          <w:tcPr>
            <w:tcW w:w="774"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Side</w:t>
            </w:r>
          </w:p>
        </w:tc>
        <w:tc>
          <w:tcPr>
            <w:tcW w:w="674"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
        </w:tc>
        <w:tc>
          <w:tcPr>
            <w:tcW w:w="751" w:type="dxa"/>
            <w:tcBorders>
              <w:left w:val="nil"/>
              <w:bottom w:val="single" w:sz="4" w:space="0" w:color="auto"/>
              <w:right w:val="nil"/>
            </w:tcBorders>
            <w:shd w:val="clear" w:color="auto" w:fill="auto"/>
            <w:vAlign w:val="center"/>
          </w:tcPr>
          <w:p w:rsidR="0086358D" w:rsidRPr="0038071D" w:rsidRDefault="00AA1527" w:rsidP="00764E3A">
            <w:pPr>
              <w:widowControl w:val="0"/>
              <w:spacing w:after="0" w:line="240" w:lineRule="auto"/>
              <w:jc w:val="center"/>
              <w:rPr>
                <w:rFonts w:ascii="Times New Roman" w:hAnsi="Times New Roman" w:cs="Times New Roman"/>
                <w:noProof/>
                <w:sz w:val="14"/>
                <w:szCs w:val="14"/>
                <w:lang w:eastAsia="it-IT"/>
              </w:rPr>
            </w:pPr>
            <m:oMathPara>
              <m:oMath>
                <m:sSub>
                  <m:sSubPr>
                    <m:ctrlPr>
                      <w:rPr>
                        <w:rFonts w:ascii="Cambria Math" w:eastAsia="Times New Roman" w:hAnsi="Cambria Math" w:cs="Times New Roman"/>
                        <w:i/>
                        <w:color w:val="000000"/>
                        <w:kern w:val="0"/>
                        <w:sz w:val="14"/>
                        <w:szCs w:val="14"/>
                        <w:lang w:eastAsia="en-US"/>
                      </w:rPr>
                    </m:ctrlPr>
                  </m:sSubPr>
                  <m:e>
                    <m:r>
                      <w:rPr>
                        <w:rFonts w:ascii="Cambria Math" w:eastAsia="Times New Roman" w:hAnsi="Cambria Math" w:cs="Times New Roman"/>
                        <w:color w:val="000000"/>
                        <w:kern w:val="0"/>
                        <w:sz w:val="14"/>
                        <w:szCs w:val="14"/>
                        <w:lang w:eastAsia="en-US"/>
                      </w:rPr>
                      <m:t>β</m:t>
                    </m:r>
                  </m:e>
                  <m:sub>
                    <m:r>
                      <w:rPr>
                        <w:rFonts w:ascii="Cambria Math" w:eastAsia="Times New Roman" w:hAnsi="Cambria Math" w:cs="Times New Roman"/>
                        <w:color w:val="000000"/>
                        <w:kern w:val="0"/>
                        <w:sz w:val="14"/>
                        <w:szCs w:val="14"/>
                        <w:lang w:eastAsia="en-US"/>
                      </w:rPr>
                      <m:t>2</m:t>
                    </m:r>
                  </m:sub>
                </m:sSub>
              </m:oMath>
            </m:oMathPara>
          </w:p>
        </w:tc>
        <w:tc>
          <w:tcPr>
            <w:tcW w:w="817" w:type="dxa"/>
            <w:tcBorders>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674"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
        </w:tc>
        <w:tc>
          <w:tcPr>
            <w:tcW w:w="751" w:type="dxa"/>
            <w:tcBorders>
              <w:left w:val="nil"/>
              <w:bottom w:val="single" w:sz="4" w:space="0" w:color="auto"/>
              <w:right w:val="nil"/>
            </w:tcBorders>
            <w:shd w:val="clear" w:color="auto" w:fill="auto"/>
            <w:vAlign w:val="center"/>
          </w:tcPr>
          <w:p w:rsidR="0086358D" w:rsidRPr="0038071D" w:rsidRDefault="00AA1527" w:rsidP="00764E3A">
            <w:pPr>
              <w:widowControl w:val="0"/>
              <w:spacing w:after="0" w:line="240" w:lineRule="auto"/>
              <w:jc w:val="center"/>
              <w:rPr>
                <w:rFonts w:ascii="Times New Roman" w:hAnsi="Times New Roman" w:cs="Times New Roman"/>
                <w:noProof/>
                <w:sz w:val="14"/>
                <w:szCs w:val="14"/>
                <w:lang w:eastAsia="it-IT"/>
              </w:rPr>
            </w:pPr>
            <m:oMathPara>
              <m:oMath>
                <m:sSub>
                  <m:sSubPr>
                    <m:ctrlPr>
                      <w:rPr>
                        <w:rFonts w:ascii="Cambria Math" w:eastAsia="Times New Roman" w:hAnsi="Cambria Math" w:cs="Times New Roman"/>
                        <w:i/>
                        <w:color w:val="000000"/>
                        <w:kern w:val="0"/>
                        <w:sz w:val="14"/>
                        <w:szCs w:val="14"/>
                        <w:lang w:eastAsia="en-US"/>
                      </w:rPr>
                    </m:ctrlPr>
                  </m:sSubPr>
                  <m:e>
                    <m:r>
                      <w:rPr>
                        <w:rFonts w:ascii="Cambria Math" w:eastAsia="Times New Roman" w:hAnsi="Cambria Math" w:cs="Times New Roman"/>
                        <w:color w:val="000000"/>
                        <w:kern w:val="0"/>
                        <w:sz w:val="14"/>
                        <w:szCs w:val="14"/>
                        <w:lang w:eastAsia="en-US"/>
                      </w:rPr>
                      <m:t>β</m:t>
                    </m:r>
                  </m:e>
                  <m:sub>
                    <m:r>
                      <w:rPr>
                        <w:rFonts w:ascii="Cambria Math" w:eastAsia="Times New Roman" w:hAnsi="Cambria Math" w:cs="Times New Roman"/>
                        <w:color w:val="000000"/>
                        <w:kern w:val="0"/>
                        <w:sz w:val="14"/>
                        <w:szCs w:val="14"/>
                        <w:lang w:eastAsia="en-US"/>
                      </w:rPr>
                      <m:t>2</m:t>
                    </m:r>
                  </m:sub>
                </m:sSub>
              </m:oMath>
            </m:oMathPara>
          </w:p>
        </w:tc>
        <w:tc>
          <w:tcPr>
            <w:tcW w:w="787" w:type="dxa"/>
            <w:tcBorders>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748" w:type="dxa"/>
            <w:tcBorders>
              <w:top w:val="nil"/>
              <w:left w:val="nil"/>
              <w:bottom w:val="nil"/>
              <w:right w:val="nil"/>
            </w:tcBorders>
            <w:shd w:val="clear" w:color="auto" w:fill="auto"/>
          </w:tcPr>
          <w:p w:rsidR="0086358D" w:rsidRPr="00764E3A" w:rsidRDefault="0086358D" w:rsidP="00764E3A">
            <w:pPr>
              <w:widowControl w:val="0"/>
              <w:spacing w:after="0" w:line="240" w:lineRule="auto"/>
              <w:jc w:val="center"/>
              <w:rPr>
                <w:rFonts w:ascii="Times New Roman" w:eastAsia="Times New Roman" w:hAnsi="Times New Roman" w:cs="Times New Roman"/>
                <w:b/>
                <w:bCs/>
                <w:i/>
                <w:color w:val="000000"/>
                <w:kern w:val="0"/>
                <w:sz w:val="14"/>
                <w:szCs w:val="14"/>
                <w:lang w:eastAsia="en-US"/>
              </w:rPr>
            </w:pPr>
          </w:p>
        </w:tc>
        <w:tc>
          <w:tcPr>
            <w:tcW w:w="776" w:type="dxa"/>
            <w:tcBorders>
              <w:left w:val="nil"/>
              <w:bottom w:val="single" w:sz="4" w:space="0" w:color="auto"/>
              <w:right w:val="nil"/>
            </w:tcBorders>
            <w:shd w:val="clear" w:color="auto" w:fill="auto"/>
            <w:vAlign w:val="center"/>
          </w:tcPr>
          <w:p w:rsidR="0086358D" w:rsidRPr="0038071D" w:rsidRDefault="00AA1527" w:rsidP="00764E3A">
            <w:pPr>
              <w:widowControl w:val="0"/>
              <w:spacing w:after="0" w:line="240" w:lineRule="auto"/>
              <w:jc w:val="center"/>
              <w:rPr>
                <w:rFonts w:ascii="Times New Roman" w:hAnsi="Times New Roman" w:cs="Times New Roman"/>
                <w:noProof/>
                <w:sz w:val="14"/>
                <w:szCs w:val="14"/>
                <w:lang w:eastAsia="it-IT"/>
              </w:rPr>
            </w:pPr>
            <m:oMathPara>
              <m:oMath>
                <m:sSub>
                  <m:sSubPr>
                    <m:ctrlPr>
                      <w:rPr>
                        <w:rFonts w:ascii="Cambria Math" w:eastAsia="Times New Roman" w:hAnsi="Cambria Math" w:cs="Times New Roman"/>
                        <w:i/>
                        <w:color w:val="000000"/>
                        <w:kern w:val="0"/>
                        <w:sz w:val="14"/>
                        <w:szCs w:val="14"/>
                        <w:lang w:eastAsia="en-US"/>
                      </w:rPr>
                    </m:ctrlPr>
                  </m:sSubPr>
                  <m:e>
                    <m:r>
                      <w:rPr>
                        <w:rFonts w:ascii="Cambria Math" w:eastAsia="Times New Roman" w:hAnsi="Cambria Math" w:cs="Times New Roman"/>
                        <w:color w:val="000000"/>
                        <w:kern w:val="0"/>
                        <w:sz w:val="14"/>
                        <w:szCs w:val="14"/>
                        <w:lang w:eastAsia="en-US"/>
                      </w:rPr>
                      <m:t>β</m:t>
                    </m:r>
                  </m:e>
                  <m:sub>
                    <m:r>
                      <w:rPr>
                        <w:rFonts w:ascii="Cambria Math" w:eastAsia="Times New Roman" w:hAnsi="Cambria Math" w:cs="Times New Roman"/>
                        <w:color w:val="000000"/>
                        <w:kern w:val="0"/>
                        <w:sz w:val="14"/>
                        <w:szCs w:val="14"/>
                        <w:lang w:eastAsia="en-US"/>
                      </w:rPr>
                      <m:t>2</m:t>
                    </m:r>
                  </m:sub>
                </m:sSub>
              </m:oMath>
            </m:oMathPara>
          </w:p>
        </w:tc>
        <w:tc>
          <w:tcPr>
            <w:tcW w:w="777" w:type="dxa"/>
            <w:tcBorders>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r>
      <w:tr w:rsidR="00764E3A" w:rsidRPr="00DD5585" w:rsidTr="00764E3A">
        <w:trPr>
          <w:trHeight w:val="85"/>
          <w:jc w:val="center"/>
        </w:trPr>
        <w:tc>
          <w:tcPr>
            <w:tcW w:w="1324" w:type="dxa"/>
            <w:tcBorders>
              <w:top w:val="single" w:sz="4" w:space="0" w:color="auto"/>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Bankssts</w:t>
            </w:r>
            <w:proofErr w:type="spellEnd"/>
          </w:p>
        </w:tc>
        <w:tc>
          <w:tcPr>
            <w:tcW w:w="774" w:type="dxa"/>
            <w:tcBorders>
              <w:top w:val="single" w:sz="4" w:space="0" w:color="auto"/>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single" w:sz="4" w:space="0" w:color="auto"/>
              <w:left w:val="nil"/>
              <w:bottom w:val="nil"/>
              <w:right w:val="nil"/>
            </w:tcBorders>
            <w:shd w:val="clear" w:color="auto" w:fill="auto"/>
            <w:vAlign w:val="bottom"/>
          </w:tcPr>
          <w:p w:rsidR="0086358D" w:rsidRPr="00764E3A" w:rsidRDefault="0086358D" w:rsidP="00764E3A">
            <w:pPr>
              <w:suppressAutoHyphens w:val="0"/>
              <w:spacing w:before="100" w:beforeAutospacing="1" w:after="100" w:afterAutospacing="1" w:line="240" w:lineRule="auto"/>
              <w:jc w:val="right"/>
              <w:rPr>
                <w:rFonts w:ascii="Times New Roman" w:eastAsia="Times New Roman" w:hAnsi="Times New Roman" w:cs="Times New Roman"/>
                <w:color w:val="000000"/>
                <w:kern w:val="0"/>
                <w:sz w:val="14"/>
                <w:szCs w:val="14"/>
                <w:lang w:val="it-IT" w:eastAsia="it-IT"/>
              </w:rPr>
            </w:pPr>
            <w:r w:rsidRPr="00764E3A">
              <w:rPr>
                <w:rFonts w:ascii="Times New Roman" w:hAnsi="Times New Roman" w:cs="Times New Roman"/>
                <w:color w:val="000000"/>
                <w:sz w:val="14"/>
                <w:szCs w:val="14"/>
              </w:rPr>
              <w:t>-0.798</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1.213</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0.231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single" w:sz="4" w:space="0" w:color="auto"/>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-0.270</w:t>
            </w:r>
          </w:p>
        </w:tc>
        <w:tc>
          <w:tcPr>
            <w:tcW w:w="777" w:type="dxa"/>
            <w:tcBorders>
              <w:top w:val="single" w:sz="4" w:space="0" w:color="auto"/>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0.788</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-1.096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0.987</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-0.997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0.324</w:t>
            </w:r>
          </w:p>
        </w:tc>
      </w:tr>
      <w:tr w:rsidR="00764E3A"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Caudal anterior cingulate</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-1.667</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0.101</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-0.452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0.653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-1.703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0.095</w:t>
            </w:r>
          </w:p>
        </w:tc>
      </w:tr>
      <w:tr w:rsidR="00764E3A" w:rsidRPr="00DD5585" w:rsidTr="00764E3A">
        <w:trPr>
          <w:trHeight w:val="85"/>
          <w:jc w:val="center"/>
        </w:trPr>
        <w:tc>
          <w:tcPr>
            <w:tcW w:w="1324"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-0.909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-1.023</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0.311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-1.797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0.078</w:t>
            </w:r>
          </w:p>
        </w:tc>
      </w:tr>
      <w:tr w:rsidR="00764E3A"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Caudal middle frontal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-2.438</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-0.756</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0.453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-2.441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0.018</w:t>
            </w:r>
          </w:p>
        </w:tc>
      </w:tr>
      <w:tr w:rsidR="00764E3A" w:rsidRPr="00DD5585" w:rsidTr="00764E3A">
        <w:trPr>
          <w:trHeight w:val="85"/>
          <w:jc w:val="center"/>
        </w:trPr>
        <w:tc>
          <w:tcPr>
            <w:tcW w:w="1324"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-1.365</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0.638</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0.526</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-1.257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0.214</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Cuneus</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-1.764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0.580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0.564</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-1.312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0.195</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-0.684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0.497</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0.849</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-0.811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Entorhinal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-3.200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-1.480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0.145</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-3.451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-0.990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0.327</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-0.334</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0.740</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-0.833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0.408</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Fusiform</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-2.994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-0.799</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0.428</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-3.141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0.003</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-2.573</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-1.042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0.302</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-2.826</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0.007</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Inferior parietal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-2.911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1.795</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0.078</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-1.611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0.113</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-1.193</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0.238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0.785</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0.436</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-0.882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0.382</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Inferior temporal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-3.250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1.182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0.243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-2.367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0.022</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-1.911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1.317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0.194</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-0.863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0.392</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Isthmus cingulate</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0.846</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-0.341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0.735</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-0.853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0.398</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-0.103</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0.918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-1.491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0.142</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-1.516</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0.136</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Lateral occipital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-2.896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0.006</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1.719</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0.092</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-1.781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-3.151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2.040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0.046</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-1.883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0.065</w:t>
            </w:r>
          </w:p>
        </w:tc>
      </w:tr>
      <w:tr w:rsidR="00764E3A"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Lateral </w:t>
            </w:r>
            <w:proofErr w:type="spellStart"/>
            <w:r w:rsidRPr="00764E3A">
              <w:rPr>
                <w:rFonts w:ascii="Times New Roman" w:hAnsi="Times New Roman" w:cs="Times New Roman"/>
                <w:color w:val="000000"/>
                <w:sz w:val="14"/>
                <w:szCs w:val="14"/>
              </w:rPr>
              <w:t>orbito</w:t>
            </w:r>
            <w:proofErr w:type="spellEnd"/>
            <w:r w:rsidRPr="00764E3A">
              <w:rPr>
                <w:rFonts w:ascii="Times New Roman" w:hAnsi="Times New Roman" w:cs="Times New Roman"/>
                <w:color w:val="000000"/>
                <w:sz w:val="14"/>
                <w:szCs w:val="14"/>
              </w:rPr>
              <w:t>-frontal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0.736</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-1.392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0.170</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-1.289</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0.203</w:t>
            </w:r>
          </w:p>
        </w:tc>
      </w:tr>
      <w:tr w:rsidR="00764E3A" w:rsidRPr="00DD5585" w:rsidTr="00764E3A">
        <w:trPr>
          <w:trHeight w:val="85"/>
          <w:jc w:val="center"/>
        </w:trPr>
        <w:tc>
          <w:tcPr>
            <w:tcW w:w="1324"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-0.523</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0.603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0.794</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-0.804</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0.425</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Lingual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-1.665</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1.227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0.225</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-0.743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0.713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0.925</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0.359</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-0.116</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0.908</w:t>
            </w:r>
          </w:p>
        </w:tc>
      </w:tr>
      <w:tr w:rsidR="00764E3A"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Medial </w:t>
            </w:r>
            <w:proofErr w:type="spellStart"/>
            <w:r w:rsidRPr="00764E3A">
              <w:rPr>
                <w:rFonts w:ascii="Times New Roman" w:hAnsi="Times New Roman" w:cs="Times New Roman"/>
                <w:color w:val="000000"/>
                <w:sz w:val="14"/>
                <w:szCs w:val="14"/>
              </w:rPr>
              <w:t>orbito</w:t>
            </w:r>
            <w:proofErr w:type="spellEnd"/>
            <w:r w:rsidRPr="00764E3A">
              <w:rPr>
                <w:rFonts w:ascii="Times New Roman" w:hAnsi="Times New Roman" w:cs="Times New Roman"/>
                <w:color w:val="000000"/>
                <w:sz w:val="14"/>
                <w:szCs w:val="14"/>
              </w:rPr>
              <w:t>-frontal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-2.179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-1.100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0.276</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-2.349</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0.023</w:t>
            </w:r>
          </w:p>
        </w:tc>
      </w:tr>
      <w:tr w:rsidR="00764E3A" w:rsidRPr="00DD5585" w:rsidTr="00764E3A">
        <w:trPr>
          <w:trHeight w:val="85"/>
          <w:jc w:val="center"/>
        </w:trPr>
        <w:tc>
          <w:tcPr>
            <w:tcW w:w="1324"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-1.961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0.908</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-1.818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0.075</w:t>
            </w:r>
          </w:p>
        </w:tc>
      </w:tr>
      <w:tr w:rsidR="00764E3A" w:rsidRPr="00847686"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Middle temporal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-2.584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0.519</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0.606</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-2.091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-2.264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1.295</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0.201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-1.935</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0.058</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Parahippocampal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-1.214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0.230</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-2.987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0.004</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-2.294</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0.026</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-2.486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0.016</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-2.017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0.049</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-3.722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&lt;0.001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Paracentral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-0.178</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0.860</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0.290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0.773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0.646</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0.737</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0.317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0.753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0.863</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Pars </w:t>
            </w:r>
            <w:proofErr w:type="spellStart"/>
            <w:r w:rsidRPr="00764E3A">
              <w:rPr>
                <w:rFonts w:ascii="Times New Roman" w:hAnsi="Times New Roman" w:cs="Times New Roman"/>
                <w:color w:val="000000"/>
                <w:sz w:val="14"/>
                <w:szCs w:val="14"/>
              </w:rPr>
              <w:t>opercularis</w:t>
            </w:r>
            <w:proofErr w:type="spellEnd"/>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-1.989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-2.260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0.028</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-3.250</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0.002</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-1.593</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0.117</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-0.497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0.621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-2.081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0.042</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Pars orbitalis</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0.788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0.720</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0.833</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0.626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0.534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1.581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0.120</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0.698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0.488</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Pars </w:t>
            </w:r>
            <w:proofErr w:type="spellStart"/>
            <w:r w:rsidRPr="00764E3A">
              <w:rPr>
                <w:rFonts w:ascii="Times New Roman" w:hAnsi="Times New Roman" w:cs="Times New Roman"/>
                <w:color w:val="000000"/>
                <w:sz w:val="14"/>
                <w:szCs w:val="14"/>
              </w:rPr>
              <w:t>triangularis</w:t>
            </w:r>
            <w:proofErr w:type="spellEnd"/>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0.258</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0.798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0.293</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0.771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0.298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0.767</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-1.571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0.506</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0.615</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-1.270</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0.210</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Pericalcarine</w:t>
            </w:r>
            <w:proofErr w:type="spellEnd"/>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-1.906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1.094</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0.279</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-1.151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0.255</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-1.209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0.232</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0.655</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0.515</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-0.842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0.403</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Postcentral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0.082</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0.935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0.084</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0.933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0.860</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0.740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-0.547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0.587</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0.322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0.749</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Posterior cingulate</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0.703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-0.848</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0.400</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-0.179</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0.859</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-0.612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0.543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0.943</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Precentral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0.525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0.711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-0.646</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0.521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-1.345</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0.561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0.577</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-1.055</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0.297</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Precuneus</w:t>
            </w:r>
            <w:proofErr w:type="spellEnd"/>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0.828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0.951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0.920</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0.625</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0.535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0.721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0.474</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0.617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0.540</w:t>
            </w:r>
          </w:p>
        </w:tc>
      </w:tr>
      <w:tr w:rsidR="00764E3A"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Rostral anterior cingulate</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-2.435</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-1.076</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0.287</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-2.843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0.006</w:t>
            </w:r>
          </w:p>
        </w:tc>
      </w:tr>
      <w:tr w:rsidR="00764E3A" w:rsidRPr="00DD5585" w:rsidTr="00764E3A">
        <w:trPr>
          <w:trHeight w:val="85"/>
          <w:jc w:val="center"/>
        </w:trPr>
        <w:tc>
          <w:tcPr>
            <w:tcW w:w="1324"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-1.857</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0.069</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-1.089</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-3.297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0.002</w:t>
            </w:r>
          </w:p>
        </w:tc>
      </w:tr>
      <w:tr w:rsidR="00764E3A"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Rostral middle frontal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-1.410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0.558</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0.579</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-1.010</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0.317</w:t>
            </w:r>
          </w:p>
        </w:tc>
      </w:tr>
      <w:tr w:rsidR="00764E3A" w:rsidRPr="00DD5585" w:rsidTr="00764E3A">
        <w:trPr>
          <w:trHeight w:val="85"/>
          <w:jc w:val="center"/>
        </w:trPr>
        <w:tc>
          <w:tcPr>
            <w:tcW w:w="1324"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-1.030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0.308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1.425</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0.160</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-0.649</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0.519</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frontal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-1.163</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0.250</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0.713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-1.278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0.207</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-1.606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0.719</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0.475</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-1.457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parietal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-0.341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0.735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1.356</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0.705</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-0.377</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0.708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1.303</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0.198</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0.129</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0.898</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temporal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-2.244</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0.029</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-2.271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0.027</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-2.930</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0.005</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-3.117</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0.003</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-0.572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0.570</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-2.828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0.007</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Supramarginal</w:t>
            </w:r>
            <w:proofErr w:type="spellEnd"/>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1.248</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0.218</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-0.820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0.416</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0.812</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0.720</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-1.074</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0.288</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-0.448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0.656</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Frontal pole</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-0.586</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0.560</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1.181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0.243</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0.845</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0.402</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-0.437</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0.664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0.992</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0.326</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0.754</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0.454</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Temporal pole</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-4.598</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1.140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0.259</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-1.613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0.113</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-3.019</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0.004</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1.671</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-0.920</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0.362</w:t>
            </w:r>
          </w:p>
        </w:tc>
      </w:tr>
      <w:tr w:rsidR="00764E3A"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Transverse temporal</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-1.081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-1.423</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0.161</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-0.780</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0.439</w:t>
            </w:r>
          </w:p>
        </w:tc>
      </w:tr>
      <w:tr w:rsidR="00764E3A" w:rsidRPr="00DD5585" w:rsidTr="00764E3A">
        <w:trPr>
          <w:trHeight w:val="85"/>
          <w:jc w:val="center"/>
        </w:trPr>
        <w:tc>
          <w:tcPr>
            <w:tcW w:w="1324"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-1.667</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0.101</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-0.895</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0.375</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-1.193</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0.238</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Insula</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-1.871</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0.067</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-1.740</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0.088</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-3.537</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color w:val="000000"/>
                <w:sz w:val="14"/>
                <w:szCs w:val="14"/>
              </w:rPr>
            </w:pP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-2.853</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0.006</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-2.717</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0.009</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-4.581</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&lt;0.001</w:t>
            </w:r>
          </w:p>
        </w:tc>
      </w:tr>
      <w:tr w:rsidR="00764E3A" w:rsidRPr="00DD5585" w:rsidTr="00764E3A">
        <w:trPr>
          <w:trHeight w:val="85"/>
          <w:jc w:val="center"/>
        </w:trPr>
        <w:tc>
          <w:tcPr>
            <w:tcW w:w="1324"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color w:val="000000"/>
                <w:sz w:val="14"/>
                <w:szCs w:val="14"/>
              </w:rPr>
            </w:pPr>
            <w:r w:rsidRPr="00764E3A">
              <w:rPr>
                <w:rFonts w:ascii="Times New Roman" w:hAnsi="Times New Roman" w:cs="Times New Roman"/>
                <w:color w:val="000000"/>
                <w:sz w:val="14"/>
                <w:szCs w:val="14"/>
              </w:rPr>
              <w:t>Whole brain</w:t>
            </w:r>
          </w:p>
        </w:tc>
        <w:tc>
          <w:tcPr>
            <w:tcW w:w="7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-2.050</w:t>
            </w:r>
          </w:p>
        </w:tc>
        <w:tc>
          <w:tcPr>
            <w:tcW w:w="81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0.045</w:t>
            </w:r>
          </w:p>
        </w:tc>
        <w:tc>
          <w:tcPr>
            <w:tcW w:w="674"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-0.084</w:t>
            </w:r>
          </w:p>
        </w:tc>
        <w:tc>
          <w:tcPr>
            <w:tcW w:w="78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0.934</w:t>
            </w:r>
          </w:p>
        </w:tc>
        <w:tc>
          <w:tcPr>
            <w:tcW w:w="748"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-2.458</w:t>
            </w:r>
          </w:p>
        </w:tc>
        <w:tc>
          <w:tcPr>
            <w:tcW w:w="77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0.017</w:t>
            </w:r>
          </w:p>
        </w:tc>
      </w:tr>
      <w:tr w:rsidR="00764E3A" w:rsidRPr="00DD5585" w:rsidTr="00764E3A">
        <w:trPr>
          <w:trHeight w:val="85"/>
          <w:jc w:val="center"/>
        </w:trPr>
        <w:tc>
          <w:tcPr>
            <w:tcW w:w="1324" w:type="dxa"/>
            <w:tcBorders>
              <w:top w:val="nil"/>
              <w:left w:val="nil"/>
              <w:bottom w:val="single" w:sz="4" w:space="0" w:color="auto"/>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51"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-1.760</w:t>
            </w:r>
          </w:p>
        </w:tc>
        <w:tc>
          <w:tcPr>
            <w:tcW w:w="817"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0.084</w:t>
            </w:r>
          </w:p>
        </w:tc>
        <w:tc>
          <w:tcPr>
            <w:tcW w:w="674"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51"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0.464</w:t>
            </w:r>
          </w:p>
        </w:tc>
        <w:tc>
          <w:tcPr>
            <w:tcW w:w="787"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0.645</w:t>
            </w:r>
          </w:p>
        </w:tc>
        <w:tc>
          <w:tcPr>
            <w:tcW w:w="748"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p>
        </w:tc>
        <w:tc>
          <w:tcPr>
            <w:tcW w:w="776"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0.663</w:t>
            </w:r>
          </w:p>
        </w:tc>
        <w:tc>
          <w:tcPr>
            <w:tcW w:w="777"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0.510</w:t>
            </w:r>
          </w:p>
        </w:tc>
      </w:tr>
    </w:tbl>
    <w:p w:rsidR="003F0666" w:rsidRPr="007E2F06" w:rsidRDefault="003F0666" w:rsidP="007E2F06">
      <w:pPr>
        <w:pBdr>
          <w:top w:val="nil"/>
          <w:left w:val="nil"/>
          <w:bottom w:val="nil"/>
          <w:right w:val="nil"/>
          <w:between w:val="nil"/>
        </w:pBdr>
        <w:spacing w:before="120" w:after="120"/>
        <w:jc w:val="both"/>
        <w:rPr>
          <w:rFonts w:ascii="Times New Roman" w:eastAsia="Times New Roman" w:hAnsi="Times New Roman" w:cs="Times New Roman"/>
          <w:color w:val="000000"/>
        </w:rPr>
      </w:pPr>
      <w:r w:rsidRPr="007E2F06">
        <w:rPr>
          <w:rFonts w:ascii="Times New Roman" w:eastAsia="Times New Roman" w:hAnsi="Times New Roman" w:cs="Times New Roman"/>
          <w:b/>
        </w:rPr>
        <w:t xml:space="preserve">Supplementary Table 1. </w:t>
      </w:r>
      <w:r w:rsidR="007E2F06" w:rsidRPr="007E2F06">
        <w:rPr>
          <w:rFonts w:ascii="Times New Roman" w:eastAsia="Times New Roman" w:hAnsi="Times New Roman" w:cs="Times New Roman"/>
          <w:kern w:val="0"/>
          <w:lang w:val="en-GB" w:eastAsia="en-US"/>
        </w:rPr>
        <w:t>Morphometric ROI-based analysis.</w:t>
      </w:r>
      <w:r w:rsidR="007E2F06" w:rsidRPr="007E2F06">
        <w:rPr>
          <w:rFonts w:ascii="Times New Roman" w:eastAsia="Times New Roman" w:hAnsi="Times New Roman" w:cs="Times New Roman"/>
          <w:b/>
          <w:kern w:val="0"/>
          <w:lang w:val="en-GB" w:eastAsia="en-US"/>
        </w:rPr>
        <w:t xml:space="preserve"> </w:t>
      </w:r>
      <w:r w:rsidR="007E2F06" w:rsidRPr="007E2F06">
        <w:rPr>
          <w:rFonts w:ascii="Times New Roman" w:eastAsia="Times New Roman" w:hAnsi="Times New Roman" w:cs="Times New Roman"/>
          <w:kern w:val="0"/>
          <w:lang w:val="en-GB" w:eastAsia="en-US"/>
        </w:rPr>
        <w:t xml:space="preserve">Effect of the group on the cortical thickness, surface area and cortical volume of temporal structures of the cortex, located in the left (L) and right (R) hemispheres. </w:t>
      </w:r>
      <w:r w:rsidR="007E2F06" w:rsidRPr="007E2F06">
        <w:rPr>
          <w:rFonts w:ascii="Times New Roman" w:eastAsia="Times New Roman" w:hAnsi="Times New Roman" w:cs="Times New Roman"/>
          <w:color w:val="000000"/>
          <w:kern w:val="0"/>
          <w:lang w:eastAsia="en-US"/>
        </w:rPr>
        <w:t>Data were analyzed by a multivariate linear regression model</w:t>
      </w:r>
      <w:r w:rsidR="007E2F06" w:rsidRPr="007E2F06">
        <w:rPr>
          <w:rFonts w:ascii="Times New Roman" w:eastAsia="Times New Roman" w:hAnsi="Times New Roman" w:cs="Times New Roman"/>
          <w:kern w:val="0"/>
          <w:lang w:val="en-GB" w:eastAsia="en-US"/>
        </w:rPr>
        <w:t xml:space="preserve"> </w:t>
      </w:r>
      <w:r w:rsidR="007E2F06" w:rsidRPr="007E2F06">
        <w:rPr>
          <w:rFonts w:ascii="Times New Roman" w:eastAsia="Times New Roman" w:hAnsi="Times New Roman" w:cs="Times New Roman"/>
          <w:color w:val="000000"/>
          <w:kern w:val="0"/>
          <w:lang w:eastAsia="en-US"/>
        </w:rPr>
        <w:t>(</w:t>
      </w:r>
      <m:oMath>
        <m:r>
          <w:rPr>
            <w:rFonts w:ascii="Cambria Math" w:eastAsia="Times New Roman" w:hAnsi="Cambria Math" w:cs="Times New Roman"/>
            <w:color w:val="000000"/>
            <w:kern w:val="0"/>
            <w:lang w:eastAsia="en-US"/>
          </w:rPr>
          <m:t>Morph=</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0</m:t>
            </m:r>
          </m:sub>
        </m:sSub>
        <m:r>
          <w:rPr>
            <w:rFonts w:ascii="Cambria Math" w:eastAsia="Times New Roman" w:hAnsi="Cambria Math" w:cs="Times New Roman"/>
            <w:color w:val="000000"/>
            <w:kern w:val="0"/>
            <w:lang w:eastAsia="en-US"/>
          </w:rPr>
          <m:t>+</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1</m:t>
            </m:r>
          </m:sub>
        </m:sSub>
        <m:r>
          <w:rPr>
            <w:rFonts w:ascii="Cambria Math" w:eastAsia="Times New Roman" w:hAnsi="Cambria Math" w:cs="Times New Roman"/>
            <w:color w:val="000000"/>
            <w:kern w:val="0"/>
            <w:lang w:eastAsia="en-US"/>
          </w:rPr>
          <m:t xml:space="preserve">Center+ </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2</m:t>
            </m:r>
          </m:sub>
        </m:sSub>
        <m:r>
          <w:rPr>
            <w:rFonts w:ascii="Cambria Math" w:eastAsia="Times New Roman" w:hAnsi="Cambria Math" w:cs="Times New Roman"/>
            <w:color w:val="000000"/>
            <w:kern w:val="0"/>
            <w:lang w:eastAsia="en-US"/>
          </w:rPr>
          <m:t xml:space="preserve">Group+ </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3</m:t>
            </m:r>
          </m:sub>
        </m:sSub>
        <m:r>
          <w:rPr>
            <w:rFonts w:ascii="Cambria Math" w:eastAsia="Times New Roman" w:hAnsi="Cambria Math" w:cs="Times New Roman"/>
            <w:color w:val="000000"/>
            <w:kern w:val="0"/>
            <w:lang w:eastAsia="en-US"/>
          </w:rPr>
          <m:t>Age</m:t>
        </m:r>
      </m:oMath>
      <w:r w:rsidR="007E2F06" w:rsidRPr="007E2F06">
        <w:rPr>
          <w:rFonts w:ascii="Times New Roman" w:eastAsia="Times New Roman" w:hAnsi="Times New Roman" w:cs="Times New Roman"/>
          <w:color w:val="000000"/>
          <w:kern w:val="0"/>
          <w:lang w:eastAsia="en-US"/>
        </w:rPr>
        <w:t>) to explore the effect on morphometric values due to the center of acquisition (</w:t>
      </w:r>
      <m:oMath>
        <m:r>
          <w:rPr>
            <w:rFonts w:ascii="Cambria Math" w:eastAsia="Times New Roman" w:hAnsi="Cambria Math" w:cs="Times New Roman"/>
            <w:color w:val="000000"/>
            <w:kern w:val="0"/>
            <w:lang w:eastAsia="en-US"/>
          </w:rPr>
          <m:t>Center</m:t>
        </m:r>
      </m:oMath>
      <w:r w:rsidR="007E2F06" w:rsidRPr="007E2F06">
        <w:rPr>
          <w:rFonts w:ascii="Times New Roman" w:eastAsia="Times New Roman" w:hAnsi="Times New Roman" w:cs="Times New Roman"/>
          <w:color w:val="000000"/>
          <w:kern w:val="0"/>
          <w:lang w:eastAsia="en-US"/>
        </w:rPr>
        <w:t>), group (</w:t>
      </w:r>
      <m:oMath>
        <m:r>
          <w:rPr>
            <w:rFonts w:ascii="Cambria Math" w:eastAsia="Times New Roman" w:hAnsi="Cambria Math" w:cs="Times New Roman"/>
            <w:color w:val="000000"/>
            <w:kern w:val="0"/>
            <w:lang w:eastAsia="en-US"/>
          </w:rPr>
          <m:t>Group</m:t>
        </m:r>
      </m:oMath>
      <w:r w:rsidR="007E2F06" w:rsidRPr="007E2F06">
        <w:rPr>
          <w:rFonts w:ascii="Times New Roman" w:eastAsia="Times New Roman" w:hAnsi="Times New Roman" w:cs="Times New Roman"/>
          <w:color w:val="000000"/>
          <w:kern w:val="0"/>
          <w:lang w:eastAsia="en-US"/>
        </w:rPr>
        <w:t>) and age (</w:t>
      </w:r>
      <w:r w:rsidR="007E2F06" w:rsidRPr="007E2F06">
        <w:rPr>
          <w:rFonts w:ascii="Times New Roman" w:eastAsia="Times New Roman" w:hAnsi="Times New Roman" w:cs="Times New Roman"/>
          <w:i/>
          <w:color w:val="000000"/>
          <w:kern w:val="0"/>
          <w:lang w:eastAsia="en-US"/>
        </w:rPr>
        <w:t>Age</w:t>
      </w:r>
      <w:r w:rsidR="007E2F06" w:rsidRPr="007E2F06">
        <w:rPr>
          <w:rFonts w:ascii="Times New Roman" w:eastAsia="Times New Roman" w:hAnsi="Times New Roman" w:cs="Times New Roman"/>
          <w:color w:val="000000"/>
          <w:kern w:val="0"/>
          <w:lang w:eastAsia="en-US"/>
        </w:rPr>
        <w:t>)</w:t>
      </w:r>
      <w:r w:rsidR="007E2F06" w:rsidRPr="007E2F06">
        <w:rPr>
          <w:rFonts w:ascii="Times New Roman" w:eastAsia="Times New Roman" w:hAnsi="Times New Roman" w:cs="Times New Roman"/>
          <w:kern w:val="0"/>
          <w:lang w:val="en-GB" w:eastAsia="en-US"/>
        </w:rPr>
        <w:t xml:space="preserve">. </w:t>
      </w:r>
      <w:r w:rsidR="007E2F06" w:rsidRPr="007E2F06">
        <w:rPr>
          <w:rFonts w:ascii="Times New Roman" w:eastAsia="Times New Roman" w:hAnsi="Times New Roman" w:cs="Times New Roman"/>
          <w:color w:val="000000"/>
        </w:rPr>
        <w:t>Significative values (</w:t>
      </w:r>
      <w:proofErr w:type="spellStart"/>
      <w:r w:rsidR="007E2F06" w:rsidRPr="007E2F06">
        <w:rPr>
          <w:rFonts w:ascii="Times New Roman" w:eastAsia="Times New Roman" w:hAnsi="Times New Roman" w:cs="Times New Roman"/>
          <w:i/>
          <w:color w:val="000000"/>
        </w:rPr>
        <w:t>p</w:t>
      </w:r>
      <w:r w:rsidR="007E2F06" w:rsidRPr="007E2F06">
        <w:rPr>
          <w:rFonts w:ascii="Times New Roman" w:eastAsia="Times New Roman" w:hAnsi="Times New Roman" w:cs="Times New Roman"/>
          <w:i/>
          <w:color w:val="000000"/>
          <w:vertAlign w:val="subscript"/>
        </w:rPr>
        <w:t>value</w:t>
      </w:r>
      <w:proofErr w:type="spellEnd"/>
      <w:r w:rsidR="007E2F06" w:rsidRPr="007E2F06">
        <w:rPr>
          <w:rFonts w:ascii="Times New Roman" w:eastAsia="Times New Roman" w:hAnsi="Times New Roman" w:cs="Times New Roman"/>
          <w:color w:val="000000"/>
        </w:rPr>
        <w:t>&lt;0.05) are indicated in bold.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04"/>
        <w:gridCol w:w="719"/>
        <w:gridCol w:w="847"/>
        <w:gridCol w:w="812"/>
        <w:gridCol w:w="719"/>
        <w:gridCol w:w="773"/>
        <w:gridCol w:w="761"/>
        <w:gridCol w:w="51"/>
      </w:tblGrid>
      <w:tr w:rsidR="0086358D" w:rsidRPr="00DD5585" w:rsidTr="00764E3A">
        <w:trPr>
          <w:trHeight w:val="113"/>
          <w:jc w:val="center"/>
        </w:trPr>
        <w:tc>
          <w:tcPr>
            <w:tcW w:w="6822" w:type="dxa"/>
            <w:gridSpan w:val="9"/>
            <w:tcBorders>
              <w:top w:val="nil"/>
              <w:left w:val="nil"/>
              <w:bottom w:val="single" w:sz="4" w:space="0" w:color="auto"/>
              <w:right w:val="nil"/>
            </w:tcBorders>
            <w:shd w:val="clear" w:color="auto" w:fill="auto"/>
          </w:tcPr>
          <w:p w:rsidR="0086358D" w:rsidRPr="00764E3A" w:rsidRDefault="0086358D" w:rsidP="00764E3A">
            <w:pPr>
              <w:widowControl w:val="0"/>
              <w:spacing w:after="0" w:line="240" w:lineRule="auto"/>
              <w:jc w:val="center"/>
              <w:rPr>
                <w:rFonts w:ascii="Times New Roman" w:hAnsi="Times New Roman" w:cs="Times New Roman"/>
                <w:b/>
                <w:noProof/>
                <w:sz w:val="16"/>
                <w:szCs w:val="16"/>
                <w:lang w:eastAsia="it-IT"/>
              </w:rPr>
            </w:pPr>
            <w:r w:rsidRPr="00764E3A">
              <w:rPr>
                <w:rFonts w:ascii="Times New Roman" w:hAnsi="Times New Roman" w:cs="Times New Roman"/>
                <w:b/>
                <w:noProof/>
                <w:sz w:val="16"/>
                <w:szCs w:val="16"/>
                <w:lang w:eastAsia="it-IT"/>
              </w:rPr>
              <w:lastRenderedPageBreak/>
              <w:t xml:space="preserve">Supplementary Table </w:t>
            </w:r>
            <w:r w:rsidR="00742697" w:rsidRPr="00764E3A">
              <w:rPr>
                <w:rFonts w:ascii="Times New Roman" w:hAnsi="Times New Roman" w:cs="Times New Roman"/>
                <w:b/>
                <w:noProof/>
                <w:sz w:val="16"/>
                <w:szCs w:val="16"/>
                <w:lang w:eastAsia="it-IT"/>
              </w:rPr>
              <w:t>2</w:t>
            </w:r>
            <w:r w:rsidRPr="00764E3A">
              <w:rPr>
                <w:rFonts w:ascii="Times New Roman" w:hAnsi="Times New Roman" w:cs="Times New Roman"/>
                <w:b/>
                <w:noProof/>
                <w:sz w:val="16"/>
                <w:szCs w:val="16"/>
                <w:lang w:eastAsia="it-IT"/>
              </w:rPr>
              <w:t xml:space="preserve">. Structural network-based analysis of surface area </w:t>
            </w:r>
          </w:p>
          <w:p w:rsidR="0086358D" w:rsidRPr="00764E3A" w:rsidRDefault="0086358D" w:rsidP="00764E3A">
            <w:pPr>
              <w:widowControl w:val="0"/>
              <w:spacing w:after="0" w:line="240" w:lineRule="auto"/>
              <w:jc w:val="center"/>
              <w:rPr>
                <w:rFonts w:ascii="Times New Roman" w:hAnsi="Times New Roman" w:cs="Times New Roman"/>
                <w:b/>
                <w:noProof/>
                <w:sz w:val="16"/>
                <w:szCs w:val="16"/>
                <w:lang w:eastAsia="it-IT"/>
              </w:rPr>
            </w:pPr>
            <w:r w:rsidRPr="00764E3A">
              <w:rPr>
                <w:rFonts w:ascii="Times New Roman" w:hAnsi="Times New Roman" w:cs="Times New Roman"/>
                <w:b/>
                <w:noProof/>
                <w:sz w:val="16"/>
                <w:szCs w:val="16"/>
                <w:lang w:eastAsia="it-IT"/>
              </w:rPr>
              <w:t>and cortical thickness in cortical regions</w:t>
            </w:r>
          </w:p>
        </w:tc>
      </w:tr>
      <w:tr w:rsidR="00764E3A" w:rsidRPr="00DD5585" w:rsidTr="00764E3A">
        <w:trPr>
          <w:gridAfter w:val="1"/>
          <w:wAfter w:w="51" w:type="dxa"/>
          <w:trHeight w:val="57"/>
          <w:jc w:val="center"/>
        </w:trPr>
        <w:tc>
          <w:tcPr>
            <w:tcW w:w="1336" w:type="dxa"/>
            <w:tcBorders>
              <w:left w:val="nil"/>
              <w:bottom w:val="nil"/>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p>
        </w:tc>
        <w:tc>
          <w:tcPr>
            <w:tcW w:w="804" w:type="dxa"/>
            <w:tcBorders>
              <w:left w:val="nil"/>
              <w:bottom w:val="nil"/>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p>
        </w:tc>
        <w:tc>
          <w:tcPr>
            <w:tcW w:w="719" w:type="dxa"/>
            <w:tcBorders>
              <w:top w:val="single" w:sz="4" w:space="0" w:color="auto"/>
              <w:left w:val="nil"/>
              <w:bottom w:val="nil"/>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p>
        </w:tc>
        <w:tc>
          <w:tcPr>
            <w:tcW w:w="3912" w:type="dxa"/>
            <w:gridSpan w:val="5"/>
            <w:tcBorders>
              <w:left w:val="nil"/>
              <w:bottom w:val="single" w:sz="4" w:space="0" w:color="auto"/>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Structural network-based analysis</w:t>
            </w:r>
          </w:p>
        </w:tc>
      </w:tr>
      <w:tr w:rsidR="00764E3A" w:rsidRPr="00DD5585" w:rsidTr="00764E3A">
        <w:trPr>
          <w:trHeight w:val="113"/>
          <w:jc w:val="center"/>
        </w:trPr>
        <w:tc>
          <w:tcPr>
            <w:tcW w:w="1336"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804"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719"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1659" w:type="dxa"/>
            <w:gridSpan w:val="2"/>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Surface </w:t>
            </w:r>
          </w:p>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Area [mm</w:t>
            </w:r>
            <w:r w:rsidRPr="00764E3A">
              <w:rPr>
                <w:rFonts w:ascii="Times New Roman" w:hAnsi="Times New Roman" w:cs="Times New Roman"/>
                <w:noProof/>
                <w:sz w:val="16"/>
                <w:szCs w:val="16"/>
                <w:vertAlign w:val="superscript"/>
                <w:lang w:eastAsia="it-IT"/>
              </w:rPr>
              <w:t>2</w:t>
            </w:r>
            <w:r w:rsidRPr="00764E3A">
              <w:rPr>
                <w:rFonts w:ascii="Times New Roman" w:hAnsi="Times New Roman" w:cs="Times New Roman"/>
                <w:noProof/>
                <w:sz w:val="16"/>
                <w:szCs w:val="16"/>
                <w:lang w:eastAsia="it-IT"/>
              </w:rPr>
              <w:t>]</w:t>
            </w:r>
          </w:p>
        </w:tc>
        <w:tc>
          <w:tcPr>
            <w:tcW w:w="719" w:type="dxa"/>
            <w:tcBorders>
              <w:top w:val="single" w:sz="4" w:space="0" w:color="auto"/>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1585" w:type="dxa"/>
            <w:gridSpan w:val="3"/>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Cortical </w:t>
            </w:r>
          </w:p>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Thickness [mm]</w:t>
            </w:r>
          </w:p>
        </w:tc>
      </w:tr>
      <w:tr w:rsidR="00764E3A" w:rsidRPr="00DD5585" w:rsidTr="00764E3A">
        <w:trPr>
          <w:trHeight w:val="85"/>
          <w:jc w:val="center"/>
        </w:trPr>
        <w:tc>
          <w:tcPr>
            <w:tcW w:w="1336"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Cortical region</w:t>
            </w:r>
          </w:p>
        </w:tc>
        <w:tc>
          <w:tcPr>
            <w:tcW w:w="804"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Side</w:t>
            </w:r>
          </w:p>
        </w:tc>
        <w:tc>
          <w:tcPr>
            <w:tcW w:w="719"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
        </w:tc>
        <w:tc>
          <w:tcPr>
            <w:tcW w:w="847" w:type="dxa"/>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r</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812" w:type="dxa"/>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719"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
        </w:tc>
        <w:tc>
          <w:tcPr>
            <w:tcW w:w="773"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r</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812" w:type="dxa"/>
            <w:gridSpan w:val="2"/>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r>
      <w:tr w:rsidR="00764E3A" w:rsidRPr="00DD5585" w:rsidTr="00764E3A">
        <w:trPr>
          <w:trHeight w:val="85"/>
          <w:jc w:val="center"/>
        </w:trPr>
        <w:tc>
          <w:tcPr>
            <w:tcW w:w="1336" w:type="dxa"/>
            <w:tcBorders>
              <w:top w:val="single" w:sz="4" w:space="0" w:color="auto"/>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Bankssts</w:t>
            </w:r>
            <w:proofErr w:type="spellEnd"/>
          </w:p>
        </w:tc>
        <w:tc>
          <w:tcPr>
            <w:tcW w:w="804" w:type="dxa"/>
            <w:tcBorders>
              <w:top w:val="single" w:sz="4" w:space="0" w:color="auto"/>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single" w:sz="4" w:space="0" w:color="auto"/>
              <w:left w:val="nil"/>
              <w:bottom w:val="nil"/>
              <w:right w:val="nil"/>
            </w:tcBorders>
            <w:shd w:val="clear" w:color="auto" w:fill="auto"/>
            <w:vAlign w:val="bottom"/>
          </w:tcPr>
          <w:p w:rsidR="0086358D" w:rsidRPr="00764E3A" w:rsidRDefault="0086358D" w:rsidP="00764E3A">
            <w:pPr>
              <w:suppressAutoHyphens w:val="0"/>
              <w:spacing w:before="100" w:beforeAutospacing="1" w:after="100" w:afterAutospacing="1" w:line="240" w:lineRule="auto"/>
              <w:jc w:val="right"/>
              <w:rPr>
                <w:rFonts w:ascii="Times New Roman" w:eastAsia="Times New Roman" w:hAnsi="Times New Roman" w:cs="Times New Roman"/>
                <w:color w:val="000000"/>
                <w:kern w:val="0"/>
                <w:sz w:val="14"/>
                <w:szCs w:val="14"/>
                <w:lang w:val="it-IT" w:eastAsia="it-IT"/>
              </w:rPr>
            </w:pPr>
            <w:r w:rsidRPr="00764E3A">
              <w:rPr>
                <w:rFonts w:ascii="Times New Roman" w:hAnsi="Times New Roman" w:cs="Times New Roman"/>
                <w:color w:val="000000"/>
                <w:sz w:val="14"/>
                <w:szCs w:val="14"/>
              </w:rPr>
              <w:t>-0.113</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uppressAutoHyphens w:val="0"/>
              <w:spacing w:before="100" w:beforeAutospacing="1" w:after="100" w:afterAutospacing="1" w:line="240" w:lineRule="auto"/>
              <w:jc w:val="right"/>
              <w:rPr>
                <w:rFonts w:ascii="Times New Roman" w:eastAsia="Times New Roman" w:hAnsi="Times New Roman" w:cs="Times New Roman"/>
                <w:color w:val="000000"/>
                <w:kern w:val="0"/>
                <w:sz w:val="14"/>
                <w:szCs w:val="14"/>
                <w:lang w:val="it-IT" w:eastAsia="it-IT"/>
              </w:rPr>
            </w:pPr>
            <w:r w:rsidRPr="00764E3A">
              <w:rPr>
                <w:rFonts w:ascii="Times New Roman" w:hAnsi="Times New Roman" w:cs="Times New Roman"/>
                <w:color w:val="000000"/>
                <w:sz w:val="14"/>
                <w:szCs w:val="14"/>
              </w:rPr>
              <w:t>-0.022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0.554</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0.370</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Caudal anterior cingulate</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0.249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-0.282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0.038</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0.065</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-0.227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0.037</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Caudal middle frontal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-0.075</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0.119</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0.155</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-0.010</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0.417</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Cuneus</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0.026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0.149</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0.133</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0.553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0.160</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0.189</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Entorhinal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-0.282</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0.073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0.164</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-0.176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-0.091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0.090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Fusiform</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-0.354</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0.128</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0.070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-0.126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0.096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0.180</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0.099</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Inferior parietal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-0.013</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0.593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0.502</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0.205</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Inferior temporal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-0.310</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0.070</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-0.225</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0.201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0.076</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Isthmus cingulate</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0.198</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-0.188</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0.099</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0.321</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Lateral occipital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-0.336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0.098</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0.151</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-0.073</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0.130</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0.254</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Lateral </w:t>
            </w:r>
            <w:proofErr w:type="spellStart"/>
            <w:r w:rsidRPr="00764E3A">
              <w:rPr>
                <w:rFonts w:ascii="Times New Roman" w:hAnsi="Times New Roman" w:cs="Times New Roman"/>
                <w:color w:val="000000"/>
                <w:sz w:val="14"/>
                <w:szCs w:val="14"/>
              </w:rPr>
              <w:t>orbito</w:t>
            </w:r>
            <w:proofErr w:type="spellEnd"/>
            <w:r w:rsidRPr="00764E3A">
              <w:rPr>
                <w:rFonts w:ascii="Times New Roman" w:hAnsi="Times New Roman" w:cs="Times New Roman"/>
                <w:color w:val="000000"/>
                <w:sz w:val="14"/>
                <w:szCs w:val="14"/>
              </w:rPr>
              <w:t>-frontal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-0.132</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0.345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0.466</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-0.070</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0.312</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Lingual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-0.113</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0.437</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-0.108</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0.212</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Medial </w:t>
            </w:r>
            <w:proofErr w:type="spellStart"/>
            <w:r w:rsidRPr="00764E3A">
              <w:rPr>
                <w:rFonts w:ascii="Times New Roman" w:hAnsi="Times New Roman" w:cs="Times New Roman"/>
                <w:color w:val="000000"/>
                <w:sz w:val="14"/>
                <w:szCs w:val="14"/>
              </w:rPr>
              <w:t>orbito</w:t>
            </w:r>
            <w:proofErr w:type="spellEnd"/>
            <w:r w:rsidRPr="00764E3A">
              <w:rPr>
                <w:rFonts w:ascii="Times New Roman" w:hAnsi="Times New Roman" w:cs="Times New Roman"/>
                <w:color w:val="000000"/>
                <w:sz w:val="14"/>
                <w:szCs w:val="14"/>
              </w:rPr>
              <w:t>-frontal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-0.137</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0.307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-0.013</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0.546</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0.132</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0.306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0.223</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Middle temporal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0.101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0.057</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-0.091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0.078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0.170</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0.147</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Parahippocampal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0.201</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0.279</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-0.014</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0.308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0.449</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Paracentral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0.471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0.042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0.397</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0.417</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0.038</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0.399</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Pars </w:t>
            </w:r>
            <w:proofErr w:type="spellStart"/>
            <w:r w:rsidRPr="00764E3A">
              <w:rPr>
                <w:rFonts w:ascii="Times New Roman" w:hAnsi="Times New Roman" w:cs="Times New Roman"/>
                <w:color w:val="000000"/>
                <w:sz w:val="14"/>
                <w:szCs w:val="14"/>
              </w:rPr>
              <w:t>opercularis</w:t>
            </w:r>
            <w:proofErr w:type="spellEnd"/>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-0.030</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0.525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-0.085</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0.374</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0.514</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Pars orbitalis</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0.625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-0.252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0.061</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-0.090</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0.105</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0.349</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Pars </w:t>
            </w:r>
            <w:proofErr w:type="spellStart"/>
            <w:r w:rsidRPr="00764E3A">
              <w:rPr>
                <w:rFonts w:ascii="Times New Roman" w:hAnsi="Times New Roman" w:cs="Times New Roman"/>
                <w:color w:val="000000"/>
                <w:sz w:val="14"/>
                <w:szCs w:val="14"/>
              </w:rPr>
              <w:t>triangularis</w:t>
            </w:r>
            <w:proofErr w:type="spellEnd"/>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-0.097</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-0.155</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0.528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0.093</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0.364</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Pericalcarine</w:t>
            </w:r>
            <w:proofErr w:type="spellEnd"/>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0.506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0.240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0.015</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0.554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0.214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0.098</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Postcentral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0.321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0.030</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-0.128</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0.231</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0.397</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0.518</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Posterior cingulate</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0.262</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0.089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0.336</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0.411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Precentral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-0.046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0.481</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0.237</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0.003</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0.575</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Precuneus</w:t>
            </w:r>
            <w:proofErr w:type="spellEnd"/>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0.262</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0.054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0.280</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0.223</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0.005</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0.622</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Rostral anterior cingulate</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0.220</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-0.210</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0.102</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-0.169</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0.087</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Rostral middle frontal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-0.041</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0.103</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0.146</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0.477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0.128</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0.228</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frontal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-0.153</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0.192</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0.225</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0.242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-0.181</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0.085</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parietal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0.108</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0.266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0.366</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0.114</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0.411</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0.148</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temporal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-0.045</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0.578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0.035</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0.167</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-0.064</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0.113</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Supramarginal</w:t>
            </w:r>
            <w:proofErr w:type="spellEnd"/>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0.495</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0.387</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Frontal pole</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-0.022</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0.452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0.028</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0.432</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0.023</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0.477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0.504</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Temporal pole</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-0.366</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-0.202</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0.132</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-0.283</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0.133</w:t>
            </w:r>
          </w:p>
        </w:tc>
      </w:tr>
      <w:tr w:rsidR="00764E3A" w:rsidRPr="00DD5585" w:rsidTr="00764E3A">
        <w:trPr>
          <w:trHeight w:val="85"/>
          <w:jc w:val="center"/>
        </w:trPr>
        <w:tc>
          <w:tcPr>
            <w:tcW w:w="1336" w:type="dxa"/>
            <w:vMerge w:val="restart"/>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Transverse temporal</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0.139</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0.098</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-0.276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0.035</w:t>
            </w:r>
          </w:p>
        </w:tc>
      </w:tr>
      <w:tr w:rsidR="00764E3A" w:rsidRPr="00DD5585" w:rsidTr="00764E3A">
        <w:trPr>
          <w:trHeight w:val="85"/>
          <w:jc w:val="center"/>
        </w:trPr>
        <w:tc>
          <w:tcPr>
            <w:tcW w:w="1336" w:type="dxa"/>
            <w:vMerge/>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-0.038</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0.295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-0.183</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0.042</w:t>
            </w:r>
          </w:p>
        </w:tc>
      </w:tr>
      <w:tr w:rsidR="00764E3A" w:rsidRPr="00DD5585" w:rsidTr="00764E3A">
        <w:trPr>
          <w:trHeight w:val="85"/>
          <w:jc w:val="center"/>
        </w:trPr>
        <w:tc>
          <w:tcPr>
            <w:tcW w:w="1336"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Insula</w:t>
            </w:r>
          </w:p>
        </w:tc>
        <w:tc>
          <w:tcPr>
            <w:tcW w:w="804"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-0.110</w:t>
            </w:r>
          </w:p>
        </w:tc>
        <w:tc>
          <w:tcPr>
            <w:tcW w:w="812"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0.396</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0.434</w:t>
            </w:r>
          </w:p>
        </w:tc>
      </w:tr>
      <w:tr w:rsidR="00764E3A" w:rsidRPr="00DD5585" w:rsidTr="00764E3A">
        <w:trPr>
          <w:trHeight w:val="85"/>
          <w:jc w:val="center"/>
        </w:trPr>
        <w:tc>
          <w:tcPr>
            <w:tcW w:w="1336" w:type="dxa"/>
            <w:tcBorders>
              <w:top w:val="nil"/>
              <w:left w:val="nil"/>
              <w:bottom w:val="single" w:sz="4" w:space="0" w:color="auto"/>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4"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-0.018</w:t>
            </w:r>
          </w:p>
        </w:tc>
        <w:tc>
          <w:tcPr>
            <w:tcW w:w="812"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0.074</w:t>
            </w:r>
          </w:p>
        </w:tc>
        <w:tc>
          <w:tcPr>
            <w:tcW w:w="719"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0.188</w:t>
            </w:r>
          </w:p>
        </w:tc>
        <w:tc>
          <w:tcPr>
            <w:tcW w:w="812" w:type="dxa"/>
            <w:gridSpan w:val="2"/>
            <w:tcBorders>
              <w:top w:val="nil"/>
              <w:left w:val="nil"/>
              <w:bottom w:val="single" w:sz="4" w:space="0" w:color="auto"/>
              <w:right w:val="nil"/>
            </w:tcBorders>
            <w:shd w:val="clear" w:color="auto" w:fill="auto"/>
            <w:vAlign w:val="bottom"/>
          </w:tcPr>
          <w:p w:rsidR="0086358D" w:rsidRPr="00764E3A" w:rsidRDefault="0086358D"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0.129</w:t>
            </w:r>
          </w:p>
        </w:tc>
      </w:tr>
    </w:tbl>
    <w:p w:rsidR="0086358D" w:rsidRPr="007E2F06" w:rsidRDefault="0086358D" w:rsidP="007E2F06">
      <w:pPr>
        <w:pBdr>
          <w:top w:val="nil"/>
          <w:left w:val="nil"/>
          <w:bottom w:val="nil"/>
          <w:right w:val="nil"/>
          <w:between w:val="nil"/>
        </w:pBdr>
        <w:spacing w:before="120" w:after="120"/>
        <w:jc w:val="both"/>
        <w:rPr>
          <w:rFonts w:ascii="Times New Roman" w:eastAsia="Times New Roman" w:hAnsi="Times New Roman" w:cs="Times New Roman"/>
          <w:color w:val="000000"/>
        </w:rPr>
      </w:pPr>
      <w:r w:rsidRPr="007E2F06">
        <w:rPr>
          <w:rFonts w:ascii="Times New Roman" w:eastAsia="Times New Roman" w:hAnsi="Times New Roman" w:cs="Times New Roman"/>
          <w:b/>
        </w:rPr>
        <w:t xml:space="preserve">Supplementary Table </w:t>
      </w:r>
      <w:r w:rsidR="00742697" w:rsidRPr="007E2F06">
        <w:rPr>
          <w:rFonts w:ascii="Times New Roman" w:eastAsia="Times New Roman" w:hAnsi="Times New Roman" w:cs="Times New Roman"/>
          <w:b/>
        </w:rPr>
        <w:t>2</w:t>
      </w:r>
      <w:r w:rsidRPr="007E2F06">
        <w:rPr>
          <w:rFonts w:ascii="Times New Roman" w:eastAsia="Times New Roman" w:hAnsi="Times New Roman" w:cs="Times New Roman"/>
          <w:b/>
        </w:rPr>
        <w:t xml:space="preserve">. </w:t>
      </w:r>
      <w:r w:rsidRPr="007E2F06">
        <w:rPr>
          <w:rFonts w:ascii="Times New Roman" w:eastAsia="Times New Roman" w:hAnsi="Times New Roman" w:cs="Times New Roman"/>
          <w:color w:val="000000"/>
        </w:rPr>
        <w:t xml:space="preserve">Structural network-based analysis of surface area (SA) and cortical thickness (CT) in cortical regions. </w:t>
      </w:r>
      <w:r w:rsidR="009D2913" w:rsidRPr="007E2F06">
        <w:rPr>
          <w:rFonts w:ascii="Times New Roman" w:eastAsia="Times New Roman" w:hAnsi="Times New Roman" w:cs="Times New Roman"/>
          <w:color w:val="000000"/>
        </w:rPr>
        <w:t xml:space="preserve">Bold indicates significantly altered measurements </w:t>
      </w:r>
      <w:r w:rsidRPr="007E2F06">
        <w:rPr>
          <w:rFonts w:ascii="Times New Roman" w:eastAsia="Times New Roman" w:hAnsi="Times New Roman" w:cs="Times New Roman"/>
          <w:color w:val="000000"/>
        </w:rPr>
        <w:t>(</w:t>
      </w:r>
      <w:proofErr w:type="spellStart"/>
      <w:r w:rsidRPr="007E2F06">
        <w:rPr>
          <w:rFonts w:ascii="Times New Roman" w:eastAsia="Times New Roman" w:hAnsi="Times New Roman" w:cs="Times New Roman"/>
          <w:i/>
          <w:color w:val="000000"/>
        </w:rPr>
        <w:t>p</w:t>
      </w:r>
      <w:r w:rsidRPr="007E2F06">
        <w:rPr>
          <w:rFonts w:ascii="Times New Roman" w:eastAsia="Times New Roman" w:hAnsi="Times New Roman" w:cs="Times New Roman"/>
          <w:i/>
          <w:color w:val="000000"/>
          <w:vertAlign w:val="subscript"/>
        </w:rPr>
        <w:t>value</w:t>
      </w:r>
      <w:proofErr w:type="spellEnd"/>
      <w:r w:rsidRPr="007E2F06">
        <w:rPr>
          <w:rFonts w:ascii="Times New Roman" w:eastAsia="Times New Roman" w:hAnsi="Times New Roman" w:cs="Times New Roman"/>
          <w:color w:val="000000"/>
        </w:rPr>
        <w:t>&lt;0.1).</w:t>
      </w:r>
    </w:p>
    <w:p w:rsidR="0086358D" w:rsidRDefault="0086358D" w:rsidP="0086358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p w:rsidR="007E2F06" w:rsidRPr="004562C9" w:rsidRDefault="007E2F06" w:rsidP="0086358D">
      <w:pPr>
        <w:pBdr>
          <w:top w:val="nil"/>
          <w:left w:val="nil"/>
          <w:bottom w:val="nil"/>
          <w:right w:val="nil"/>
          <w:between w:val="nil"/>
        </w:pBdr>
        <w:spacing w:after="120" w:line="480" w:lineRule="auto"/>
        <w:jc w:val="both"/>
        <w:rPr>
          <w:rFonts w:ascii="Times New Roman" w:eastAsia="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803"/>
        <w:gridCol w:w="719"/>
        <w:gridCol w:w="847"/>
        <w:gridCol w:w="812"/>
        <w:gridCol w:w="719"/>
        <w:gridCol w:w="773"/>
        <w:gridCol w:w="761"/>
        <w:gridCol w:w="51"/>
      </w:tblGrid>
      <w:tr w:rsidR="0086358D" w:rsidRPr="00DD5585" w:rsidTr="00764E3A">
        <w:trPr>
          <w:trHeight w:val="113"/>
          <w:jc w:val="center"/>
        </w:trPr>
        <w:tc>
          <w:tcPr>
            <w:tcW w:w="6820" w:type="dxa"/>
            <w:gridSpan w:val="9"/>
            <w:tcBorders>
              <w:top w:val="nil"/>
              <w:left w:val="nil"/>
              <w:bottom w:val="single" w:sz="4" w:space="0" w:color="auto"/>
              <w:right w:val="nil"/>
            </w:tcBorders>
            <w:shd w:val="clear" w:color="auto" w:fill="auto"/>
          </w:tcPr>
          <w:p w:rsidR="0086358D" w:rsidRPr="00764E3A" w:rsidRDefault="0086358D" w:rsidP="00764E3A">
            <w:pPr>
              <w:widowControl w:val="0"/>
              <w:spacing w:after="0" w:line="240" w:lineRule="auto"/>
              <w:jc w:val="center"/>
              <w:rPr>
                <w:rFonts w:ascii="Times New Roman" w:hAnsi="Times New Roman" w:cs="Times New Roman"/>
                <w:b/>
                <w:noProof/>
                <w:sz w:val="16"/>
                <w:szCs w:val="16"/>
                <w:lang w:eastAsia="it-IT"/>
              </w:rPr>
            </w:pPr>
            <w:r w:rsidRPr="00764E3A">
              <w:rPr>
                <w:rFonts w:ascii="Times New Roman" w:hAnsi="Times New Roman" w:cs="Times New Roman"/>
                <w:b/>
                <w:noProof/>
                <w:sz w:val="16"/>
                <w:szCs w:val="16"/>
                <w:lang w:eastAsia="it-IT"/>
              </w:rPr>
              <w:lastRenderedPageBreak/>
              <w:t xml:space="preserve">Supplementary Table </w:t>
            </w:r>
            <w:r w:rsidR="00742697" w:rsidRPr="00764E3A">
              <w:rPr>
                <w:rFonts w:ascii="Times New Roman" w:hAnsi="Times New Roman" w:cs="Times New Roman"/>
                <w:b/>
                <w:noProof/>
                <w:sz w:val="16"/>
                <w:szCs w:val="16"/>
                <w:lang w:eastAsia="it-IT"/>
              </w:rPr>
              <w:t>3</w:t>
            </w:r>
            <w:r w:rsidRPr="00764E3A">
              <w:rPr>
                <w:rFonts w:ascii="Times New Roman" w:hAnsi="Times New Roman" w:cs="Times New Roman"/>
                <w:b/>
                <w:noProof/>
                <w:sz w:val="16"/>
                <w:szCs w:val="16"/>
                <w:lang w:eastAsia="it-IT"/>
              </w:rPr>
              <w:t xml:space="preserve"> - Structural network-based analysis </w:t>
            </w:r>
          </w:p>
          <w:p w:rsidR="0086358D" w:rsidRPr="00764E3A" w:rsidRDefault="0086358D" w:rsidP="00764E3A">
            <w:pPr>
              <w:widowControl w:val="0"/>
              <w:spacing w:after="0" w:line="240" w:lineRule="auto"/>
              <w:jc w:val="center"/>
              <w:rPr>
                <w:rFonts w:ascii="Times New Roman" w:hAnsi="Times New Roman" w:cs="Times New Roman"/>
                <w:b/>
                <w:noProof/>
                <w:sz w:val="16"/>
                <w:szCs w:val="16"/>
                <w:lang w:eastAsia="it-IT"/>
              </w:rPr>
            </w:pPr>
            <w:r w:rsidRPr="00764E3A">
              <w:rPr>
                <w:rFonts w:ascii="Times New Roman" w:hAnsi="Times New Roman" w:cs="Times New Roman"/>
                <w:b/>
                <w:noProof/>
                <w:sz w:val="16"/>
                <w:szCs w:val="16"/>
                <w:lang w:eastAsia="it-IT"/>
              </w:rPr>
              <w:t>of cortical volume in subcortical regions</w:t>
            </w:r>
          </w:p>
        </w:tc>
      </w:tr>
      <w:tr w:rsidR="00F47CDF" w:rsidRPr="00DD5585" w:rsidTr="00764E3A">
        <w:trPr>
          <w:gridAfter w:val="1"/>
          <w:wAfter w:w="51" w:type="dxa"/>
          <w:trHeight w:val="57"/>
          <w:jc w:val="center"/>
        </w:trPr>
        <w:tc>
          <w:tcPr>
            <w:tcW w:w="1335" w:type="dxa"/>
            <w:tcBorders>
              <w:left w:val="nil"/>
              <w:bottom w:val="nil"/>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p>
        </w:tc>
        <w:tc>
          <w:tcPr>
            <w:tcW w:w="803" w:type="dxa"/>
            <w:tcBorders>
              <w:left w:val="nil"/>
              <w:bottom w:val="nil"/>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p>
        </w:tc>
        <w:tc>
          <w:tcPr>
            <w:tcW w:w="719" w:type="dxa"/>
            <w:tcBorders>
              <w:top w:val="single" w:sz="4" w:space="0" w:color="auto"/>
              <w:left w:val="nil"/>
              <w:bottom w:val="nil"/>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p>
        </w:tc>
        <w:tc>
          <w:tcPr>
            <w:tcW w:w="3912" w:type="dxa"/>
            <w:gridSpan w:val="5"/>
            <w:tcBorders>
              <w:left w:val="nil"/>
              <w:bottom w:val="single" w:sz="4" w:space="0" w:color="auto"/>
              <w:right w:val="nil"/>
            </w:tcBorders>
            <w:shd w:val="clear" w:color="auto" w:fill="auto"/>
            <w:vAlign w:val="center"/>
          </w:tcPr>
          <w:p w:rsidR="0086358D" w:rsidRPr="00764E3A" w:rsidRDefault="0086358D" w:rsidP="00764E3A">
            <w:pPr>
              <w:widowControl w:val="0"/>
              <w:spacing w:after="100" w:afterAutospacing="1" w:line="0" w:lineRule="atLeast"/>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Structural network-based analysis</w:t>
            </w:r>
          </w:p>
        </w:tc>
      </w:tr>
      <w:tr w:rsidR="00F47CDF" w:rsidRPr="00DD5585" w:rsidTr="00764E3A">
        <w:trPr>
          <w:trHeight w:val="113"/>
          <w:jc w:val="center"/>
        </w:trPr>
        <w:tc>
          <w:tcPr>
            <w:tcW w:w="1335"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803"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719"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1659" w:type="dxa"/>
            <w:gridSpan w:val="2"/>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Surface </w:t>
            </w:r>
          </w:p>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Area [mm</w:t>
            </w:r>
            <w:r w:rsidRPr="00764E3A">
              <w:rPr>
                <w:rFonts w:ascii="Times New Roman" w:hAnsi="Times New Roman" w:cs="Times New Roman"/>
                <w:noProof/>
                <w:sz w:val="16"/>
                <w:szCs w:val="16"/>
                <w:vertAlign w:val="superscript"/>
                <w:lang w:eastAsia="it-IT"/>
              </w:rPr>
              <w:t>2</w:t>
            </w:r>
            <w:r w:rsidRPr="00764E3A">
              <w:rPr>
                <w:rFonts w:ascii="Times New Roman" w:hAnsi="Times New Roman" w:cs="Times New Roman"/>
                <w:noProof/>
                <w:sz w:val="16"/>
                <w:szCs w:val="16"/>
                <w:lang w:eastAsia="it-IT"/>
              </w:rPr>
              <w:t>]</w:t>
            </w:r>
          </w:p>
        </w:tc>
        <w:tc>
          <w:tcPr>
            <w:tcW w:w="719" w:type="dxa"/>
            <w:tcBorders>
              <w:top w:val="single" w:sz="4" w:space="0" w:color="auto"/>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p>
        </w:tc>
        <w:tc>
          <w:tcPr>
            <w:tcW w:w="1585" w:type="dxa"/>
            <w:gridSpan w:val="3"/>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Cortical </w:t>
            </w:r>
          </w:p>
          <w:p w:rsidR="0086358D" w:rsidRPr="00764E3A" w:rsidRDefault="0086358D"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Thickness [mm]</w:t>
            </w:r>
          </w:p>
        </w:tc>
      </w:tr>
      <w:tr w:rsidR="00F47CDF" w:rsidRPr="00DD5585" w:rsidTr="00764E3A">
        <w:trPr>
          <w:trHeight w:val="85"/>
          <w:jc w:val="center"/>
        </w:trPr>
        <w:tc>
          <w:tcPr>
            <w:tcW w:w="1335"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Cortical region</w:t>
            </w:r>
          </w:p>
        </w:tc>
        <w:tc>
          <w:tcPr>
            <w:tcW w:w="803"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Side</w:t>
            </w:r>
          </w:p>
        </w:tc>
        <w:tc>
          <w:tcPr>
            <w:tcW w:w="719"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
        </w:tc>
        <w:tc>
          <w:tcPr>
            <w:tcW w:w="847" w:type="dxa"/>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r</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812" w:type="dxa"/>
            <w:tcBorders>
              <w:top w:val="single" w:sz="4" w:space="0" w:color="auto"/>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719" w:type="dxa"/>
            <w:tcBorders>
              <w:top w:val="nil"/>
              <w:left w:val="nil"/>
              <w:bottom w:val="nil"/>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
        </w:tc>
        <w:tc>
          <w:tcPr>
            <w:tcW w:w="773" w:type="dxa"/>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r</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812" w:type="dxa"/>
            <w:gridSpan w:val="2"/>
            <w:tcBorders>
              <w:top w:val="nil"/>
              <w:left w:val="nil"/>
              <w:bottom w:val="single" w:sz="4" w:space="0" w:color="auto"/>
              <w:right w:val="nil"/>
            </w:tcBorders>
            <w:shd w:val="clear" w:color="auto" w:fill="auto"/>
            <w:vAlign w:val="center"/>
          </w:tcPr>
          <w:p w:rsidR="0086358D" w:rsidRPr="00764E3A" w:rsidRDefault="0086358D"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r>
      <w:tr w:rsidR="00F47CDF" w:rsidRPr="00DD5585" w:rsidTr="00764E3A">
        <w:trPr>
          <w:trHeight w:val="85"/>
          <w:jc w:val="center"/>
        </w:trPr>
        <w:tc>
          <w:tcPr>
            <w:tcW w:w="1335" w:type="dxa"/>
            <w:tcBorders>
              <w:top w:val="single" w:sz="4" w:space="0" w:color="auto"/>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Accumbens</w:t>
            </w:r>
            <w:proofErr w:type="spellEnd"/>
          </w:p>
        </w:tc>
        <w:tc>
          <w:tcPr>
            <w:tcW w:w="803" w:type="dxa"/>
            <w:tcBorders>
              <w:top w:val="single" w:sz="4" w:space="0" w:color="auto"/>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single" w:sz="4" w:space="0" w:color="auto"/>
              <w:left w:val="nil"/>
              <w:bottom w:val="nil"/>
              <w:right w:val="nil"/>
            </w:tcBorders>
            <w:shd w:val="clear" w:color="auto" w:fill="auto"/>
            <w:vAlign w:val="center"/>
          </w:tcPr>
          <w:p w:rsidR="0086358D" w:rsidRPr="00764E3A" w:rsidRDefault="0086358D" w:rsidP="00764E3A">
            <w:pPr>
              <w:suppressAutoHyphens w:val="0"/>
              <w:spacing w:after="100" w:afterAutospacing="1" w:line="240" w:lineRule="auto"/>
              <w:jc w:val="right"/>
              <w:rPr>
                <w:rFonts w:ascii="Times New Roman" w:eastAsia="Times New Roman" w:hAnsi="Times New Roman" w:cs="Times New Roman"/>
                <w:color w:val="000000"/>
                <w:kern w:val="0"/>
                <w:sz w:val="14"/>
                <w:szCs w:val="14"/>
                <w:lang w:val="it-IT" w:eastAsia="it-IT"/>
              </w:rPr>
            </w:pPr>
            <w:r w:rsidRPr="00764E3A">
              <w:rPr>
                <w:rFonts w:ascii="Times New Roman" w:hAnsi="Times New Roman" w:cs="Times New Roman"/>
                <w:color w:val="000000"/>
                <w:sz w:val="14"/>
                <w:szCs w:val="14"/>
              </w:rPr>
              <w:t>0.023</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0.393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uppressAutoHyphens w:val="0"/>
              <w:spacing w:after="100" w:afterAutospacing="1" w:line="240" w:lineRule="auto"/>
              <w:jc w:val="right"/>
              <w:rPr>
                <w:rFonts w:ascii="Times New Roman" w:eastAsia="Times New Roman" w:hAnsi="Times New Roman" w:cs="Times New Roman"/>
                <w:color w:val="000000"/>
                <w:kern w:val="0"/>
                <w:sz w:val="14"/>
                <w:szCs w:val="14"/>
                <w:lang w:val="it-IT" w:eastAsia="it-IT"/>
              </w:rPr>
            </w:pPr>
            <w:r w:rsidRPr="00764E3A">
              <w:rPr>
                <w:rFonts w:ascii="Times New Roman" w:hAnsi="Times New Roman" w:cs="Times New Roman"/>
                <w:color w:val="000000"/>
                <w:sz w:val="14"/>
                <w:szCs w:val="14"/>
              </w:rPr>
              <w:t>-0.177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0.170</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0.002</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0.593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-0.234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0.012</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Amygdala</w:t>
            </w: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-0.436</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0.432</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-0.154</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0.190</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Caudate</w:t>
            </w: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0.018</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0.439</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-0.039</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0.562</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0.210</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-0.024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0.248</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Hippocampus</w:t>
            </w: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-0.185</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0.222</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0.511</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-0.069</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0.204</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0.432</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Pallidum</w:t>
            </w: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0.385</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-0.055</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0.475</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0.029</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0.607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0.490</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Putamen</w:t>
            </w: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-0.049</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0.660</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-0.117</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0.401</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-0.045</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0.073</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0.196</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0.101</w:t>
            </w:r>
          </w:p>
        </w:tc>
      </w:tr>
      <w:tr w:rsidR="00F47CDF" w:rsidRPr="00DD5585" w:rsidTr="00764E3A">
        <w:trPr>
          <w:trHeight w:val="85"/>
          <w:jc w:val="center"/>
        </w:trPr>
        <w:tc>
          <w:tcPr>
            <w:tcW w:w="1335" w:type="dxa"/>
            <w:tcBorders>
              <w:top w:val="nil"/>
              <w:left w:val="nil"/>
              <w:bottom w:val="nil"/>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Thalamus</w:t>
            </w:r>
          </w:p>
        </w:tc>
        <w:tc>
          <w:tcPr>
            <w:tcW w:w="803"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0.106</w:t>
            </w:r>
          </w:p>
        </w:tc>
        <w:tc>
          <w:tcPr>
            <w:tcW w:w="812" w:type="dxa"/>
            <w:tcBorders>
              <w:top w:val="nil"/>
              <w:left w:val="nil"/>
              <w:bottom w:val="nil"/>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0.127</w:t>
            </w:r>
          </w:p>
        </w:tc>
        <w:tc>
          <w:tcPr>
            <w:tcW w:w="719" w:type="dxa"/>
            <w:tcBorders>
              <w:top w:val="nil"/>
              <w:left w:val="nil"/>
              <w:bottom w:val="nil"/>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-0.104</w:t>
            </w:r>
          </w:p>
        </w:tc>
        <w:tc>
          <w:tcPr>
            <w:tcW w:w="812" w:type="dxa"/>
            <w:gridSpan w:val="2"/>
            <w:tcBorders>
              <w:top w:val="nil"/>
              <w:left w:val="nil"/>
              <w:bottom w:val="nil"/>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0.358</w:t>
            </w:r>
          </w:p>
        </w:tc>
      </w:tr>
      <w:tr w:rsidR="00F47CDF" w:rsidRPr="00DD5585" w:rsidTr="00764E3A">
        <w:trPr>
          <w:trHeight w:val="85"/>
          <w:jc w:val="center"/>
        </w:trPr>
        <w:tc>
          <w:tcPr>
            <w:tcW w:w="1335" w:type="dxa"/>
            <w:tcBorders>
              <w:top w:val="nil"/>
              <w:left w:val="nil"/>
              <w:bottom w:val="single" w:sz="4" w:space="0" w:color="auto"/>
              <w:right w:val="nil"/>
            </w:tcBorders>
            <w:shd w:val="clear" w:color="auto" w:fill="auto"/>
            <w:vAlign w:val="bottom"/>
          </w:tcPr>
          <w:p w:rsidR="0086358D" w:rsidRPr="00764E3A" w:rsidRDefault="0086358D"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803"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719"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47" w:type="dxa"/>
            <w:tcBorders>
              <w:top w:val="nil"/>
              <w:left w:val="nil"/>
              <w:bottom w:val="single" w:sz="4" w:space="0" w:color="auto"/>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0.108</w:t>
            </w:r>
          </w:p>
        </w:tc>
        <w:tc>
          <w:tcPr>
            <w:tcW w:w="812" w:type="dxa"/>
            <w:tcBorders>
              <w:top w:val="nil"/>
              <w:left w:val="nil"/>
              <w:bottom w:val="single" w:sz="4" w:space="0" w:color="auto"/>
              <w:right w:val="nil"/>
            </w:tcBorders>
            <w:shd w:val="clear" w:color="auto" w:fill="auto"/>
            <w:vAlign w:val="center"/>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0.338</w:t>
            </w:r>
          </w:p>
        </w:tc>
        <w:tc>
          <w:tcPr>
            <w:tcW w:w="719" w:type="dxa"/>
            <w:tcBorders>
              <w:top w:val="nil"/>
              <w:left w:val="nil"/>
              <w:bottom w:val="single" w:sz="4" w:space="0" w:color="auto"/>
              <w:right w:val="nil"/>
            </w:tcBorders>
            <w:shd w:val="clear" w:color="auto" w:fill="auto"/>
          </w:tcPr>
          <w:p w:rsidR="0086358D" w:rsidRPr="00764E3A" w:rsidRDefault="0086358D"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773" w:type="dxa"/>
            <w:tcBorders>
              <w:top w:val="nil"/>
              <w:left w:val="nil"/>
              <w:bottom w:val="single" w:sz="4" w:space="0" w:color="auto"/>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0.118</w:t>
            </w:r>
          </w:p>
        </w:tc>
        <w:tc>
          <w:tcPr>
            <w:tcW w:w="812" w:type="dxa"/>
            <w:gridSpan w:val="2"/>
            <w:tcBorders>
              <w:top w:val="nil"/>
              <w:left w:val="nil"/>
              <w:bottom w:val="single" w:sz="4" w:space="0" w:color="auto"/>
              <w:right w:val="nil"/>
            </w:tcBorders>
            <w:shd w:val="clear" w:color="auto" w:fill="auto"/>
            <w:vAlign w:val="bottom"/>
          </w:tcPr>
          <w:p w:rsidR="0086358D" w:rsidRPr="00764E3A" w:rsidRDefault="0086358D" w:rsidP="00764E3A">
            <w:pPr>
              <w:spacing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0.282</w:t>
            </w:r>
          </w:p>
        </w:tc>
      </w:tr>
    </w:tbl>
    <w:p w:rsidR="0086358D" w:rsidRPr="007E2F06" w:rsidRDefault="0086358D" w:rsidP="007E2F06">
      <w:pPr>
        <w:pBdr>
          <w:top w:val="nil"/>
          <w:left w:val="nil"/>
          <w:bottom w:val="nil"/>
          <w:right w:val="nil"/>
          <w:between w:val="nil"/>
        </w:pBdr>
        <w:spacing w:before="120" w:after="120"/>
        <w:jc w:val="both"/>
        <w:rPr>
          <w:rFonts w:ascii="Times New Roman" w:eastAsia="Times New Roman" w:hAnsi="Times New Roman" w:cs="Times New Roman"/>
          <w:i/>
          <w:color w:val="000000"/>
          <w:szCs w:val="24"/>
          <w:lang w:val="it-IT"/>
        </w:rPr>
      </w:pPr>
      <w:r w:rsidRPr="007E2F06">
        <w:rPr>
          <w:rFonts w:ascii="Times New Roman" w:eastAsia="Times New Roman" w:hAnsi="Times New Roman" w:cs="Times New Roman"/>
          <w:b/>
          <w:szCs w:val="24"/>
        </w:rPr>
        <w:t xml:space="preserve">Supplementary Table </w:t>
      </w:r>
      <w:r w:rsidR="00742697" w:rsidRPr="007E2F06">
        <w:rPr>
          <w:rFonts w:ascii="Times New Roman" w:eastAsia="Times New Roman" w:hAnsi="Times New Roman" w:cs="Times New Roman"/>
          <w:b/>
          <w:szCs w:val="24"/>
        </w:rPr>
        <w:t>3</w:t>
      </w:r>
      <w:r w:rsidRPr="007E2F06">
        <w:rPr>
          <w:rFonts w:ascii="Times New Roman" w:eastAsia="Times New Roman" w:hAnsi="Times New Roman" w:cs="Times New Roman"/>
          <w:b/>
          <w:szCs w:val="24"/>
        </w:rPr>
        <w:t xml:space="preserve">. </w:t>
      </w:r>
      <w:r w:rsidRPr="007E2F06">
        <w:rPr>
          <w:rFonts w:ascii="Times New Roman" w:eastAsia="Times New Roman" w:hAnsi="Times New Roman" w:cs="Times New Roman"/>
          <w:color w:val="000000"/>
          <w:szCs w:val="24"/>
        </w:rPr>
        <w:t xml:space="preserve">Structural network-based analysis in subcortical regions. </w:t>
      </w:r>
      <w:r w:rsidR="009D2913" w:rsidRPr="007E2F06">
        <w:rPr>
          <w:rFonts w:ascii="Times New Roman" w:eastAsia="Times New Roman" w:hAnsi="Times New Roman" w:cs="Times New Roman"/>
          <w:color w:val="000000"/>
          <w:szCs w:val="24"/>
        </w:rPr>
        <w:t>Bold indicates significantly altered measurements (</w:t>
      </w:r>
      <w:proofErr w:type="spellStart"/>
      <w:r w:rsidR="009D2913" w:rsidRPr="007E2F06">
        <w:rPr>
          <w:rFonts w:ascii="Times New Roman" w:eastAsia="Times New Roman" w:hAnsi="Times New Roman" w:cs="Times New Roman"/>
          <w:i/>
          <w:color w:val="000000"/>
          <w:szCs w:val="24"/>
        </w:rPr>
        <w:t>p</w:t>
      </w:r>
      <w:r w:rsidR="009D2913" w:rsidRPr="007E2F06">
        <w:rPr>
          <w:rFonts w:ascii="Times New Roman" w:eastAsia="Times New Roman" w:hAnsi="Times New Roman" w:cs="Times New Roman"/>
          <w:i/>
          <w:color w:val="000000"/>
          <w:szCs w:val="24"/>
          <w:vertAlign w:val="subscript"/>
        </w:rPr>
        <w:t>value</w:t>
      </w:r>
      <w:proofErr w:type="spellEnd"/>
      <w:r w:rsidR="009D2913" w:rsidRPr="007E2F06">
        <w:rPr>
          <w:rFonts w:ascii="Times New Roman" w:eastAsia="Times New Roman" w:hAnsi="Times New Roman" w:cs="Times New Roman"/>
          <w:color w:val="000000"/>
          <w:szCs w:val="24"/>
        </w:rPr>
        <w:t>&lt;0.1).</w:t>
      </w:r>
    </w:p>
    <w:p w:rsidR="007E2F06" w:rsidRDefault="007E2F06">
      <w:pPr>
        <w:suppressAutoHyphens w:val="0"/>
        <w:rPr>
          <w:rFonts w:ascii="Times New Roman" w:eastAsia="Times New Roman" w:hAnsi="Times New Roman" w:cs="Times New Roman"/>
          <w:b/>
          <w:color w:val="000000"/>
          <w:sz w:val="24"/>
          <w:szCs w:val="24"/>
          <w:highlight w:val="yellow"/>
          <w:lang w:val="it-IT"/>
        </w:rPr>
      </w:pPr>
      <w:r>
        <w:rPr>
          <w:rFonts w:ascii="Times New Roman" w:eastAsia="Times New Roman" w:hAnsi="Times New Roman" w:cs="Times New Roman"/>
          <w:b/>
          <w:color w:val="000000"/>
          <w:sz w:val="24"/>
          <w:szCs w:val="24"/>
          <w:highlight w:val="yellow"/>
          <w:lang w:val="it-IT"/>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774"/>
        <w:gridCol w:w="674"/>
        <w:gridCol w:w="830"/>
        <w:gridCol w:w="817"/>
        <w:gridCol w:w="674"/>
        <w:gridCol w:w="830"/>
        <w:gridCol w:w="787"/>
        <w:gridCol w:w="748"/>
        <w:gridCol w:w="830"/>
        <w:gridCol w:w="777"/>
      </w:tblGrid>
      <w:tr w:rsidR="009D2913" w:rsidRPr="00DD5585" w:rsidTr="00764E3A">
        <w:trPr>
          <w:trHeight w:val="68"/>
          <w:jc w:val="center"/>
        </w:trPr>
        <w:tc>
          <w:tcPr>
            <w:tcW w:w="9065" w:type="dxa"/>
            <w:gridSpan w:val="11"/>
            <w:tcBorders>
              <w:top w:val="nil"/>
              <w:left w:val="nil"/>
              <w:bottom w:val="single" w:sz="4" w:space="0" w:color="auto"/>
              <w:right w:val="nil"/>
            </w:tcBorders>
            <w:shd w:val="clear" w:color="auto" w:fill="auto"/>
          </w:tcPr>
          <w:p w:rsidR="009D2913" w:rsidRPr="00764E3A" w:rsidRDefault="00742697" w:rsidP="00764E3A">
            <w:pPr>
              <w:widowControl w:val="0"/>
              <w:spacing w:after="0" w:line="240" w:lineRule="auto"/>
              <w:jc w:val="center"/>
              <w:rPr>
                <w:rFonts w:ascii="Times New Roman" w:hAnsi="Times New Roman" w:cs="Times New Roman"/>
                <w:b/>
                <w:noProof/>
                <w:sz w:val="16"/>
                <w:szCs w:val="16"/>
                <w:lang w:eastAsia="it-IT"/>
              </w:rPr>
            </w:pPr>
            <w:r w:rsidRPr="00764E3A">
              <w:rPr>
                <w:rFonts w:ascii="Times New Roman" w:hAnsi="Times New Roman" w:cs="Times New Roman"/>
                <w:b/>
                <w:noProof/>
                <w:sz w:val="16"/>
                <w:szCs w:val="16"/>
                <w:lang w:eastAsia="it-IT"/>
              </w:rPr>
              <w:lastRenderedPageBreak/>
              <w:t xml:space="preserve">Supplementary </w:t>
            </w:r>
            <w:r w:rsidR="009D2913" w:rsidRPr="00764E3A">
              <w:rPr>
                <w:rFonts w:ascii="Times New Roman" w:hAnsi="Times New Roman" w:cs="Times New Roman"/>
                <w:b/>
                <w:noProof/>
                <w:sz w:val="16"/>
                <w:szCs w:val="16"/>
                <w:lang w:eastAsia="it-IT"/>
              </w:rPr>
              <w:t xml:space="preserve">Table </w:t>
            </w:r>
            <w:r w:rsidRPr="00764E3A">
              <w:rPr>
                <w:rFonts w:ascii="Times New Roman" w:hAnsi="Times New Roman" w:cs="Times New Roman"/>
                <w:b/>
                <w:noProof/>
                <w:sz w:val="16"/>
                <w:szCs w:val="16"/>
                <w:lang w:eastAsia="it-IT"/>
              </w:rPr>
              <w:t>4</w:t>
            </w:r>
            <w:r w:rsidR="009D2913" w:rsidRPr="00764E3A">
              <w:rPr>
                <w:rFonts w:ascii="Times New Roman" w:hAnsi="Times New Roman" w:cs="Times New Roman"/>
                <w:b/>
                <w:noProof/>
                <w:sz w:val="16"/>
                <w:szCs w:val="16"/>
                <w:lang w:eastAsia="it-IT"/>
              </w:rPr>
              <w:t xml:space="preserve">. Effect on </w:t>
            </w:r>
            <w:r w:rsidR="00DB143F" w:rsidRPr="00764E3A">
              <w:rPr>
                <w:rFonts w:ascii="Times New Roman" w:hAnsi="Times New Roman" w:cs="Times New Roman"/>
                <w:b/>
                <w:noProof/>
                <w:sz w:val="16"/>
                <w:szCs w:val="16"/>
                <w:lang w:eastAsia="it-IT"/>
              </w:rPr>
              <w:t xml:space="preserve">grade of psychiatric comorbidities </w:t>
            </w:r>
            <w:r w:rsidR="009D2913" w:rsidRPr="00764E3A">
              <w:rPr>
                <w:rFonts w:ascii="Times New Roman" w:hAnsi="Times New Roman" w:cs="Times New Roman"/>
                <w:b/>
                <w:noProof/>
                <w:sz w:val="16"/>
                <w:szCs w:val="16"/>
                <w:lang w:eastAsia="it-IT"/>
              </w:rPr>
              <w:t xml:space="preserve">of the </w:t>
            </w:r>
            <w:r w:rsidR="00DB143F" w:rsidRPr="00764E3A">
              <w:rPr>
                <w:rFonts w:ascii="Times New Roman" w:hAnsi="Times New Roman" w:cs="Times New Roman"/>
                <w:b/>
                <w:noProof/>
                <w:sz w:val="16"/>
                <w:szCs w:val="16"/>
                <w:lang w:eastAsia="it-IT"/>
              </w:rPr>
              <w:t>morphometric variables</w:t>
            </w:r>
            <w:r w:rsidR="009D2913" w:rsidRPr="00764E3A">
              <w:rPr>
                <w:rFonts w:ascii="Times New Roman" w:hAnsi="Times New Roman" w:cs="Times New Roman"/>
                <w:b/>
                <w:noProof/>
                <w:sz w:val="16"/>
                <w:szCs w:val="16"/>
                <w:lang w:eastAsia="it-IT"/>
              </w:rPr>
              <w:t xml:space="preserve"> of cortical structures in PCDH19-related epilepsy patients</w:t>
            </w:r>
          </w:p>
        </w:tc>
      </w:tr>
      <w:tr w:rsidR="00F47CDF" w:rsidRPr="00DD5585" w:rsidTr="00764E3A">
        <w:trPr>
          <w:trHeight w:val="340"/>
          <w:jc w:val="center"/>
        </w:trPr>
        <w:tc>
          <w:tcPr>
            <w:tcW w:w="1324" w:type="dxa"/>
            <w:tcBorders>
              <w:left w:val="nil"/>
              <w:bottom w:val="nil"/>
              <w:right w:val="nil"/>
            </w:tcBorders>
            <w:shd w:val="clear" w:color="auto" w:fill="auto"/>
            <w:vAlign w:val="center"/>
          </w:tcPr>
          <w:p w:rsidR="009D2913" w:rsidRPr="00764E3A" w:rsidRDefault="009D2913" w:rsidP="00764E3A">
            <w:pPr>
              <w:widowControl w:val="0"/>
              <w:spacing w:after="100" w:afterAutospacing="1" w:line="240" w:lineRule="auto"/>
              <w:jc w:val="center"/>
              <w:rPr>
                <w:rFonts w:ascii="Times New Roman" w:hAnsi="Times New Roman" w:cs="Times New Roman"/>
                <w:noProof/>
                <w:sz w:val="16"/>
                <w:szCs w:val="16"/>
                <w:lang w:eastAsia="it-IT"/>
              </w:rPr>
            </w:pPr>
          </w:p>
        </w:tc>
        <w:tc>
          <w:tcPr>
            <w:tcW w:w="774" w:type="dxa"/>
            <w:tcBorders>
              <w:left w:val="nil"/>
              <w:bottom w:val="nil"/>
              <w:right w:val="nil"/>
            </w:tcBorders>
            <w:shd w:val="clear" w:color="auto" w:fill="auto"/>
            <w:vAlign w:val="center"/>
          </w:tcPr>
          <w:p w:rsidR="009D2913" w:rsidRPr="00764E3A" w:rsidRDefault="009D2913" w:rsidP="00764E3A">
            <w:pPr>
              <w:widowControl w:val="0"/>
              <w:spacing w:after="100" w:afterAutospacing="1" w:line="240" w:lineRule="auto"/>
              <w:jc w:val="center"/>
              <w:rPr>
                <w:rFonts w:ascii="Times New Roman" w:hAnsi="Times New Roman" w:cs="Times New Roman"/>
                <w:noProof/>
                <w:sz w:val="16"/>
                <w:szCs w:val="16"/>
                <w:lang w:eastAsia="it-IT"/>
              </w:rPr>
            </w:pPr>
          </w:p>
        </w:tc>
        <w:tc>
          <w:tcPr>
            <w:tcW w:w="674" w:type="dxa"/>
            <w:tcBorders>
              <w:top w:val="single" w:sz="4" w:space="0" w:color="auto"/>
              <w:left w:val="nil"/>
              <w:bottom w:val="nil"/>
              <w:right w:val="nil"/>
            </w:tcBorders>
            <w:shd w:val="clear" w:color="auto" w:fill="auto"/>
            <w:vAlign w:val="center"/>
          </w:tcPr>
          <w:p w:rsidR="009D2913" w:rsidRPr="00764E3A" w:rsidRDefault="009D2913" w:rsidP="00764E3A">
            <w:pPr>
              <w:widowControl w:val="0"/>
              <w:spacing w:after="100" w:afterAutospacing="1" w:line="240" w:lineRule="auto"/>
              <w:jc w:val="center"/>
              <w:rPr>
                <w:rFonts w:ascii="Times New Roman" w:hAnsi="Times New Roman" w:cs="Times New Roman"/>
                <w:noProof/>
                <w:sz w:val="16"/>
                <w:szCs w:val="16"/>
                <w:lang w:eastAsia="it-IT"/>
              </w:rPr>
            </w:pPr>
          </w:p>
        </w:tc>
        <w:tc>
          <w:tcPr>
            <w:tcW w:w="6293" w:type="dxa"/>
            <w:gridSpan w:val="8"/>
            <w:tcBorders>
              <w:left w:val="nil"/>
              <w:bottom w:val="single" w:sz="4" w:space="0" w:color="auto"/>
              <w:right w:val="nil"/>
            </w:tcBorders>
            <w:shd w:val="clear" w:color="auto" w:fill="auto"/>
            <w:vAlign w:val="center"/>
          </w:tcPr>
          <w:p w:rsidR="009D2913" w:rsidRPr="00764E3A" w:rsidRDefault="00DB143F" w:rsidP="00764E3A">
            <w:pPr>
              <w:widowControl w:val="0"/>
              <w:spacing w:after="0" w:line="240" w:lineRule="auto"/>
              <w:jc w:val="center"/>
              <w:rPr>
                <w:rFonts w:ascii="Times New Roman" w:hAnsi="Times New Roman" w:cs="Times New Roman"/>
                <w:b/>
                <w:noProof/>
                <w:sz w:val="16"/>
                <w:szCs w:val="16"/>
                <w:lang w:eastAsia="it-IT"/>
              </w:rPr>
            </w:pPr>
            <w:r w:rsidRPr="00764E3A">
              <w:rPr>
                <w:rFonts w:ascii="Times New Roman" w:hAnsi="Times New Roman" w:cs="Times New Roman"/>
                <w:b/>
                <w:noProof/>
                <w:sz w:val="16"/>
                <w:szCs w:val="16"/>
                <w:lang w:eastAsia="it-IT"/>
              </w:rPr>
              <w:t>Morphometric variables</w:t>
            </w:r>
          </w:p>
        </w:tc>
      </w:tr>
      <w:tr w:rsidR="00F47CDF" w:rsidRPr="00DD5585" w:rsidTr="00764E3A">
        <w:trPr>
          <w:trHeight w:val="113"/>
          <w:jc w:val="center"/>
        </w:trPr>
        <w:tc>
          <w:tcPr>
            <w:tcW w:w="1324" w:type="dxa"/>
            <w:tcBorders>
              <w:top w:val="nil"/>
              <w:left w:val="nil"/>
              <w:bottom w:val="nil"/>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6"/>
                <w:szCs w:val="16"/>
                <w:lang w:eastAsia="it-IT"/>
              </w:rPr>
            </w:pPr>
          </w:p>
        </w:tc>
        <w:tc>
          <w:tcPr>
            <w:tcW w:w="774" w:type="dxa"/>
            <w:tcBorders>
              <w:top w:val="nil"/>
              <w:left w:val="nil"/>
              <w:bottom w:val="nil"/>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6"/>
                <w:szCs w:val="16"/>
                <w:lang w:eastAsia="it-IT"/>
              </w:rPr>
            </w:pPr>
          </w:p>
        </w:tc>
        <w:tc>
          <w:tcPr>
            <w:tcW w:w="674" w:type="dxa"/>
            <w:tcBorders>
              <w:top w:val="nil"/>
              <w:left w:val="nil"/>
              <w:bottom w:val="nil"/>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6"/>
                <w:szCs w:val="16"/>
                <w:lang w:eastAsia="it-IT"/>
              </w:rPr>
            </w:pPr>
          </w:p>
        </w:tc>
        <w:tc>
          <w:tcPr>
            <w:tcW w:w="1647" w:type="dxa"/>
            <w:gridSpan w:val="2"/>
            <w:tcBorders>
              <w:top w:val="single" w:sz="4" w:space="0" w:color="auto"/>
              <w:left w:val="nil"/>
              <w:bottom w:val="single" w:sz="4" w:space="0" w:color="auto"/>
              <w:right w:val="nil"/>
            </w:tcBorders>
            <w:shd w:val="clear" w:color="auto" w:fill="auto"/>
            <w:vAlign w:val="center"/>
          </w:tcPr>
          <w:p w:rsidR="00AA39B3" w:rsidRPr="00764E3A" w:rsidRDefault="00AA39B3"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 xml:space="preserve">Surface area </w:t>
            </w:r>
          </w:p>
          <w:p w:rsidR="009D2913" w:rsidRPr="00764E3A" w:rsidRDefault="00AA39B3"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(mm</w:t>
            </w:r>
            <w:r w:rsidRPr="00764E3A">
              <w:rPr>
                <w:rFonts w:ascii="Times New Roman" w:hAnsi="Times New Roman" w:cs="Times New Roman"/>
                <w:noProof/>
                <w:sz w:val="16"/>
                <w:szCs w:val="16"/>
                <w:vertAlign w:val="superscript"/>
                <w:lang w:eastAsia="it-IT"/>
              </w:rPr>
              <w:t>2</w:t>
            </w:r>
            <w:r w:rsidRPr="00764E3A">
              <w:rPr>
                <w:rFonts w:ascii="Times New Roman" w:hAnsi="Times New Roman" w:cs="Times New Roman"/>
                <w:noProof/>
                <w:sz w:val="16"/>
                <w:szCs w:val="16"/>
                <w:lang w:eastAsia="it-IT"/>
              </w:rPr>
              <w:t>)</w:t>
            </w:r>
          </w:p>
        </w:tc>
        <w:tc>
          <w:tcPr>
            <w:tcW w:w="674" w:type="dxa"/>
            <w:tcBorders>
              <w:top w:val="single" w:sz="4" w:space="0" w:color="auto"/>
              <w:left w:val="nil"/>
              <w:bottom w:val="nil"/>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6"/>
                <w:szCs w:val="16"/>
                <w:lang w:eastAsia="it-IT"/>
              </w:rPr>
            </w:pPr>
          </w:p>
        </w:tc>
        <w:tc>
          <w:tcPr>
            <w:tcW w:w="1617" w:type="dxa"/>
            <w:gridSpan w:val="2"/>
            <w:tcBorders>
              <w:top w:val="single" w:sz="4" w:space="0" w:color="auto"/>
              <w:left w:val="nil"/>
              <w:bottom w:val="single" w:sz="4" w:space="0" w:color="auto"/>
              <w:right w:val="nil"/>
            </w:tcBorders>
            <w:shd w:val="clear" w:color="auto" w:fill="auto"/>
            <w:vAlign w:val="center"/>
          </w:tcPr>
          <w:p w:rsidR="009D2913" w:rsidRPr="00764E3A" w:rsidRDefault="00AA39B3"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Cortical thickness (mm)</w:t>
            </w:r>
          </w:p>
        </w:tc>
        <w:tc>
          <w:tcPr>
            <w:tcW w:w="748" w:type="dxa"/>
            <w:tcBorders>
              <w:top w:val="single" w:sz="4" w:space="0" w:color="auto"/>
              <w:left w:val="nil"/>
              <w:bottom w:val="nil"/>
              <w:right w:val="nil"/>
            </w:tcBorders>
            <w:shd w:val="clear" w:color="auto" w:fill="auto"/>
          </w:tcPr>
          <w:p w:rsidR="009D2913" w:rsidRPr="00764E3A" w:rsidRDefault="009D2913" w:rsidP="00764E3A">
            <w:pPr>
              <w:widowControl w:val="0"/>
              <w:spacing w:after="0" w:line="240" w:lineRule="auto"/>
              <w:jc w:val="center"/>
              <w:rPr>
                <w:rFonts w:ascii="Times New Roman" w:hAnsi="Times New Roman" w:cs="Times New Roman"/>
                <w:noProof/>
                <w:sz w:val="16"/>
                <w:szCs w:val="16"/>
                <w:lang w:eastAsia="it-IT"/>
              </w:rPr>
            </w:pPr>
          </w:p>
        </w:tc>
        <w:tc>
          <w:tcPr>
            <w:tcW w:w="1607" w:type="dxa"/>
            <w:gridSpan w:val="2"/>
            <w:tcBorders>
              <w:top w:val="single" w:sz="4" w:space="0" w:color="auto"/>
              <w:left w:val="nil"/>
              <w:bottom w:val="single" w:sz="4" w:space="0" w:color="auto"/>
              <w:right w:val="nil"/>
            </w:tcBorders>
            <w:shd w:val="clear" w:color="auto" w:fill="auto"/>
          </w:tcPr>
          <w:p w:rsidR="009D2913" w:rsidRPr="00764E3A" w:rsidRDefault="00DB143F" w:rsidP="00764E3A">
            <w:pPr>
              <w:widowControl w:val="0"/>
              <w:spacing w:after="0" w:line="240" w:lineRule="auto"/>
              <w:jc w:val="center"/>
              <w:rPr>
                <w:rFonts w:ascii="Times New Roman" w:hAnsi="Times New Roman" w:cs="Times New Roman"/>
                <w:noProof/>
                <w:sz w:val="16"/>
                <w:szCs w:val="16"/>
                <w:lang w:eastAsia="it-IT"/>
              </w:rPr>
            </w:pPr>
            <w:r w:rsidRPr="00764E3A">
              <w:rPr>
                <w:rFonts w:ascii="Times New Roman" w:hAnsi="Times New Roman" w:cs="Times New Roman"/>
                <w:noProof/>
                <w:sz w:val="16"/>
                <w:szCs w:val="16"/>
                <w:lang w:eastAsia="it-IT"/>
              </w:rPr>
              <w:t>Cortical volume (mm</w:t>
            </w:r>
            <w:r w:rsidRPr="00764E3A">
              <w:rPr>
                <w:rFonts w:ascii="Times New Roman" w:hAnsi="Times New Roman" w:cs="Times New Roman"/>
                <w:noProof/>
                <w:sz w:val="16"/>
                <w:szCs w:val="16"/>
                <w:vertAlign w:val="superscript"/>
                <w:lang w:eastAsia="it-IT"/>
              </w:rPr>
              <w:t>3</w:t>
            </w:r>
            <w:r w:rsidRPr="00764E3A">
              <w:rPr>
                <w:rFonts w:ascii="Times New Roman" w:hAnsi="Times New Roman" w:cs="Times New Roman"/>
                <w:noProof/>
                <w:sz w:val="16"/>
                <w:szCs w:val="16"/>
                <w:lang w:eastAsia="it-IT"/>
              </w:rPr>
              <w:t>)</w:t>
            </w:r>
          </w:p>
        </w:tc>
      </w:tr>
      <w:tr w:rsidR="00F47CDF" w:rsidRPr="00DD5585" w:rsidTr="00764E3A">
        <w:trPr>
          <w:trHeight w:val="85"/>
          <w:jc w:val="center"/>
        </w:trPr>
        <w:tc>
          <w:tcPr>
            <w:tcW w:w="1324" w:type="dxa"/>
            <w:tcBorders>
              <w:top w:val="nil"/>
              <w:left w:val="nil"/>
              <w:bottom w:val="single" w:sz="4" w:space="0" w:color="auto"/>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Cortical region</w:t>
            </w:r>
          </w:p>
        </w:tc>
        <w:tc>
          <w:tcPr>
            <w:tcW w:w="774" w:type="dxa"/>
            <w:tcBorders>
              <w:top w:val="nil"/>
              <w:left w:val="nil"/>
              <w:bottom w:val="single" w:sz="4" w:space="0" w:color="auto"/>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b/>
                <w:noProof/>
                <w:sz w:val="14"/>
                <w:szCs w:val="14"/>
                <w:lang w:eastAsia="it-IT"/>
              </w:rPr>
            </w:pPr>
            <w:r w:rsidRPr="00764E3A">
              <w:rPr>
                <w:rFonts w:ascii="Times New Roman" w:hAnsi="Times New Roman" w:cs="Times New Roman"/>
                <w:b/>
                <w:noProof/>
                <w:sz w:val="14"/>
                <w:szCs w:val="14"/>
                <w:lang w:eastAsia="it-IT"/>
              </w:rPr>
              <w:t>Side</w:t>
            </w:r>
          </w:p>
        </w:tc>
        <w:tc>
          <w:tcPr>
            <w:tcW w:w="674" w:type="dxa"/>
            <w:tcBorders>
              <w:top w:val="nil"/>
              <w:left w:val="nil"/>
              <w:bottom w:val="nil"/>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4"/>
                <w:szCs w:val="14"/>
                <w:lang w:eastAsia="it-IT"/>
              </w:rPr>
            </w:pPr>
          </w:p>
        </w:tc>
        <w:tc>
          <w:tcPr>
            <w:tcW w:w="830" w:type="dxa"/>
            <w:tcBorders>
              <w:left w:val="nil"/>
              <w:bottom w:val="single" w:sz="4" w:space="0" w:color="auto"/>
              <w:right w:val="nil"/>
            </w:tcBorders>
            <w:shd w:val="clear" w:color="auto" w:fill="auto"/>
            <w:vAlign w:val="center"/>
          </w:tcPr>
          <w:p w:rsidR="009D2913" w:rsidRPr="0038071D" w:rsidRDefault="00AA1527" w:rsidP="00764E3A">
            <w:pPr>
              <w:widowControl w:val="0"/>
              <w:spacing w:after="0" w:line="240" w:lineRule="auto"/>
              <w:jc w:val="center"/>
              <w:rPr>
                <w:rFonts w:ascii="Times New Roman" w:hAnsi="Times New Roman" w:cs="Times New Roman"/>
                <w:noProof/>
                <w:sz w:val="14"/>
                <w:szCs w:val="14"/>
                <w:lang w:eastAsia="it-IT"/>
              </w:rPr>
            </w:pPr>
            <m:oMathPara>
              <m:oMath>
                <m:sSub>
                  <m:sSubPr>
                    <m:ctrlPr>
                      <w:rPr>
                        <w:rFonts w:ascii="Cambria Math" w:eastAsia="Times New Roman" w:hAnsi="Cambria Math" w:cs="Times New Roman"/>
                        <w:i/>
                        <w:color w:val="000000"/>
                        <w:kern w:val="0"/>
                        <w:sz w:val="14"/>
                        <w:szCs w:val="14"/>
                        <w:lang w:eastAsia="en-US"/>
                      </w:rPr>
                    </m:ctrlPr>
                  </m:sSubPr>
                  <m:e>
                    <m:r>
                      <w:rPr>
                        <w:rFonts w:ascii="Cambria Math" w:eastAsia="Times New Roman" w:hAnsi="Cambria Math" w:cs="Times New Roman"/>
                        <w:color w:val="000000"/>
                        <w:kern w:val="0"/>
                        <w:sz w:val="14"/>
                        <w:szCs w:val="14"/>
                        <w:lang w:eastAsia="en-US"/>
                      </w:rPr>
                      <m:t>β</m:t>
                    </m:r>
                  </m:e>
                  <m:sub>
                    <m:r>
                      <w:rPr>
                        <w:rFonts w:ascii="Cambria Math" w:eastAsia="Times New Roman" w:hAnsi="Cambria Math" w:cs="Times New Roman"/>
                        <w:color w:val="000000"/>
                        <w:kern w:val="0"/>
                        <w:sz w:val="14"/>
                        <w:szCs w:val="14"/>
                        <w:lang w:eastAsia="en-US"/>
                      </w:rPr>
                      <m:t>2</m:t>
                    </m:r>
                  </m:sub>
                </m:sSub>
              </m:oMath>
            </m:oMathPara>
          </w:p>
        </w:tc>
        <w:tc>
          <w:tcPr>
            <w:tcW w:w="817" w:type="dxa"/>
            <w:tcBorders>
              <w:left w:val="nil"/>
              <w:bottom w:val="single" w:sz="4" w:space="0" w:color="auto"/>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674" w:type="dxa"/>
            <w:tcBorders>
              <w:top w:val="nil"/>
              <w:left w:val="nil"/>
              <w:bottom w:val="nil"/>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4"/>
                <w:szCs w:val="14"/>
                <w:lang w:eastAsia="it-IT"/>
              </w:rPr>
            </w:pPr>
          </w:p>
        </w:tc>
        <w:tc>
          <w:tcPr>
            <w:tcW w:w="830" w:type="dxa"/>
            <w:tcBorders>
              <w:left w:val="nil"/>
              <w:bottom w:val="single" w:sz="4" w:space="0" w:color="auto"/>
              <w:right w:val="nil"/>
            </w:tcBorders>
            <w:shd w:val="clear" w:color="auto" w:fill="auto"/>
            <w:vAlign w:val="center"/>
          </w:tcPr>
          <w:p w:rsidR="009D2913" w:rsidRPr="0038071D" w:rsidRDefault="00AA1527" w:rsidP="00764E3A">
            <w:pPr>
              <w:widowControl w:val="0"/>
              <w:spacing w:after="0" w:line="240" w:lineRule="auto"/>
              <w:jc w:val="center"/>
              <w:rPr>
                <w:rFonts w:ascii="Times New Roman" w:hAnsi="Times New Roman" w:cs="Times New Roman"/>
                <w:noProof/>
                <w:sz w:val="14"/>
                <w:szCs w:val="14"/>
                <w:lang w:eastAsia="it-IT"/>
              </w:rPr>
            </w:pPr>
            <m:oMathPara>
              <m:oMath>
                <m:sSub>
                  <m:sSubPr>
                    <m:ctrlPr>
                      <w:rPr>
                        <w:rFonts w:ascii="Cambria Math" w:eastAsia="Times New Roman" w:hAnsi="Cambria Math" w:cs="Times New Roman"/>
                        <w:i/>
                        <w:color w:val="000000"/>
                        <w:kern w:val="0"/>
                        <w:sz w:val="14"/>
                        <w:szCs w:val="14"/>
                        <w:lang w:eastAsia="en-US"/>
                      </w:rPr>
                    </m:ctrlPr>
                  </m:sSubPr>
                  <m:e>
                    <m:r>
                      <w:rPr>
                        <w:rFonts w:ascii="Cambria Math" w:eastAsia="Times New Roman" w:hAnsi="Cambria Math" w:cs="Times New Roman"/>
                        <w:color w:val="000000"/>
                        <w:kern w:val="0"/>
                        <w:sz w:val="14"/>
                        <w:szCs w:val="14"/>
                        <w:lang w:eastAsia="en-US"/>
                      </w:rPr>
                      <m:t>β</m:t>
                    </m:r>
                  </m:e>
                  <m:sub>
                    <m:r>
                      <w:rPr>
                        <w:rFonts w:ascii="Cambria Math" w:eastAsia="Times New Roman" w:hAnsi="Cambria Math" w:cs="Times New Roman"/>
                        <w:color w:val="000000"/>
                        <w:kern w:val="0"/>
                        <w:sz w:val="14"/>
                        <w:szCs w:val="14"/>
                        <w:lang w:eastAsia="en-US"/>
                      </w:rPr>
                      <m:t>2</m:t>
                    </m:r>
                  </m:sub>
                </m:sSub>
              </m:oMath>
            </m:oMathPara>
          </w:p>
        </w:tc>
        <w:tc>
          <w:tcPr>
            <w:tcW w:w="787" w:type="dxa"/>
            <w:tcBorders>
              <w:left w:val="nil"/>
              <w:bottom w:val="single" w:sz="4" w:space="0" w:color="auto"/>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c>
          <w:tcPr>
            <w:tcW w:w="748" w:type="dxa"/>
            <w:tcBorders>
              <w:top w:val="nil"/>
              <w:left w:val="nil"/>
              <w:bottom w:val="nil"/>
              <w:right w:val="nil"/>
            </w:tcBorders>
            <w:shd w:val="clear" w:color="auto" w:fill="auto"/>
          </w:tcPr>
          <w:p w:rsidR="009D2913" w:rsidRPr="00764E3A" w:rsidRDefault="009D2913" w:rsidP="00764E3A">
            <w:pPr>
              <w:widowControl w:val="0"/>
              <w:spacing w:after="0" w:line="240" w:lineRule="auto"/>
              <w:jc w:val="center"/>
              <w:rPr>
                <w:rFonts w:ascii="Times New Roman" w:eastAsia="Times New Roman" w:hAnsi="Times New Roman" w:cs="Times New Roman"/>
                <w:b/>
                <w:bCs/>
                <w:i/>
                <w:color w:val="000000"/>
                <w:kern w:val="0"/>
                <w:sz w:val="14"/>
                <w:szCs w:val="14"/>
                <w:lang w:eastAsia="en-US"/>
              </w:rPr>
            </w:pPr>
          </w:p>
        </w:tc>
        <w:tc>
          <w:tcPr>
            <w:tcW w:w="830" w:type="dxa"/>
            <w:tcBorders>
              <w:left w:val="nil"/>
              <w:bottom w:val="single" w:sz="4" w:space="0" w:color="auto"/>
              <w:right w:val="nil"/>
            </w:tcBorders>
            <w:shd w:val="clear" w:color="auto" w:fill="auto"/>
            <w:vAlign w:val="center"/>
          </w:tcPr>
          <w:p w:rsidR="009D2913" w:rsidRPr="0038071D" w:rsidRDefault="00AA1527" w:rsidP="00764E3A">
            <w:pPr>
              <w:widowControl w:val="0"/>
              <w:spacing w:after="0" w:line="240" w:lineRule="auto"/>
              <w:jc w:val="center"/>
              <w:rPr>
                <w:rFonts w:ascii="Times New Roman" w:hAnsi="Times New Roman" w:cs="Times New Roman"/>
                <w:noProof/>
                <w:sz w:val="14"/>
                <w:szCs w:val="14"/>
                <w:lang w:eastAsia="it-IT"/>
              </w:rPr>
            </w:pPr>
            <m:oMathPara>
              <m:oMath>
                <m:sSub>
                  <m:sSubPr>
                    <m:ctrlPr>
                      <w:rPr>
                        <w:rFonts w:ascii="Cambria Math" w:eastAsia="Times New Roman" w:hAnsi="Cambria Math" w:cs="Times New Roman"/>
                        <w:i/>
                        <w:color w:val="000000"/>
                        <w:kern w:val="0"/>
                        <w:sz w:val="14"/>
                        <w:szCs w:val="14"/>
                        <w:lang w:eastAsia="en-US"/>
                      </w:rPr>
                    </m:ctrlPr>
                  </m:sSubPr>
                  <m:e>
                    <m:r>
                      <w:rPr>
                        <w:rFonts w:ascii="Cambria Math" w:eastAsia="Times New Roman" w:hAnsi="Cambria Math" w:cs="Times New Roman"/>
                        <w:color w:val="000000"/>
                        <w:kern w:val="0"/>
                        <w:sz w:val="14"/>
                        <w:szCs w:val="14"/>
                        <w:lang w:eastAsia="en-US"/>
                      </w:rPr>
                      <m:t>β</m:t>
                    </m:r>
                  </m:e>
                  <m:sub>
                    <m:r>
                      <w:rPr>
                        <w:rFonts w:ascii="Cambria Math" w:eastAsia="Times New Roman" w:hAnsi="Cambria Math" w:cs="Times New Roman"/>
                        <w:color w:val="000000"/>
                        <w:kern w:val="0"/>
                        <w:sz w:val="14"/>
                        <w:szCs w:val="14"/>
                        <w:lang w:eastAsia="en-US"/>
                      </w:rPr>
                      <m:t>2</m:t>
                    </m:r>
                  </m:sub>
                </m:sSub>
              </m:oMath>
            </m:oMathPara>
          </w:p>
        </w:tc>
        <w:tc>
          <w:tcPr>
            <w:tcW w:w="777" w:type="dxa"/>
            <w:tcBorders>
              <w:left w:val="nil"/>
              <w:bottom w:val="single" w:sz="4" w:space="0" w:color="auto"/>
              <w:right w:val="nil"/>
            </w:tcBorders>
            <w:shd w:val="clear" w:color="auto" w:fill="auto"/>
            <w:vAlign w:val="center"/>
          </w:tcPr>
          <w:p w:rsidR="009D2913" w:rsidRPr="00764E3A" w:rsidRDefault="009D2913" w:rsidP="00764E3A">
            <w:pPr>
              <w:widowControl w:val="0"/>
              <w:spacing w:after="0" w:line="240" w:lineRule="auto"/>
              <w:jc w:val="center"/>
              <w:rPr>
                <w:rFonts w:ascii="Times New Roman" w:hAnsi="Times New Roman" w:cs="Times New Roman"/>
                <w:noProof/>
                <w:sz w:val="14"/>
                <w:szCs w:val="14"/>
                <w:lang w:eastAsia="it-IT"/>
              </w:rPr>
            </w:pPr>
            <w:proofErr w:type="spellStart"/>
            <w:r w:rsidRPr="00764E3A">
              <w:rPr>
                <w:rFonts w:ascii="Times New Roman" w:eastAsia="Times New Roman" w:hAnsi="Times New Roman" w:cs="Times New Roman"/>
                <w:b/>
                <w:bCs/>
                <w:i/>
                <w:color w:val="000000"/>
                <w:kern w:val="0"/>
                <w:sz w:val="14"/>
                <w:szCs w:val="14"/>
                <w:lang w:eastAsia="en-US"/>
              </w:rPr>
              <w:t>p</w:t>
            </w:r>
            <w:r w:rsidRPr="00764E3A">
              <w:rPr>
                <w:rFonts w:ascii="Times New Roman" w:eastAsia="Times New Roman" w:hAnsi="Times New Roman" w:cs="Times New Roman"/>
                <w:b/>
                <w:bCs/>
                <w:color w:val="000000"/>
                <w:kern w:val="0"/>
                <w:sz w:val="14"/>
                <w:szCs w:val="14"/>
                <w:vertAlign w:val="subscript"/>
                <w:lang w:eastAsia="en-US"/>
              </w:rPr>
              <w:t>value</w:t>
            </w:r>
            <w:proofErr w:type="spellEnd"/>
          </w:p>
        </w:tc>
      </w:tr>
      <w:tr w:rsidR="00F47CDF" w:rsidRPr="00DD5585" w:rsidTr="00764E3A">
        <w:trPr>
          <w:trHeight w:val="85"/>
          <w:jc w:val="center"/>
        </w:trPr>
        <w:tc>
          <w:tcPr>
            <w:tcW w:w="1324" w:type="dxa"/>
            <w:tcBorders>
              <w:top w:val="single" w:sz="4" w:space="0" w:color="auto"/>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Bankssts</w:t>
            </w:r>
            <w:proofErr w:type="spellEnd"/>
          </w:p>
        </w:tc>
        <w:tc>
          <w:tcPr>
            <w:tcW w:w="774" w:type="dxa"/>
            <w:tcBorders>
              <w:top w:val="single" w:sz="4" w:space="0" w:color="auto"/>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single" w:sz="4" w:space="0" w:color="auto"/>
              <w:left w:val="nil"/>
              <w:bottom w:val="nil"/>
              <w:right w:val="nil"/>
            </w:tcBorders>
            <w:shd w:val="clear" w:color="auto" w:fill="auto"/>
            <w:vAlign w:val="bottom"/>
          </w:tcPr>
          <w:p w:rsidR="00AA39B3" w:rsidRPr="00764E3A" w:rsidRDefault="00AA39B3" w:rsidP="00764E3A">
            <w:pPr>
              <w:suppressAutoHyphens w:val="0"/>
              <w:spacing w:before="100" w:beforeAutospacing="1" w:after="100" w:afterAutospacing="1" w:line="240" w:lineRule="auto"/>
              <w:jc w:val="right"/>
              <w:rPr>
                <w:rFonts w:ascii="Times New Roman" w:eastAsia="Times New Roman" w:hAnsi="Times New Roman" w:cs="Times New Roman"/>
                <w:b/>
                <w:color w:val="000000"/>
                <w:kern w:val="0"/>
                <w:sz w:val="14"/>
                <w:szCs w:val="14"/>
                <w:lang w:val="it-IT" w:eastAsia="it-IT"/>
              </w:rPr>
            </w:pPr>
            <w:r w:rsidRPr="00764E3A">
              <w:rPr>
                <w:rFonts w:ascii="Times New Roman" w:hAnsi="Times New Roman" w:cs="Times New Roman"/>
                <w:color w:val="000000"/>
                <w:sz w:val="14"/>
                <w:szCs w:val="14"/>
              </w:rPr>
              <w:t>-0.0018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0.320</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-3.2717</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0.005</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single" w:sz="4" w:space="0" w:color="auto"/>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-0.0008</w:t>
            </w:r>
          </w:p>
        </w:tc>
        <w:tc>
          <w:tcPr>
            <w:tcW w:w="777" w:type="dxa"/>
            <w:tcBorders>
              <w:top w:val="single" w:sz="4" w:space="0" w:color="auto"/>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-0.0035</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-2.7023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0.116</w:t>
            </w:r>
          </w:p>
        </w:tc>
      </w:tr>
      <w:tr w:rsidR="00F47CDF"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Caudal anterior cingulate</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-0.0033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-1.5735</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0.132</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-0.0008</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0.199</w:t>
            </w:r>
          </w:p>
        </w:tc>
      </w:tr>
      <w:tr w:rsidR="00F47CDF" w:rsidRPr="00DD5585" w:rsidTr="00764E3A">
        <w:trPr>
          <w:trHeight w:val="85"/>
          <w:jc w:val="center"/>
        </w:trPr>
        <w:tc>
          <w:tcPr>
            <w:tcW w:w="1324" w:type="dxa"/>
            <w:vMerge/>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-0.0026</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0.159</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-0.6415</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0.573</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-0.0009</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0.095</w:t>
            </w:r>
          </w:p>
        </w:tc>
      </w:tr>
      <w:tr w:rsidR="00F47CDF"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Caudal middle frontal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0.539</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-1.5586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0.286</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0.249</w:t>
            </w:r>
          </w:p>
        </w:tc>
      </w:tr>
      <w:tr w:rsidR="00F47CDF" w:rsidRPr="00DD5585" w:rsidTr="00764E3A">
        <w:trPr>
          <w:trHeight w:val="85"/>
          <w:jc w:val="center"/>
        </w:trPr>
        <w:tc>
          <w:tcPr>
            <w:tcW w:w="1324" w:type="dxa"/>
            <w:vMerge/>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0.990</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-0.1354</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0.934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0.685</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Cuneus</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-0.0016</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0.359</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0.2752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0.863</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0.801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0.850</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0.0701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0.971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0.971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Entorhinal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-0.0093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0.0211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0.969</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-0.0012</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0.095</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0.852</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0.4295</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0.501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0.988</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Fusiform</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0.046</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-2.7051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0.089</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-0.0005</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0.013</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-0.0005</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0.547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-2.7521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0.160</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0.551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Inferior parietal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-0.0015</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-1.6350</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0.250</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-0.0004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0.004</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0.066</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-0.7566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0.660</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-0.0002</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0.136</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Inferior temporal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-1.6802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0.217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-0.0002</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0.092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-0.0010</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-1.2071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0.425</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-0.0002</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0.089</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Isthmus cingulate</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-0.0031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-1.6411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-0.0041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-1.9312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-0.0016</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Lateral occipital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-0.0006</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0.214</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0.5972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0.763</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0.529</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0.660</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-2.0604</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0.276</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0.403</w:t>
            </w:r>
          </w:p>
        </w:tc>
      </w:tr>
      <w:tr w:rsidR="00F47CDF"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Lateral </w:t>
            </w:r>
            <w:proofErr w:type="spellStart"/>
            <w:r w:rsidRPr="00764E3A">
              <w:rPr>
                <w:rFonts w:ascii="Times New Roman" w:hAnsi="Times New Roman" w:cs="Times New Roman"/>
                <w:color w:val="000000"/>
                <w:sz w:val="14"/>
                <w:szCs w:val="14"/>
              </w:rPr>
              <w:t>orbito</w:t>
            </w:r>
            <w:proofErr w:type="spellEnd"/>
            <w:r w:rsidRPr="00764E3A">
              <w:rPr>
                <w:rFonts w:ascii="Times New Roman" w:hAnsi="Times New Roman" w:cs="Times New Roman"/>
                <w:color w:val="000000"/>
                <w:sz w:val="14"/>
                <w:szCs w:val="14"/>
              </w:rPr>
              <w:t>-frontal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-0.0009</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0.252</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-1.4775</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-0.0005</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0.099</w:t>
            </w:r>
          </w:p>
        </w:tc>
      </w:tr>
      <w:tr w:rsidR="00F47CDF" w:rsidRPr="00DD5585" w:rsidTr="00764E3A">
        <w:trPr>
          <w:trHeight w:val="85"/>
          <w:jc w:val="center"/>
        </w:trPr>
        <w:tc>
          <w:tcPr>
            <w:tcW w:w="1324" w:type="dxa"/>
            <w:vMerge/>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-0.0012</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0.110</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1.0872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0.553</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-0.0005</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Lingual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0.3748</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0.819</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0.961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0.865</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-2.4632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0.297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0.819</w:t>
            </w:r>
          </w:p>
        </w:tc>
      </w:tr>
      <w:tr w:rsidR="00F47CDF"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Medial </w:t>
            </w:r>
            <w:proofErr w:type="spellStart"/>
            <w:r w:rsidRPr="00764E3A">
              <w:rPr>
                <w:rFonts w:ascii="Times New Roman" w:hAnsi="Times New Roman" w:cs="Times New Roman"/>
                <w:color w:val="000000"/>
                <w:sz w:val="14"/>
                <w:szCs w:val="14"/>
              </w:rPr>
              <w:t>orbito</w:t>
            </w:r>
            <w:proofErr w:type="spellEnd"/>
            <w:r w:rsidRPr="00764E3A">
              <w:rPr>
                <w:rFonts w:ascii="Times New Roman" w:hAnsi="Times New Roman" w:cs="Times New Roman"/>
                <w:color w:val="000000"/>
                <w:sz w:val="14"/>
                <w:szCs w:val="14"/>
              </w:rPr>
              <w:t>-frontal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-0.0019</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0.156</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-0.6011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0.713</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-0.0006</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0.185</w:t>
            </w:r>
          </w:p>
        </w:tc>
      </w:tr>
      <w:tr w:rsidR="00F47CDF" w:rsidRPr="00DD5585" w:rsidTr="00764E3A">
        <w:trPr>
          <w:trHeight w:val="85"/>
          <w:jc w:val="center"/>
        </w:trPr>
        <w:tc>
          <w:tcPr>
            <w:tcW w:w="1324" w:type="dxa"/>
            <w:vMerge/>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-0.0027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0.013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-1.8884</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0.229</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-0.0009</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0.004</w:t>
            </w:r>
          </w:p>
        </w:tc>
      </w:tr>
      <w:tr w:rsidR="00F47CDF" w:rsidRPr="00847686"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Middle temporal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-0.0009</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0.186</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-1.7803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0.189</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0.102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-0.0012</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0.082</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-1.2101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0.385</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-0.0002</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0.164</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Parahippocampal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-0.0067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0.065</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-0.2452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0.792</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-0.0010</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0.252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-0.0050</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0.365</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-1.3755</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0.144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-0.0024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0.051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Paracentral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0.445</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0.3785</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0.792</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0.619</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0.472</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-0.6470</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0.676</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0.491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Pars </w:t>
            </w:r>
            <w:proofErr w:type="spellStart"/>
            <w:r w:rsidRPr="00764E3A">
              <w:rPr>
                <w:rFonts w:ascii="Times New Roman" w:hAnsi="Times New Roman" w:cs="Times New Roman"/>
                <w:color w:val="000000"/>
                <w:sz w:val="14"/>
                <w:szCs w:val="14"/>
              </w:rPr>
              <w:t>opercularis</w:t>
            </w:r>
            <w:proofErr w:type="spellEnd"/>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0.538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-2.8646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0.057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0.307</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-0.0010</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0.663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-2.8527</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0.065</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-0.0005</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0.447</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Pars orbitalis</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-0.0042</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-0.8569</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0.335</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-0.0007</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0.145</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-0.0066</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0.060</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-1.1918</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0.425</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 xml:space="preserve">Pars </w:t>
            </w:r>
            <w:proofErr w:type="spellStart"/>
            <w:r w:rsidRPr="00764E3A">
              <w:rPr>
                <w:rFonts w:ascii="Times New Roman" w:hAnsi="Times New Roman" w:cs="Times New Roman"/>
                <w:color w:val="000000"/>
                <w:sz w:val="14"/>
                <w:szCs w:val="14"/>
              </w:rPr>
              <w:t>triangularis</w:t>
            </w:r>
            <w:proofErr w:type="spellEnd"/>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-0.0040</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0.005</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-1.9856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0.247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-0.0010</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0.017</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0.0607</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0.976</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0.751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Pericalcarine</w:t>
            </w:r>
            <w:proofErr w:type="spellEnd"/>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0.777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0.2673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0.887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0.782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0.891</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-1.0452</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0.530</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0.821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Postcentral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-0.0015</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0.128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-2.1044</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0.321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0.183</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-0.0016</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0.073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-2.1344</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0.466</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0.109</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Posterior cingulate</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-0.0035</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-1.2976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0.361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-0.0006</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0.264</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-0.0010</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0.619</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-0.3800</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0.854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-0.0002</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0.775</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Precentral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0.289</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-2.1918</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0.113</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0.502</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-1.1320</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0.417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0.262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Precuneus</w:t>
            </w:r>
            <w:proofErr w:type="spellEnd"/>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-0.0012</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0.054</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-1.5397</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0.388</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-0.0009</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0.161</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-1.4463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0.433</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0.132</w:t>
            </w:r>
          </w:p>
        </w:tc>
      </w:tr>
      <w:tr w:rsidR="00F47CDF"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Rostral anterior cingulate</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-0.0033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0.025</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-2.1594</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0.034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-0.0010</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0.005</w:t>
            </w:r>
          </w:p>
        </w:tc>
      </w:tr>
      <w:tr w:rsidR="00F47CDF" w:rsidRPr="00DD5585" w:rsidTr="00764E3A">
        <w:trPr>
          <w:trHeight w:val="85"/>
          <w:jc w:val="center"/>
        </w:trPr>
        <w:tc>
          <w:tcPr>
            <w:tcW w:w="1324" w:type="dxa"/>
            <w:vMerge/>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-0.0042</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0.117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-1.5573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0.068</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-0.0023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0.001</w:t>
            </w:r>
          </w:p>
        </w:tc>
      </w:tr>
      <w:tr w:rsidR="00F47CDF"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Rostral middle frontal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-0.0009</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0.022</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-0.7664</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0.643</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0.041</w:t>
            </w:r>
          </w:p>
        </w:tc>
      </w:tr>
      <w:tr w:rsidR="00F47CDF" w:rsidRPr="00DD5585" w:rsidTr="00764E3A">
        <w:trPr>
          <w:trHeight w:val="85"/>
          <w:jc w:val="center"/>
        </w:trPr>
        <w:tc>
          <w:tcPr>
            <w:tcW w:w="1324" w:type="dxa"/>
            <w:vMerge/>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-0.0004</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0.241</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1.0403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0.581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0.304</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frontal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0.789</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-1.6028</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0.357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0.657</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0.917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-1.0031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0.501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0.791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parietal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0.031</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-0.9358</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0.582</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-0.0002</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-0.0007</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0.083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0.6290</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0.747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-0.0001</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0.250</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Superior temporal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-0.0005</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0.655</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-3.9567</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0.007</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0.191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0.567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-3.8243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0.009</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-0.0005</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0.083</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roofErr w:type="spellStart"/>
            <w:r w:rsidRPr="00764E3A">
              <w:rPr>
                <w:rFonts w:ascii="Times New Roman" w:hAnsi="Times New Roman" w:cs="Times New Roman"/>
                <w:color w:val="000000"/>
                <w:sz w:val="14"/>
                <w:szCs w:val="14"/>
              </w:rPr>
              <w:t>Supramarginal</w:t>
            </w:r>
            <w:proofErr w:type="spellEnd"/>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-0.0012</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0.026</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-1.1173</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0.455</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0.061</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-0.0012</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0.057</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-2.8847</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0.159</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-0.0003</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0.048</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Frontal pole</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-0.0138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-0.0497</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0.952</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-0.0009</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0.516</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-0.0070</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0.328</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0.7525</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0.338</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0.0007</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0.444</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Temporal pole</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-0.0053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0.274</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-0.0646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0.944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-0.0007</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0.338</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-0.0043</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0.359</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-0.7581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0.286</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-0.0008</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0.224</w:t>
            </w:r>
          </w:p>
        </w:tc>
      </w:tr>
      <w:tr w:rsidR="00F47CDF" w:rsidRPr="00DD5585" w:rsidTr="00764E3A">
        <w:trPr>
          <w:trHeight w:val="85"/>
          <w:jc w:val="center"/>
        </w:trPr>
        <w:tc>
          <w:tcPr>
            <w:tcW w:w="1324" w:type="dxa"/>
            <w:vMerge w:val="restart"/>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Transverse temporal</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0.0025</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0.633</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-1.9566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0.014</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-0.0014</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0.228</w:t>
            </w:r>
          </w:p>
        </w:tc>
      </w:tr>
      <w:tr w:rsidR="00F47CDF" w:rsidRPr="00DD5585" w:rsidTr="00764E3A">
        <w:trPr>
          <w:trHeight w:val="85"/>
          <w:jc w:val="center"/>
        </w:trPr>
        <w:tc>
          <w:tcPr>
            <w:tcW w:w="1324" w:type="dxa"/>
            <w:vMerge/>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0.0134</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0.102</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-2.4586</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b/>
                <w:color w:val="000000"/>
                <w:sz w:val="14"/>
                <w:szCs w:val="14"/>
              </w:rPr>
              <w:t>0.001</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-0.0026</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0.152</w:t>
            </w:r>
          </w:p>
        </w:tc>
      </w:tr>
      <w:tr w:rsidR="00F47CDF" w:rsidRPr="00DD5585" w:rsidTr="00764E3A">
        <w:trPr>
          <w:trHeight w:val="85"/>
          <w:jc w:val="center"/>
        </w:trPr>
        <w:tc>
          <w:tcPr>
            <w:tcW w:w="1324" w:type="dxa"/>
            <w:tcBorders>
              <w:top w:val="nil"/>
              <w:left w:val="nil"/>
              <w:bottom w:val="nil"/>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b/>
                <w:noProof/>
                <w:sz w:val="14"/>
                <w:szCs w:val="14"/>
                <w:lang w:eastAsia="it-IT"/>
              </w:rPr>
            </w:pPr>
            <w:r w:rsidRPr="00764E3A">
              <w:rPr>
                <w:rFonts w:ascii="Times New Roman" w:hAnsi="Times New Roman" w:cs="Times New Roman"/>
                <w:color w:val="000000"/>
                <w:sz w:val="14"/>
                <w:szCs w:val="14"/>
              </w:rPr>
              <w:t>Insula</w:t>
            </w:r>
          </w:p>
        </w:tc>
        <w:tc>
          <w:tcPr>
            <w:tcW w:w="7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L</w:t>
            </w:r>
          </w:p>
        </w:tc>
        <w:tc>
          <w:tcPr>
            <w:tcW w:w="674" w:type="dxa"/>
            <w:tcBorders>
              <w:top w:val="nil"/>
              <w:left w:val="nil"/>
              <w:bottom w:val="nil"/>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-0.0018</w:t>
            </w:r>
          </w:p>
        </w:tc>
        <w:tc>
          <w:tcPr>
            <w:tcW w:w="81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0.144</w:t>
            </w:r>
          </w:p>
        </w:tc>
        <w:tc>
          <w:tcPr>
            <w:tcW w:w="674"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-1.0201</w:t>
            </w:r>
          </w:p>
        </w:tc>
        <w:tc>
          <w:tcPr>
            <w:tcW w:w="78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r w:rsidRPr="00764E3A">
              <w:rPr>
                <w:rFonts w:ascii="Times New Roman" w:hAnsi="Times New Roman" w:cs="Times New Roman"/>
                <w:color w:val="000000"/>
                <w:sz w:val="14"/>
                <w:szCs w:val="14"/>
              </w:rPr>
              <w:t>0.312</w:t>
            </w:r>
          </w:p>
        </w:tc>
        <w:tc>
          <w:tcPr>
            <w:tcW w:w="748"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-0.0007</w:t>
            </w:r>
          </w:p>
        </w:tc>
        <w:tc>
          <w:tcPr>
            <w:tcW w:w="777" w:type="dxa"/>
            <w:tcBorders>
              <w:top w:val="nil"/>
              <w:left w:val="nil"/>
              <w:bottom w:val="nil"/>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b/>
                <w:color w:val="000000"/>
                <w:sz w:val="14"/>
                <w:szCs w:val="14"/>
              </w:rPr>
              <w:t>0.033</w:t>
            </w:r>
          </w:p>
        </w:tc>
      </w:tr>
      <w:tr w:rsidR="00F47CDF" w:rsidRPr="00DD5585" w:rsidTr="00764E3A">
        <w:trPr>
          <w:trHeight w:val="85"/>
          <w:jc w:val="center"/>
        </w:trPr>
        <w:tc>
          <w:tcPr>
            <w:tcW w:w="1324" w:type="dxa"/>
            <w:tcBorders>
              <w:top w:val="nil"/>
              <w:left w:val="nil"/>
              <w:bottom w:val="single" w:sz="4" w:space="0" w:color="auto"/>
              <w:right w:val="nil"/>
            </w:tcBorders>
            <w:shd w:val="clear" w:color="auto" w:fill="auto"/>
            <w:vAlign w:val="bottom"/>
          </w:tcPr>
          <w:p w:rsidR="00AA39B3" w:rsidRPr="00764E3A" w:rsidRDefault="00AA39B3" w:rsidP="00764E3A">
            <w:pPr>
              <w:widowControl w:val="0"/>
              <w:spacing w:before="100" w:beforeAutospacing="1" w:after="100" w:afterAutospacing="1" w:line="240" w:lineRule="auto"/>
              <w:rPr>
                <w:rFonts w:ascii="Times New Roman" w:hAnsi="Times New Roman" w:cs="Times New Roman"/>
                <w:color w:val="000000"/>
                <w:sz w:val="14"/>
                <w:szCs w:val="14"/>
              </w:rPr>
            </w:pPr>
          </w:p>
        </w:tc>
        <w:tc>
          <w:tcPr>
            <w:tcW w:w="774" w:type="dxa"/>
            <w:tcBorders>
              <w:top w:val="nil"/>
              <w:left w:val="nil"/>
              <w:bottom w:val="single" w:sz="4" w:space="0" w:color="auto"/>
              <w:right w:val="nil"/>
            </w:tcBorders>
            <w:shd w:val="clear" w:color="auto" w:fill="auto"/>
          </w:tcPr>
          <w:p w:rsidR="00AA39B3" w:rsidRPr="00764E3A" w:rsidRDefault="00AA39B3" w:rsidP="00764E3A">
            <w:pPr>
              <w:widowControl w:val="0"/>
              <w:spacing w:before="100" w:beforeAutospacing="1" w:after="100" w:afterAutospacing="1" w:line="240" w:lineRule="auto"/>
              <w:jc w:val="center"/>
              <w:rPr>
                <w:rFonts w:ascii="Times New Roman" w:hAnsi="Times New Roman" w:cs="Times New Roman"/>
                <w:noProof/>
                <w:sz w:val="14"/>
                <w:szCs w:val="14"/>
                <w:lang w:eastAsia="it-IT"/>
              </w:rPr>
            </w:pPr>
            <w:r w:rsidRPr="00764E3A">
              <w:rPr>
                <w:rFonts w:ascii="Times New Roman" w:hAnsi="Times New Roman" w:cs="Times New Roman"/>
                <w:noProof/>
                <w:sz w:val="14"/>
                <w:szCs w:val="14"/>
                <w:lang w:eastAsia="it-IT"/>
              </w:rPr>
              <w:t>R</w:t>
            </w:r>
          </w:p>
        </w:tc>
        <w:tc>
          <w:tcPr>
            <w:tcW w:w="674" w:type="dxa"/>
            <w:tcBorders>
              <w:top w:val="nil"/>
              <w:left w:val="nil"/>
              <w:bottom w:val="single" w:sz="4" w:space="0" w:color="auto"/>
              <w:right w:val="nil"/>
            </w:tcBorders>
            <w:shd w:val="clear" w:color="auto" w:fill="auto"/>
          </w:tcPr>
          <w:p w:rsidR="00AA39B3" w:rsidRPr="00764E3A" w:rsidRDefault="00AA39B3" w:rsidP="00764E3A">
            <w:pPr>
              <w:widowControl w:val="0"/>
              <w:spacing w:before="100" w:beforeAutospacing="1" w:after="100" w:afterAutospacing="1" w:line="240" w:lineRule="auto"/>
              <w:jc w:val="both"/>
              <w:rPr>
                <w:rFonts w:ascii="Times New Roman" w:hAnsi="Times New Roman" w:cs="Times New Roman"/>
                <w:noProof/>
                <w:sz w:val="14"/>
                <w:szCs w:val="14"/>
                <w:lang w:eastAsia="it-IT"/>
              </w:rPr>
            </w:pPr>
          </w:p>
        </w:tc>
        <w:tc>
          <w:tcPr>
            <w:tcW w:w="830"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-0.0022</w:t>
            </w:r>
          </w:p>
        </w:tc>
        <w:tc>
          <w:tcPr>
            <w:tcW w:w="817"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0.141</w:t>
            </w:r>
          </w:p>
        </w:tc>
        <w:tc>
          <w:tcPr>
            <w:tcW w:w="674"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-1.2550</w:t>
            </w:r>
          </w:p>
        </w:tc>
        <w:tc>
          <w:tcPr>
            <w:tcW w:w="787"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0.329</w:t>
            </w:r>
          </w:p>
        </w:tc>
        <w:tc>
          <w:tcPr>
            <w:tcW w:w="748"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color w:val="000000"/>
                <w:sz w:val="14"/>
                <w:szCs w:val="14"/>
              </w:rPr>
            </w:pPr>
          </w:p>
        </w:tc>
        <w:tc>
          <w:tcPr>
            <w:tcW w:w="830"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-0.0006</w:t>
            </w:r>
          </w:p>
        </w:tc>
        <w:tc>
          <w:tcPr>
            <w:tcW w:w="777" w:type="dxa"/>
            <w:tcBorders>
              <w:top w:val="nil"/>
              <w:left w:val="nil"/>
              <w:bottom w:val="single" w:sz="4" w:space="0" w:color="auto"/>
              <w:right w:val="nil"/>
            </w:tcBorders>
            <w:shd w:val="clear" w:color="auto" w:fill="auto"/>
            <w:vAlign w:val="bottom"/>
          </w:tcPr>
          <w:p w:rsidR="00AA39B3" w:rsidRPr="00764E3A" w:rsidRDefault="00AA39B3" w:rsidP="00764E3A">
            <w:pPr>
              <w:spacing w:before="100" w:beforeAutospacing="1" w:after="100" w:afterAutospacing="1" w:line="240" w:lineRule="auto"/>
              <w:jc w:val="right"/>
              <w:rPr>
                <w:rFonts w:ascii="Times New Roman" w:hAnsi="Times New Roman" w:cs="Times New Roman"/>
                <w:b/>
                <w:color w:val="000000"/>
                <w:sz w:val="14"/>
                <w:szCs w:val="14"/>
              </w:rPr>
            </w:pPr>
            <w:r w:rsidRPr="00764E3A">
              <w:rPr>
                <w:rFonts w:ascii="Times New Roman" w:hAnsi="Times New Roman" w:cs="Times New Roman"/>
                <w:color w:val="000000"/>
                <w:sz w:val="14"/>
                <w:szCs w:val="14"/>
              </w:rPr>
              <w:t>0.091</w:t>
            </w:r>
          </w:p>
        </w:tc>
      </w:tr>
    </w:tbl>
    <w:p w:rsidR="0086358D" w:rsidRPr="007E2F06" w:rsidRDefault="00742697" w:rsidP="007E2F06">
      <w:pPr>
        <w:pBdr>
          <w:top w:val="nil"/>
          <w:left w:val="nil"/>
          <w:bottom w:val="nil"/>
          <w:right w:val="nil"/>
          <w:between w:val="nil"/>
        </w:pBdr>
        <w:spacing w:before="120" w:after="120"/>
        <w:jc w:val="both"/>
        <w:rPr>
          <w:rFonts w:ascii="Times New Roman" w:eastAsia="Times New Roman" w:hAnsi="Times New Roman" w:cs="Times New Roman"/>
          <w:color w:val="000000"/>
          <w:highlight w:val="yellow"/>
        </w:rPr>
      </w:pPr>
      <w:r w:rsidRPr="007E2F06">
        <w:rPr>
          <w:rFonts w:ascii="Times New Roman" w:eastAsia="Times New Roman" w:hAnsi="Times New Roman" w:cs="Times New Roman"/>
          <w:b/>
          <w:kern w:val="0"/>
          <w:lang w:val="en-GB" w:eastAsia="en-US"/>
        </w:rPr>
        <w:t xml:space="preserve">Supplementary </w:t>
      </w:r>
      <w:r w:rsidR="009D2913" w:rsidRPr="007E2F06">
        <w:rPr>
          <w:rFonts w:ascii="Times New Roman" w:eastAsia="Times New Roman" w:hAnsi="Times New Roman" w:cs="Times New Roman"/>
          <w:b/>
          <w:kern w:val="0"/>
          <w:lang w:val="en-GB" w:eastAsia="en-US"/>
        </w:rPr>
        <w:t xml:space="preserve">Table </w:t>
      </w:r>
      <w:r w:rsidRPr="007E2F06">
        <w:rPr>
          <w:rFonts w:ascii="Times New Roman" w:eastAsia="Times New Roman" w:hAnsi="Times New Roman" w:cs="Times New Roman"/>
          <w:b/>
          <w:kern w:val="0"/>
          <w:lang w:val="en-GB" w:eastAsia="en-US"/>
        </w:rPr>
        <w:t>4</w:t>
      </w:r>
      <w:r w:rsidR="009D2913" w:rsidRPr="007E2F06">
        <w:rPr>
          <w:rFonts w:ascii="Times New Roman" w:eastAsia="Times New Roman" w:hAnsi="Times New Roman" w:cs="Times New Roman"/>
          <w:kern w:val="0"/>
          <w:lang w:val="en-GB" w:eastAsia="en-US"/>
        </w:rPr>
        <w:t xml:space="preserve">. Effect on </w:t>
      </w:r>
      <w:r w:rsidR="00DB143F" w:rsidRPr="007E2F06">
        <w:rPr>
          <w:rFonts w:ascii="Times New Roman" w:eastAsia="Times New Roman" w:hAnsi="Times New Roman" w:cs="Times New Roman"/>
          <w:kern w:val="0"/>
          <w:lang w:val="en-GB" w:eastAsia="en-US"/>
        </w:rPr>
        <w:t xml:space="preserve">grade of psychiatric comorbidities </w:t>
      </w:r>
      <w:r w:rsidR="009D2913" w:rsidRPr="007E2F06">
        <w:rPr>
          <w:rFonts w:ascii="Times New Roman" w:eastAsia="Times New Roman" w:hAnsi="Times New Roman" w:cs="Times New Roman"/>
          <w:kern w:val="0"/>
          <w:lang w:val="en-GB" w:eastAsia="en-US"/>
        </w:rPr>
        <w:t xml:space="preserve">of the </w:t>
      </w:r>
      <w:r w:rsidR="00DB143F" w:rsidRPr="007E2F06">
        <w:rPr>
          <w:rFonts w:ascii="Times New Roman" w:eastAsia="Times New Roman" w:hAnsi="Times New Roman" w:cs="Times New Roman"/>
          <w:kern w:val="0"/>
          <w:lang w:val="en-GB" w:eastAsia="en-US"/>
        </w:rPr>
        <w:t xml:space="preserve">cortical thickness, surface area and cortical volume </w:t>
      </w:r>
      <w:r w:rsidR="009D2913" w:rsidRPr="007E2F06">
        <w:rPr>
          <w:rFonts w:ascii="Times New Roman" w:eastAsia="Times New Roman" w:hAnsi="Times New Roman" w:cs="Times New Roman"/>
          <w:kern w:val="0"/>
          <w:lang w:val="en-GB" w:eastAsia="en-US"/>
        </w:rPr>
        <w:t xml:space="preserve">of structures in </w:t>
      </w:r>
      <w:r w:rsidR="00094D29" w:rsidRPr="007E2F06">
        <w:rPr>
          <w:rFonts w:ascii="Times New Roman" w:eastAsia="Times New Roman" w:hAnsi="Times New Roman" w:cs="Times New Roman"/>
          <w:i/>
          <w:kern w:val="0"/>
          <w:lang w:val="en-GB" w:eastAsia="en-US"/>
        </w:rPr>
        <w:t>PCDH19</w:t>
      </w:r>
      <w:r w:rsidR="009D2913" w:rsidRPr="007E2F06">
        <w:rPr>
          <w:rFonts w:ascii="Times New Roman" w:eastAsia="Times New Roman" w:hAnsi="Times New Roman" w:cs="Times New Roman"/>
          <w:kern w:val="0"/>
          <w:lang w:val="en-GB" w:eastAsia="en-US"/>
        </w:rPr>
        <w:t xml:space="preserve">-related epilepsy patients. </w:t>
      </w:r>
      <w:r w:rsidR="009D2913" w:rsidRPr="007E2F06">
        <w:rPr>
          <w:rFonts w:ascii="Times New Roman" w:eastAsia="Times New Roman" w:hAnsi="Times New Roman" w:cs="Times New Roman"/>
          <w:color w:val="000000"/>
          <w:kern w:val="0"/>
          <w:lang w:eastAsia="en-US"/>
        </w:rPr>
        <w:t>Data were analyzed by a multivariate linear regression model</w:t>
      </w:r>
      <w:r w:rsidR="009D2913" w:rsidRPr="007E2F06">
        <w:rPr>
          <w:rFonts w:ascii="Times New Roman" w:eastAsia="Times New Roman" w:hAnsi="Times New Roman" w:cs="Times New Roman"/>
          <w:kern w:val="0"/>
          <w:lang w:val="en-GB" w:eastAsia="en-US"/>
        </w:rPr>
        <w:t xml:space="preserve"> </w:t>
      </w:r>
      <w:r w:rsidR="009D2913" w:rsidRPr="007E2F06">
        <w:rPr>
          <w:rFonts w:ascii="Times New Roman" w:eastAsia="Times New Roman" w:hAnsi="Times New Roman" w:cs="Times New Roman"/>
          <w:color w:val="000000"/>
          <w:kern w:val="0"/>
          <w:lang w:eastAsia="en-US"/>
        </w:rPr>
        <w:t>(</w:t>
      </w:r>
      <m:oMath>
        <m:r>
          <w:rPr>
            <w:rFonts w:ascii="Cambria Math" w:eastAsia="Times New Roman" w:hAnsi="Cambria Math" w:cs="Times New Roman"/>
            <w:color w:val="000000"/>
            <w:kern w:val="0"/>
            <w:lang w:eastAsia="en-US"/>
          </w:rPr>
          <m:t>Grade=</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0</m:t>
            </m:r>
          </m:sub>
        </m:sSub>
        <m:r>
          <w:rPr>
            <w:rFonts w:ascii="Cambria Math" w:eastAsia="Times New Roman" w:hAnsi="Cambria Math" w:cs="Times New Roman"/>
            <w:color w:val="000000"/>
            <w:kern w:val="0"/>
            <w:lang w:eastAsia="en-US"/>
          </w:rPr>
          <m:t>+</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1</m:t>
            </m:r>
          </m:sub>
        </m:sSub>
        <m:r>
          <w:rPr>
            <w:rFonts w:ascii="Cambria Math" w:eastAsia="Times New Roman" w:hAnsi="Cambria Math" w:cs="Times New Roman"/>
            <w:color w:val="000000"/>
            <w:kern w:val="0"/>
            <w:lang w:eastAsia="en-US"/>
          </w:rPr>
          <m:t xml:space="preserve">Center+ </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2</m:t>
            </m:r>
          </m:sub>
        </m:sSub>
        <m:r>
          <w:rPr>
            <w:rFonts w:ascii="Cambria Math" w:eastAsia="Times New Roman" w:hAnsi="Cambria Math" w:cs="Times New Roman"/>
            <w:color w:val="000000"/>
            <w:kern w:val="0"/>
            <w:lang w:eastAsia="en-US"/>
          </w:rPr>
          <m:t xml:space="preserve">Morph+ </m:t>
        </m:r>
        <m:sSub>
          <m:sSubPr>
            <m:ctrlPr>
              <w:rPr>
                <w:rFonts w:ascii="Cambria Math" w:eastAsia="Times New Roman" w:hAnsi="Cambria Math" w:cs="Times New Roman"/>
                <w:i/>
                <w:color w:val="000000"/>
                <w:kern w:val="0"/>
                <w:lang w:eastAsia="en-US"/>
              </w:rPr>
            </m:ctrlPr>
          </m:sSubPr>
          <m:e>
            <m:r>
              <w:rPr>
                <w:rFonts w:ascii="Cambria Math" w:eastAsia="Times New Roman" w:hAnsi="Cambria Math" w:cs="Times New Roman"/>
                <w:color w:val="000000"/>
                <w:kern w:val="0"/>
                <w:lang w:eastAsia="en-US"/>
              </w:rPr>
              <m:t>β</m:t>
            </m:r>
          </m:e>
          <m:sub>
            <m:r>
              <w:rPr>
                <w:rFonts w:ascii="Cambria Math" w:eastAsia="Times New Roman" w:hAnsi="Cambria Math" w:cs="Times New Roman"/>
                <w:color w:val="000000"/>
                <w:kern w:val="0"/>
                <w:lang w:eastAsia="en-US"/>
              </w:rPr>
              <m:t>3</m:t>
            </m:r>
          </m:sub>
        </m:sSub>
        <m:r>
          <w:rPr>
            <w:rFonts w:ascii="Cambria Math" w:eastAsia="Times New Roman" w:hAnsi="Cambria Math" w:cs="Times New Roman"/>
            <w:color w:val="000000"/>
            <w:kern w:val="0"/>
            <w:lang w:eastAsia="en-US"/>
          </w:rPr>
          <m:t>Age</m:t>
        </m:r>
      </m:oMath>
      <w:r w:rsidR="009D2913" w:rsidRPr="007E2F06">
        <w:rPr>
          <w:rFonts w:ascii="Times New Roman" w:eastAsia="Times New Roman" w:hAnsi="Times New Roman" w:cs="Times New Roman"/>
          <w:color w:val="000000"/>
          <w:kern w:val="0"/>
          <w:lang w:eastAsia="en-US"/>
        </w:rPr>
        <w:t xml:space="preserve">) to explore the effect on the </w:t>
      </w:r>
      <w:r w:rsidR="009D2913" w:rsidRPr="007E2F06">
        <w:rPr>
          <w:rFonts w:ascii="Times New Roman" w:eastAsia="Times New Roman" w:hAnsi="Times New Roman" w:cs="Times New Roman"/>
          <w:color w:val="000000"/>
          <w:kern w:val="0"/>
          <w:lang w:val="en-GB" w:eastAsia="en-US"/>
        </w:rPr>
        <w:t xml:space="preserve">clinical variables of patients due to the </w:t>
      </w:r>
      <w:proofErr w:type="spellStart"/>
      <w:r w:rsidR="009D2913" w:rsidRPr="007E2F06">
        <w:rPr>
          <w:rFonts w:ascii="Times New Roman" w:eastAsia="Times New Roman" w:hAnsi="Times New Roman" w:cs="Times New Roman"/>
          <w:color w:val="000000"/>
          <w:kern w:val="0"/>
          <w:lang w:val="en-GB" w:eastAsia="en-US"/>
        </w:rPr>
        <w:t>center</w:t>
      </w:r>
      <w:proofErr w:type="spellEnd"/>
      <w:r w:rsidR="009D2913" w:rsidRPr="007E2F06">
        <w:rPr>
          <w:rFonts w:ascii="Times New Roman" w:eastAsia="Times New Roman" w:hAnsi="Times New Roman" w:cs="Times New Roman"/>
          <w:color w:val="000000"/>
          <w:kern w:val="0"/>
          <w:lang w:val="en-GB" w:eastAsia="en-US"/>
        </w:rPr>
        <w:t xml:space="preserve"> of acquisition (</w:t>
      </w:r>
      <m:oMath>
        <m:r>
          <w:rPr>
            <w:rFonts w:ascii="Cambria Math" w:eastAsia="Times New Roman" w:hAnsi="Cambria Math" w:cs="Times New Roman"/>
            <w:color w:val="000000"/>
            <w:kern w:val="0"/>
            <w:lang w:val="en-GB" w:eastAsia="en-US"/>
          </w:rPr>
          <m:t>Center</m:t>
        </m:r>
      </m:oMath>
      <w:r w:rsidR="009D2913" w:rsidRPr="007E2F06">
        <w:rPr>
          <w:rFonts w:ascii="Times New Roman" w:eastAsia="Times New Roman" w:hAnsi="Times New Roman" w:cs="Times New Roman"/>
          <w:color w:val="000000"/>
          <w:kern w:val="0"/>
          <w:lang w:val="en-GB" w:eastAsia="en-US"/>
        </w:rPr>
        <w:t>), group (</w:t>
      </w:r>
      <m:oMath>
        <m:r>
          <w:rPr>
            <w:rFonts w:ascii="Cambria Math" w:eastAsia="Times New Roman" w:hAnsi="Cambria Math" w:cs="Times New Roman"/>
            <w:color w:val="000000"/>
            <w:kern w:val="0"/>
            <w:lang w:val="en-GB" w:eastAsia="en-US"/>
          </w:rPr>
          <m:t>Group</m:t>
        </m:r>
      </m:oMath>
      <w:r w:rsidR="009D2913" w:rsidRPr="007E2F06">
        <w:rPr>
          <w:rFonts w:ascii="Times New Roman" w:eastAsia="Times New Roman" w:hAnsi="Times New Roman" w:cs="Times New Roman"/>
          <w:color w:val="000000"/>
          <w:kern w:val="0"/>
          <w:lang w:val="en-GB" w:eastAsia="en-US"/>
        </w:rPr>
        <w:t>) and age (</w:t>
      </w:r>
      <w:r w:rsidR="009D2913" w:rsidRPr="007E2F06">
        <w:rPr>
          <w:rFonts w:ascii="Times New Roman" w:eastAsia="Times New Roman" w:hAnsi="Times New Roman" w:cs="Times New Roman"/>
          <w:i/>
          <w:color w:val="000000"/>
          <w:kern w:val="0"/>
          <w:lang w:val="en-GB" w:eastAsia="en-US"/>
        </w:rPr>
        <w:t>Age</w:t>
      </w:r>
      <w:r w:rsidR="009D2913" w:rsidRPr="007E2F06">
        <w:rPr>
          <w:rFonts w:ascii="Times New Roman" w:eastAsia="Times New Roman" w:hAnsi="Times New Roman" w:cs="Times New Roman"/>
          <w:color w:val="000000"/>
          <w:kern w:val="0"/>
          <w:lang w:val="en-GB" w:eastAsia="en-US"/>
        </w:rPr>
        <w:t>)</w:t>
      </w:r>
      <w:r w:rsidR="009D2913" w:rsidRPr="007E2F06">
        <w:rPr>
          <w:rFonts w:ascii="Times New Roman" w:eastAsia="Times New Roman" w:hAnsi="Times New Roman" w:cs="Times New Roman"/>
          <w:kern w:val="0"/>
          <w:lang w:val="en-GB" w:eastAsia="en-US"/>
        </w:rPr>
        <w:t>. Bold indicates significantly altered</w:t>
      </w:r>
      <w:r w:rsidR="009D2913" w:rsidRPr="007E2F06">
        <w:rPr>
          <w:rFonts w:ascii="Times New Roman" w:eastAsia="Times New Roman" w:hAnsi="Times New Roman" w:cs="Times New Roman"/>
          <w:bCs/>
          <w:color w:val="000000"/>
          <w:kern w:val="0"/>
          <w:lang w:val="en-GB" w:eastAsia="en-US"/>
        </w:rPr>
        <w:t xml:space="preserve"> </w:t>
      </w:r>
      <w:r w:rsidR="009D2913" w:rsidRPr="007E2F06">
        <w:rPr>
          <w:rFonts w:ascii="Times New Roman" w:eastAsia="Times New Roman" w:hAnsi="Times New Roman" w:cs="Times New Roman"/>
          <w:kern w:val="0"/>
          <w:lang w:val="en-GB" w:eastAsia="en-US"/>
        </w:rPr>
        <w:t>measures (</w:t>
      </w:r>
      <w:r w:rsidR="009D2913" w:rsidRPr="007E2F06">
        <w:rPr>
          <w:rFonts w:ascii="Times New Roman" w:eastAsia="Times New Roman" w:hAnsi="Times New Roman" w:cs="Times New Roman"/>
          <w:i/>
          <w:kern w:val="0"/>
          <w:lang w:val="en-GB" w:eastAsia="en-US"/>
        </w:rPr>
        <w:t>p</w:t>
      </w:r>
      <w:r w:rsidR="009D2913" w:rsidRPr="007E2F06">
        <w:rPr>
          <w:rFonts w:ascii="Times New Roman" w:eastAsia="Times New Roman" w:hAnsi="Times New Roman" w:cs="Times New Roman"/>
          <w:kern w:val="0"/>
          <w:lang w:val="en-GB" w:eastAsia="en-US"/>
        </w:rPr>
        <w:t>&lt;0.05).</w:t>
      </w:r>
      <w:r w:rsidR="009D2913" w:rsidRPr="007E2F06">
        <w:rPr>
          <w:rFonts w:ascii="Times New Roman" w:eastAsia="Times New Roman" w:hAnsi="Times New Roman" w:cs="Times New Roman"/>
          <w:kern w:val="0"/>
          <w:lang w:eastAsia="en-US"/>
        </w:rPr>
        <w:t xml:space="preserve"> </w:t>
      </w:r>
    </w:p>
    <w:tbl>
      <w:tblPr>
        <w:tblW w:w="6946" w:type="dxa"/>
        <w:jc w:val="center"/>
        <w:tblLayout w:type="fixed"/>
        <w:tblCellMar>
          <w:left w:w="70" w:type="dxa"/>
          <w:right w:w="70" w:type="dxa"/>
        </w:tblCellMar>
        <w:tblLook w:val="04A0" w:firstRow="1" w:lastRow="0" w:firstColumn="1" w:lastColumn="0" w:noHBand="0" w:noVBand="1"/>
      </w:tblPr>
      <w:tblGrid>
        <w:gridCol w:w="1560"/>
        <w:gridCol w:w="567"/>
        <w:gridCol w:w="162"/>
        <w:gridCol w:w="690"/>
        <w:gridCol w:w="141"/>
        <w:gridCol w:w="427"/>
        <w:gridCol w:w="141"/>
        <w:gridCol w:w="31"/>
        <w:gridCol w:w="141"/>
        <w:gridCol w:w="545"/>
        <w:gridCol w:w="273"/>
        <w:gridCol w:w="438"/>
        <w:gridCol w:w="162"/>
        <w:gridCol w:w="111"/>
        <w:gridCol w:w="577"/>
        <w:gridCol w:w="251"/>
        <w:gridCol w:w="316"/>
        <w:gridCol w:w="164"/>
        <w:gridCol w:w="87"/>
        <w:gridCol w:w="162"/>
      </w:tblGrid>
      <w:tr w:rsidR="0086358D" w:rsidRPr="00A45175" w:rsidTr="00BA3BEF">
        <w:trPr>
          <w:gridAfter w:val="2"/>
          <w:wAfter w:w="249" w:type="dxa"/>
          <w:trHeight w:val="340"/>
          <w:jc w:val="center"/>
        </w:trPr>
        <w:tc>
          <w:tcPr>
            <w:tcW w:w="6533" w:type="dxa"/>
            <w:gridSpan w:val="17"/>
            <w:tcBorders>
              <w:top w:val="nil"/>
              <w:left w:val="nil"/>
              <w:bottom w:val="single" w:sz="4" w:space="0" w:color="auto"/>
              <w:right w:val="nil"/>
            </w:tcBorders>
            <w:shd w:val="clear" w:color="auto" w:fill="auto"/>
            <w:vAlign w:val="center"/>
          </w:tcPr>
          <w:p w:rsidR="0086358D" w:rsidRPr="00A45175" w:rsidRDefault="00742697" w:rsidP="00742697">
            <w:pPr>
              <w:jc w:val="center"/>
              <w:rPr>
                <w:rFonts w:ascii="Times New Roman" w:hAnsi="Times New Roman" w:cs="Times New Roman"/>
                <w:b/>
                <w:bCs/>
                <w:i/>
                <w:color w:val="000000"/>
                <w:sz w:val="16"/>
                <w:szCs w:val="16"/>
              </w:rPr>
            </w:pPr>
            <w:r>
              <w:rPr>
                <w:rFonts w:ascii="Times New Roman" w:hAnsi="Times New Roman" w:cs="Times New Roman"/>
                <w:b/>
                <w:bCs/>
                <w:color w:val="000000"/>
                <w:sz w:val="20"/>
                <w:szCs w:val="20"/>
              </w:rPr>
              <w:lastRenderedPageBreak/>
              <w:t xml:space="preserve">Supplementary </w:t>
            </w:r>
            <w:r w:rsidR="0086358D" w:rsidRPr="00A45175">
              <w:rPr>
                <w:rFonts w:ascii="Times New Roman" w:hAnsi="Times New Roman" w:cs="Times New Roman"/>
                <w:b/>
                <w:bCs/>
                <w:color w:val="000000"/>
                <w:sz w:val="20"/>
                <w:szCs w:val="20"/>
              </w:rPr>
              <w:t xml:space="preserve">Table </w:t>
            </w:r>
            <w:r>
              <w:rPr>
                <w:rFonts w:ascii="Times New Roman" w:hAnsi="Times New Roman" w:cs="Times New Roman"/>
                <w:b/>
                <w:bCs/>
                <w:color w:val="000000"/>
                <w:sz w:val="20"/>
                <w:szCs w:val="20"/>
              </w:rPr>
              <w:t>5</w:t>
            </w:r>
            <w:r w:rsidR="0086358D" w:rsidRPr="00A45175">
              <w:rPr>
                <w:rFonts w:ascii="Times New Roman" w:hAnsi="Times New Roman" w:cs="Times New Roman"/>
                <w:b/>
                <w:bCs/>
                <w:color w:val="000000"/>
                <w:sz w:val="20"/>
                <w:szCs w:val="20"/>
              </w:rPr>
              <w:t xml:space="preserve"> – </w:t>
            </w:r>
            <w:r>
              <w:rPr>
                <w:rFonts w:ascii="Times New Roman" w:hAnsi="Times New Roman" w:cs="Times New Roman"/>
                <w:b/>
                <w:bCs/>
                <w:color w:val="000000"/>
                <w:sz w:val="20"/>
                <w:szCs w:val="20"/>
              </w:rPr>
              <w:t xml:space="preserve">Volumetric analysis of hippocampal subfields - </w:t>
            </w:r>
            <w:r w:rsidR="0086358D" w:rsidRPr="00A45175">
              <w:rPr>
                <w:rFonts w:ascii="Times New Roman" w:hAnsi="Times New Roman" w:cs="Times New Roman"/>
                <w:b/>
                <w:bCs/>
                <w:color w:val="000000"/>
                <w:sz w:val="20"/>
                <w:szCs w:val="20"/>
              </w:rPr>
              <w:t>Effect of the group on the volume of hippocampal subfields in PCDH19 and controls</w:t>
            </w:r>
          </w:p>
        </w:tc>
        <w:tc>
          <w:tcPr>
            <w:tcW w:w="164" w:type="dxa"/>
            <w:tcBorders>
              <w:top w:val="nil"/>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r>
      <w:tr w:rsidR="0086358D" w:rsidRPr="00A45175" w:rsidTr="00BA3BEF">
        <w:trPr>
          <w:gridAfter w:val="2"/>
          <w:wAfter w:w="249" w:type="dxa"/>
          <w:trHeight w:val="340"/>
          <w:jc w:val="center"/>
        </w:trPr>
        <w:tc>
          <w:tcPr>
            <w:tcW w:w="1560" w:type="dxa"/>
            <w:tcBorders>
              <w:top w:val="nil"/>
              <w:left w:val="nil"/>
              <w:bottom w:val="single" w:sz="4" w:space="0" w:color="auto"/>
              <w:right w:val="nil"/>
            </w:tcBorders>
            <w:shd w:val="clear" w:color="auto" w:fill="auto"/>
            <w:vAlign w:val="center"/>
          </w:tcPr>
          <w:p w:rsidR="0086358D" w:rsidRPr="00A45175" w:rsidRDefault="0086358D" w:rsidP="00BA3BEF">
            <w:pPr>
              <w:rPr>
                <w:rFonts w:ascii="Times New Roman" w:hAnsi="Times New Roman" w:cs="Times New Roman"/>
                <w:b/>
                <w:bCs/>
                <w:color w:val="000000"/>
                <w:sz w:val="16"/>
                <w:szCs w:val="16"/>
              </w:rPr>
            </w:pPr>
          </w:p>
        </w:tc>
        <w:tc>
          <w:tcPr>
            <w:tcW w:w="567" w:type="dxa"/>
            <w:tcBorders>
              <w:top w:val="nil"/>
              <w:left w:val="nil"/>
              <w:bottom w:val="single" w:sz="4" w:space="0" w:color="auto"/>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162" w:type="dxa"/>
            <w:tcBorders>
              <w:top w:val="nil"/>
              <w:left w:val="nil"/>
              <w:bottom w:val="nil"/>
              <w:right w:val="nil"/>
            </w:tcBorders>
            <w:shd w:val="clear" w:color="auto" w:fill="auto"/>
            <w:noWrap/>
            <w:vAlign w:val="bottom"/>
          </w:tcPr>
          <w:p w:rsidR="0086358D" w:rsidRPr="00A45175" w:rsidRDefault="0086358D" w:rsidP="00BA3BEF">
            <w:pPr>
              <w:rPr>
                <w:rFonts w:ascii="Times New Roman" w:hAnsi="Times New Roman" w:cs="Times New Roman"/>
                <w:b/>
                <w:bCs/>
                <w:color w:val="000000"/>
                <w:sz w:val="16"/>
                <w:szCs w:val="16"/>
              </w:rPr>
            </w:pPr>
          </w:p>
        </w:tc>
        <w:tc>
          <w:tcPr>
            <w:tcW w:w="1258" w:type="dxa"/>
            <w:gridSpan w:val="3"/>
            <w:tcBorders>
              <w:top w:val="nil"/>
              <w:left w:val="nil"/>
              <w:bottom w:val="single" w:sz="4" w:space="0" w:color="auto"/>
              <w:right w:val="nil"/>
            </w:tcBorders>
            <w:vAlign w:val="center"/>
          </w:tcPr>
          <w:p w:rsidR="0086358D" w:rsidRPr="00A45175" w:rsidRDefault="0086358D" w:rsidP="00BA3BEF">
            <w:pPr>
              <w:jc w:val="center"/>
              <w:rPr>
                <w:rFonts w:ascii="Times New Roman" w:hAnsi="Times New Roman" w:cs="Times New Roman"/>
                <w:bCs/>
                <w:color w:val="000000"/>
                <w:sz w:val="16"/>
                <w:szCs w:val="16"/>
              </w:rPr>
            </w:pPr>
            <w:r w:rsidRPr="00A45175">
              <w:rPr>
                <w:rFonts w:ascii="Times New Roman" w:hAnsi="Times New Roman" w:cs="Times New Roman"/>
                <w:bCs/>
                <w:color w:val="000000"/>
                <w:sz w:val="16"/>
                <w:szCs w:val="16"/>
              </w:rPr>
              <w:t>Controls</w:t>
            </w:r>
          </w:p>
        </w:tc>
        <w:tc>
          <w:tcPr>
            <w:tcW w:w="172" w:type="dxa"/>
            <w:gridSpan w:val="2"/>
            <w:tcBorders>
              <w:left w:val="nil"/>
              <w:right w:val="nil"/>
            </w:tcBorders>
            <w:vAlign w:val="center"/>
          </w:tcPr>
          <w:p w:rsidR="0086358D" w:rsidRPr="00A45175" w:rsidRDefault="0086358D" w:rsidP="00BA3BEF">
            <w:pPr>
              <w:jc w:val="center"/>
              <w:rPr>
                <w:rFonts w:ascii="Times New Roman" w:hAnsi="Times New Roman" w:cs="Times New Roman"/>
                <w:bCs/>
                <w:i/>
                <w:iCs/>
                <w:color w:val="000000"/>
                <w:sz w:val="16"/>
                <w:szCs w:val="16"/>
              </w:rPr>
            </w:pPr>
          </w:p>
        </w:tc>
        <w:tc>
          <w:tcPr>
            <w:tcW w:w="1397" w:type="dxa"/>
            <w:gridSpan w:val="4"/>
            <w:tcBorders>
              <w:top w:val="nil"/>
              <w:left w:val="nil"/>
              <w:bottom w:val="single" w:sz="4" w:space="0" w:color="auto"/>
              <w:right w:val="nil"/>
            </w:tcBorders>
            <w:vAlign w:val="center"/>
          </w:tcPr>
          <w:p w:rsidR="0086358D" w:rsidRPr="00A45175" w:rsidRDefault="0086358D" w:rsidP="00BA3BEF">
            <w:pPr>
              <w:jc w:val="center"/>
              <w:rPr>
                <w:rFonts w:ascii="Times New Roman" w:hAnsi="Times New Roman" w:cs="Times New Roman"/>
                <w:bCs/>
                <w:color w:val="000000"/>
                <w:sz w:val="16"/>
                <w:szCs w:val="16"/>
              </w:rPr>
            </w:pPr>
            <w:r w:rsidRPr="00A45175">
              <w:rPr>
                <w:rFonts w:ascii="Times New Roman" w:hAnsi="Times New Roman" w:cs="Times New Roman"/>
                <w:bCs/>
                <w:color w:val="000000"/>
                <w:sz w:val="16"/>
                <w:szCs w:val="16"/>
              </w:rPr>
              <w:t>PCDH19</w:t>
            </w:r>
          </w:p>
        </w:tc>
        <w:tc>
          <w:tcPr>
            <w:tcW w:w="162" w:type="dxa"/>
            <w:tcBorders>
              <w:top w:val="nil"/>
              <w:left w:val="nil"/>
              <w:right w:val="nil"/>
            </w:tcBorders>
          </w:tcPr>
          <w:p w:rsidR="0086358D" w:rsidRPr="00A45175" w:rsidRDefault="0086358D" w:rsidP="00BA3BEF">
            <w:pPr>
              <w:jc w:val="center"/>
              <w:rPr>
                <w:rFonts w:ascii="Times New Roman" w:hAnsi="Times New Roman" w:cs="Times New Roman"/>
                <w:bCs/>
                <w:i/>
                <w:color w:val="000000"/>
                <w:sz w:val="16"/>
                <w:szCs w:val="16"/>
              </w:rPr>
            </w:pPr>
          </w:p>
        </w:tc>
        <w:tc>
          <w:tcPr>
            <w:tcW w:w="1255" w:type="dxa"/>
            <w:gridSpan w:val="4"/>
            <w:tcBorders>
              <w:top w:val="nil"/>
              <w:left w:val="nil"/>
              <w:right w:val="nil"/>
            </w:tcBorders>
            <w:vAlign w:val="center"/>
          </w:tcPr>
          <w:p w:rsidR="0086358D" w:rsidRPr="00A45175" w:rsidRDefault="0086358D" w:rsidP="00BA3BEF">
            <w:pPr>
              <w:jc w:val="center"/>
              <w:rPr>
                <w:rFonts w:ascii="Times New Roman" w:hAnsi="Times New Roman" w:cs="Times New Roman"/>
                <w:bCs/>
                <w:color w:val="000000"/>
                <w:sz w:val="16"/>
                <w:szCs w:val="16"/>
              </w:rPr>
            </w:pPr>
          </w:p>
        </w:tc>
        <w:tc>
          <w:tcPr>
            <w:tcW w:w="164" w:type="dxa"/>
            <w:tcBorders>
              <w:top w:val="nil"/>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r>
      <w:tr w:rsidR="0086358D" w:rsidRPr="00A45175" w:rsidTr="00BA3BEF">
        <w:trPr>
          <w:gridAfter w:val="2"/>
          <w:wAfter w:w="249" w:type="dxa"/>
          <w:trHeight w:val="340"/>
          <w:jc w:val="center"/>
        </w:trPr>
        <w:tc>
          <w:tcPr>
            <w:tcW w:w="1560" w:type="dxa"/>
            <w:tcBorders>
              <w:left w:val="nil"/>
              <w:bottom w:val="single" w:sz="4" w:space="0" w:color="auto"/>
              <w:right w:val="nil"/>
            </w:tcBorders>
            <w:shd w:val="clear" w:color="auto" w:fill="auto"/>
            <w:vAlign w:val="center"/>
            <w:hideMark/>
          </w:tcPr>
          <w:p w:rsidR="0086358D" w:rsidRPr="00A45175" w:rsidRDefault="0086358D" w:rsidP="00BA3BEF">
            <w:pP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Region</w:t>
            </w:r>
          </w:p>
        </w:tc>
        <w:tc>
          <w:tcPr>
            <w:tcW w:w="567" w:type="dxa"/>
            <w:tcBorders>
              <w:left w:val="nil"/>
              <w:bottom w:val="single" w:sz="4" w:space="0" w:color="auto"/>
              <w:right w:val="nil"/>
            </w:tcBorders>
            <w:shd w:val="clear" w:color="auto" w:fill="auto"/>
            <w:noWrap/>
            <w:vAlign w:val="center"/>
            <w:hideMark/>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Side</w:t>
            </w:r>
          </w:p>
        </w:tc>
        <w:tc>
          <w:tcPr>
            <w:tcW w:w="162" w:type="dxa"/>
            <w:tcBorders>
              <w:left w:val="nil"/>
              <w:bottom w:val="nil"/>
              <w:right w:val="nil"/>
            </w:tcBorders>
            <w:shd w:val="clear" w:color="auto" w:fill="auto"/>
            <w:noWrap/>
            <w:vAlign w:val="bottom"/>
            <w:hideMark/>
          </w:tcPr>
          <w:p w:rsidR="0086358D" w:rsidRPr="00A45175" w:rsidRDefault="0086358D" w:rsidP="00BA3BEF">
            <w:pPr>
              <w:rPr>
                <w:rFonts w:ascii="Times New Roman" w:hAnsi="Times New Roman" w:cs="Times New Roman"/>
                <w:b/>
                <w:bCs/>
                <w:color w:val="000000"/>
                <w:sz w:val="16"/>
                <w:szCs w:val="16"/>
              </w:rPr>
            </w:pPr>
          </w:p>
        </w:tc>
        <w:tc>
          <w:tcPr>
            <w:tcW w:w="690" w:type="dxa"/>
            <w:tcBorders>
              <w:left w:val="nil"/>
              <w:bottom w:val="single" w:sz="4" w:space="0" w:color="auto"/>
              <w:right w:val="nil"/>
            </w:tcBorders>
            <w:vAlign w:val="center"/>
          </w:tcPr>
          <w:p w:rsidR="0086358D" w:rsidRPr="0038071D" w:rsidRDefault="0038071D" w:rsidP="00BA3BEF">
            <w:pPr>
              <w:jc w:val="center"/>
              <w:rPr>
                <w:rFonts w:ascii="Times New Roman" w:hAnsi="Times New Roman" w:cs="Times New Roman"/>
                <w:b/>
                <w:bCs/>
                <w:i/>
                <w:iCs/>
                <w:color w:val="000000"/>
                <w:sz w:val="16"/>
                <w:szCs w:val="16"/>
              </w:rPr>
            </w:pPr>
            <m:oMathPara>
              <m:oMath>
                <m:r>
                  <w:rPr>
                    <w:rFonts w:ascii="Cambria Math" w:hAnsi="Cambria Math" w:cs="Times New Roman"/>
                    <w:color w:val="000000"/>
                    <w:sz w:val="16"/>
                    <w:szCs w:val="16"/>
                  </w:rPr>
                  <m:t>Mean</m:t>
                </m:r>
              </m:oMath>
            </m:oMathPara>
          </w:p>
        </w:tc>
        <w:tc>
          <w:tcPr>
            <w:tcW w:w="568" w:type="dxa"/>
            <w:gridSpan w:val="2"/>
            <w:tcBorders>
              <w:left w:val="nil"/>
              <w:bottom w:val="single" w:sz="4" w:space="0" w:color="auto"/>
              <w:right w:val="nil"/>
            </w:tcBorders>
            <w:vAlign w:val="center"/>
          </w:tcPr>
          <w:p w:rsidR="0086358D" w:rsidRPr="00A45175" w:rsidRDefault="0086358D" w:rsidP="00BA3BEF">
            <w:pPr>
              <w:rPr>
                <w:rFonts w:ascii="Times New Roman" w:hAnsi="Times New Roman" w:cs="Times New Roman"/>
                <w:bCs/>
                <w:i/>
                <w:iCs/>
                <w:color w:val="000000"/>
                <w:sz w:val="16"/>
                <w:szCs w:val="16"/>
              </w:rPr>
            </w:pPr>
            <w:r w:rsidRPr="00A45175">
              <w:rPr>
                <w:rFonts w:ascii="Times New Roman" w:hAnsi="Times New Roman" w:cs="Times New Roman"/>
                <w:bCs/>
                <w:i/>
                <w:color w:val="000000"/>
                <w:sz w:val="16"/>
                <w:szCs w:val="16"/>
              </w:rPr>
              <w:t xml:space="preserve">   STD</w:t>
            </w:r>
          </w:p>
        </w:tc>
        <w:tc>
          <w:tcPr>
            <w:tcW w:w="172" w:type="dxa"/>
            <w:gridSpan w:val="2"/>
            <w:tcBorders>
              <w:left w:val="nil"/>
              <w:right w:val="nil"/>
            </w:tcBorders>
            <w:vAlign w:val="center"/>
          </w:tcPr>
          <w:p w:rsidR="0086358D" w:rsidRPr="00A45175" w:rsidRDefault="0086358D" w:rsidP="00BA3BEF">
            <w:pPr>
              <w:jc w:val="center"/>
              <w:rPr>
                <w:rFonts w:ascii="Times New Roman" w:hAnsi="Times New Roman" w:cs="Times New Roman"/>
                <w:b/>
                <w:bCs/>
                <w:i/>
                <w:iCs/>
                <w:color w:val="000000"/>
                <w:sz w:val="16"/>
                <w:szCs w:val="16"/>
              </w:rPr>
            </w:pPr>
          </w:p>
        </w:tc>
        <w:tc>
          <w:tcPr>
            <w:tcW w:w="686" w:type="dxa"/>
            <w:gridSpan w:val="2"/>
            <w:tcBorders>
              <w:left w:val="nil"/>
              <w:bottom w:val="single" w:sz="4" w:space="0" w:color="auto"/>
              <w:right w:val="nil"/>
            </w:tcBorders>
            <w:vAlign w:val="center"/>
          </w:tcPr>
          <w:p w:rsidR="0086358D" w:rsidRPr="0038071D" w:rsidRDefault="0038071D" w:rsidP="00BA3BEF">
            <w:pPr>
              <w:jc w:val="center"/>
              <w:rPr>
                <w:rFonts w:ascii="Times New Roman" w:hAnsi="Times New Roman" w:cs="Times New Roman"/>
                <w:b/>
                <w:bCs/>
                <w:color w:val="000000"/>
                <w:sz w:val="16"/>
                <w:szCs w:val="16"/>
              </w:rPr>
            </w:pPr>
            <m:oMathPara>
              <m:oMath>
                <m:r>
                  <w:rPr>
                    <w:rFonts w:ascii="Cambria Math" w:hAnsi="Cambria Math" w:cs="Times New Roman"/>
                    <w:color w:val="000000"/>
                    <w:sz w:val="16"/>
                    <w:szCs w:val="16"/>
                  </w:rPr>
                  <m:t xml:space="preserve">    Mean</m:t>
                </m:r>
              </m:oMath>
            </m:oMathPara>
          </w:p>
        </w:tc>
        <w:tc>
          <w:tcPr>
            <w:tcW w:w="711" w:type="dxa"/>
            <w:gridSpan w:val="2"/>
            <w:tcBorders>
              <w:left w:val="nil"/>
              <w:bottom w:val="single" w:sz="4" w:space="0" w:color="auto"/>
              <w:right w:val="nil"/>
            </w:tcBorders>
            <w:vAlign w:val="center"/>
          </w:tcPr>
          <w:p w:rsidR="0086358D" w:rsidRPr="00A45175" w:rsidRDefault="0086358D" w:rsidP="00BA3BEF">
            <w:pPr>
              <w:jc w:val="center"/>
              <w:rPr>
                <w:rFonts w:ascii="Times New Roman" w:hAnsi="Times New Roman" w:cs="Times New Roman"/>
                <w:bCs/>
                <w:color w:val="000000"/>
                <w:sz w:val="16"/>
                <w:szCs w:val="16"/>
              </w:rPr>
            </w:pPr>
            <w:r w:rsidRPr="00A45175">
              <w:rPr>
                <w:rFonts w:ascii="Times New Roman" w:hAnsi="Times New Roman" w:cs="Times New Roman"/>
                <w:bCs/>
                <w:i/>
                <w:color w:val="000000"/>
                <w:sz w:val="16"/>
                <w:szCs w:val="16"/>
              </w:rPr>
              <w:t xml:space="preserve">       STD</w:t>
            </w:r>
          </w:p>
        </w:tc>
        <w:tc>
          <w:tcPr>
            <w:tcW w:w="162" w:type="dxa"/>
            <w:tcBorders>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c>
          <w:tcPr>
            <w:tcW w:w="688" w:type="dxa"/>
            <w:gridSpan w:val="2"/>
            <w:tcBorders>
              <w:left w:val="nil"/>
              <w:bottom w:val="single" w:sz="4" w:space="0" w:color="auto"/>
              <w:right w:val="nil"/>
            </w:tcBorders>
            <w:vAlign w:val="center"/>
          </w:tcPr>
          <w:p w:rsidR="0086358D" w:rsidRPr="0038071D" w:rsidRDefault="00AA1527" w:rsidP="00BA3BEF">
            <w:pPr>
              <w:jc w:val="center"/>
              <w:rPr>
                <w:rFonts w:ascii="Times New Roman" w:hAnsi="Times New Roman" w:cs="Times New Roman"/>
                <w:b/>
                <w:bCs/>
                <w:i/>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 xml:space="preserve">     β</m:t>
                    </m:r>
                  </m:e>
                  <m:sub>
                    <m:r>
                      <w:rPr>
                        <w:rFonts w:ascii="Cambria Math" w:hAnsi="Cambria Math" w:cs="Times New Roman"/>
                        <w:color w:val="000000"/>
                        <w:sz w:val="16"/>
                        <w:szCs w:val="16"/>
                      </w:rPr>
                      <m:t>2</m:t>
                    </m:r>
                  </m:sub>
                </m:sSub>
              </m:oMath>
            </m:oMathPara>
          </w:p>
        </w:tc>
        <w:tc>
          <w:tcPr>
            <w:tcW w:w="567" w:type="dxa"/>
            <w:gridSpan w:val="2"/>
            <w:tcBorders>
              <w:left w:val="nil"/>
              <w:bottom w:val="single" w:sz="4" w:space="0" w:color="auto"/>
              <w:right w:val="nil"/>
            </w:tcBorders>
            <w:vAlign w:val="center"/>
          </w:tcPr>
          <w:p w:rsidR="0086358D" w:rsidRPr="00A45175" w:rsidRDefault="0086358D" w:rsidP="00BA3BEF">
            <w:pPr>
              <w:jc w:val="center"/>
              <w:rPr>
                <w:rFonts w:ascii="Times New Roman" w:hAnsi="Times New Roman" w:cs="Times New Roman"/>
                <w:b/>
                <w:bCs/>
                <w:i/>
                <w:color w:val="000000"/>
                <w:sz w:val="16"/>
                <w:szCs w:val="16"/>
              </w:rPr>
            </w:pPr>
            <w:r w:rsidRPr="00A45175">
              <w:rPr>
                <w:rFonts w:ascii="Times New Roman" w:hAnsi="Times New Roman" w:cs="Times New Roman"/>
                <w:b/>
                <w:bCs/>
                <w:i/>
                <w:color w:val="000000"/>
                <w:sz w:val="16"/>
                <w:szCs w:val="16"/>
              </w:rPr>
              <w:t xml:space="preserve">  </w:t>
            </w:r>
            <w:proofErr w:type="spellStart"/>
            <w:r w:rsidRPr="00A45175">
              <w:rPr>
                <w:rFonts w:ascii="Times New Roman" w:hAnsi="Times New Roman" w:cs="Times New Roman"/>
                <w:b/>
                <w:bCs/>
                <w:i/>
                <w:color w:val="000000"/>
                <w:sz w:val="16"/>
                <w:szCs w:val="16"/>
              </w:rPr>
              <w:t>p</w:t>
            </w:r>
            <w:r w:rsidRPr="00A45175">
              <w:rPr>
                <w:rFonts w:ascii="Times New Roman" w:hAnsi="Times New Roman" w:cs="Times New Roman"/>
                <w:b/>
                <w:bCs/>
                <w:color w:val="000000"/>
                <w:sz w:val="16"/>
                <w:szCs w:val="16"/>
                <w:vertAlign w:val="subscript"/>
              </w:rPr>
              <w:t>value</w:t>
            </w:r>
            <w:proofErr w:type="spellEnd"/>
          </w:p>
        </w:tc>
        <w:tc>
          <w:tcPr>
            <w:tcW w:w="164" w:type="dxa"/>
            <w:tcBorders>
              <w:top w:val="nil"/>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Hippocampal tail</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578.29</w:t>
            </w:r>
          </w:p>
        </w:tc>
        <w:tc>
          <w:tcPr>
            <w:tcW w:w="568" w:type="dxa"/>
            <w:gridSpan w:val="2"/>
            <w:tcBorders>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80.73</w:t>
            </w:r>
          </w:p>
        </w:tc>
        <w:tc>
          <w:tcPr>
            <w:tcW w:w="172"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p>
        </w:tc>
        <w:tc>
          <w:tcPr>
            <w:tcW w:w="818"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543.10</w:t>
            </w:r>
          </w:p>
        </w:tc>
        <w:tc>
          <w:tcPr>
            <w:tcW w:w="711" w:type="dxa"/>
            <w:gridSpan w:val="3"/>
            <w:tcBorders>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82.23</w:t>
            </w:r>
          </w:p>
        </w:tc>
        <w:tc>
          <w:tcPr>
            <w:tcW w:w="828"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-1.486</w:t>
            </w:r>
          </w:p>
        </w:tc>
        <w:tc>
          <w:tcPr>
            <w:tcW w:w="567" w:type="dxa"/>
            <w:gridSpan w:val="3"/>
            <w:tcBorders>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0.143</w:t>
            </w:r>
          </w:p>
        </w:tc>
        <w:tc>
          <w:tcPr>
            <w:tcW w:w="162" w:type="dxa"/>
            <w:tcBorders>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583.09</w:t>
            </w:r>
          </w:p>
        </w:tc>
        <w:tc>
          <w:tcPr>
            <w:tcW w:w="568" w:type="dxa"/>
            <w:gridSpan w:val="2"/>
            <w:tcBorders>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76.97</w:t>
            </w:r>
          </w:p>
        </w:tc>
        <w:tc>
          <w:tcPr>
            <w:tcW w:w="172"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p>
        </w:tc>
        <w:tc>
          <w:tcPr>
            <w:tcW w:w="818"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538.78</w:t>
            </w:r>
          </w:p>
        </w:tc>
        <w:tc>
          <w:tcPr>
            <w:tcW w:w="711" w:type="dxa"/>
            <w:gridSpan w:val="3"/>
            <w:tcBorders>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74.02</w:t>
            </w:r>
          </w:p>
        </w:tc>
        <w:tc>
          <w:tcPr>
            <w:tcW w:w="828" w:type="dxa"/>
            <w:gridSpan w:val="2"/>
            <w:tcBorders>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b/>
                <w:sz w:val="16"/>
                <w:szCs w:val="16"/>
              </w:rPr>
              <w:t>-2.021</w:t>
            </w:r>
          </w:p>
        </w:tc>
        <w:tc>
          <w:tcPr>
            <w:tcW w:w="567" w:type="dxa"/>
            <w:gridSpan w:val="3"/>
            <w:tcBorders>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b/>
                <w:sz w:val="16"/>
                <w:szCs w:val="16"/>
              </w:rPr>
              <w:t>0.048</w:t>
            </w:r>
          </w:p>
        </w:tc>
        <w:tc>
          <w:tcPr>
            <w:tcW w:w="162" w:type="dxa"/>
            <w:tcBorders>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Subiculum body</w:t>
            </w:r>
          </w:p>
        </w:tc>
        <w:tc>
          <w:tcPr>
            <w:tcW w:w="567"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237.96</w:t>
            </w:r>
          </w:p>
        </w:tc>
        <w:tc>
          <w:tcPr>
            <w:tcW w:w="568" w:type="dxa"/>
            <w:gridSpan w:val="2"/>
            <w:tcBorders>
              <w:top w:val="nil"/>
              <w:left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33.16</w:t>
            </w:r>
          </w:p>
        </w:tc>
        <w:tc>
          <w:tcPr>
            <w:tcW w:w="172"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p>
        </w:tc>
        <w:tc>
          <w:tcPr>
            <w:tcW w:w="818"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226.71</w:t>
            </w:r>
          </w:p>
        </w:tc>
        <w:tc>
          <w:tcPr>
            <w:tcW w:w="711" w:type="dxa"/>
            <w:gridSpan w:val="3"/>
            <w:tcBorders>
              <w:top w:val="nil"/>
              <w:left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44.80</w:t>
            </w:r>
          </w:p>
        </w:tc>
        <w:tc>
          <w:tcPr>
            <w:tcW w:w="828"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-0.995</w:t>
            </w:r>
          </w:p>
        </w:tc>
        <w:tc>
          <w:tcPr>
            <w:tcW w:w="567" w:type="dxa"/>
            <w:gridSpan w:val="3"/>
            <w:tcBorders>
              <w:top w:val="nil"/>
              <w:left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0.324</w:t>
            </w:r>
          </w:p>
        </w:tc>
        <w:tc>
          <w:tcPr>
            <w:tcW w:w="162" w:type="dxa"/>
            <w:tcBorders>
              <w:top w:val="nil"/>
              <w:left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226.95</w:t>
            </w:r>
          </w:p>
        </w:tc>
        <w:tc>
          <w:tcPr>
            <w:tcW w:w="568" w:type="dxa"/>
            <w:gridSpan w:val="2"/>
            <w:tcBorders>
              <w:top w:val="nil"/>
              <w:left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30.34</w:t>
            </w:r>
          </w:p>
        </w:tc>
        <w:tc>
          <w:tcPr>
            <w:tcW w:w="172"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p>
        </w:tc>
        <w:tc>
          <w:tcPr>
            <w:tcW w:w="818"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211.58</w:t>
            </w:r>
          </w:p>
        </w:tc>
        <w:tc>
          <w:tcPr>
            <w:tcW w:w="711" w:type="dxa"/>
            <w:gridSpan w:val="3"/>
            <w:tcBorders>
              <w:top w:val="nil"/>
              <w:left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35.51</w:t>
            </w:r>
          </w:p>
        </w:tc>
        <w:tc>
          <w:tcPr>
            <w:tcW w:w="828"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-1.658</w:t>
            </w:r>
          </w:p>
        </w:tc>
        <w:tc>
          <w:tcPr>
            <w:tcW w:w="567" w:type="dxa"/>
            <w:gridSpan w:val="3"/>
            <w:tcBorders>
              <w:top w:val="nil"/>
              <w:left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0.103</w:t>
            </w:r>
          </w:p>
        </w:tc>
        <w:tc>
          <w:tcPr>
            <w:tcW w:w="162" w:type="dxa"/>
            <w:tcBorders>
              <w:top w:val="nil"/>
              <w:left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CA1 body</w:t>
            </w:r>
          </w:p>
        </w:tc>
        <w:tc>
          <w:tcPr>
            <w:tcW w:w="567"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122.01</w:t>
            </w:r>
          </w:p>
        </w:tc>
        <w:tc>
          <w:tcPr>
            <w:tcW w:w="568" w:type="dxa"/>
            <w:gridSpan w:val="2"/>
            <w:tcBorders>
              <w:top w:val="nil"/>
              <w:left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19.90</w:t>
            </w:r>
          </w:p>
        </w:tc>
        <w:tc>
          <w:tcPr>
            <w:tcW w:w="172"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p>
        </w:tc>
        <w:tc>
          <w:tcPr>
            <w:tcW w:w="818"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112.15</w:t>
            </w:r>
          </w:p>
        </w:tc>
        <w:tc>
          <w:tcPr>
            <w:tcW w:w="711" w:type="dxa"/>
            <w:gridSpan w:val="3"/>
            <w:tcBorders>
              <w:top w:val="nil"/>
              <w:left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21.91</w:t>
            </w:r>
          </w:p>
        </w:tc>
        <w:tc>
          <w:tcPr>
            <w:tcW w:w="828" w:type="dxa"/>
            <w:gridSpan w:val="2"/>
            <w:tcBorders>
              <w:top w:val="nil"/>
              <w:left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-1.656</w:t>
            </w:r>
          </w:p>
        </w:tc>
        <w:tc>
          <w:tcPr>
            <w:tcW w:w="567" w:type="dxa"/>
            <w:gridSpan w:val="3"/>
            <w:tcBorders>
              <w:top w:val="nil"/>
              <w:left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0.103</w:t>
            </w:r>
          </w:p>
        </w:tc>
        <w:tc>
          <w:tcPr>
            <w:tcW w:w="162" w:type="dxa"/>
            <w:tcBorders>
              <w:top w:val="nil"/>
              <w:left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134.35</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22.07</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124.06</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16.95</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i/>
                <w:color w:val="000000"/>
                <w:sz w:val="16"/>
                <w:szCs w:val="16"/>
              </w:rPr>
            </w:pPr>
            <w:r w:rsidRPr="00A45175">
              <w:rPr>
                <w:rFonts w:ascii="Times New Roman" w:hAnsi="Times New Roman" w:cs="Times New Roman"/>
                <w:sz w:val="16"/>
                <w:szCs w:val="16"/>
              </w:rPr>
              <w:t>-1.726</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i/>
                <w:color w:val="000000"/>
                <w:sz w:val="16"/>
                <w:szCs w:val="16"/>
              </w:rPr>
            </w:pPr>
            <w:r w:rsidRPr="00A45175">
              <w:rPr>
                <w:rFonts w:ascii="Times New Roman" w:hAnsi="Times New Roman" w:cs="Times New Roman"/>
                <w:sz w:val="16"/>
                <w:szCs w:val="16"/>
              </w:rPr>
              <w:t>0.089</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CA1 head</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503.41</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64.89</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502.35</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57.96</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i/>
                <w:color w:val="000000"/>
                <w:sz w:val="16"/>
                <w:szCs w:val="16"/>
              </w:rPr>
            </w:pPr>
            <w:r w:rsidRPr="00A45175">
              <w:rPr>
                <w:rFonts w:ascii="Times New Roman" w:hAnsi="Times New Roman" w:cs="Times New Roman"/>
                <w:sz w:val="16"/>
                <w:szCs w:val="16"/>
              </w:rPr>
              <w:t>-0.007</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i/>
                <w:color w:val="000000"/>
                <w:sz w:val="16"/>
                <w:szCs w:val="16"/>
              </w:rPr>
            </w:pPr>
            <w:r w:rsidRPr="00A45175">
              <w:rPr>
                <w:rFonts w:ascii="Times New Roman" w:hAnsi="Times New Roman" w:cs="Times New Roman"/>
                <w:sz w:val="16"/>
                <w:szCs w:val="16"/>
              </w:rPr>
              <w:t>0.995</w:t>
            </w:r>
          </w:p>
        </w:tc>
        <w:tc>
          <w:tcPr>
            <w:tcW w:w="162" w:type="dxa"/>
            <w:tcBorders>
              <w:top w:val="nil"/>
              <w:left w:val="nil"/>
              <w:bottom w:val="nil"/>
              <w:right w:val="nil"/>
            </w:tcBorders>
          </w:tcPr>
          <w:p w:rsidR="0086358D" w:rsidRPr="00071217" w:rsidRDefault="0086358D" w:rsidP="00BA3BEF">
            <w:pPr>
              <w:jc w:val="right"/>
              <w:rPr>
                <w:b/>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534.12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71.88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531.68</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65.73</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i/>
                <w:color w:val="000000"/>
                <w:sz w:val="16"/>
                <w:szCs w:val="16"/>
              </w:rPr>
            </w:pPr>
            <w:r w:rsidRPr="00A45175">
              <w:rPr>
                <w:rFonts w:ascii="Times New Roman" w:hAnsi="Times New Roman" w:cs="Times New Roman"/>
                <w:sz w:val="16"/>
                <w:szCs w:val="16"/>
              </w:rPr>
              <w:t>-0.061</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i/>
                <w:color w:val="000000"/>
                <w:sz w:val="16"/>
                <w:szCs w:val="16"/>
              </w:rPr>
            </w:pPr>
            <w:r w:rsidRPr="00A45175">
              <w:rPr>
                <w:rFonts w:ascii="Times New Roman" w:hAnsi="Times New Roman" w:cs="Times New Roman"/>
                <w:sz w:val="16"/>
                <w:szCs w:val="16"/>
              </w:rPr>
              <w:t>0.951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Pre-subiculum head</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135.48</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17.08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134.50</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13.06</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-0.243</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0.809</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134.58</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16.78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133.50</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14.44</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-0.201</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0.841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Pre-subiculum body</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170.26</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24.92</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166.34</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32.26</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-0.427</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0.671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156.40</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22.18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148.50</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23.38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-1.177</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0.244</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roofErr w:type="spellStart"/>
            <w:r w:rsidRPr="00A45175">
              <w:rPr>
                <w:rFonts w:ascii="Times New Roman" w:hAnsi="Times New Roman" w:cs="Times New Roman"/>
                <w:color w:val="000000"/>
                <w:sz w:val="16"/>
                <w:szCs w:val="16"/>
              </w:rPr>
              <w:t>Parasubiculum</w:t>
            </w:r>
            <w:proofErr w:type="spellEnd"/>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63.90</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8.79</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63.86</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7.62</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-0.050</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0.961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64.78</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7.89</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62.77</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9.76</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-0.793</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0.431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Hippocampal fissure</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132.59</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21.63</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114.09</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20.26</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b/>
                <w:sz w:val="16"/>
                <w:szCs w:val="16"/>
              </w:rPr>
              <w:t>-3.087</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b/>
                <w:sz w:val="16"/>
                <w:szCs w:val="16"/>
              </w:rPr>
              <w:t>0.003</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134.22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21.10</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color w:val="000000"/>
                <w:sz w:val="16"/>
                <w:szCs w:val="16"/>
              </w:rPr>
            </w:pPr>
            <w:r w:rsidRPr="00A45175">
              <w:rPr>
                <w:rFonts w:ascii="Times New Roman" w:hAnsi="Times New Roman" w:cs="Times New Roman"/>
                <w:sz w:val="16"/>
                <w:szCs w:val="16"/>
              </w:rPr>
              <w:t>118.68</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sz w:val="16"/>
                <w:szCs w:val="16"/>
              </w:rPr>
              <w:t>22.43</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b/>
                <w:sz w:val="16"/>
                <w:szCs w:val="16"/>
              </w:rPr>
              <w:t>-2.530</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b/>
                <w:sz w:val="16"/>
                <w:szCs w:val="16"/>
              </w:rPr>
              <w:t>0.014</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Molecular layer head</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322.68</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38.22</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316.87</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36.04</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-0.495</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0.623</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336.60</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45.01</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332.73</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41.38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-0.252</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0.801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Molecular layer body</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225.81</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29.79</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209.30</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30.07</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-1.938</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0.058</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232.22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30.05</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212.81</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21.58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b/>
                <w:sz w:val="16"/>
                <w:szCs w:val="16"/>
              </w:rPr>
              <w:t>-2.472</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b/>
                <w:sz w:val="16"/>
                <w:szCs w:val="16"/>
              </w:rPr>
              <w:t>0.016</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GC ML DG head</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150.04</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19.84</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143.51</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20.07</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-1.104</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0.274</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160.23</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25.07</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151.20</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20.98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-1.288</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0.203</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GC ML DG body</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132.31</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18.24</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125.06</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20.80</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-1.283</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0.205</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134.83</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17.12</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122.17</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13.09</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b/>
                <w:sz w:val="16"/>
                <w:szCs w:val="16"/>
              </w:rPr>
              <w:t>-2.802</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b/>
                <w:sz w:val="16"/>
                <w:szCs w:val="16"/>
              </w:rPr>
              <w:t>0.007</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Fimbria</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74.88</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19.00</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88.61</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23.42</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b/>
                <w:sz w:val="16"/>
                <w:szCs w:val="16"/>
              </w:rPr>
              <w:t>2.325</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b/>
                <w:sz w:val="16"/>
                <w:szCs w:val="16"/>
              </w:rPr>
              <w:t>0.024</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73.29</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16.67</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73.67</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12.11</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0.018</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0.985</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HATA</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57.21</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9.09</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60.02</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12.48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0.940</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0.352</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61.34</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9.85</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56.53</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12.12</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-1.664</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0.101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CA3 head</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85.62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16.98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71.51</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11</w:t>
            </w:r>
            <w:r w:rsidRPr="00A45175">
              <w:rPr>
                <w:rFonts w:ascii="Times New Roman" w:hAnsi="Times New Roman" w:cs="Times New Roman"/>
                <w:b/>
                <w:sz w:val="16"/>
                <w:szCs w:val="16"/>
              </w:rPr>
              <w:t>.72</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b/>
                <w:sz w:val="16"/>
                <w:szCs w:val="16"/>
              </w:rPr>
              <w:t>-3.230</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b/>
                <w:sz w:val="16"/>
                <w:szCs w:val="16"/>
              </w:rPr>
              <w:t>0.002</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130.14</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25.13</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118.12</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20.15</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-1.7552</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0.084</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CA3 body</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119.08</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17.04</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110.21</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17.11</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-1.794</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0.078</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95.62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17.13</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82.76</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10.92</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b/>
                <w:sz w:val="16"/>
                <w:szCs w:val="16"/>
              </w:rPr>
              <w:t>-2.936</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b/>
                <w:sz w:val="16"/>
                <w:szCs w:val="16"/>
              </w:rPr>
              <w:t>0.004</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CA4 head</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126.13</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15.91</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118.53</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17.04</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-1.604</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0.115</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134.25</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20.28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125.19</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18.35</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-1.580</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0.119</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CA4 body</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117.32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17.50</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108.56</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16.38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sz w:val="16"/>
                <w:szCs w:val="16"/>
              </w:rPr>
              <w:t>-1.764</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sz w:val="16"/>
                <w:szCs w:val="16"/>
              </w:rPr>
              <w:t>0.083</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120.22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16.67</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108.79</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12.12</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sz w:val="16"/>
                <w:szCs w:val="16"/>
              </w:rPr>
            </w:pPr>
            <w:r w:rsidRPr="00A45175">
              <w:rPr>
                <w:rFonts w:ascii="Times New Roman" w:hAnsi="Times New Roman" w:cs="Times New Roman"/>
                <w:b/>
                <w:sz w:val="16"/>
                <w:szCs w:val="16"/>
              </w:rPr>
              <w:t>-2.618</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sz w:val="16"/>
                <w:szCs w:val="16"/>
              </w:rPr>
            </w:pPr>
            <w:r w:rsidRPr="00A45175">
              <w:rPr>
                <w:rFonts w:ascii="Times New Roman" w:hAnsi="Times New Roman" w:cs="Times New Roman"/>
                <w:b/>
                <w:sz w:val="16"/>
                <w:szCs w:val="16"/>
              </w:rPr>
              <w:t>0.011</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Whole hippocampal head</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1166.16</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148.28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1108.24</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i/>
                <w:color w:val="000000"/>
                <w:sz w:val="16"/>
                <w:szCs w:val="16"/>
              </w:rPr>
            </w:pPr>
            <w:r w:rsidRPr="00A45175">
              <w:rPr>
                <w:rFonts w:ascii="Times New Roman" w:hAnsi="Times New Roman" w:cs="Times New Roman"/>
                <w:sz w:val="16"/>
                <w:szCs w:val="16"/>
              </w:rPr>
              <w:t>161.28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i/>
                <w:color w:val="000000"/>
                <w:sz w:val="16"/>
                <w:szCs w:val="16"/>
              </w:rPr>
            </w:pPr>
            <w:r w:rsidRPr="00A45175">
              <w:rPr>
                <w:rFonts w:ascii="Times New Roman" w:hAnsi="Times New Roman" w:cs="Times New Roman"/>
                <w:sz w:val="16"/>
                <w:szCs w:val="16"/>
              </w:rPr>
              <w:t>-1.286</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i/>
                <w:color w:val="000000"/>
                <w:sz w:val="16"/>
                <w:szCs w:val="16"/>
              </w:rPr>
            </w:pPr>
            <w:r w:rsidRPr="00A45175">
              <w:rPr>
                <w:rFonts w:ascii="Times New Roman" w:hAnsi="Times New Roman" w:cs="Times New Roman"/>
                <w:sz w:val="16"/>
                <w:szCs w:val="16"/>
              </w:rPr>
              <w:t>0.204</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vMerge w:val="restart"/>
            <w:tcBorders>
              <w:top w:val="nil"/>
              <w:left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head</w:t>
            </w:r>
          </w:p>
          <w:p w:rsidR="0086358D" w:rsidRPr="00A45175" w:rsidRDefault="0086358D" w:rsidP="00BA3BEF">
            <w:pPr>
              <w:rPr>
                <w:rFonts w:ascii="Times New Roman" w:hAnsi="Times New Roman" w:cs="Times New Roman"/>
                <w:color w:val="000000"/>
                <w:sz w:val="16"/>
                <w:szCs w:val="16"/>
              </w:rPr>
            </w:pPr>
          </w:p>
          <w:p w:rsidR="0086358D" w:rsidRPr="00A45175" w:rsidRDefault="0086358D" w:rsidP="00BA3BEF">
            <w:pPr>
              <w:rPr>
                <w:rFonts w:ascii="Times New Roman" w:hAnsi="Times New Roman" w:cs="Times New Roman"/>
                <w:color w:val="000000"/>
                <w:sz w:val="16"/>
                <w:szCs w:val="16"/>
              </w:rPr>
            </w:pPr>
            <w:proofErr w:type="spellStart"/>
            <w:r w:rsidRPr="00A45175">
              <w:rPr>
                <w:rFonts w:ascii="Times New Roman" w:hAnsi="Times New Roman" w:cs="Times New Roman"/>
                <w:color w:val="000000"/>
                <w:sz w:val="16"/>
                <w:szCs w:val="16"/>
              </w:rPr>
              <w:t>WholWe</w:t>
            </w:r>
            <w:proofErr w:type="spellEnd"/>
            <w:r w:rsidRPr="00A45175">
              <w:rPr>
                <w:rFonts w:ascii="Times New Roman" w:hAnsi="Times New Roman" w:cs="Times New Roman"/>
                <w:color w:val="000000"/>
                <w:sz w:val="16"/>
                <w:szCs w:val="16"/>
              </w:rPr>
              <w:t xml:space="preserve"> hippocampal body</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1737.66</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221.18</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1700.33</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213.94</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-0.548</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0.585</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vMerge/>
            <w:tcBorders>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1660.82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193.90</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1638.00</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188.18</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-0.375</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0.709</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vMerge w:val="restart"/>
            <w:tcBorders>
              <w:top w:val="nil"/>
              <w:left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Whole hippocampal body</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1173.87</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145.27</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1084.33</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118.57</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b/>
                <w:sz w:val="16"/>
                <w:szCs w:val="16"/>
              </w:rPr>
              <w:t>-2.285</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b/>
                <w:sz w:val="16"/>
                <w:szCs w:val="16"/>
              </w:rPr>
              <w:t>0.026</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vMerge/>
            <w:tcBorders>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3405.28</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392.63</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3289.33</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393.35</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-0.984</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0.330</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nil"/>
              <w:right w:val="nil"/>
            </w:tcBorders>
            <w:shd w:val="clear" w:color="auto" w:fill="auto"/>
            <w:vAlign w:val="center"/>
          </w:tcPr>
          <w:p w:rsidR="0086358D" w:rsidRPr="00A45175" w:rsidRDefault="0086358D" w:rsidP="00BA3BEF">
            <w:pPr>
              <w:rPr>
                <w:rFonts w:ascii="Times New Roman" w:hAnsi="Times New Roman" w:cs="Times New Roman"/>
                <w:color w:val="000000"/>
                <w:sz w:val="16"/>
                <w:szCs w:val="16"/>
              </w:rPr>
            </w:pPr>
            <w:r w:rsidRPr="00A45175">
              <w:rPr>
                <w:rFonts w:ascii="Times New Roman" w:hAnsi="Times New Roman" w:cs="Times New Roman"/>
                <w:color w:val="000000"/>
                <w:sz w:val="16"/>
                <w:szCs w:val="16"/>
              </w:rPr>
              <w:t>Whole hippocampus</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831"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3494.62</w:t>
            </w:r>
          </w:p>
        </w:tc>
        <w:tc>
          <w:tcPr>
            <w:tcW w:w="568" w:type="dxa"/>
            <w:gridSpan w:val="2"/>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407.85</w:t>
            </w:r>
          </w:p>
        </w:tc>
        <w:tc>
          <w:tcPr>
            <w:tcW w:w="172"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sz w:val="16"/>
                <w:szCs w:val="16"/>
              </w:rPr>
            </w:pPr>
            <w:r w:rsidRPr="00A45175">
              <w:rPr>
                <w:rFonts w:ascii="Times New Roman" w:hAnsi="Times New Roman" w:cs="Times New Roman"/>
                <w:sz w:val="16"/>
                <w:szCs w:val="16"/>
              </w:rPr>
              <w:t>3323.44</w:t>
            </w:r>
          </w:p>
        </w:tc>
        <w:tc>
          <w:tcPr>
            <w:tcW w:w="711"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sz w:val="16"/>
                <w:szCs w:val="16"/>
              </w:rPr>
            </w:pPr>
            <w:r w:rsidRPr="00A45175">
              <w:rPr>
                <w:rFonts w:ascii="Times New Roman" w:hAnsi="Times New Roman" w:cs="Times New Roman"/>
                <w:sz w:val="16"/>
                <w:szCs w:val="16"/>
              </w:rPr>
              <w:t>373.46</w:t>
            </w:r>
          </w:p>
        </w:tc>
        <w:tc>
          <w:tcPr>
            <w:tcW w:w="828" w:type="dxa"/>
            <w:gridSpan w:val="2"/>
            <w:tcBorders>
              <w:top w:val="nil"/>
              <w:left w:val="nil"/>
              <w:bottom w:val="nil"/>
              <w:right w:val="nil"/>
            </w:tcBorders>
            <w:vAlign w:val="bottom"/>
          </w:tcPr>
          <w:p w:rsidR="0086358D" w:rsidRPr="00A45175" w:rsidRDefault="0086358D" w:rsidP="00BA3BEF">
            <w:pPr>
              <w:jc w:val="center"/>
              <w:rPr>
                <w:rFonts w:ascii="Times New Roman" w:hAnsi="Times New Roman" w:cs="Times New Roman"/>
                <w:b/>
                <w:color w:val="000000"/>
                <w:sz w:val="16"/>
                <w:szCs w:val="16"/>
              </w:rPr>
            </w:pPr>
            <w:r w:rsidRPr="00A45175">
              <w:rPr>
                <w:rFonts w:ascii="Times New Roman" w:hAnsi="Times New Roman" w:cs="Times New Roman"/>
                <w:sz w:val="16"/>
                <w:szCs w:val="16"/>
              </w:rPr>
              <w:t>-1.474</w:t>
            </w:r>
          </w:p>
        </w:tc>
        <w:tc>
          <w:tcPr>
            <w:tcW w:w="567" w:type="dxa"/>
            <w:gridSpan w:val="3"/>
            <w:tcBorders>
              <w:top w:val="nil"/>
              <w:left w:val="nil"/>
              <w:bottom w:val="nil"/>
              <w:right w:val="nil"/>
            </w:tcBorders>
            <w:vAlign w:val="bottom"/>
          </w:tcPr>
          <w:p w:rsidR="0086358D" w:rsidRPr="00A45175" w:rsidRDefault="0086358D" w:rsidP="00BA3BEF">
            <w:pPr>
              <w:rPr>
                <w:rFonts w:ascii="Times New Roman" w:hAnsi="Times New Roman" w:cs="Times New Roman"/>
                <w:b/>
                <w:color w:val="000000"/>
                <w:sz w:val="16"/>
                <w:szCs w:val="16"/>
              </w:rPr>
            </w:pPr>
            <w:r w:rsidRPr="00A45175">
              <w:rPr>
                <w:rFonts w:ascii="Times New Roman" w:hAnsi="Times New Roman" w:cs="Times New Roman"/>
                <w:sz w:val="16"/>
                <w:szCs w:val="16"/>
              </w:rPr>
              <w:t>0.146</w:t>
            </w:r>
          </w:p>
        </w:tc>
        <w:tc>
          <w:tcPr>
            <w:tcW w:w="162" w:type="dxa"/>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60" w:type="dxa"/>
            <w:tcBorders>
              <w:top w:val="nil"/>
              <w:left w:val="nil"/>
              <w:bottom w:val="single" w:sz="4" w:space="0" w:color="auto"/>
              <w:right w:val="nil"/>
            </w:tcBorders>
            <w:shd w:val="clear" w:color="auto" w:fill="auto"/>
            <w:vAlign w:val="center"/>
          </w:tcPr>
          <w:p w:rsidR="0086358D" w:rsidRPr="00071217" w:rsidRDefault="0086358D" w:rsidP="00BA3BEF">
            <w:pPr>
              <w:rPr>
                <w:color w:val="000000"/>
                <w:sz w:val="16"/>
                <w:szCs w:val="16"/>
              </w:rPr>
            </w:pPr>
          </w:p>
        </w:tc>
        <w:tc>
          <w:tcPr>
            <w:tcW w:w="567" w:type="dxa"/>
            <w:tcBorders>
              <w:top w:val="nil"/>
              <w:left w:val="nil"/>
              <w:bottom w:val="single" w:sz="4" w:space="0" w:color="auto"/>
              <w:right w:val="nil"/>
            </w:tcBorders>
            <w:shd w:val="clear" w:color="auto" w:fill="auto"/>
            <w:noWrap/>
            <w:vAlign w:val="center"/>
          </w:tcPr>
          <w:p w:rsidR="0086358D" w:rsidRPr="00071217" w:rsidRDefault="0086358D" w:rsidP="00BA3BEF">
            <w:pPr>
              <w:jc w:val="center"/>
              <w:rPr>
                <w:b/>
                <w:bCs/>
                <w:color w:val="000000"/>
                <w:sz w:val="16"/>
                <w:szCs w:val="16"/>
              </w:rPr>
            </w:pPr>
          </w:p>
        </w:tc>
        <w:tc>
          <w:tcPr>
            <w:tcW w:w="162" w:type="dxa"/>
            <w:tcBorders>
              <w:top w:val="nil"/>
              <w:left w:val="nil"/>
              <w:bottom w:val="single" w:sz="4" w:space="0" w:color="auto"/>
              <w:right w:val="nil"/>
            </w:tcBorders>
            <w:shd w:val="clear" w:color="auto" w:fill="auto"/>
            <w:noWrap/>
            <w:vAlign w:val="center"/>
          </w:tcPr>
          <w:p w:rsidR="0086358D" w:rsidRPr="00071217" w:rsidRDefault="0086358D" w:rsidP="00BA3BEF">
            <w:pPr>
              <w:jc w:val="center"/>
              <w:rPr>
                <w:b/>
                <w:bCs/>
                <w:color w:val="000000"/>
                <w:sz w:val="16"/>
                <w:szCs w:val="16"/>
              </w:rPr>
            </w:pPr>
          </w:p>
        </w:tc>
        <w:tc>
          <w:tcPr>
            <w:tcW w:w="831" w:type="dxa"/>
            <w:gridSpan w:val="2"/>
            <w:tcBorders>
              <w:top w:val="nil"/>
              <w:left w:val="nil"/>
              <w:bottom w:val="single" w:sz="4" w:space="0" w:color="auto"/>
              <w:right w:val="nil"/>
            </w:tcBorders>
            <w:vAlign w:val="bottom"/>
          </w:tcPr>
          <w:p w:rsidR="0086358D" w:rsidRPr="00764E3A" w:rsidRDefault="0086358D" w:rsidP="00BA3BEF">
            <w:pPr>
              <w:jc w:val="center"/>
              <w:rPr>
                <w:rFonts w:cs="Calibri"/>
                <w:sz w:val="16"/>
                <w:szCs w:val="16"/>
              </w:rPr>
            </w:pPr>
          </w:p>
        </w:tc>
        <w:tc>
          <w:tcPr>
            <w:tcW w:w="568" w:type="dxa"/>
            <w:gridSpan w:val="2"/>
            <w:tcBorders>
              <w:top w:val="nil"/>
              <w:left w:val="nil"/>
              <w:bottom w:val="single" w:sz="4" w:space="0" w:color="auto"/>
              <w:right w:val="nil"/>
            </w:tcBorders>
            <w:vAlign w:val="bottom"/>
          </w:tcPr>
          <w:p w:rsidR="0086358D" w:rsidRPr="00764E3A" w:rsidRDefault="0086358D" w:rsidP="00BA3BEF">
            <w:pPr>
              <w:rPr>
                <w:rFonts w:cs="Calibri"/>
                <w:sz w:val="16"/>
                <w:szCs w:val="16"/>
              </w:rPr>
            </w:pPr>
          </w:p>
        </w:tc>
        <w:tc>
          <w:tcPr>
            <w:tcW w:w="172" w:type="dxa"/>
            <w:gridSpan w:val="2"/>
            <w:tcBorders>
              <w:top w:val="nil"/>
              <w:left w:val="nil"/>
              <w:bottom w:val="single" w:sz="4" w:space="0" w:color="auto"/>
              <w:right w:val="nil"/>
            </w:tcBorders>
            <w:vAlign w:val="bottom"/>
          </w:tcPr>
          <w:p w:rsidR="0086358D" w:rsidRPr="00764E3A" w:rsidRDefault="0086358D" w:rsidP="00BA3BEF">
            <w:pPr>
              <w:jc w:val="center"/>
              <w:rPr>
                <w:rFonts w:cs="Calibri"/>
                <w:i/>
                <w:color w:val="000000"/>
                <w:sz w:val="16"/>
                <w:szCs w:val="16"/>
              </w:rPr>
            </w:pPr>
          </w:p>
        </w:tc>
        <w:tc>
          <w:tcPr>
            <w:tcW w:w="818" w:type="dxa"/>
            <w:gridSpan w:val="2"/>
            <w:tcBorders>
              <w:top w:val="nil"/>
              <w:left w:val="nil"/>
              <w:bottom w:val="single" w:sz="4" w:space="0" w:color="auto"/>
              <w:right w:val="nil"/>
            </w:tcBorders>
            <w:vAlign w:val="bottom"/>
          </w:tcPr>
          <w:p w:rsidR="0086358D" w:rsidRPr="00764E3A" w:rsidRDefault="0086358D" w:rsidP="00BA3BEF">
            <w:pPr>
              <w:jc w:val="center"/>
              <w:rPr>
                <w:rFonts w:cs="Calibri"/>
                <w:sz w:val="16"/>
                <w:szCs w:val="16"/>
              </w:rPr>
            </w:pPr>
          </w:p>
        </w:tc>
        <w:tc>
          <w:tcPr>
            <w:tcW w:w="711" w:type="dxa"/>
            <w:gridSpan w:val="3"/>
            <w:tcBorders>
              <w:top w:val="nil"/>
              <w:left w:val="nil"/>
              <w:bottom w:val="single" w:sz="4" w:space="0" w:color="auto"/>
              <w:right w:val="nil"/>
            </w:tcBorders>
            <w:vAlign w:val="bottom"/>
          </w:tcPr>
          <w:p w:rsidR="0086358D" w:rsidRPr="00764E3A" w:rsidRDefault="0086358D" w:rsidP="00BA3BEF">
            <w:pPr>
              <w:rPr>
                <w:rFonts w:cs="Calibri"/>
                <w:sz w:val="16"/>
                <w:szCs w:val="16"/>
              </w:rPr>
            </w:pPr>
          </w:p>
        </w:tc>
        <w:tc>
          <w:tcPr>
            <w:tcW w:w="828" w:type="dxa"/>
            <w:gridSpan w:val="2"/>
            <w:tcBorders>
              <w:top w:val="nil"/>
              <w:left w:val="nil"/>
              <w:bottom w:val="single" w:sz="4" w:space="0" w:color="auto"/>
              <w:right w:val="nil"/>
            </w:tcBorders>
            <w:vAlign w:val="bottom"/>
          </w:tcPr>
          <w:p w:rsidR="0086358D" w:rsidRPr="00764E3A" w:rsidRDefault="0086358D" w:rsidP="00BA3BEF">
            <w:pPr>
              <w:jc w:val="center"/>
              <w:rPr>
                <w:rFonts w:cs="Calibri"/>
                <w:b/>
                <w:color w:val="000000"/>
                <w:sz w:val="16"/>
                <w:szCs w:val="16"/>
              </w:rPr>
            </w:pPr>
          </w:p>
        </w:tc>
        <w:tc>
          <w:tcPr>
            <w:tcW w:w="567" w:type="dxa"/>
            <w:gridSpan w:val="3"/>
            <w:tcBorders>
              <w:top w:val="nil"/>
              <w:left w:val="nil"/>
              <w:bottom w:val="single" w:sz="4" w:space="0" w:color="auto"/>
              <w:right w:val="nil"/>
            </w:tcBorders>
            <w:vAlign w:val="bottom"/>
          </w:tcPr>
          <w:p w:rsidR="0086358D" w:rsidRPr="00764E3A" w:rsidRDefault="0086358D" w:rsidP="00BA3BEF">
            <w:pPr>
              <w:rPr>
                <w:rFonts w:cs="Calibri"/>
                <w:b/>
                <w:color w:val="000000"/>
                <w:sz w:val="16"/>
                <w:szCs w:val="16"/>
              </w:rPr>
            </w:pPr>
          </w:p>
        </w:tc>
        <w:tc>
          <w:tcPr>
            <w:tcW w:w="162" w:type="dxa"/>
            <w:tcBorders>
              <w:top w:val="nil"/>
              <w:left w:val="nil"/>
              <w:bottom w:val="single" w:sz="4" w:space="0" w:color="auto"/>
              <w:right w:val="nil"/>
            </w:tcBorders>
          </w:tcPr>
          <w:p w:rsidR="0086358D" w:rsidRPr="00071217" w:rsidRDefault="0086358D" w:rsidP="00BA3BEF">
            <w:pPr>
              <w:jc w:val="right"/>
              <w:rPr>
                <w:color w:val="000000"/>
                <w:sz w:val="16"/>
                <w:szCs w:val="16"/>
              </w:rPr>
            </w:pPr>
          </w:p>
        </w:tc>
      </w:tr>
    </w:tbl>
    <w:p w:rsidR="0086358D" w:rsidRPr="007E2F06" w:rsidRDefault="00742697" w:rsidP="007E2F06">
      <w:pPr>
        <w:spacing w:before="120" w:after="0"/>
        <w:jc w:val="both"/>
        <w:rPr>
          <w:rFonts w:ascii="Times New Roman" w:hAnsi="Times New Roman" w:cs="Times New Roman"/>
          <w:lang w:val="en-GB"/>
        </w:rPr>
      </w:pPr>
      <w:r w:rsidRPr="007E2F06">
        <w:rPr>
          <w:rFonts w:ascii="Times New Roman" w:eastAsia="Times New Roman" w:hAnsi="Times New Roman" w:cs="Times New Roman"/>
          <w:b/>
        </w:rPr>
        <w:t xml:space="preserve">Supplementary </w:t>
      </w:r>
      <w:r w:rsidR="0086358D" w:rsidRPr="007E2F06">
        <w:rPr>
          <w:rFonts w:ascii="Times New Roman" w:eastAsia="Times New Roman" w:hAnsi="Times New Roman" w:cs="Times New Roman"/>
          <w:b/>
        </w:rPr>
        <w:t xml:space="preserve">Table </w:t>
      </w:r>
      <w:r w:rsidRPr="007E2F06">
        <w:rPr>
          <w:rFonts w:ascii="Times New Roman" w:eastAsia="Times New Roman" w:hAnsi="Times New Roman" w:cs="Times New Roman"/>
          <w:b/>
        </w:rPr>
        <w:t>5</w:t>
      </w:r>
      <w:r w:rsidR="0086358D" w:rsidRPr="007E2F06">
        <w:rPr>
          <w:rFonts w:ascii="Times New Roman" w:eastAsia="Times New Roman" w:hAnsi="Times New Roman" w:cs="Times New Roman"/>
          <w:b/>
        </w:rPr>
        <w:t xml:space="preserve">. </w:t>
      </w:r>
      <w:r w:rsidRPr="007E2F06">
        <w:rPr>
          <w:rFonts w:ascii="Times New Roman" w:eastAsia="Times New Roman" w:hAnsi="Times New Roman" w:cs="Times New Roman"/>
        </w:rPr>
        <w:t>Volumetric analysis of hippocampal subfields.</w:t>
      </w:r>
      <w:r w:rsidRPr="007E2F06">
        <w:rPr>
          <w:rFonts w:ascii="Times New Roman" w:eastAsia="Times New Roman" w:hAnsi="Times New Roman" w:cs="Times New Roman"/>
          <w:b/>
        </w:rPr>
        <w:t xml:space="preserve"> </w:t>
      </w:r>
      <w:r w:rsidR="0086358D" w:rsidRPr="007E2F06">
        <w:rPr>
          <w:rFonts w:ascii="Times New Roman" w:hAnsi="Times New Roman" w:cs="Times New Roman"/>
          <w:lang w:val="en-GB"/>
        </w:rPr>
        <w:t>Effect of the group due to the volume (mm</w:t>
      </w:r>
      <w:r w:rsidR="0086358D" w:rsidRPr="007E2F06">
        <w:rPr>
          <w:rFonts w:ascii="Times New Roman" w:hAnsi="Times New Roman" w:cs="Times New Roman"/>
          <w:vertAlign w:val="superscript"/>
          <w:lang w:val="en-GB"/>
        </w:rPr>
        <w:t>3</w:t>
      </w:r>
      <w:r w:rsidR="0086358D" w:rsidRPr="007E2F06">
        <w:rPr>
          <w:rFonts w:ascii="Times New Roman" w:hAnsi="Times New Roman" w:cs="Times New Roman"/>
          <w:lang w:val="en-GB"/>
        </w:rPr>
        <w:t xml:space="preserve">) calculated in the regions of the hippocampal subfields, located in the left (L) and right (R) hemispheres. </w:t>
      </w:r>
      <w:r w:rsidR="0086358D" w:rsidRPr="007E2F06">
        <w:rPr>
          <w:rFonts w:ascii="Times New Roman" w:hAnsi="Times New Roman" w:cs="Times New Roman"/>
          <w:color w:val="000000"/>
        </w:rPr>
        <w:t>Data were analyzed by a multivariate linear regression model</w:t>
      </w:r>
      <w:r w:rsidR="0086358D" w:rsidRPr="007E2F06">
        <w:rPr>
          <w:lang w:val="en-GB"/>
        </w:rPr>
        <w:t xml:space="preserve"> </w:t>
      </w:r>
      <w:r w:rsidR="0086358D" w:rsidRPr="007E2F06">
        <w:rPr>
          <w:color w:val="000000"/>
        </w:rPr>
        <w:t>(</w:t>
      </w:r>
      <m:oMath>
        <m:sSub>
          <m:sSubPr>
            <m:ctrlPr>
              <w:rPr>
                <w:rFonts w:ascii="Cambria Math" w:hAnsi="Cambria Math"/>
                <w:i/>
                <w:color w:val="000000"/>
              </w:rPr>
            </m:ctrlPr>
          </m:sSubPr>
          <m:e>
            <m:r>
              <w:rPr>
                <w:rFonts w:ascii="Cambria Math" w:hAnsi="Cambria Math"/>
                <w:color w:val="000000"/>
              </w:rPr>
              <m:t>Volume</m:t>
            </m:r>
          </m:e>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r>
          <w:rPr>
            <w:rFonts w:ascii="Cambria Math" w:hAnsi="Cambria Math"/>
            <w:color w:val="000000"/>
          </w:rPr>
          <m:t xml:space="preserve">Center+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r>
          <w:rPr>
            <w:rFonts w:ascii="Cambria Math" w:hAnsi="Cambria Math"/>
            <w:color w:val="000000"/>
          </w:rPr>
          <m:t xml:space="preserve">Group+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r>
          <w:rPr>
            <w:rFonts w:ascii="Cambria Math" w:hAnsi="Cambria Math"/>
            <w:color w:val="000000"/>
          </w:rPr>
          <m:t xml:space="preserve"> Age+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4</m:t>
            </m:r>
          </m:sub>
        </m:sSub>
        <m:r>
          <w:rPr>
            <w:rFonts w:ascii="Cambria Math" w:hAnsi="Cambria Math"/>
            <w:color w:val="000000"/>
          </w:rPr>
          <m:t xml:space="preserve"> eICV</m:t>
        </m:r>
      </m:oMath>
      <w:r w:rsidR="0086358D" w:rsidRPr="007E2F06">
        <w:rPr>
          <w:color w:val="000000"/>
        </w:rPr>
        <w:t xml:space="preserve">) </w:t>
      </w:r>
      <w:r w:rsidR="0086358D" w:rsidRPr="007E2F06">
        <w:rPr>
          <w:rFonts w:ascii="Times New Roman" w:hAnsi="Times New Roman" w:cs="Times New Roman"/>
          <w:color w:val="000000"/>
        </w:rPr>
        <w:t xml:space="preserve">to explore the effect on the </w:t>
      </w:r>
      <w:r w:rsidR="0086358D" w:rsidRPr="007E2F06">
        <w:rPr>
          <w:rFonts w:ascii="Times New Roman" w:hAnsi="Times New Roman" w:cs="Times New Roman"/>
          <w:lang w:val="en-GB"/>
        </w:rPr>
        <w:t>volume of the hippocampal subfields</w:t>
      </w:r>
      <w:r w:rsidR="0086358D" w:rsidRPr="007E2F06">
        <w:rPr>
          <w:rFonts w:ascii="Times New Roman" w:hAnsi="Times New Roman" w:cs="Times New Roman"/>
          <w:color w:val="000000"/>
        </w:rPr>
        <w:t xml:space="preserve"> of the </w:t>
      </w:r>
      <w:r w:rsidR="0086358D" w:rsidRPr="007E2F06">
        <w:rPr>
          <w:color w:val="000000"/>
        </w:rPr>
        <w:t>(</w:t>
      </w:r>
      <m:oMath>
        <m:r>
          <w:rPr>
            <w:rFonts w:ascii="Cambria Math" w:hAnsi="Cambria Math"/>
            <w:color w:val="000000"/>
          </w:rPr>
          <m:t>Group</m:t>
        </m:r>
      </m:oMath>
      <w:r w:rsidR="0086358D" w:rsidRPr="007E2F06">
        <w:rPr>
          <w:color w:val="000000"/>
        </w:rPr>
        <w:t xml:space="preserve">), </w:t>
      </w:r>
      <w:r w:rsidR="0086358D" w:rsidRPr="007E2F06">
        <w:rPr>
          <w:rFonts w:ascii="Times New Roman" w:hAnsi="Times New Roman" w:cs="Times New Roman"/>
          <w:color w:val="000000"/>
        </w:rPr>
        <w:t>with the center of acquisition</w:t>
      </w:r>
      <w:r w:rsidR="0086358D" w:rsidRPr="007E2F06">
        <w:rPr>
          <w:color w:val="000000"/>
        </w:rPr>
        <w:t xml:space="preserve"> (</w:t>
      </w:r>
      <m:oMath>
        <m:r>
          <w:rPr>
            <w:rFonts w:ascii="Cambria Math" w:hAnsi="Cambria Math"/>
            <w:color w:val="000000"/>
          </w:rPr>
          <m:t>Center</m:t>
        </m:r>
      </m:oMath>
      <w:r w:rsidR="0086358D" w:rsidRPr="007E2F06">
        <w:rPr>
          <w:color w:val="000000"/>
        </w:rPr>
        <w:t xml:space="preserve">) </w:t>
      </w:r>
      <w:r w:rsidR="0086358D" w:rsidRPr="007E2F06">
        <w:rPr>
          <w:rFonts w:ascii="Times New Roman" w:hAnsi="Times New Roman" w:cs="Times New Roman"/>
          <w:color w:val="000000"/>
        </w:rPr>
        <w:t>and age</w:t>
      </w:r>
      <w:r w:rsidR="0086358D" w:rsidRPr="007E2F06">
        <w:rPr>
          <w:color w:val="000000"/>
        </w:rPr>
        <w:t xml:space="preserve"> (</w:t>
      </w:r>
      <m:oMath>
        <m:r>
          <w:rPr>
            <w:rFonts w:ascii="Cambria Math" w:hAnsi="Cambria Math"/>
            <w:color w:val="000000"/>
          </w:rPr>
          <m:t>Age</m:t>
        </m:r>
      </m:oMath>
      <w:r w:rsidR="0086358D" w:rsidRPr="007E2F06">
        <w:rPr>
          <w:color w:val="000000"/>
        </w:rPr>
        <w:t xml:space="preserve">) </w:t>
      </w:r>
      <w:r w:rsidR="0086358D" w:rsidRPr="007E2F06">
        <w:rPr>
          <w:rFonts w:ascii="Times New Roman" w:hAnsi="Times New Roman" w:cs="Times New Roman"/>
          <w:color w:val="000000"/>
        </w:rPr>
        <w:t>considered as covariates</w:t>
      </w:r>
      <w:r w:rsidR="0086358D" w:rsidRPr="007E2F06">
        <w:rPr>
          <w:rFonts w:ascii="Times New Roman" w:hAnsi="Times New Roman" w:cs="Times New Roman"/>
          <w:lang w:val="en-GB"/>
        </w:rPr>
        <w:t>. Bold indicates significantly altered</w:t>
      </w:r>
      <w:r w:rsidR="0086358D" w:rsidRPr="007E2F06">
        <w:rPr>
          <w:rFonts w:ascii="Times New Roman" w:hAnsi="Times New Roman" w:cs="Times New Roman"/>
          <w:bCs/>
          <w:color w:val="000000"/>
        </w:rPr>
        <w:t xml:space="preserve"> </w:t>
      </w:r>
      <w:r w:rsidR="0086358D" w:rsidRPr="007E2F06">
        <w:rPr>
          <w:rFonts w:ascii="Times New Roman" w:hAnsi="Times New Roman" w:cs="Times New Roman"/>
          <w:lang w:val="en-GB"/>
        </w:rPr>
        <w:t>measures (</w:t>
      </w:r>
      <w:r w:rsidR="0086358D" w:rsidRPr="007E2F06">
        <w:rPr>
          <w:rFonts w:ascii="Times New Roman" w:hAnsi="Times New Roman" w:cs="Times New Roman"/>
          <w:i/>
          <w:lang w:val="en-GB"/>
        </w:rPr>
        <w:t>p</w:t>
      </w:r>
      <w:r w:rsidR="0086358D" w:rsidRPr="007E2F06">
        <w:rPr>
          <w:rFonts w:ascii="Times New Roman" w:hAnsi="Times New Roman" w:cs="Times New Roman"/>
          <w:lang w:val="en-GB"/>
        </w:rPr>
        <w:t>&lt;0.05).</w:t>
      </w:r>
    </w:p>
    <w:p w:rsidR="00742697" w:rsidRDefault="00742697" w:rsidP="0086358D">
      <w:pPr>
        <w:spacing w:after="0" w:line="480" w:lineRule="auto"/>
        <w:jc w:val="both"/>
        <w:rPr>
          <w:rFonts w:ascii="Times New Roman" w:hAnsi="Times New Roman" w:cs="Times New Roman"/>
          <w:sz w:val="24"/>
          <w:szCs w:val="24"/>
          <w:lang w:val="en-GB"/>
        </w:rPr>
      </w:pPr>
    </w:p>
    <w:tbl>
      <w:tblPr>
        <w:tblW w:w="6803" w:type="dxa"/>
        <w:jc w:val="center"/>
        <w:tblLayout w:type="fixed"/>
        <w:tblCellMar>
          <w:left w:w="70" w:type="dxa"/>
          <w:right w:w="70" w:type="dxa"/>
        </w:tblCellMar>
        <w:tblLook w:val="04A0" w:firstRow="1" w:lastRow="0" w:firstColumn="1" w:lastColumn="0" w:noHBand="0" w:noVBand="1"/>
      </w:tblPr>
      <w:tblGrid>
        <w:gridCol w:w="1558"/>
        <w:gridCol w:w="567"/>
        <w:gridCol w:w="162"/>
        <w:gridCol w:w="690"/>
        <w:gridCol w:w="568"/>
        <w:gridCol w:w="172"/>
        <w:gridCol w:w="686"/>
        <w:gridCol w:w="132"/>
        <w:gridCol w:w="579"/>
        <w:gridCol w:w="132"/>
        <w:gridCol w:w="30"/>
        <w:gridCol w:w="688"/>
        <w:gridCol w:w="110"/>
        <w:gridCol w:w="457"/>
        <w:gridCol w:w="110"/>
        <w:gridCol w:w="54"/>
        <w:gridCol w:w="108"/>
      </w:tblGrid>
      <w:tr w:rsidR="0086358D" w:rsidRPr="00A45175" w:rsidTr="00BA3BEF">
        <w:trPr>
          <w:gridAfter w:val="1"/>
          <w:wAfter w:w="108" w:type="dxa"/>
          <w:trHeight w:val="340"/>
          <w:jc w:val="center"/>
        </w:trPr>
        <w:tc>
          <w:tcPr>
            <w:tcW w:w="6531" w:type="dxa"/>
            <w:gridSpan w:val="14"/>
            <w:tcBorders>
              <w:top w:val="nil"/>
              <w:left w:val="nil"/>
              <w:bottom w:val="single" w:sz="4" w:space="0" w:color="auto"/>
              <w:right w:val="nil"/>
            </w:tcBorders>
            <w:shd w:val="clear" w:color="auto" w:fill="auto"/>
            <w:vAlign w:val="center"/>
          </w:tcPr>
          <w:p w:rsidR="0086358D" w:rsidRPr="00A45175" w:rsidRDefault="0086358D" w:rsidP="00742697">
            <w:pPr>
              <w:jc w:val="center"/>
              <w:rPr>
                <w:rFonts w:ascii="Times New Roman" w:hAnsi="Times New Roman" w:cs="Times New Roman"/>
                <w:b/>
                <w:bCs/>
                <w:i/>
                <w:color w:val="000000"/>
                <w:sz w:val="16"/>
                <w:szCs w:val="16"/>
              </w:rPr>
            </w:pPr>
            <w:r>
              <w:rPr>
                <w:rFonts w:ascii="Times New Roman" w:hAnsi="Times New Roman" w:cs="Times New Roman"/>
                <w:b/>
                <w:bCs/>
                <w:color w:val="000000"/>
                <w:sz w:val="20"/>
                <w:szCs w:val="20"/>
              </w:rPr>
              <w:lastRenderedPageBreak/>
              <w:t xml:space="preserve">Supplementary </w:t>
            </w:r>
            <w:r w:rsidRPr="00A45175">
              <w:rPr>
                <w:rFonts w:ascii="Times New Roman" w:hAnsi="Times New Roman" w:cs="Times New Roman"/>
                <w:b/>
                <w:bCs/>
                <w:color w:val="000000"/>
                <w:sz w:val="20"/>
                <w:szCs w:val="20"/>
              </w:rPr>
              <w:t xml:space="preserve">Table </w:t>
            </w:r>
            <w:r w:rsidR="00742697">
              <w:rPr>
                <w:rFonts w:ascii="Times New Roman" w:hAnsi="Times New Roman" w:cs="Times New Roman"/>
                <w:b/>
                <w:bCs/>
                <w:color w:val="000000"/>
                <w:sz w:val="20"/>
                <w:szCs w:val="20"/>
              </w:rPr>
              <w:t>6</w:t>
            </w:r>
            <w:r w:rsidRPr="00A45175">
              <w:rPr>
                <w:rFonts w:ascii="Times New Roman" w:hAnsi="Times New Roman" w:cs="Times New Roman"/>
                <w:b/>
                <w:bCs/>
                <w:color w:val="000000"/>
                <w:sz w:val="20"/>
                <w:szCs w:val="20"/>
              </w:rPr>
              <w:t xml:space="preserve"> – </w:t>
            </w:r>
            <w:r w:rsidR="00742697">
              <w:rPr>
                <w:rFonts w:ascii="Times New Roman" w:hAnsi="Times New Roman" w:cs="Times New Roman"/>
                <w:b/>
                <w:bCs/>
                <w:color w:val="000000"/>
                <w:sz w:val="20"/>
                <w:szCs w:val="20"/>
              </w:rPr>
              <w:t xml:space="preserve">Volumetric analysis of amygdala subfields - </w:t>
            </w:r>
            <w:r w:rsidRPr="00A45175">
              <w:rPr>
                <w:rFonts w:ascii="Times New Roman" w:hAnsi="Times New Roman" w:cs="Times New Roman"/>
                <w:b/>
                <w:bCs/>
                <w:color w:val="000000"/>
                <w:sz w:val="20"/>
                <w:szCs w:val="20"/>
              </w:rPr>
              <w:t xml:space="preserve">Effect of the group on the volume of </w:t>
            </w:r>
            <w:r>
              <w:rPr>
                <w:rFonts w:ascii="Times New Roman" w:hAnsi="Times New Roman" w:cs="Times New Roman"/>
                <w:b/>
                <w:bCs/>
                <w:color w:val="000000"/>
                <w:sz w:val="20"/>
                <w:szCs w:val="20"/>
              </w:rPr>
              <w:t>amygdala</w:t>
            </w:r>
            <w:r w:rsidRPr="00A45175">
              <w:rPr>
                <w:rFonts w:ascii="Times New Roman" w:hAnsi="Times New Roman" w:cs="Times New Roman"/>
                <w:b/>
                <w:bCs/>
                <w:color w:val="000000"/>
                <w:sz w:val="20"/>
                <w:szCs w:val="20"/>
              </w:rPr>
              <w:t xml:space="preserve"> subfields in PCDH19 and controls</w:t>
            </w:r>
          </w:p>
        </w:tc>
        <w:tc>
          <w:tcPr>
            <w:tcW w:w="164" w:type="dxa"/>
            <w:gridSpan w:val="2"/>
            <w:tcBorders>
              <w:top w:val="nil"/>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r>
      <w:tr w:rsidR="0086358D" w:rsidRPr="00A45175" w:rsidTr="00BA3BEF">
        <w:trPr>
          <w:gridAfter w:val="1"/>
          <w:wAfter w:w="108" w:type="dxa"/>
          <w:trHeight w:val="340"/>
          <w:jc w:val="center"/>
        </w:trPr>
        <w:tc>
          <w:tcPr>
            <w:tcW w:w="1558" w:type="dxa"/>
            <w:tcBorders>
              <w:top w:val="nil"/>
              <w:left w:val="nil"/>
              <w:bottom w:val="single" w:sz="4" w:space="0" w:color="auto"/>
              <w:right w:val="nil"/>
            </w:tcBorders>
            <w:shd w:val="clear" w:color="auto" w:fill="auto"/>
            <w:vAlign w:val="center"/>
          </w:tcPr>
          <w:p w:rsidR="0086358D" w:rsidRPr="00A45175" w:rsidRDefault="0086358D" w:rsidP="00BA3BEF">
            <w:pPr>
              <w:rPr>
                <w:rFonts w:ascii="Times New Roman" w:hAnsi="Times New Roman" w:cs="Times New Roman"/>
                <w:b/>
                <w:bCs/>
                <w:color w:val="000000"/>
                <w:sz w:val="16"/>
                <w:szCs w:val="16"/>
              </w:rPr>
            </w:pPr>
          </w:p>
        </w:tc>
        <w:tc>
          <w:tcPr>
            <w:tcW w:w="567" w:type="dxa"/>
            <w:tcBorders>
              <w:top w:val="nil"/>
              <w:left w:val="nil"/>
              <w:bottom w:val="single" w:sz="4" w:space="0" w:color="auto"/>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162" w:type="dxa"/>
            <w:tcBorders>
              <w:top w:val="nil"/>
              <w:left w:val="nil"/>
              <w:bottom w:val="nil"/>
              <w:right w:val="nil"/>
            </w:tcBorders>
            <w:shd w:val="clear" w:color="auto" w:fill="auto"/>
            <w:noWrap/>
            <w:vAlign w:val="bottom"/>
          </w:tcPr>
          <w:p w:rsidR="0086358D" w:rsidRPr="00A45175" w:rsidRDefault="0086358D" w:rsidP="00BA3BEF">
            <w:pPr>
              <w:rPr>
                <w:rFonts w:ascii="Times New Roman" w:hAnsi="Times New Roman" w:cs="Times New Roman"/>
                <w:b/>
                <w:bCs/>
                <w:color w:val="000000"/>
                <w:sz w:val="16"/>
                <w:szCs w:val="16"/>
              </w:rPr>
            </w:pPr>
          </w:p>
        </w:tc>
        <w:tc>
          <w:tcPr>
            <w:tcW w:w="1258" w:type="dxa"/>
            <w:gridSpan w:val="2"/>
            <w:tcBorders>
              <w:top w:val="nil"/>
              <w:left w:val="nil"/>
              <w:bottom w:val="single" w:sz="4" w:space="0" w:color="auto"/>
              <w:right w:val="nil"/>
            </w:tcBorders>
            <w:vAlign w:val="center"/>
          </w:tcPr>
          <w:p w:rsidR="0086358D" w:rsidRPr="00A45175" w:rsidRDefault="0086358D" w:rsidP="00BA3BEF">
            <w:pPr>
              <w:jc w:val="center"/>
              <w:rPr>
                <w:rFonts w:ascii="Times New Roman" w:hAnsi="Times New Roman" w:cs="Times New Roman"/>
                <w:bCs/>
                <w:color w:val="000000"/>
                <w:sz w:val="16"/>
                <w:szCs w:val="16"/>
              </w:rPr>
            </w:pPr>
            <w:r w:rsidRPr="00A45175">
              <w:rPr>
                <w:rFonts w:ascii="Times New Roman" w:hAnsi="Times New Roman" w:cs="Times New Roman"/>
                <w:bCs/>
                <w:color w:val="000000"/>
                <w:sz w:val="16"/>
                <w:szCs w:val="16"/>
              </w:rPr>
              <w:t>Controls</w:t>
            </w:r>
          </w:p>
        </w:tc>
        <w:tc>
          <w:tcPr>
            <w:tcW w:w="172" w:type="dxa"/>
            <w:tcBorders>
              <w:left w:val="nil"/>
              <w:right w:val="nil"/>
            </w:tcBorders>
            <w:vAlign w:val="center"/>
          </w:tcPr>
          <w:p w:rsidR="0086358D" w:rsidRPr="00A45175" w:rsidRDefault="0086358D" w:rsidP="00BA3BEF">
            <w:pPr>
              <w:jc w:val="center"/>
              <w:rPr>
                <w:rFonts w:ascii="Times New Roman" w:hAnsi="Times New Roman" w:cs="Times New Roman"/>
                <w:bCs/>
                <w:i/>
                <w:iCs/>
                <w:color w:val="000000"/>
                <w:sz w:val="16"/>
                <w:szCs w:val="16"/>
              </w:rPr>
            </w:pPr>
          </w:p>
        </w:tc>
        <w:tc>
          <w:tcPr>
            <w:tcW w:w="1397" w:type="dxa"/>
            <w:gridSpan w:val="3"/>
            <w:tcBorders>
              <w:top w:val="nil"/>
              <w:left w:val="nil"/>
              <w:bottom w:val="single" w:sz="4" w:space="0" w:color="auto"/>
              <w:right w:val="nil"/>
            </w:tcBorders>
            <w:vAlign w:val="center"/>
          </w:tcPr>
          <w:p w:rsidR="0086358D" w:rsidRPr="00A45175" w:rsidRDefault="0086358D" w:rsidP="00BA3BEF">
            <w:pPr>
              <w:jc w:val="center"/>
              <w:rPr>
                <w:rFonts w:ascii="Times New Roman" w:hAnsi="Times New Roman" w:cs="Times New Roman"/>
                <w:bCs/>
                <w:color w:val="000000"/>
                <w:sz w:val="16"/>
                <w:szCs w:val="16"/>
              </w:rPr>
            </w:pPr>
            <w:r w:rsidRPr="00A45175">
              <w:rPr>
                <w:rFonts w:ascii="Times New Roman" w:hAnsi="Times New Roman" w:cs="Times New Roman"/>
                <w:bCs/>
                <w:color w:val="000000"/>
                <w:sz w:val="16"/>
                <w:szCs w:val="16"/>
              </w:rPr>
              <w:t>PCDH19</w:t>
            </w:r>
          </w:p>
        </w:tc>
        <w:tc>
          <w:tcPr>
            <w:tcW w:w="162" w:type="dxa"/>
            <w:gridSpan w:val="2"/>
            <w:tcBorders>
              <w:top w:val="nil"/>
              <w:left w:val="nil"/>
              <w:right w:val="nil"/>
            </w:tcBorders>
          </w:tcPr>
          <w:p w:rsidR="0086358D" w:rsidRPr="00A45175" w:rsidRDefault="0086358D" w:rsidP="00BA3BEF">
            <w:pPr>
              <w:jc w:val="center"/>
              <w:rPr>
                <w:rFonts w:ascii="Times New Roman" w:hAnsi="Times New Roman" w:cs="Times New Roman"/>
                <w:bCs/>
                <w:i/>
                <w:color w:val="000000"/>
                <w:sz w:val="16"/>
                <w:szCs w:val="16"/>
              </w:rPr>
            </w:pPr>
          </w:p>
        </w:tc>
        <w:tc>
          <w:tcPr>
            <w:tcW w:w="1255" w:type="dxa"/>
            <w:gridSpan w:val="3"/>
            <w:tcBorders>
              <w:top w:val="nil"/>
              <w:left w:val="nil"/>
              <w:right w:val="nil"/>
            </w:tcBorders>
            <w:vAlign w:val="center"/>
          </w:tcPr>
          <w:p w:rsidR="0086358D" w:rsidRPr="00A45175" w:rsidRDefault="0086358D" w:rsidP="00BA3BEF">
            <w:pPr>
              <w:jc w:val="center"/>
              <w:rPr>
                <w:rFonts w:ascii="Times New Roman" w:hAnsi="Times New Roman" w:cs="Times New Roman"/>
                <w:bCs/>
                <w:color w:val="000000"/>
                <w:sz w:val="16"/>
                <w:szCs w:val="16"/>
              </w:rPr>
            </w:pPr>
          </w:p>
        </w:tc>
        <w:tc>
          <w:tcPr>
            <w:tcW w:w="164" w:type="dxa"/>
            <w:gridSpan w:val="2"/>
            <w:tcBorders>
              <w:top w:val="nil"/>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r>
      <w:tr w:rsidR="0086358D" w:rsidRPr="00A45175" w:rsidTr="00BA3BEF">
        <w:trPr>
          <w:gridAfter w:val="1"/>
          <w:wAfter w:w="108" w:type="dxa"/>
          <w:trHeight w:val="340"/>
          <w:jc w:val="center"/>
        </w:trPr>
        <w:tc>
          <w:tcPr>
            <w:tcW w:w="1558" w:type="dxa"/>
            <w:tcBorders>
              <w:left w:val="nil"/>
              <w:bottom w:val="single" w:sz="4" w:space="0" w:color="auto"/>
              <w:right w:val="nil"/>
            </w:tcBorders>
            <w:shd w:val="clear" w:color="auto" w:fill="auto"/>
            <w:vAlign w:val="center"/>
            <w:hideMark/>
          </w:tcPr>
          <w:p w:rsidR="0086358D" w:rsidRPr="00A45175" w:rsidRDefault="0086358D" w:rsidP="00BA3BEF">
            <w:pP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Region</w:t>
            </w:r>
          </w:p>
        </w:tc>
        <w:tc>
          <w:tcPr>
            <w:tcW w:w="567" w:type="dxa"/>
            <w:tcBorders>
              <w:left w:val="nil"/>
              <w:bottom w:val="single" w:sz="4" w:space="0" w:color="auto"/>
              <w:right w:val="nil"/>
            </w:tcBorders>
            <w:shd w:val="clear" w:color="auto" w:fill="auto"/>
            <w:noWrap/>
            <w:vAlign w:val="center"/>
            <w:hideMark/>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Side</w:t>
            </w:r>
          </w:p>
        </w:tc>
        <w:tc>
          <w:tcPr>
            <w:tcW w:w="162" w:type="dxa"/>
            <w:tcBorders>
              <w:left w:val="nil"/>
              <w:bottom w:val="nil"/>
              <w:right w:val="nil"/>
            </w:tcBorders>
            <w:shd w:val="clear" w:color="auto" w:fill="auto"/>
            <w:noWrap/>
            <w:vAlign w:val="bottom"/>
            <w:hideMark/>
          </w:tcPr>
          <w:p w:rsidR="0086358D" w:rsidRPr="00A45175" w:rsidRDefault="0086358D" w:rsidP="00BA3BEF">
            <w:pPr>
              <w:rPr>
                <w:rFonts w:ascii="Times New Roman" w:hAnsi="Times New Roman" w:cs="Times New Roman"/>
                <w:b/>
                <w:bCs/>
                <w:color w:val="000000"/>
                <w:sz w:val="16"/>
                <w:szCs w:val="16"/>
              </w:rPr>
            </w:pPr>
          </w:p>
        </w:tc>
        <w:tc>
          <w:tcPr>
            <w:tcW w:w="690" w:type="dxa"/>
            <w:tcBorders>
              <w:left w:val="nil"/>
              <w:bottom w:val="single" w:sz="4" w:space="0" w:color="auto"/>
              <w:right w:val="nil"/>
            </w:tcBorders>
            <w:vAlign w:val="center"/>
          </w:tcPr>
          <w:p w:rsidR="0086358D" w:rsidRPr="0038071D" w:rsidRDefault="0038071D" w:rsidP="00BA3BEF">
            <w:pPr>
              <w:jc w:val="center"/>
              <w:rPr>
                <w:rFonts w:ascii="Times New Roman" w:hAnsi="Times New Roman" w:cs="Times New Roman"/>
                <w:b/>
                <w:bCs/>
                <w:i/>
                <w:iCs/>
                <w:color w:val="000000"/>
                <w:sz w:val="16"/>
                <w:szCs w:val="16"/>
              </w:rPr>
            </w:pPr>
            <m:oMathPara>
              <m:oMath>
                <m:r>
                  <w:rPr>
                    <w:rFonts w:ascii="Cambria Math" w:hAnsi="Cambria Math" w:cs="Times New Roman"/>
                    <w:color w:val="000000"/>
                    <w:sz w:val="16"/>
                    <w:szCs w:val="16"/>
                  </w:rPr>
                  <m:t>Mean</m:t>
                </m:r>
              </m:oMath>
            </m:oMathPara>
          </w:p>
        </w:tc>
        <w:tc>
          <w:tcPr>
            <w:tcW w:w="568" w:type="dxa"/>
            <w:tcBorders>
              <w:left w:val="nil"/>
              <w:bottom w:val="single" w:sz="4" w:space="0" w:color="auto"/>
              <w:right w:val="nil"/>
            </w:tcBorders>
            <w:vAlign w:val="center"/>
          </w:tcPr>
          <w:p w:rsidR="0086358D" w:rsidRPr="00A45175" w:rsidRDefault="0086358D" w:rsidP="00BA3BEF">
            <w:pPr>
              <w:rPr>
                <w:rFonts w:ascii="Times New Roman" w:hAnsi="Times New Roman" w:cs="Times New Roman"/>
                <w:bCs/>
                <w:i/>
                <w:iCs/>
                <w:color w:val="000000"/>
                <w:sz w:val="16"/>
                <w:szCs w:val="16"/>
              </w:rPr>
            </w:pPr>
            <w:r w:rsidRPr="00A45175">
              <w:rPr>
                <w:rFonts w:ascii="Times New Roman" w:hAnsi="Times New Roman" w:cs="Times New Roman"/>
                <w:bCs/>
                <w:i/>
                <w:color w:val="000000"/>
                <w:sz w:val="16"/>
                <w:szCs w:val="16"/>
              </w:rPr>
              <w:t xml:space="preserve">   STD</w:t>
            </w:r>
          </w:p>
        </w:tc>
        <w:tc>
          <w:tcPr>
            <w:tcW w:w="172" w:type="dxa"/>
            <w:tcBorders>
              <w:left w:val="nil"/>
              <w:right w:val="nil"/>
            </w:tcBorders>
            <w:vAlign w:val="center"/>
          </w:tcPr>
          <w:p w:rsidR="0086358D" w:rsidRPr="00A45175" w:rsidRDefault="0086358D" w:rsidP="00BA3BEF">
            <w:pPr>
              <w:jc w:val="center"/>
              <w:rPr>
                <w:rFonts w:ascii="Times New Roman" w:hAnsi="Times New Roman" w:cs="Times New Roman"/>
                <w:b/>
                <w:bCs/>
                <w:i/>
                <w:iCs/>
                <w:color w:val="000000"/>
                <w:sz w:val="16"/>
                <w:szCs w:val="16"/>
              </w:rPr>
            </w:pPr>
          </w:p>
        </w:tc>
        <w:tc>
          <w:tcPr>
            <w:tcW w:w="686" w:type="dxa"/>
            <w:tcBorders>
              <w:left w:val="nil"/>
              <w:bottom w:val="single" w:sz="4" w:space="0" w:color="auto"/>
              <w:right w:val="nil"/>
            </w:tcBorders>
            <w:vAlign w:val="center"/>
          </w:tcPr>
          <w:p w:rsidR="0086358D" w:rsidRPr="0038071D" w:rsidRDefault="0038071D" w:rsidP="00BA3BEF">
            <w:pPr>
              <w:jc w:val="center"/>
              <w:rPr>
                <w:rFonts w:ascii="Times New Roman" w:hAnsi="Times New Roman" w:cs="Times New Roman"/>
                <w:b/>
                <w:bCs/>
                <w:color w:val="000000"/>
                <w:sz w:val="16"/>
                <w:szCs w:val="16"/>
              </w:rPr>
            </w:pPr>
            <m:oMathPara>
              <m:oMath>
                <m:r>
                  <w:rPr>
                    <w:rFonts w:ascii="Cambria Math" w:hAnsi="Cambria Math" w:cs="Times New Roman"/>
                    <w:color w:val="000000"/>
                    <w:sz w:val="16"/>
                    <w:szCs w:val="16"/>
                  </w:rPr>
                  <m:t xml:space="preserve">    Mean</m:t>
                </m:r>
              </m:oMath>
            </m:oMathPara>
          </w:p>
        </w:tc>
        <w:tc>
          <w:tcPr>
            <w:tcW w:w="711" w:type="dxa"/>
            <w:gridSpan w:val="2"/>
            <w:tcBorders>
              <w:left w:val="nil"/>
              <w:bottom w:val="single" w:sz="4" w:space="0" w:color="auto"/>
              <w:right w:val="nil"/>
            </w:tcBorders>
            <w:vAlign w:val="center"/>
          </w:tcPr>
          <w:p w:rsidR="0086358D" w:rsidRPr="00A45175" w:rsidRDefault="0086358D" w:rsidP="00BA3BEF">
            <w:pPr>
              <w:jc w:val="center"/>
              <w:rPr>
                <w:rFonts w:ascii="Times New Roman" w:hAnsi="Times New Roman" w:cs="Times New Roman"/>
                <w:bCs/>
                <w:color w:val="000000"/>
                <w:sz w:val="16"/>
                <w:szCs w:val="16"/>
              </w:rPr>
            </w:pPr>
            <w:r w:rsidRPr="00A45175">
              <w:rPr>
                <w:rFonts w:ascii="Times New Roman" w:hAnsi="Times New Roman" w:cs="Times New Roman"/>
                <w:bCs/>
                <w:i/>
                <w:color w:val="000000"/>
                <w:sz w:val="16"/>
                <w:szCs w:val="16"/>
              </w:rPr>
              <w:t xml:space="preserve">       STD</w:t>
            </w:r>
          </w:p>
        </w:tc>
        <w:tc>
          <w:tcPr>
            <w:tcW w:w="162" w:type="dxa"/>
            <w:gridSpan w:val="2"/>
            <w:tcBorders>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c>
          <w:tcPr>
            <w:tcW w:w="688" w:type="dxa"/>
            <w:tcBorders>
              <w:left w:val="nil"/>
              <w:bottom w:val="single" w:sz="4" w:space="0" w:color="auto"/>
              <w:right w:val="nil"/>
            </w:tcBorders>
            <w:vAlign w:val="center"/>
          </w:tcPr>
          <w:p w:rsidR="0086358D" w:rsidRPr="0038071D" w:rsidRDefault="00AA1527" w:rsidP="00BA3BEF">
            <w:pPr>
              <w:jc w:val="center"/>
              <w:rPr>
                <w:rFonts w:ascii="Times New Roman" w:hAnsi="Times New Roman" w:cs="Times New Roman"/>
                <w:b/>
                <w:bCs/>
                <w:i/>
                <w:color w:val="000000"/>
                <w:sz w:val="16"/>
                <w:szCs w:val="16"/>
              </w:rPr>
            </w:pPr>
            <m:oMathPara>
              <m:oMath>
                <m:sSub>
                  <m:sSubPr>
                    <m:ctrlPr>
                      <w:rPr>
                        <w:rFonts w:ascii="Cambria Math" w:hAnsi="Cambria Math" w:cs="Times New Roman"/>
                        <w:i/>
                        <w:color w:val="000000"/>
                        <w:sz w:val="16"/>
                        <w:szCs w:val="16"/>
                      </w:rPr>
                    </m:ctrlPr>
                  </m:sSubPr>
                  <m:e>
                    <m:r>
                      <w:rPr>
                        <w:rFonts w:ascii="Cambria Math" w:hAnsi="Cambria Math" w:cs="Times New Roman"/>
                        <w:color w:val="000000"/>
                        <w:sz w:val="16"/>
                        <w:szCs w:val="16"/>
                      </w:rPr>
                      <m:t xml:space="preserve">     β</m:t>
                    </m:r>
                  </m:e>
                  <m:sub>
                    <m:r>
                      <w:rPr>
                        <w:rFonts w:ascii="Cambria Math" w:hAnsi="Cambria Math" w:cs="Times New Roman"/>
                        <w:color w:val="000000"/>
                        <w:sz w:val="16"/>
                        <w:szCs w:val="16"/>
                      </w:rPr>
                      <m:t>2</m:t>
                    </m:r>
                  </m:sub>
                </m:sSub>
              </m:oMath>
            </m:oMathPara>
          </w:p>
        </w:tc>
        <w:tc>
          <w:tcPr>
            <w:tcW w:w="567" w:type="dxa"/>
            <w:gridSpan w:val="2"/>
            <w:tcBorders>
              <w:left w:val="nil"/>
              <w:bottom w:val="single" w:sz="4" w:space="0" w:color="auto"/>
              <w:right w:val="nil"/>
            </w:tcBorders>
            <w:vAlign w:val="center"/>
          </w:tcPr>
          <w:p w:rsidR="0086358D" w:rsidRPr="00A45175" w:rsidRDefault="0086358D" w:rsidP="00BA3BEF">
            <w:pPr>
              <w:jc w:val="center"/>
              <w:rPr>
                <w:rFonts w:ascii="Times New Roman" w:hAnsi="Times New Roman" w:cs="Times New Roman"/>
                <w:b/>
                <w:bCs/>
                <w:i/>
                <w:color w:val="000000"/>
                <w:sz w:val="16"/>
                <w:szCs w:val="16"/>
              </w:rPr>
            </w:pPr>
            <w:r w:rsidRPr="00A45175">
              <w:rPr>
                <w:rFonts w:ascii="Times New Roman" w:hAnsi="Times New Roman" w:cs="Times New Roman"/>
                <w:b/>
                <w:bCs/>
                <w:i/>
                <w:color w:val="000000"/>
                <w:sz w:val="16"/>
                <w:szCs w:val="16"/>
              </w:rPr>
              <w:t xml:space="preserve">  </w:t>
            </w:r>
            <w:proofErr w:type="spellStart"/>
            <w:r w:rsidRPr="00A45175">
              <w:rPr>
                <w:rFonts w:ascii="Times New Roman" w:hAnsi="Times New Roman" w:cs="Times New Roman"/>
                <w:b/>
                <w:bCs/>
                <w:i/>
                <w:color w:val="000000"/>
                <w:sz w:val="16"/>
                <w:szCs w:val="16"/>
              </w:rPr>
              <w:t>p</w:t>
            </w:r>
            <w:r w:rsidRPr="00A45175">
              <w:rPr>
                <w:rFonts w:ascii="Times New Roman" w:hAnsi="Times New Roman" w:cs="Times New Roman"/>
                <w:b/>
                <w:bCs/>
                <w:color w:val="000000"/>
                <w:sz w:val="16"/>
                <w:szCs w:val="16"/>
                <w:vertAlign w:val="subscript"/>
              </w:rPr>
              <w:t>value</w:t>
            </w:r>
            <w:proofErr w:type="spellEnd"/>
          </w:p>
        </w:tc>
        <w:tc>
          <w:tcPr>
            <w:tcW w:w="164" w:type="dxa"/>
            <w:gridSpan w:val="2"/>
            <w:tcBorders>
              <w:top w:val="nil"/>
              <w:left w:val="nil"/>
              <w:right w:val="nil"/>
            </w:tcBorders>
          </w:tcPr>
          <w:p w:rsidR="0086358D" w:rsidRPr="00A45175" w:rsidRDefault="0086358D" w:rsidP="00BA3BEF">
            <w:pPr>
              <w:jc w:val="center"/>
              <w:rPr>
                <w:rFonts w:ascii="Times New Roman" w:hAnsi="Times New Roman" w:cs="Times New Roman"/>
                <w:b/>
                <w:bCs/>
                <w:i/>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suppressAutoHyphens w:val="0"/>
              <w:spacing w:after="0" w:line="240" w:lineRule="auto"/>
              <w:rPr>
                <w:rFonts w:ascii="Times New Roman" w:eastAsia="Times New Roman" w:hAnsi="Times New Roman" w:cs="Times New Roman"/>
                <w:kern w:val="0"/>
                <w:sz w:val="16"/>
                <w:szCs w:val="16"/>
                <w:lang w:val="it-IT" w:eastAsia="it-IT"/>
              </w:rPr>
            </w:pPr>
            <w:r w:rsidRPr="00C45A94">
              <w:rPr>
                <w:rFonts w:ascii="Times New Roman" w:hAnsi="Times New Roman" w:cs="Times New Roman"/>
                <w:sz w:val="16"/>
                <w:szCs w:val="16"/>
              </w:rPr>
              <w:t>Lateral nucleus</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603.08</w:t>
            </w:r>
          </w:p>
        </w:tc>
        <w:tc>
          <w:tcPr>
            <w:tcW w:w="568" w:type="dxa"/>
            <w:tcBorders>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70.59</w:t>
            </w:r>
          </w:p>
        </w:tc>
        <w:tc>
          <w:tcPr>
            <w:tcW w:w="172" w:type="dxa"/>
            <w:tcBorders>
              <w:left w:val="nil"/>
              <w:bottom w:val="nil"/>
              <w:right w:val="nil"/>
            </w:tcBorders>
            <w:vAlign w:val="center"/>
          </w:tcPr>
          <w:p w:rsidR="0086358D" w:rsidRPr="00A45175" w:rsidRDefault="0086358D" w:rsidP="00BA3BEF">
            <w:pPr>
              <w:jc w:val="right"/>
              <w:rPr>
                <w:rFonts w:ascii="Times New Roman" w:hAnsi="Times New Roman" w:cs="Times New Roman"/>
                <w:color w:val="000000"/>
                <w:sz w:val="16"/>
                <w:szCs w:val="16"/>
              </w:rPr>
            </w:pPr>
          </w:p>
        </w:tc>
        <w:tc>
          <w:tcPr>
            <w:tcW w:w="818" w:type="dxa"/>
            <w:gridSpan w:val="2"/>
            <w:tcBorders>
              <w:left w:val="nil"/>
              <w:bottom w:val="nil"/>
              <w:right w:val="nil"/>
            </w:tcBorders>
            <w:vAlign w:val="bottom"/>
          </w:tcPr>
          <w:p w:rsidR="0086358D" w:rsidRPr="00C45A94" w:rsidRDefault="0086358D" w:rsidP="00BA3BEF">
            <w:pPr>
              <w:suppressAutoHyphens w:val="0"/>
              <w:spacing w:after="0" w:line="240" w:lineRule="auto"/>
              <w:jc w:val="right"/>
              <w:rPr>
                <w:rFonts w:ascii="Times New Roman" w:eastAsia="Times New Roman" w:hAnsi="Times New Roman" w:cs="Times New Roman"/>
                <w:kern w:val="0"/>
                <w:sz w:val="16"/>
                <w:szCs w:val="16"/>
                <w:lang w:val="it-IT" w:eastAsia="it-IT"/>
              </w:rPr>
            </w:pPr>
            <w:r w:rsidRPr="00C45A94">
              <w:rPr>
                <w:rFonts w:ascii="Times New Roman" w:hAnsi="Times New Roman" w:cs="Times New Roman"/>
                <w:sz w:val="16"/>
                <w:szCs w:val="16"/>
              </w:rPr>
              <w:t>595.60</w:t>
            </w:r>
          </w:p>
        </w:tc>
        <w:tc>
          <w:tcPr>
            <w:tcW w:w="711" w:type="dxa"/>
            <w:gridSpan w:val="2"/>
            <w:tcBorders>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65.96</w:t>
            </w:r>
          </w:p>
        </w:tc>
        <w:tc>
          <w:tcPr>
            <w:tcW w:w="828" w:type="dxa"/>
            <w:gridSpan w:val="3"/>
            <w:tcBorders>
              <w:left w:val="nil"/>
              <w:bottom w:val="nil"/>
              <w:right w:val="nil"/>
            </w:tcBorders>
            <w:vAlign w:val="bottom"/>
          </w:tcPr>
          <w:p w:rsidR="0086358D" w:rsidRPr="00C45A94" w:rsidRDefault="0086358D" w:rsidP="00BA3BEF">
            <w:pPr>
              <w:suppressAutoHyphens w:val="0"/>
              <w:spacing w:after="0" w:line="240" w:lineRule="auto"/>
              <w:jc w:val="right"/>
              <w:rPr>
                <w:rFonts w:ascii="Times New Roman" w:eastAsia="Times New Roman" w:hAnsi="Times New Roman" w:cs="Times New Roman"/>
                <w:kern w:val="0"/>
                <w:sz w:val="16"/>
                <w:szCs w:val="16"/>
                <w:lang w:val="it-IT" w:eastAsia="it-IT"/>
              </w:rPr>
            </w:pPr>
            <w:r w:rsidRPr="00C45A94">
              <w:rPr>
                <w:rFonts w:ascii="Times New Roman" w:hAnsi="Times New Roman" w:cs="Times New Roman"/>
                <w:sz w:val="16"/>
                <w:szCs w:val="16"/>
              </w:rPr>
              <w:t>-0.359</w:t>
            </w:r>
          </w:p>
        </w:tc>
        <w:tc>
          <w:tcPr>
            <w:tcW w:w="567" w:type="dxa"/>
            <w:gridSpan w:val="2"/>
            <w:tcBorders>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0.721</w:t>
            </w:r>
          </w:p>
        </w:tc>
        <w:tc>
          <w:tcPr>
            <w:tcW w:w="162" w:type="dxa"/>
            <w:gridSpan w:val="2"/>
            <w:tcBorders>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618.98</w:t>
            </w:r>
          </w:p>
        </w:tc>
        <w:tc>
          <w:tcPr>
            <w:tcW w:w="568" w:type="dxa"/>
            <w:tcBorders>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77.02</w:t>
            </w:r>
          </w:p>
        </w:tc>
        <w:tc>
          <w:tcPr>
            <w:tcW w:w="172" w:type="dxa"/>
            <w:tcBorders>
              <w:left w:val="nil"/>
              <w:bottom w:val="nil"/>
              <w:right w:val="nil"/>
            </w:tcBorders>
            <w:vAlign w:val="center"/>
          </w:tcPr>
          <w:p w:rsidR="0086358D" w:rsidRPr="00A45175" w:rsidRDefault="0086358D" w:rsidP="00BA3BEF">
            <w:pPr>
              <w:jc w:val="right"/>
              <w:rPr>
                <w:rFonts w:ascii="Times New Roman" w:hAnsi="Times New Roman" w:cs="Times New Roman"/>
                <w:color w:val="000000"/>
                <w:sz w:val="16"/>
                <w:szCs w:val="16"/>
              </w:rPr>
            </w:pPr>
          </w:p>
        </w:tc>
        <w:tc>
          <w:tcPr>
            <w:tcW w:w="818" w:type="dxa"/>
            <w:gridSpan w:val="2"/>
            <w:tcBorders>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611.83</w:t>
            </w:r>
          </w:p>
        </w:tc>
        <w:tc>
          <w:tcPr>
            <w:tcW w:w="711" w:type="dxa"/>
            <w:gridSpan w:val="2"/>
            <w:tcBorders>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64.61</w:t>
            </w:r>
          </w:p>
        </w:tc>
        <w:tc>
          <w:tcPr>
            <w:tcW w:w="828" w:type="dxa"/>
            <w:gridSpan w:val="3"/>
            <w:tcBorders>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-0.330</w:t>
            </w:r>
          </w:p>
        </w:tc>
        <w:tc>
          <w:tcPr>
            <w:tcW w:w="567" w:type="dxa"/>
            <w:gridSpan w:val="2"/>
            <w:tcBorders>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0.743</w:t>
            </w:r>
          </w:p>
        </w:tc>
        <w:tc>
          <w:tcPr>
            <w:tcW w:w="162" w:type="dxa"/>
            <w:gridSpan w:val="2"/>
            <w:tcBorders>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r w:rsidRPr="00C45A94">
              <w:rPr>
                <w:rFonts w:ascii="Times New Roman" w:hAnsi="Times New Roman" w:cs="Times New Roman"/>
                <w:sz w:val="16"/>
                <w:szCs w:val="16"/>
              </w:rPr>
              <w:t>Basal nucleus</w:t>
            </w:r>
          </w:p>
        </w:tc>
        <w:tc>
          <w:tcPr>
            <w:tcW w:w="567"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417.49</w:t>
            </w:r>
          </w:p>
        </w:tc>
        <w:tc>
          <w:tcPr>
            <w:tcW w:w="568"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45.21</w:t>
            </w:r>
          </w:p>
        </w:tc>
        <w:tc>
          <w:tcPr>
            <w:tcW w:w="172" w:type="dxa"/>
            <w:tcBorders>
              <w:top w:val="nil"/>
              <w:left w:val="nil"/>
              <w:right w:val="nil"/>
            </w:tcBorders>
            <w:vAlign w:val="center"/>
          </w:tcPr>
          <w:p w:rsidR="0086358D" w:rsidRPr="00A45175" w:rsidRDefault="0086358D" w:rsidP="00BA3BEF">
            <w:pPr>
              <w:jc w:val="right"/>
              <w:rPr>
                <w:rFonts w:ascii="Times New Roman" w:hAnsi="Times New Roman" w:cs="Times New Roman"/>
                <w:color w:val="000000"/>
                <w:sz w:val="16"/>
                <w:szCs w:val="16"/>
              </w:rPr>
            </w:pPr>
          </w:p>
        </w:tc>
        <w:tc>
          <w:tcPr>
            <w:tcW w:w="818"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415.91</w:t>
            </w:r>
          </w:p>
        </w:tc>
        <w:tc>
          <w:tcPr>
            <w:tcW w:w="711"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46.89</w:t>
            </w:r>
          </w:p>
        </w:tc>
        <w:tc>
          <w:tcPr>
            <w:tcW w:w="828" w:type="dxa"/>
            <w:gridSpan w:val="3"/>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-0.097</w:t>
            </w:r>
          </w:p>
        </w:tc>
        <w:tc>
          <w:tcPr>
            <w:tcW w:w="567"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0.923</w:t>
            </w:r>
          </w:p>
        </w:tc>
        <w:tc>
          <w:tcPr>
            <w:tcW w:w="162" w:type="dxa"/>
            <w:gridSpan w:val="2"/>
            <w:tcBorders>
              <w:top w:val="nil"/>
              <w:left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437.74</w:t>
            </w:r>
          </w:p>
        </w:tc>
        <w:tc>
          <w:tcPr>
            <w:tcW w:w="568"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51.47</w:t>
            </w:r>
          </w:p>
        </w:tc>
        <w:tc>
          <w:tcPr>
            <w:tcW w:w="172" w:type="dxa"/>
            <w:tcBorders>
              <w:top w:val="nil"/>
              <w:left w:val="nil"/>
              <w:right w:val="nil"/>
            </w:tcBorders>
            <w:vAlign w:val="center"/>
          </w:tcPr>
          <w:p w:rsidR="0086358D" w:rsidRPr="00A45175" w:rsidRDefault="0086358D" w:rsidP="00BA3BEF">
            <w:pPr>
              <w:jc w:val="right"/>
              <w:rPr>
                <w:rFonts w:ascii="Times New Roman" w:hAnsi="Times New Roman" w:cs="Times New Roman"/>
                <w:b/>
                <w:color w:val="000000"/>
                <w:sz w:val="16"/>
                <w:szCs w:val="16"/>
              </w:rPr>
            </w:pPr>
          </w:p>
        </w:tc>
        <w:tc>
          <w:tcPr>
            <w:tcW w:w="818"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426.45</w:t>
            </w:r>
          </w:p>
        </w:tc>
        <w:tc>
          <w:tcPr>
            <w:tcW w:w="711"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51.69</w:t>
            </w:r>
          </w:p>
        </w:tc>
        <w:tc>
          <w:tcPr>
            <w:tcW w:w="828" w:type="dxa"/>
            <w:gridSpan w:val="3"/>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-0.744</w:t>
            </w:r>
          </w:p>
        </w:tc>
        <w:tc>
          <w:tcPr>
            <w:tcW w:w="567"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0.460</w:t>
            </w:r>
          </w:p>
        </w:tc>
        <w:tc>
          <w:tcPr>
            <w:tcW w:w="162" w:type="dxa"/>
            <w:gridSpan w:val="2"/>
            <w:tcBorders>
              <w:top w:val="nil"/>
              <w:left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r w:rsidRPr="00C45A94">
              <w:rPr>
                <w:rFonts w:ascii="Times New Roman" w:hAnsi="Times New Roman" w:cs="Times New Roman"/>
                <w:sz w:val="16"/>
                <w:szCs w:val="16"/>
              </w:rPr>
              <w:t>Accessory Basal nucleus</w:t>
            </w:r>
          </w:p>
        </w:tc>
        <w:tc>
          <w:tcPr>
            <w:tcW w:w="567"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252.12</w:t>
            </w:r>
          </w:p>
        </w:tc>
        <w:tc>
          <w:tcPr>
            <w:tcW w:w="568"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30.18</w:t>
            </w:r>
          </w:p>
        </w:tc>
        <w:tc>
          <w:tcPr>
            <w:tcW w:w="172" w:type="dxa"/>
            <w:tcBorders>
              <w:top w:val="nil"/>
              <w:left w:val="nil"/>
              <w:right w:val="nil"/>
            </w:tcBorders>
            <w:vAlign w:val="center"/>
          </w:tcPr>
          <w:p w:rsidR="0086358D" w:rsidRPr="00A45175" w:rsidRDefault="0086358D" w:rsidP="00BA3BEF">
            <w:pPr>
              <w:jc w:val="right"/>
              <w:rPr>
                <w:rFonts w:ascii="Times New Roman" w:hAnsi="Times New Roman" w:cs="Times New Roman"/>
                <w:color w:val="000000"/>
                <w:sz w:val="16"/>
                <w:szCs w:val="16"/>
              </w:rPr>
            </w:pPr>
          </w:p>
        </w:tc>
        <w:tc>
          <w:tcPr>
            <w:tcW w:w="818"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246.61</w:t>
            </w:r>
          </w:p>
        </w:tc>
        <w:tc>
          <w:tcPr>
            <w:tcW w:w="711"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33.56</w:t>
            </w:r>
          </w:p>
        </w:tc>
        <w:tc>
          <w:tcPr>
            <w:tcW w:w="828" w:type="dxa"/>
            <w:gridSpan w:val="3"/>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-0.595</w:t>
            </w:r>
          </w:p>
        </w:tc>
        <w:tc>
          <w:tcPr>
            <w:tcW w:w="567"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0.554</w:t>
            </w:r>
          </w:p>
        </w:tc>
        <w:tc>
          <w:tcPr>
            <w:tcW w:w="162" w:type="dxa"/>
            <w:gridSpan w:val="2"/>
            <w:tcBorders>
              <w:top w:val="nil"/>
              <w:left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266.62</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33.68</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261.53</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37.55</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-0.467</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0.642</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vMerge w:val="restart"/>
            <w:tcBorders>
              <w:top w:val="nil"/>
              <w:left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r w:rsidRPr="00C45A94">
              <w:rPr>
                <w:rFonts w:ascii="Times New Roman" w:hAnsi="Times New Roman" w:cs="Times New Roman"/>
                <w:sz w:val="16"/>
                <w:szCs w:val="16"/>
              </w:rPr>
              <w:t xml:space="preserve">Anterior </w:t>
            </w:r>
            <w:proofErr w:type="spellStart"/>
            <w:r w:rsidRPr="00C45A94">
              <w:rPr>
                <w:rFonts w:ascii="Times New Roman" w:hAnsi="Times New Roman" w:cs="Times New Roman"/>
                <w:sz w:val="16"/>
                <w:szCs w:val="16"/>
              </w:rPr>
              <w:t>amygdaloid</w:t>
            </w:r>
            <w:proofErr w:type="spellEnd"/>
            <w:r w:rsidRPr="00C45A94">
              <w:rPr>
                <w:rFonts w:ascii="Times New Roman" w:hAnsi="Times New Roman" w:cs="Times New Roman"/>
                <w:sz w:val="16"/>
                <w:szCs w:val="16"/>
              </w:rPr>
              <w:t xml:space="preserve"> area</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52.22</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6.03</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50.50</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4.54</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-1.098</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0.277</w:t>
            </w:r>
          </w:p>
        </w:tc>
        <w:tc>
          <w:tcPr>
            <w:tcW w:w="162" w:type="dxa"/>
            <w:gridSpan w:val="2"/>
            <w:tcBorders>
              <w:top w:val="nil"/>
              <w:left w:val="nil"/>
              <w:bottom w:val="nil"/>
              <w:right w:val="nil"/>
            </w:tcBorders>
          </w:tcPr>
          <w:p w:rsidR="0086358D" w:rsidRPr="00071217" w:rsidRDefault="0086358D" w:rsidP="00BA3BEF">
            <w:pPr>
              <w:jc w:val="right"/>
              <w:rPr>
                <w:b/>
                <w:color w:val="000000"/>
                <w:sz w:val="16"/>
                <w:szCs w:val="16"/>
              </w:rPr>
            </w:pPr>
          </w:p>
        </w:tc>
      </w:tr>
      <w:tr w:rsidR="0086358D" w:rsidRPr="00071217" w:rsidTr="00BA3BEF">
        <w:trPr>
          <w:trHeight w:hRule="exact" w:val="227"/>
          <w:jc w:val="center"/>
        </w:trPr>
        <w:tc>
          <w:tcPr>
            <w:tcW w:w="1558" w:type="dxa"/>
            <w:vMerge/>
            <w:tcBorders>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54.74</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7.08</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54.21</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7.31</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-0.215</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0.830</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r w:rsidRPr="00C45A94">
              <w:rPr>
                <w:rFonts w:ascii="Times New Roman" w:hAnsi="Times New Roman" w:cs="Times New Roman"/>
                <w:sz w:val="16"/>
                <w:szCs w:val="16"/>
              </w:rPr>
              <w:t>Central nucleus</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42.65</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8.88</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38.65</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6.64</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-1.675</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0.100</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45.96</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9.37</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44.45</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8.70</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-0.540</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0.591</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r w:rsidRPr="00C45A94">
              <w:rPr>
                <w:rFonts w:ascii="Times New Roman" w:hAnsi="Times New Roman" w:cs="Times New Roman"/>
                <w:sz w:val="16"/>
                <w:szCs w:val="16"/>
              </w:rPr>
              <w:t>Medial nucleus</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19.66</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6.81</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16.70</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4.65</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-1.671</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0.100</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21.66</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6.71</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20.84</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6.36</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-0.330</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0.742</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r w:rsidRPr="00C45A94">
              <w:rPr>
                <w:rFonts w:ascii="Times New Roman" w:hAnsi="Times New Roman" w:cs="Times New Roman"/>
                <w:sz w:val="16"/>
                <w:szCs w:val="16"/>
              </w:rPr>
              <w:t>Cortical nucleus</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24.68</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3.80</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22.65</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4.21</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-1.773</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0.082</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26.85</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4.13</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26.89</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4.03</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0.163</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0.871</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vMerge w:val="restart"/>
            <w:tcBorders>
              <w:top w:val="nil"/>
              <w:left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roofErr w:type="spellStart"/>
            <w:r w:rsidRPr="00C45A94">
              <w:rPr>
                <w:rFonts w:ascii="Times New Roman" w:hAnsi="Times New Roman" w:cs="Times New Roman"/>
                <w:sz w:val="16"/>
                <w:szCs w:val="16"/>
              </w:rPr>
              <w:t>Cortico</w:t>
            </w:r>
            <w:r>
              <w:rPr>
                <w:rFonts w:ascii="Times New Roman" w:hAnsi="Times New Roman" w:cs="Times New Roman"/>
                <w:sz w:val="16"/>
                <w:szCs w:val="16"/>
              </w:rPr>
              <w:t>-</w:t>
            </w:r>
            <w:r w:rsidRPr="00C45A94">
              <w:rPr>
                <w:rFonts w:ascii="Times New Roman" w:hAnsi="Times New Roman" w:cs="Times New Roman"/>
                <w:sz w:val="16"/>
                <w:szCs w:val="16"/>
              </w:rPr>
              <w:t>amygdaloid</w:t>
            </w:r>
            <w:proofErr w:type="spellEnd"/>
            <w:r w:rsidRPr="00C45A94">
              <w:rPr>
                <w:rFonts w:ascii="Times New Roman" w:hAnsi="Times New Roman" w:cs="Times New Roman"/>
                <w:sz w:val="16"/>
                <w:szCs w:val="16"/>
              </w:rPr>
              <w:t xml:space="preserve"> </w:t>
            </w:r>
            <w:proofErr w:type="spellStart"/>
            <w:r>
              <w:rPr>
                <w:rFonts w:ascii="Times New Roman" w:hAnsi="Times New Roman" w:cs="Times New Roman"/>
                <w:sz w:val="16"/>
                <w:szCs w:val="16"/>
              </w:rPr>
              <w:t>t</w:t>
            </w:r>
            <w:r w:rsidRPr="00C45A94">
              <w:rPr>
                <w:rFonts w:ascii="Times New Roman" w:hAnsi="Times New Roman" w:cs="Times New Roman"/>
                <w:sz w:val="16"/>
                <w:szCs w:val="16"/>
              </w:rPr>
              <w:t>ransitio</w:t>
            </w:r>
            <w:proofErr w:type="spellEnd"/>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172.37</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19.34</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181.60</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27.73</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1.431</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0.158</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vMerge/>
            <w:tcBorders>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181.13</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21.22</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r w:rsidRPr="00A45175">
              <w:rPr>
                <w:rFonts w:ascii="Times New Roman" w:hAnsi="Times New Roman" w:cs="Times New Roman"/>
                <w:sz w:val="16"/>
                <w:szCs w:val="16"/>
              </w:rPr>
              <w:t> </w:t>
            </w: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184.41</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27.19</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0.484</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0.631</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vMerge w:val="restart"/>
            <w:tcBorders>
              <w:top w:val="nil"/>
              <w:left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roofErr w:type="spellStart"/>
            <w:r w:rsidRPr="00C45A94">
              <w:rPr>
                <w:rFonts w:ascii="Times New Roman" w:hAnsi="Times New Roman" w:cs="Times New Roman"/>
                <w:sz w:val="16"/>
                <w:szCs w:val="16"/>
              </w:rPr>
              <w:t>Paralaminar</w:t>
            </w:r>
            <w:proofErr w:type="spellEnd"/>
            <w:r w:rsidRPr="00C45A94">
              <w:rPr>
                <w:rFonts w:ascii="Times New Roman" w:hAnsi="Times New Roman" w:cs="Times New Roman"/>
                <w:sz w:val="16"/>
                <w:szCs w:val="16"/>
              </w:rPr>
              <w:t xml:space="preserve"> nucleus</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46.86</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4.73</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47.99</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4.92</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0.828</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0.412</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vMerge/>
            <w:tcBorders>
              <w:left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48.52</w:t>
            </w:r>
          </w:p>
        </w:tc>
        <w:tc>
          <w:tcPr>
            <w:tcW w:w="568" w:type="dxa"/>
            <w:tcBorders>
              <w:top w:val="nil"/>
              <w:left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5.29</w:t>
            </w:r>
          </w:p>
        </w:tc>
        <w:tc>
          <w:tcPr>
            <w:tcW w:w="172" w:type="dxa"/>
            <w:tcBorders>
              <w:top w:val="nil"/>
              <w:left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48.11</w:t>
            </w:r>
          </w:p>
        </w:tc>
        <w:tc>
          <w:tcPr>
            <w:tcW w:w="711"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5.25</w:t>
            </w:r>
          </w:p>
        </w:tc>
        <w:tc>
          <w:tcPr>
            <w:tcW w:w="828" w:type="dxa"/>
            <w:gridSpan w:val="3"/>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-0.255</w:t>
            </w:r>
          </w:p>
        </w:tc>
        <w:tc>
          <w:tcPr>
            <w:tcW w:w="567" w:type="dxa"/>
            <w:gridSpan w:val="2"/>
            <w:tcBorders>
              <w:top w:val="nil"/>
              <w:left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0.800</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nil"/>
              <w:right w:val="nil"/>
            </w:tcBorders>
            <w:shd w:val="clear" w:color="auto" w:fill="auto"/>
            <w:vAlign w:val="bottom"/>
          </w:tcPr>
          <w:p w:rsidR="0086358D" w:rsidRPr="00C45A94" w:rsidRDefault="0086358D" w:rsidP="00BA3BEF">
            <w:pPr>
              <w:rPr>
                <w:rFonts w:ascii="Times New Roman" w:hAnsi="Times New Roman" w:cs="Times New Roman"/>
                <w:sz w:val="16"/>
                <w:szCs w:val="16"/>
              </w:rPr>
            </w:pPr>
            <w:r w:rsidRPr="00C45A94">
              <w:rPr>
                <w:rFonts w:ascii="Times New Roman" w:hAnsi="Times New Roman" w:cs="Times New Roman"/>
                <w:sz w:val="16"/>
                <w:szCs w:val="16"/>
              </w:rPr>
              <w:t>Whole amygdala</w:t>
            </w:r>
          </w:p>
        </w:tc>
        <w:tc>
          <w:tcPr>
            <w:tcW w:w="567"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L</w:t>
            </w:r>
          </w:p>
        </w:tc>
        <w:tc>
          <w:tcPr>
            <w:tcW w:w="162" w:type="dxa"/>
            <w:tcBorders>
              <w:top w:val="nil"/>
              <w:left w:val="nil"/>
              <w:bottom w:val="nil"/>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1631.13</w:t>
            </w:r>
          </w:p>
        </w:tc>
        <w:tc>
          <w:tcPr>
            <w:tcW w:w="568" w:type="dxa"/>
            <w:tcBorders>
              <w:top w:val="nil"/>
              <w:left w:val="nil"/>
              <w:bottom w:val="nil"/>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179.18</w:t>
            </w:r>
          </w:p>
        </w:tc>
        <w:tc>
          <w:tcPr>
            <w:tcW w:w="172" w:type="dxa"/>
            <w:tcBorders>
              <w:top w:val="nil"/>
              <w:left w:val="nil"/>
              <w:bottom w:val="nil"/>
              <w:right w:val="nil"/>
            </w:tcBorders>
            <w:vAlign w:val="center"/>
          </w:tcPr>
          <w:p w:rsidR="0086358D" w:rsidRPr="00A45175" w:rsidRDefault="0086358D" w:rsidP="00BA3BEF">
            <w:pPr>
              <w:jc w:val="right"/>
              <w:rPr>
                <w:rFonts w:ascii="Times New Roman" w:hAnsi="Times New Roman" w:cs="Times New Roman"/>
                <w:i/>
                <w:color w:val="000000"/>
                <w:sz w:val="16"/>
                <w:szCs w:val="16"/>
              </w:rPr>
            </w:pPr>
          </w:p>
        </w:tc>
        <w:tc>
          <w:tcPr>
            <w:tcW w:w="818"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1616.21</w:t>
            </w:r>
          </w:p>
        </w:tc>
        <w:tc>
          <w:tcPr>
            <w:tcW w:w="711"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176.13</w:t>
            </w:r>
          </w:p>
        </w:tc>
        <w:tc>
          <w:tcPr>
            <w:tcW w:w="828" w:type="dxa"/>
            <w:gridSpan w:val="3"/>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-0.268</w:t>
            </w:r>
          </w:p>
        </w:tc>
        <w:tc>
          <w:tcPr>
            <w:tcW w:w="567" w:type="dxa"/>
            <w:gridSpan w:val="2"/>
            <w:tcBorders>
              <w:top w:val="nil"/>
              <w:left w:val="nil"/>
              <w:bottom w:val="nil"/>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0.790</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r w:rsidR="0086358D" w:rsidRPr="00071217" w:rsidTr="00BA3BEF">
        <w:trPr>
          <w:trHeight w:hRule="exact" w:val="227"/>
          <w:jc w:val="center"/>
        </w:trPr>
        <w:tc>
          <w:tcPr>
            <w:tcW w:w="1558" w:type="dxa"/>
            <w:tcBorders>
              <w:top w:val="nil"/>
              <w:left w:val="nil"/>
              <w:bottom w:val="single" w:sz="4" w:space="0" w:color="auto"/>
              <w:right w:val="nil"/>
            </w:tcBorders>
            <w:shd w:val="clear" w:color="auto" w:fill="auto"/>
            <w:vAlign w:val="bottom"/>
          </w:tcPr>
          <w:p w:rsidR="0086358D" w:rsidRPr="00C45A94" w:rsidRDefault="0086358D" w:rsidP="00BA3BEF">
            <w:pPr>
              <w:rPr>
                <w:rFonts w:ascii="Times New Roman" w:hAnsi="Times New Roman" w:cs="Times New Roman"/>
                <w:sz w:val="16"/>
                <w:szCs w:val="16"/>
              </w:rPr>
            </w:pPr>
          </w:p>
        </w:tc>
        <w:tc>
          <w:tcPr>
            <w:tcW w:w="567" w:type="dxa"/>
            <w:tcBorders>
              <w:top w:val="nil"/>
              <w:left w:val="nil"/>
              <w:bottom w:val="single" w:sz="4" w:space="0" w:color="auto"/>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r w:rsidRPr="00A45175">
              <w:rPr>
                <w:rFonts w:ascii="Times New Roman" w:hAnsi="Times New Roman" w:cs="Times New Roman"/>
                <w:b/>
                <w:bCs/>
                <w:color w:val="000000"/>
                <w:sz w:val="16"/>
                <w:szCs w:val="16"/>
              </w:rPr>
              <w:t>R</w:t>
            </w:r>
          </w:p>
        </w:tc>
        <w:tc>
          <w:tcPr>
            <w:tcW w:w="162" w:type="dxa"/>
            <w:tcBorders>
              <w:top w:val="nil"/>
              <w:left w:val="nil"/>
              <w:bottom w:val="single" w:sz="4" w:space="0" w:color="auto"/>
              <w:right w:val="nil"/>
            </w:tcBorders>
            <w:shd w:val="clear" w:color="auto" w:fill="auto"/>
            <w:noWrap/>
            <w:vAlign w:val="center"/>
          </w:tcPr>
          <w:p w:rsidR="0086358D" w:rsidRPr="00A45175" w:rsidRDefault="0086358D" w:rsidP="00BA3BEF">
            <w:pPr>
              <w:jc w:val="center"/>
              <w:rPr>
                <w:rFonts w:ascii="Times New Roman" w:hAnsi="Times New Roman" w:cs="Times New Roman"/>
                <w:b/>
                <w:bCs/>
                <w:color w:val="000000"/>
                <w:sz w:val="16"/>
                <w:szCs w:val="16"/>
              </w:rPr>
            </w:pPr>
          </w:p>
        </w:tc>
        <w:tc>
          <w:tcPr>
            <w:tcW w:w="690" w:type="dxa"/>
            <w:tcBorders>
              <w:top w:val="nil"/>
              <w:left w:val="nil"/>
              <w:bottom w:val="single" w:sz="4" w:space="0" w:color="auto"/>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1702.20</w:t>
            </w:r>
          </w:p>
        </w:tc>
        <w:tc>
          <w:tcPr>
            <w:tcW w:w="568" w:type="dxa"/>
            <w:tcBorders>
              <w:top w:val="nil"/>
              <w:left w:val="nil"/>
              <w:bottom w:val="single" w:sz="4" w:space="0" w:color="auto"/>
              <w:right w:val="nil"/>
            </w:tcBorders>
            <w:vAlign w:val="center"/>
          </w:tcPr>
          <w:p w:rsidR="0086358D" w:rsidRPr="00C45A94" w:rsidRDefault="0086358D" w:rsidP="00BA3BEF">
            <w:pPr>
              <w:jc w:val="right"/>
              <w:rPr>
                <w:rFonts w:ascii="Times New Roman" w:hAnsi="Times New Roman" w:cs="Times New Roman"/>
                <w:sz w:val="16"/>
                <w:szCs w:val="14"/>
              </w:rPr>
            </w:pPr>
            <w:r w:rsidRPr="00C45A94">
              <w:rPr>
                <w:rFonts w:ascii="Times New Roman" w:hAnsi="Times New Roman" w:cs="Times New Roman"/>
                <w:sz w:val="16"/>
                <w:szCs w:val="14"/>
              </w:rPr>
              <w:t>197.00</w:t>
            </w:r>
          </w:p>
        </w:tc>
        <w:tc>
          <w:tcPr>
            <w:tcW w:w="172" w:type="dxa"/>
            <w:tcBorders>
              <w:top w:val="nil"/>
              <w:left w:val="nil"/>
              <w:bottom w:val="single" w:sz="4" w:space="0" w:color="auto"/>
              <w:right w:val="nil"/>
            </w:tcBorders>
            <w:vAlign w:val="bottom"/>
          </w:tcPr>
          <w:p w:rsidR="0086358D" w:rsidRPr="00A45175" w:rsidRDefault="0086358D" w:rsidP="00BA3BEF">
            <w:pPr>
              <w:jc w:val="center"/>
              <w:rPr>
                <w:rFonts w:ascii="Times New Roman" w:hAnsi="Times New Roman" w:cs="Times New Roman"/>
                <w:i/>
                <w:color w:val="000000"/>
                <w:sz w:val="16"/>
                <w:szCs w:val="16"/>
              </w:rPr>
            </w:pPr>
          </w:p>
        </w:tc>
        <w:tc>
          <w:tcPr>
            <w:tcW w:w="818" w:type="dxa"/>
            <w:gridSpan w:val="2"/>
            <w:tcBorders>
              <w:top w:val="nil"/>
              <w:left w:val="nil"/>
              <w:bottom w:val="single" w:sz="4" w:space="0" w:color="auto"/>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1678.72</w:t>
            </w:r>
          </w:p>
        </w:tc>
        <w:tc>
          <w:tcPr>
            <w:tcW w:w="711" w:type="dxa"/>
            <w:gridSpan w:val="2"/>
            <w:tcBorders>
              <w:top w:val="nil"/>
              <w:left w:val="nil"/>
              <w:bottom w:val="single" w:sz="4" w:space="0" w:color="auto"/>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192.38</w:t>
            </w:r>
          </w:p>
        </w:tc>
        <w:tc>
          <w:tcPr>
            <w:tcW w:w="828" w:type="dxa"/>
            <w:gridSpan w:val="3"/>
            <w:tcBorders>
              <w:top w:val="nil"/>
              <w:left w:val="nil"/>
              <w:bottom w:val="single" w:sz="4" w:space="0" w:color="auto"/>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-0.393</w:t>
            </w:r>
          </w:p>
        </w:tc>
        <w:tc>
          <w:tcPr>
            <w:tcW w:w="567" w:type="dxa"/>
            <w:gridSpan w:val="2"/>
            <w:tcBorders>
              <w:top w:val="nil"/>
              <w:left w:val="nil"/>
              <w:bottom w:val="single" w:sz="4" w:space="0" w:color="auto"/>
              <w:right w:val="nil"/>
            </w:tcBorders>
            <w:vAlign w:val="bottom"/>
          </w:tcPr>
          <w:p w:rsidR="0086358D" w:rsidRPr="00C45A94" w:rsidRDefault="0086358D" w:rsidP="00BA3BEF">
            <w:pPr>
              <w:jc w:val="right"/>
              <w:rPr>
                <w:rFonts w:ascii="Times New Roman" w:hAnsi="Times New Roman" w:cs="Times New Roman"/>
                <w:sz w:val="16"/>
                <w:szCs w:val="16"/>
              </w:rPr>
            </w:pPr>
            <w:r w:rsidRPr="00C45A94">
              <w:rPr>
                <w:rFonts w:ascii="Times New Roman" w:hAnsi="Times New Roman" w:cs="Times New Roman"/>
                <w:sz w:val="16"/>
                <w:szCs w:val="16"/>
              </w:rPr>
              <w:t>0.696</w:t>
            </w:r>
          </w:p>
        </w:tc>
        <w:tc>
          <w:tcPr>
            <w:tcW w:w="162" w:type="dxa"/>
            <w:gridSpan w:val="2"/>
            <w:tcBorders>
              <w:top w:val="nil"/>
              <w:left w:val="nil"/>
              <w:bottom w:val="nil"/>
              <w:right w:val="nil"/>
            </w:tcBorders>
          </w:tcPr>
          <w:p w:rsidR="0086358D" w:rsidRPr="00071217" w:rsidRDefault="0086358D" w:rsidP="00BA3BEF">
            <w:pPr>
              <w:jc w:val="right"/>
              <w:rPr>
                <w:color w:val="000000"/>
                <w:sz w:val="16"/>
                <w:szCs w:val="16"/>
              </w:rPr>
            </w:pPr>
          </w:p>
        </w:tc>
      </w:tr>
    </w:tbl>
    <w:p w:rsidR="0086358D" w:rsidRPr="007E2F06" w:rsidRDefault="0086358D" w:rsidP="007E2F06">
      <w:pPr>
        <w:spacing w:before="120" w:after="0"/>
        <w:jc w:val="both"/>
        <w:rPr>
          <w:rFonts w:ascii="Times New Roman" w:hAnsi="Times New Roman" w:cs="Times New Roman"/>
          <w:lang w:val="en-GB"/>
        </w:rPr>
      </w:pPr>
      <w:r w:rsidRPr="007E2F06">
        <w:rPr>
          <w:rFonts w:ascii="Times New Roman" w:hAnsi="Times New Roman" w:cs="Times New Roman"/>
          <w:b/>
          <w:lang w:val="en-GB"/>
        </w:rPr>
        <w:t xml:space="preserve">Supplementary Table </w:t>
      </w:r>
      <w:r w:rsidR="0019660C" w:rsidRPr="007E2F06">
        <w:rPr>
          <w:rFonts w:ascii="Times New Roman" w:hAnsi="Times New Roman" w:cs="Times New Roman"/>
          <w:b/>
          <w:lang w:val="en-GB"/>
        </w:rPr>
        <w:t>6</w:t>
      </w:r>
      <w:r w:rsidRPr="007E2F06">
        <w:rPr>
          <w:rFonts w:ascii="Times New Roman" w:eastAsia="Times New Roman" w:hAnsi="Times New Roman" w:cs="Times New Roman"/>
          <w:b/>
        </w:rPr>
        <w:t xml:space="preserve">. </w:t>
      </w:r>
      <w:r w:rsidRPr="007E2F06">
        <w:rPr>
          <w:rFonts w:ascii="Times New Roman" w:hAnsi="Times New Roman" w:cs="Times New Roman"/>
          <w:lang w:val="en-GB"/>
        </w:rPr>
        <w:t>Effect of the group due to the volume (mm</w:t>
      </w:r>
      <w:r w:rsidRPr="007E2F06">
        <w:rPr>
          <w:rFonts w:ascii="Times New Roman" w:hAnsi="Times New Roman" w:cs="Times New Roman"/>
          <w:vertAlign w:val="superscript"/>
          <w:lang w:val="en-GB"/>
        </w:rPr>
        <w:t>3</w:t>
      </w:r>
      <w:r w:rsidRPr="007E2F06">
        <w:rPr>
          <w:rFonts w:ascii="Times New Roman" w:hAnsi="Times New Roman" w:cs="Times New Roman"/>
          <w:lang w:val="en-GB"/>
        </w:rPr>
        <w:t xml:space="preserve">) calculated in the regions of the amygdala subfields, located in the left (L) and right (R) hemispheres. </w:t>
      </w:r>
      <w:r w:rsidRPr="007E2F06">
        <w:rPr>
          <w:rFonts w:ascii="Times New Roman" w:hAnsi="Times New Roman" w:cs="Times New Roman"/>
          <w:color w:val="000000"/>
        </w:rPr>
        <w:t>Data were analyzed by a multivariate linear regression model</w:t>
      </w:r>
      <w:r w:rsidRPr="007E2F06">
        <w:rPr>
          <w:lang w:val="en-GB"/>
        </w:rPr>
        <w:t xml:space="preserve"> </w:t>
      </w:r>
      <w:r w:rsidRPr="007E2F06">
        <w:rPr>
          <w:color w:val="000000"/>
        </w:rPr>
        <w:t>(</w:t>
      </w:r>
      <m:oMath>
        <m:sSub>
          <m:sSubPr>
            <m:ctrlPr>
              <w:rPr>
                <w:rFonts w:ascii="Cambria Math" w:hAnsi="Cambria Math"/>
                <w:i/>
                <w:color w:val="000000"/>
              </w:rPr>
            </m:ctrlPr>
          </m:sSubPr>
          <m:e>
            <m:r>
              <w:rPr>
                <w:rFonts w:ascii="Cambria Math" w:hAnsi="Cambria Math"/>
                <w:color w:val="000000"/>
              </w:rPr>
              <m:t>Volume</m:t>
            </m:r>
          </m:e>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r>
          <w:rPr>
            <w:rFonts w:ascii="Cambria Math" w:hAnsi="Cambria Math"/>
            <w:color w:val="000000"/>
          </w:rPr>
          <m:t xml:space="preserve">Center+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r>
          <w:rPr>
            <w:rFonts w:ascii="Cambria Math" w:hAnsi="Cambria Math"/>
            <w:color w:val="000000"/>
          </w:rPr>
          <m:t xml:space="preserve">Group+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r>
          <w:rPr>
            <w:rFonts w:ascii="Cambria Math" w:hAnsi="Cambria Math"/>
            <w:color w:val="000000"/>
          </w:rPr>
          <m:t xml:space="preserve"> Age+ </m:t>
        </m:r>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4</m:t>
            </m:r>
          </m:sub>
        </m:sSub>
        <m:r>
          <w:rPr>
            <w:rFonts w:ascii="Cambria Math" w:hAnsi="Cambria Math"/>
            <w:color w:val="000000"/>
          </w:rPr>
          <m:t xml:space="preserve"> eICV</m:t>
        </m:r>
      </m:oMath>
      <w:r w:rsidRPr="007E2F06">
        <w:rPr>
          <w:color w:val="000000"/>
        </w:rPr>
        <w:t xml:space="preserve">) </w:t>
      </w:r>
      <w:r w:rsidRPr="007E2F06">
        <w:rPr>
          <w:rFonts w:ascii="Times New Roman" w:hAnsi="Times New Roman" w:cs="Times New Roman"/>
          <w:color w:val="000000"/>
        </w:rPr>
        <w:t xml:space="preserve">to explore the effect on the </w:t>
      </w:r>
      <w:r w:rsidRPr="007E2F06">
        <w:rPr>
          <w:rFonts w:ascii="Times New Roman" w:hAnsi="Times New Roman" w:cs="Times New Roman"/>
          <w:lang w:val="en-GB"/>
        </w:rPr>
        <w:t>volume of the hippocampal subfields</w:t>
      </w:r>
      <w:r w:rsidRPr="007E2F06">
        <w:rPr>
          <w:rFonts w:ascii="Times New Roman" w:hAnsi="Times New Roman" w:cs="Times New Roman"/>
          <w:color w:val="000000"/>
        </w:rPr>
        <w:t xml:space="preserve"> of the </w:t>
      </w:r>
      <w:r w:rsidRPr="007E2F06">
        <w:rPr>
          <w:color w:val="000000"/>
        </w:rPr>
        <w:t>(</w:t>
      </w:r>
      <m:oMath>
        <m:r>
          <w:rPr>
            <w:rFonts w:ascii="Cambria Math" w:hAnsi="Cambria Math"/>
            <w:color w:val="000000"/>
          </w:rPr>
          <m:t>Group</m:t>
        </m:r>
      </m:oMath>
      <w:r w:rsidRPr="007E2F06">
        <w:rPr>
          <w:color w:val="000000"/>
        </w:rPr>
        <w:t xml:space="preserve">), </w:t>
      </w:r>
      <w:r w:rsidRPr="007E2F06">
        <w:rPr>
          <w:rFonts w:ascii="Times New Roman" w:hAnsi="Times New Roman" w:cs="Times New Roman"/>
          <w:color w:val="000000"/>
        </w:rPr>
        <w:t>with the center of acquisition</w:t>
      </w:r>
      <w:r w:rsidRPr="007E2F06">
        <w:rPr>
          <w:color w:val="000000"/>
        </w:rPr>
        <w:t xml:space="preserve"> (</w:t>
      </w:r>
      <m:oMath>
        <m:r>
          <w:rPr>
            <w:rFonts w:ascii="Cambria Math" w:hAnsi="Cambria Math"/>
            <w:color w:val="000000"/>
          </w:rPr>
          <m:t>Center</m:t>
        </m:r>
      </m:oMath>
      <w:r w:rsidRPr="007E2F06">
        <w:rPr>
          <w:color w:val="000000"/>
        </w:rPr>
        <w:t xml:space="preserve">) </w:t>
      </w:r>
      <w:r w:rsidRPr="007E2F06">
        <w:rPr>
          <w:rFonts w:ascii="Times New Roman" w:hAnsi="Times New Roman" w:cs="Times New Roman"/>
          <w:color w:val="000000"/>
        </w:rPr>
        <w:t>and age</w:t>
      </w:r>
      <w:r w:rsidRPr="007E2F06">
        <w:rPr>
          <w:color w:val="000000"/>
        </w:rPr>
        <w:t xml:space="preserve"> (</w:t>
      </w:r>
      <m:oMath>
        <m:r>
          <w:rPr>
            <w:rFonts w:ascii="Cambria Math" w:hAnsi="Cambria Math"/>
            <w:color w:val="000000"/>
          </w:rPr>
          <m:t>Age</m:t>
        </m:r>
      </m:oMath>
      <w:r w:rsidRPr="007E2F06">
        <w:rPr>
          <w:color w:val="000000"/>
        </w:rPr>
        <w:t xml:space="preserve">) </w:t>
      </w:r>
      <w:r w:rsidRPr="007E2F06">
        <w:rPr>
          <w:rFonts w:ascii="Times New Roman" w:hAnsi="Times New Roman" w:cs="Times New Roman"/>
          <w:color w:val="000000"/>
        </w:rPr>
        <w:t>considered as covariates</w:t>
      </w:r>
      <w:r w:rsidRPr="007E2F06">
        <w:rPr>
          <w:rFonts w:ascii="Times New Roman" w:hAnsi="Times New Roman" w:cs="Times New Roman"/>
          <w:lang w:val="en-GB"/>
        </w:rPr>
        <w:t>. Bold indicates significantly altered</w:t>
      </w:r>
      <w:r w:rsidRPr="007E2F06">
        <w:rPr>
          <w:rFonts w:ascii="Times New Roman" w:hAnsi="Times New Roman" w:cs="Times New Roman"/>
          <w:bCs/>
          <w:color w:val="000000"/>
        </w:rPr>
        <w:t xml:space="preserve"> </w:t>
      </w:r>
      <w:r w:rsidRPr="007E2F06">
        <w:rPr>
          <w:rFonts w:ascii="Times New Roman" w:hAnsi="Times New Roman" w:cs="Times New Roman"/>
          <w:lang w:val="en-GB"/>
        </w:rPr>
        <w:t>measures (</w:t>
      </w:r>
      <w:r w:rsidRPr="007E2F06">
        <w:rPr>
          <w:rFonts w:ascii="Times New Roman" w:hAnsi="Times New Roman" w:cs="Times New Roman"/>
          <w:i/>
          <w:lang w:val="en-GB"/>
        </w:rPr>
        <w:t>p</w:t>
      </w:r>
      <w:r w:rsidRPr="007E2F06">
        <w:rPr>
          <w:rFonts w:ascii="Times New Roman" w:hAnsi="Times New Roman" w:cs="Times New Roman"/>
          <w:lang w:val="en-GB"/>
        </w:rPr>
        <w:t xml:space="preserve">&lt;0.05). </w:t>
      </w:r>
    </w:p>
    <w:p w:rsidR="0086358D" w:rsidRPr="006C05D5" w:rsidRDefault="0086358D" w:rsidP="0086358D">
      <w:pPr>
        <w:suppressAutoHyphens w:val="0"/>
        <w:rPr>
          <w:rFonts w:ascii="Times New Roman" w:hAnsi="Times New Roman" w:cs="Times New Roman"/>
          <w:sz w:val="24"/>
          <w:szCs w:val="24"/>
        </w:rPr>
      </w:pPr>
      <w:r>
        <w:rPr>
          <w:rFonts w:ascii="Times New Roman" w:hAnsi="Times New Roman" w:cs="Times New Roman"/>
          <w:sz w:val="24"/>
          <w:szCs w:val="24"/>
          <w:lang w:val="en-GB"/>
        </w:rPr>
        <w:br w:type="page"/>
      </w:r>
    </w:p>
    <w:tbl>
      <w:tblPr>
        <w:tblW w:w="7993" w:type="dxa"/>
        <w:jc w:val="center"/>
        <w:tblLayout w:type="fixed"/>
        <w:tblLook w:val="0400" w:firstRow="0" w:lastRow="0" w:firstColumn="0" w:lastColumn="0" w:noHBand="0" w:noVBand="1"/>
      </w:tblPr>
      <w:tblGrid>
        <w:gridCol w:w="1870"/>
        <w:gridCol w:w="281"/>
        <w:gridCol w:w="546"/>
        <w:gridCol w:w="236"/>
        <w:gridCol w:w="749"/>
        <w:gridCol w:w="653"/>
        <w:gridCol w:w="236"/>
        <w:gridCol w:w="813"/>
        <w:gridCol w:w="679"/>
        <w:gridCol w:w="236"/>
        <w:gridCol w:w="787"/>
        <w:gridCol w:w="654"/>
        <w:gridCol w:w="236"/>
        <w:gridCol w:w="6"/>
        <w:gridCol w:w="11"/>
      </w:tblGrid>
      <w:tr w:rsidR="0086358D" w:rsidTr="00BA3BEF">
        <w:trPr>
          <w:trHeight w:val="340"/>
          <w:jc w:val="center"/>
        </w:trPr>
        <w:tc>
          <w:tcPr>
            <w:tcW w:w="7740" w:type="dxa"/>
            <w:gridSpan w:val="12"/>
            <w:tcBorders>
              <w:top w:val="nil"/>
              <w:left w:val="nil"/>
              <w:bottom w:val="single" w:sz="4" w:space="0" w:color="000000"/>
              <w:right w:val="nil"/>
            </w:tcBorders>
            <w:shd w:val="clear" w:color="auto" w:fill="auto"/>
            <w:vAlign w:val="center"/>
          </w:tcPr>
          <w:p w:rsidR="0086358D" w:rsidRDefault="0019660C" w:rsidP="0019660C">
            <w:pPr>
              <w:spacing w:after="0" w:line="240" w:lineRule="auto"/>
              <w:jc w:val="center"/>
              <w:rPr>
                <w:rFonts w:ascii="Times New Roman" w:eastAsia="Times New Roman" w:hAnsi="Times New Roman" w:cs="Times New Roman"/>
                <w:b/>
                <w:i/>
                <w:color w:val="000000"/>
                <w:sz w:val="16"/>
                <w:szCs w:val="16"/>
              </w:rPr>
            </w:pPr>
            <w:r>
              <w:rPr>
                <w:rFonts w:ascii="Times New Roman" w:eastAsia="Times New Roman" w:hAnsi="Times New Roman" w:cs="Times New Roman"/>
                <w:b/>
                <w:color w:val="000000"/>
                <w:sz w:val="20"/>
                <w:szCs w:val="20"/>
              </w:rPr>
              <w:lastRenderedPageBreak/>
              <w:t xml:space="preserve">Supplementary </w:t>
            </w:r>
            <w:r w:rsidR="0086358D">
              <w:rPr>
                <w:rFonts w:ascii="Times New Roman" w:eastAsia="Times New Roman" w:hAnsi="Times New Roman" w:cs="Times New Roman"/>
                <w:b/>
                <w:color w:val="000000"/>
                <w:sz w:val="20"/>
                <w:szCs w:val="20"/>
              </w:rPr>
              <w:t xml:space="preserve">Table </w:t>
            </w:r>
            <w:r>
              <w:rPr>
                <w:rFonts w:ascii="Times New Roman" w:eastAsia="Times New Roman" w:hAnsi="Times New Roman" w:cs="Times New Roman"/>
                <w:b/>
                <w:color w:val="000000"/>
                <w:sz w:val="20"/>
                <w:szCs w:val="20"/>
              </w:rPr>
              <w:t>7</w:t>
            </w:r>
            <w:r w:rsidR="0086358D">
              <w:rPr>
                <w:rFonts w:ascii="Times New Roman" w:eastAsia="Times New Roman" w:hAnsi="Times New Roman" w:cs="Times New Roman"/>
                <w:b/>
                <w:color w:val="000000"/>
                <w:sz w:val="20"/>
                <w:szCs w:val="20"/>
              </w:rPr>
              <w:t xml:space="preserve"> – Effect on clinical variables of the volume of hippocampal sub-structures in PCDH19</w:t>
            </w:r>
            <w:r w:rsidR="00D8702E">
              <w:rPr>
                <w:rFonts w:ascii="Times New Roman" w:eastAsia="Times New Roman" w:hAnsi="Times New Roman" w:cs="Times New Roman"/>
                <w:b/>
                <w:color w:val="000000"/>
                <w:sz w:val="20"/>
                <w:szCs w:val="20"/>
              </w:rPr>
              <w:t xml:space="preserve"> patients</w:t>
            </w:r>
          </w:p>
        </w:tc>
        <w:tc>
          <w:tcPr>
            <w:tcW w:w="253" w:type="dxa"/>
            <w:gridSpan w:val="3"/>
            <w:tcBorders>
              <w:top w:val="nil"/>
              <w:left w:val="nil"/>
              <w:right w:val="nil"/>
            </w:tcBorders>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
        </w:tc>
      </w:tr>
      <w:tr w:rsidR="0086358D" w:rsidTr="007E2F06">
        <w:trPr>
          <w:gridAfter w:val="1"/>
          <w:wAfter w:w="11" w:type="dxa"/>
          <w:trHeight w:val="340"/>
          <w:jc w:val="center"/>
        </w:trPr>
        <w:tc>
          <w:tcPr>
            <w:tcW w:w="2151" w:type="dxa"/>
            <w:gridSpan w:val="2"/>
            <w:tcBorders>
              <w:top w:val="nil"/>
              <w:left w:val="nil"/>
              <w:right w:val="nil"/>
            </w:tcBorders>
            <w:shd w:val="clear" w:color="auto" w:fill="auto"/>
            <w:vAlign w:val="center"/>
          </w:tcPr>
          <w:p w:rsidR="0086358D" w:rsidRDefault="0086358D" w:rsidP="00BA3BEF">
            <w:pPr>
              <w:spacing w:after="0" w:line="240" w:lineRule="auto"/>
              <w:rPr>
                <w:rFonts w:ascii="Times New Roman" w:eastAsia="Times New Roman" w:hAnsi="Times New Roman" w:cs="Times New Roman"/>
                <w:b/>
                <w:color w:val="000000"/>
                <w:sz w:val="16"/>
                <w:szCs w:val="16"/>
              </w:rPr>
            </w:pPr>
          </w:p>
        </w:tc>
        <w:tc>
          <w:tcPr>
            <w:tcW w:w="546" w:type="dxa"/>
            <w:tcBorders>
              <w:top w:val="nil"/>
              <w:left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236" w:type="dxa"/>
            <w:tcBorders>
              <w:top w:val="nil"/>
              <w:left w:val="nil"/>
              <w:bottom w:val="nil"/>
              <w:right w:val="nil"/>
            </w:tcBorders>
            <w:shd w:val="clear" w:color="auto" w:fill="auto"/>
            <w:vAlign w:val="bottom"/>
          </w:tcPr>
          <w:p w:rsidR="0086358D" w:rsidRDefault="0086358D" w:rsidP="00BA3BEF">
            <w:pPr>
              <w:spacing w:after="0" w:line="240" w:lineRule="auto"/>
              <w:rPr>
                <w:rFonts w:ascii="Times New Roman" w:eastAsia="Times New Roman" w:hAnsi="Times New Roman" w:cs="Times New Roman"/>
                <w:b/>
                <w:color w:val="000000"/>
                <w:sz w:val="16"/>
                <w:szCs w:val="16"/>
              </w:rPr>
            </w:pPr>
          </w:p>
        </w:tc>
        <w:tc>
          <w:tcPr>
            <w:tcW w:w="4807" w:type="dxa"/>
            <w:gridSpan w:val="8"/>
            <w:tcBorders>
              <w:top w:val="nil"/>
              <w:left w:val="nil"/>
              <w:bottom w:val="single" w:sz="4" w:space="0" w:color="000000"/>
              <w:right w:val="nil"/>
            </w:tcBorders>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Clinical variables</w:t>
            </w:r>
          </w:p>
        </w:tc>
        <w:tc>
          <w:tcPr>
            <w:tcW w:w="242" w:type="dxa"/>
            <w:gridSpan w:val="2"/>
            <w:tcBorders>
              <w:top w:val="nil"/>
              <w:left w:val="nil"/>
              <w:right w:val="nil"/>
            </w:tcBorders>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
        </w:tc>
      </w:tr>
      <w:tr w:rsidR="0086358D" w:rsidTr="007E2F06">
        <w:trPr>
          <w:gridAfter w:val="2"/>
          <w:wAfter w:w="17" w:type="dxa"/>
          <w:trHeight w:val="340"/>
          <w:jc w:val="center"/>
        </w:trPr>
        <w:tc>
          <w:tcPr>
            <w:tcW w:w="2151" w:type="dxa"/>
            <w:gridSpan w:val="2"/>
            <w:tcBorders>
              <w:top w:val="nil"/>
              <w:left w:val="nil"/>
              <w:bottom w:val="single" w:sz="4" w:space="0" w:color="000000"/>
              <w:right w:val="nil"/>
            </w:tcBorders>
            <w:shd w:val="clear" w:color="auto" w:fill="auto"/>
            <w:vAlign w:val="center"/>
          </w:tcPr>
          <w:p w:rsidR="0086358D" w:rsidRDefault="0086358D" w:rsidP="00BA3BEF">
            <w:pPr>
              <w:spacing w:after="0" w:line="240" w:lineRule="auto"/>
              <w:rPr>
                <w:rFonts w:ascii="Times New Roman" w:eastAsia="Times New Roman" w:hAnsi="Times New Roman" w:cs="Times New Roman"/>
                <w:b/>
                <w:color w:val="000000"/>
                <w:sz w:val="16"/>
                <w:szCs w:val="16"/>
              </w:rPr>
            </w:pPr>
          </w:p>
        </w:tc>
        <w:tc>
          <w:tcPr>
            <w:tcW w:w="546" w:type="dxa"/>
            <w:tcBorders>
              <w:top w:val="nil"/>
              <w:left w:val="nil"/>
              <w:bottom w:val="single" w:sz="4" w:space="0" w:color="000000"/>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236" w:type="dxa"/>
            <w:tcBorders>
              <w:top w:val="nil"/>
              <w:left w:val="nil"/>
              <w:bottom w:val="nil"/>
              <w:right w:val="nil"/>
            </w:tcBorders>
            <w:shd w:val="clear" w:color="auto" w:fill="auto"/>
            <w:vAlign w:val="bottom"/>
          </w:tcPr>
          <w:p w:rsidR="0086358D" w:rsidRDefault="0086358D" w:rsidP="00BA3BEF">
            <w:pPr>
              <w:spacing w:after="0" w:line="240" w:lineRule="auto"/>
              <w:rPr>
                <w:rFonts w:ascii="Times New Roman" w:eastAsia="Times New Roman" w:hAnsi="Times New Roman" w:cs="Times New Roman"/>
                <w:b/>
                <w:color w:val="000000"/>
                <w:sz w:val="16"/>
                <w:szCs w:val="16"/>
              </w:rPr>
            </w:pPr>
          </w:p>
        </w:tc>
        <w:tc>
          <w:tcPr>
            <w:tcW w:w="1402" w:type="dxa"/>
            <w:gridSpan w:val="2"/>
            <w:tcBorders>
              <w:top w:val="nil"/>
              <w:left w:val="nil"/>
              <w:bottom w:val="single" w:sz="4" w:space="0" w:color="000000"/>
              <w:right w:val="nil"/>
            </w:tcBorders>
            <w:vAlign w:val="center"/>
          </w:tcPr>
          <w:p w:rsidR="0086358D"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Age at</w:t>
            </w:r>
          </w:p>
          <w:p w:rsidR="0086358D"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seizure onset</w:t>
            </w:r>
          </w:p>
        </w:tc>
        <w:tc>
          <w:tcPr>
            <w:tcW w:w="236" w:type="dxa"/>
            <w:tcBorders>
              <w:left w:val="nil"/>
              <w:right w:val="nil"/>
            </w:tcBorders>
            <w:vAlign w:val="center"/>
          </w:tcPr>
          <w:p w:rsidR="0086358D" w:rsidRDefault="0086358D" w:rsidP="00BA3BEF">
            <w:pPr>
              <w:spacing w:after="0" w:line="240" w:lineRule="auto"/>
              <w:jc w:val="center"/>
              <w:rPr>
                <w:rFonts w:ascii="Times New Roman" w:eastAsia="Times New Roman" w:hAnsi="Times New Roman" w:cs="Times New Roman"/>
                <w:i/>
                <w:color w:val="000000"/>
                <w:sz w:val="16"/>
                <w:szCs w:val="16"/>
              </w:rPr>
            </w:pPr>
          </w:p>
        </w:tc>
        <w:tc>
          <w:tcPr>
            <w:tcW w:w="1492" w:type="dxa"/>
            <w:gridSpan w:val="2"/>
            <w:tcBorders>
              <w:top w:val="nil"/>
              <w:left w:val="nil"/>
              <w:bottom w:val="single" w:sz="4" w:space="0" w:color="000000"/>
              <w:right w:val="nil"/>
            </w:tcBorders>
            <w:vAlign w:val="center"/>
          </w:tcPr>
          <w:p w:rsidR="0086358D"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Cognitive </w:t>
            </w:r>
          </w:p>
          <w:p w:rsidR="0086358D"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level</w:t>
            </w:r>
          </w:p>
        </w:tc>
        <w:tc>
          <w:tcPr>
            <w:tcW w:w="236" w:type="dxa"/>
            <w:tcBorders>
              <w:top w:val="nil"/>
              <w:left w:val="nil"/>
              <w:right w:val="nil"/>
            </w:tcBorders>
          </w:tcPr>
          <w:p w:rsidR="0086358D" w:rsidRDefault="0086358D" w:rsidP="00BA3BEF">
            <w:pPr>
              <w:spacing w:after="0" w:line="240" w:lineRule="auto"/>
              <w:jc w:val="center"/>
              <w:rPr>
                <w:rFonts w:ascii="Times New Roman" w:eastAsia="Times New Roman" w:hAnsi="Times New Roman" w:cs="Times New Roman"/>
                <w:i/>
                <w:color w:val="000000"/>
                <w:sz w:val="16"/>
                <w:szCs w:val="16"/>
              </w:rPr>
            </w:pPr>
          </w:p>
        </w:tc>
        <w:tc>
          <w:tcPr>
            <w:tcW w:w="1441" w:type="dxa"/>
            <w:gridSpan w:val="2"/>
            <w:tcBorders>
              <w:top w:val="nil"/>
              <w:left w:val="nil"/>
              <w:bottom w:val="single" w:sz="4" w:space="0" w:color="000000"/>
              <w:right w:val="nil"/>
            </w:tcBorders>
            <w:vAlign w:val="center"/>
          </w:tcPr>
          <w:p w:rsidR="0086358D"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Psychiatric disorder</w:t>
            </w:r>
          </w:p>
        </w:tc>
        <w:tc>
          <w:tcPr>
            <w:tcW w:w="236" w:type="dxa"/>
            <w:tcBorders>
              <w:top w:val="nil"/>
              <w:left w:val="nil"/>
              <w:right w:val="nil"/>
            </w:tcBorders>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
        </w:tc>
      </w:tr>
      <w:tr w:rsidR="0086358D" w:rsidTr="007E2F06">
        <w:trPr>
          <w:gridAfter w:val="1"/>
          <w:wAfter w:w="11" w:type="dxa"/>
          <w:trHeight w:val="340"/>
          <w:jc w:val="center"/>
        </w:trPr>
        <w:tc>
          <w:tcPr>
            <w:tcW w:w="2151" w:type="dxa"/>
            <w:gridSpan w:val="2"/>
            <w:tcBorders>
              <w:top w:val="nil"/>
              <w:left w:val="nil"/>
              <w:bottom w:val="single" w:sz="4" w:space="0" w:color="000000"/>
              <w:right w:val="nil"/>
            </w:tcBorders>
            <w:shd w:val="clear" w:color="auto" w:fill="auto"/>
            <w:vAlign w:val="center"/>
          </w:tcPr>
          <w:p w:rsidR="0086358D" w:rsidRDefault="0086358D" w:rsidP="00BA3B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ROI</w:t>
            </w:r>
          </w:p>
        </w:tc>
        <w:tc>
          <w:tcPr>
            <w:tcW w:w="546" w:type="dxa"/>
            <w:tcBorders>
              <w:top w:val="nil"/>
              <w:left w:val="nil"/>
              <w:bottom w:val="single" w:sz="4" w:space="0" w:color="000000"/>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Side</w:t>
            </w:r>
          </w:p>
        </w:tc>
        <w:tc>
          <w:tcPr>
            <w:tcW w:w="236" w:type="dxa"/>
            <w:tcBorders>
              <w:top w:val="nil"/>
              <w:left w:val="nil"/>
              <w:bottom w:val="nil"/>
              <w:right w:val="nil"/>
            </w:tcBorders>
            <w:shd w:val="clear" w:color="auto" w:fill="auto"/>
            <w:vAlign w:val="bottom"/>
          </w:tcPr>
          <w:p w:rsidR="0086358D" w:rsidRDefault="0086358D" w:rsidP="00BA3BEF">
            <w:pPr>
              <w:spacing w:after="0" w:line="240" w:lineRule="auto"/>
              <w:rPr>
                <w:rFonts w:ascii="Times New Roman" w:eastAsia="Times New Roman" w:hAnsi="Times New Roman" w:cs="Times New Roman"/>
                <w:b/>
                <w:color w:val="000000"/>
                <w:sz w:val="16"/>
                <w:szCs w:val="16"/>
              </w:rPr>
            </w:pPr>
          </w:p>
        </w:tc>
        <w:tc>
          <w:tcPr>
            <w:tcW w:w="749" w:type="dxa"/>
            <w:tcBorders>
              <w:top w:val="nil"/>
              <w:left w:val="nil"/>
              <w:bottom w:val="single" w:sz="4" w:space="0" w:color="000000"/>
              <w:right w:val="nil"/>
            </w:tcBorders>
            <w:vAlign w:val="center"/>
          </w:tcPr>
          <w:p w:rsidR="0086358D" w:rsidRPr="0038071D" w:rsidRDefault="00AA1527" w:rsidP="00BA3BEF">
            <w:pPr>
              <w:jc w:val="center"/>
              <w:rPr>
                <w:rFonts w:ascii="Cambria Math" w:eastAsia="Cambria Math" w:hAnsi="Cambria Math" w:cs="Cambria Math"/>
                <w:color w:val="000000"/>
                <w:sz w:val="16"/>
                <w:szCs w:val="16"/>
              </w:rPr>
            </w:pPr>
            <m:oMathPara>
              <m:oMath>
                <m:sSub>
                  <m:sSubPr>
                    <m:ctrlPr>
                      <w:rPr>
                        <w:rFonts w:ascii="Cambria Math" w:eastAsia="Cambria Math" w:hAnsi="Cambria Math" w:cs="Cambria Math"/>
                        <w:color w:val="000000"/>
                        <w:sz w:val="16"/>
                        <w:szCs w:val="16"/>
                      </w:rPr>
                    </m:ctrlPr>
                  </m:sSubPr>
                  <m:e>
                    <m:r>
                      <w:rPr>
                        <w:rFonts w:ascii="Cambria Math" w:hAnsi="Cambria Math"/>
                        <w:sz w:val="16"/>
                        <w:szCs w:val="16"/>
                      </w:rPr>
                      <m:t>β</m:t>
                    </m:r>
                  </m:e>
                  <m:sub>
                    <m:r>
                      <w:rPr>
                        <w:rFonts w:ascii="Cambria Math" w:eastAsia="Cambria Math" w:hAnsi="Cambria Math" w:cs="Cambria Math"/>
                        <w:color w:val="000000"/>
                        <w:sz w:val="16"/>
                        <w:szCs w:val="16"/>
                      </w:rPr>
                      <m:t>2</m:t>
                    </m:r>
                  </m:sub>
                </m:sSub>
              </m:oMath>
            </m:oMathPara>
          </w:p>
        </w:tc>
        <w:tc>
          <w:tcPr>
            <w:tcW w:w="653" w:type="dxa"/>
            <w:tcBorders>
              <w:top w:val="nil"/>
              <w:left w:val="nil"/>
              <w:bottom w:val="single" w:sz="4" w:space="0" w:color="000000"/>
              <w:right w:val="nil"/>
            </w:tcBorders>
            <w:vAlign w:val="center"/>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roofErr w:type="spellStart"/>
            <w:r>
              <w:rPr>
                <w:rFonts w:ascii="Times New Roman" w:eastAsia="Times New Roman" w:hAnsi="Times New Roman" w:cs="Times New Roman"/>
                <w:b/>
                <w:i/>
                <w:color w:val="000000"/>
                <w:sz w:val="16"/>
                <w:szCs w:val="16"/>
              </w:rPr>
              <w:t>p</w:t>
            </w:r>
            <w:r>
              <w:rPr>
                <w:rFonts w:ascii="Times New Roman" w:eastAsia="Times New Roman" w:hAnsi="Times New Roman" w:cs="Times New Roman"/>
                <w:b/>
                <w:color w:val="000000"/>
                <w:sz w:val="16"/>
                <w:szCs w:val="16"/>
                <w:vertAlign w:val="subscript"/>
              </w:rPr>
              <w:t>value</w:t>
            </w:r>
            <w:proofErr w:type="spellEnd"/>
          </w:p>
        </w:tc>
        <w:tc>
          <w:tcPr>
            <w:tcW w:w="236" w:type="dxa"/>
            <w:tcBorders>
              <w:left w:val="nil"/>
              <w:right w:val="nil"/>
            </w:tcBorders>
            <w:vAlign w:val="center"/>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single" w:sz="4" w:space="0" w:color="000000"/>
              <w:right w:val="nil"/>
            </w:tcBorders>
            <w:vAlign w:val="center"/>
          </w:tcPr>
          <w:p w:rsidR="0086358D" w:rsidRPr="0038071D" w:rsidRDefault="00AA1527" w:rsidP="00BA3BEF">
            <w:pPr>
              <w:jc w:val="center"/>
              <w:rPr>
                <w:rFonts w:ascii="Cambria Math" w:eastAsia="Cambria Math" w:hAnsi="Cambria Math" w:cs="Cambria Math"/>
                <w:color w:val="000000"/>
                <w:sz w:val="16"/>
                <w:szCs w:val="16"/>
              </w:rPr>
            </w:pPr>
            <m:oMathPara>
              <m:oMath>
                <m:sSub>
                  <m:sSubPr>
                    <m:ctrlPr>
                      <w:rPr>
                        <w:rFonts w:ascii="Cambria Math" w:eastAsia="Cambria Math" w:hAnsi="Cambria Math" w:cs="Cambria Math"/>
                        <w:color w:val="000000"/>
                        <w:sz w:val="16"/>
                        <w:szCs w:val="16"/>
                      </w:rPr>
                    </m:ctrlPr>
                  </m:sSubPr>
                  <m:e>
                    <m:r>
                      <w:rPr>
                        <w:rFonts w:ascii="Cambria Math" w:hAnsi="Cambria Math"/>
                        <w:sz w:val="16"/>
                        <w:szCs w:val="16"/>
                      </w:rPr>
                      <m:t>β</m:t>
                    </m:r>
                  </m:e>
                  <m:sub>
                    <m:r>
                      <w:rPr>
                        <w:rFonts w:ascii="Cambria Math" w:eastAsia="Cambria Math" w:hAnsi="Cambria Math" w:cs="Cambria Math"/>
                        <w:color w:val="000000"/>
                        <w:sz w:val="16"/>
                        <w:szCs w:val="16"/>
                      </w:rPr>
                      <m:t>2</m:t>
                    </m:r>
                  </m:sub>
                </m:sSub>
              </m:oMath>
            </m:oMathPara>
          </w:p>
        </w:tc>
        <w:tc>
          <w:tcPr>
            <w:tcW w:w="679" w:type="dxa"/>
            <w:tcBorders>
              <w:top w:val="nil"/>
              <w:left w:val="nil"/>
              <w:bottom w:val="single" w:sz="4" w:space="0" w:color="000000"/>
              <w:right w:val="nil"/>
            </w:tcBorders>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roofErr w:type="spellStart"/>
            <w:r>
              <w:rPr>
                <w:rFonts w:ascii="Times New Roman" w:eastAsia="Times New Roman" w:hAnsi="Times New Roman" w:cs="Times New Roman"/>
                <w:b/>
                <w:i/>
                <w:color w:val="000000"/>
                <w:sz w:val="16"/>
                <w:szCs w:val="16"/>
              </w:rPr>
              <w:t>p</w:t>
            </w:r>
            <w:r>
              <w:rPr>
                <w:rFonts w:ascii="Times New Roman" w:eastAsia="Times New Roman" w:hAnsi="Times New Roman" w:cs="Times New Roman"/>
                <w:b/>
                <w:color w:val="000000"/>
                <w:sz w:val="16"/>
                <w:szCs w:val="16"/>
                <w:vertAlign w:val="subscript"/>
              </w:rPr>
              <w:t>value</w:t>
            </w:r>
            <w:proofErr w:type="spellEnd"/>
          </w:p>
        </w:tc>
        <w:tc>
          <w:tcPr>
            <w:tcW w:w="236" w:type="dxa"/>
            <w:tcBorders>
              <w:top w:val="nil"/>
              <w:left w:val="nil"/>
              <w:right w:val="nil"/>
            </w:tcBorders>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787" w:type="dxa"/>
            <w:tcBorders>
              <w:top w:val="nil"/>
              <w:left w:val="nil"/>
              <w:bottom w:val="single" w:sz="4" w:space="0" w:color="000000"/>
              <w:right w:val="nil"/>
            </w:tcBorders>
            <w:vAlign w:val="center"/>
          </w:tcPr>
          <w:p w:rsidR="0086358D" w:rsidRPr="0038071D" w:rsidRDefault="00AA1527" w:rsidP="00BA3BEF">
            <w:pPr>
              <w:jc w:val="center"/>
              <w:rPr>
                <w:rFonts w:ascii="Cambria Math" w:eastAsia="Cambria Math" w:hAnsi="Cambria Math" w:cs="Cambria Math"/>
                <w:color w:val="000000"/>
                <w:sz w:val="16"/>
                <w:szCs w:val="16"/>
              </w:rPr>
            </w:pPr>
            <m:oMathPara>
              <m:oMath>
                <m:sSub>
                  <m:sSubPr>
                    <m:ctrlPr>
                      <w:rPr>
                        <w:rFonts w:ascii="Cambria Math" w:eastAsia="Cambria Math" w:hAnsi="Cambria Math" w:cs="Cambria Math"/>
                        <w:color w:val="000000"/>
                        <w:sz w:val="16"/>
                        <w:szCs w:val="16"/>
                      </w:rPr>
                    </m:ctrlPr>
                  </m:sSubPr>
                  <m:e>
                    <m:r>
                      <w:rPr>
                        <w:rFonts w:ascii="Cambria Math" w:hAnsi="Cambria Math"/>
                        <w:sz w:val="16"/>
                        <w:szCs w:val="16"/>
                      </w:rPr>
                      <m:t>β</m:t>
                    </m:r>
                  </m:e>
                  <m:sub>
                    <m:r>
                      <w:rPr>
                        <w:rFonts w:ascii="Cambria Math" w:eastAsia="Cambria Math" w:hAnsi="Cambria Math" w:cs="Cambria Math"/>
                        <w:color w:val="000000"/>
                        <w:sz w:val="16"/>
                        <w:szCs w:val="16"/>
                      </w:rPr>
                      <m:t>2</m:t>
                    </m:r>
                  </m:sub>
                </m:sSub>
              </m:oMath>
            </m:oMathPara>
          </w:p>
        </w:tc>
        <w:tc>
          <w:tcPr>
            <w:tcW w:w="654" w:type="dxa"/>
            <w:tcBorders>
              <w:top w:val="nil"/>
              <w:left w:val="nil"/>
              <w:bottom w:val="single" w:sz="4" w:space="0" w:color="000000"/>
              <w:right w:val="nil"/>
            </w:tcBorders>
            <w:vAlign w:val="center"/>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roofErr w:type="spellStart"/>
            <w:r>
              <w:rPr>
                <w:rFonts w:ascii="Times New Roman" w:eastAsia="Times New Roman" w:hAnsi="Times New Roman" w:cs="Times New Roman"/>
                <w:b/>
                <w:i/>
                <w:color w:val="000000"/>
                <w:sz w:val="16"/>
                <w:szCs w:val="16"/>
              </w:rPr>
              <w:t>p</w:t>
            </w:r>
            <w:r>
              <w:rPr>
                <w:rFonts w:ascii="Times New Roman" w:eastAsia="Times New Roman" w:hAnsi="Times New Roman" w:cs="Times New Roman"/>
                <w:b/>
                <w:color w:val="000000"/>
                <w:sz w:val="16"/>
                <w:szCs w:val="16"/>
                <w:vertAlign w:val="subscript"/>
              </w:rPr>
              <w:t>value</w:t>
            </w:r>
            <w:proofErr w:type="spellEnd"/>
          </w:p>
        </w:tc>
        <w:tc>
          <w:tcPr>
            <w:tcW w:w="242" w:type="dxa"/>
            <w:gridSpan w:val="2"/>
            <w:tcBorders>
              <w:top w:val="nil"/>
              <w:left w:val="nil"/>
              <w:right w:val="nil"/>
            </w:tcBorders>
          </w:tcPr>
          <w:p w:rsidR="0086358D" w:rsidRDefault="0086358D" w:rsidP="00BA3BEF">
            <w:pPr>
              <w:spacing w:after="0" w:line="240" w:lineRule="auto"/>
              <w:jc w:val="center"/>
              <w:rPr>
                <w:rFonts w:ascii="Times New Roman" w:eastAsia="Times New Roman" w:hAnsi="Times New Roman" w:cs="Times New Roman"/>
                <w:b/>
                <w:i/>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Hippocampal tail</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hAnsi="Times New Roman" w:cs="Times New Roman"/>
                <w:sz w:val="16"/>
                <w:szCs w:val="16"/>
              </w:rPr>
              <w:t>0.0190</w:t>
            </w:r>
          </w:p>
        </w:tc>
        <w:tc>
          <w:tcPr>
            <w:tcW w:w="653"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0.369</w:t>
            </w:r>
          </w:p>
        </w:tc>
        <w:tc>
          <w:tcPr>
            <w:tcW w:w="236"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p>
        </w:tc>
        <w:tc>
          <w:tcPr>
            <w:tcW w:w="813"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-0.003</w:t>
            </w:r>
            <w:r>
              <w:rPr>
                <w:rFonts w:ascii="Times New Roman" w:hAnsi="Times New Roman" w:cs="Times New Roman"/>
                <w:sz w:val="16"/>
                <w:szCs w:val="16"/>
              </w:rPr>
              <w:t>3</w:t>
            </w:r>
          </w:p>
        </w:tc>
        <w:tc>
          <w:tcPr>
            <w:tcW w:w="679"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0.313</w:t>
            </w:r>
          </w:p>
        </w:tc>
        <w:tc>
          <w:tcPr>
            <w:tcW w:w="236"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p>
        </w:tc>
        <w:tc>
          <w:tcPr>
            <w:tcW w:w="787"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-0.0045</w:t>
            </w:r>
          </w:p>
        </w:tc>
        <w:tc>
          <w:tcPr>
            <w:tcW w:w="654" w:type="dxa"/>
            <w:tcBorders>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0.148</w:t>
            </w:r>
          </w:p>
        </w:tc>
        <w:tc>
          <w:tcPr>
            <w:tcW w:w="242" w:type="dxa"/>
            <w:gridSpan w:val="2"/>
            <w:tcBorders>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hAnsi="Times New Roman" w:cs="Times New Roman"/>
                <w:sz w:val="16"/>
                <w:szCs w:val="16"/>
              </w:rPr>
              <w:t>0.0303</w:t>
            </w:r>
          </w:p>
        </w:tc>
        <w:tc>
          <w:tcPr>
            <w:tcW w:w="653"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0.207</w:t>
            </w:r>
          </w:p>
        </w:tc>
        <w:tc>
          <w:tcPr>
            <w:tcW w:w="236"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p>
        </w:tc>
        <w:tc>
          <w:tcPr>
            <w:tcW w:w="813"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hAnsi="Times New Roman" w:cs="Times New Roman"/>
                <w:sz w:val="16"/>
                <w:szCs w:val="16"/>
              </w:rPr>
              <w:t>-0.0030</w:t>
            </w:r>
          </w:p>
        </w:tc>
        <w:tc>
          <w:tcPr>
            <w:tcW w:w="679"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0.432</w:t>
            </w:r>
          </w:p>
        </w:tc>
        <w:tc>
          <w:tcPr>
            <w:tcW w:w="236"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p>
        </w:tc>
        <w:tc>
          <w:tcPr>
            <w:tcW w:w="787"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-0.0038</w:t>
            </w:r>
          </w:p>
        </w:tc>
        <w:tc>
          <w:tcPr>
            <w:tcW w:w="654"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0.293</w:t>
            </w:r>
          </w:p>
        </w:tc>
        <w:tc>
          <w:tcPr>
            <w:tcW w:w="242" w:type="dxa"/>
            <w:gridSpan w:val="2"/>
            <w:tcBorders>
              <w:top w:val="nil"/>
              <w:left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Subiculum body</w:t>
            </w:r>
          </w:p>
        </w:tc>
        <w:tc>
          <w:tcPr>
            <w:tcW w:w="546" w:type="dxa"/>
            <w:tcBorders>
              <w:top w:val="nil"/>
              <w:left w:val="nil"/>
              <w:bottom w:val="nil"/>
              <w:right w:val="nil"/>
            </w:tcBorders>
            <w:shd w:val="clear" w:color="auto" w:fill="auto"/>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Pr>
                <w:rFonts w:ascii="Times New Roman" w:hAnsi="Times New Roman" w:cs="Times New Roman"/>
                <w:sz w:val="16"/>
                <w:szCs w:val="16"/>
              </w:rPr>
              <w:t>-0.0117</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0.770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-0.00</w:t>
            </w:r>
            <w:r>
              <w:rPr>
                <w:rFonts w:ascii="Times New Roman" w:hAnsi="Times New Roman" w:cs="Times New Roman"/>
                <w:sz w:val="16"/>
                <w:szCs w:val="16"/>
              </w:rPr>
              <w:t>60</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0.358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i/>
                <w:color w:val="000000"/>
                <w:sz w:val="16"/>
                <w:szCs w:val="16"/>
              </w:rPr>
            </w:pPr>
            <w:r w:rsidRPr="004E1D26">
              <w:rPr>
                <w:rFonts w:ascii="Times New Roman" w:hAnsi="Times New Roman" w:cs="Times New Roman"/>
                <w:b/>
                <w:sz w:val="16"/>
                <w:szCs w:val="16"/>
              </w:rPr>
              <w:t>-0.0150</w:t>
            </w:r>
          </w:p>
        </w:tc>
        <w:tc>
          <w:tcPr>
            <w:tcW w:w="654"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i/>
                <w:color w:val="000000"/>
                <w:sz w:val="16"/>
                <w:szCs w:val="16"/>
              </w:rPr>
            </w:pPr>
            <w:r w:rsidRPr="004E1D26">
              <w:rPr>
                <w:rFonts w:ascii="Times New Roman" w:hAnsi="Times New Roman" w:cs="Times New Roman"/>
                <w:b/>
                <w:sz w:val="16"/>
                <w:szCs w:val="16"/>
              </w:rPr>
              <w:t>0.005</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Pr>
                <w:rFonts w:ascii="Times New Roman" w:hAnsi="Times New Roman" w:cs="Times New Roman"/>
                <w:sz w:val="16"/>
                <w:szCs w:val="16"/>
              </w:rPr>
              <w:t>0.0029</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0.957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-0.00</w:t>
            </w:r>
            <w:r>
              <w:rPr>
                <w:rFonts w:ascii="Times New Roman" w:hAnsi="Times New Roman" w:cs="Times New Roman"/>
                <w:sz w:val="16"/>
                <w:szCs w:val="16"/>
              </w:rPr>
              <w:t>90</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0.269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-0.0145</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0.057</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b/>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eastAsia="Times New Roman" w:hAnsi="Times New Roman" w:cs="Times New Roman"/>
                <w:color w:val="000000"/>
                <w:sz w:val="16"/>
                <w:szCs w:val="16"/>
              </w:rPr>
              <w:t>Subiculum head</w:t>
            </w:r>
          </w:p>
        </w:tc>
        <w:tc>
          <w:tcPr>
            <w:tcW w:w="546" w:type="dxa"/>
            <w:tcBorders>
              <w:top w:val="nil"/>
              <w:left w:val="nil"/>
              <w:bottom w:val="nil"/>
              <w:right w:val="nil"/>
            </w:tcBorders>
            <w:shd w:val="clear" w:color="auto" w:fill="auto"/>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-0.0703</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0.309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0.0104</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0.328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-0.0112</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0.281</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b/>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-0.1055</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0.074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0.0153</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0.094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-0.0072</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0.435</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b/>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CA1 body</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0.022</w:t>
            </w:r>
            <w:r>
              <w:rPr>
                <w:rFonts w:ascii="Times New Roman" w:hAnsi="Times New Roman" w:cs="Times New Roman"/>
                <w:sz w:val="16"/>
                <w:szCs w:val="16"/>
              </w:rPr>
              <w:t>6</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0.789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Pr>
                <w:rFonts w:ascii="Times New Roman" w:hAnsi="Times New Roman" w:cs="Times New Roman"/>
                <w:sz w:val="16"/>
                <w:szCs w:val="16"/>
              </w:rPr>
              <w:t>-0.0018</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0.916</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Pr>
                <w:rFonts w:ascii="Times New Roman" w:hAnsi="Times New Roman" w:cs="Times New Roman"/>
                <w:sz w:val="16"/>
                <w:szCs w:val="16"/>
              </w:rPr>
              <w:t>0.0032</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0.803</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0.0930</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0.364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0.0026</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0.870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-0.0178</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0.247</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CA1 head</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-0.0168</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0.570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-0.0001</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0.980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F2103F" w:rsidRDefault="0086358D" w:rsidP="00BA3BEF">
            <w:pPr>
              <w:spacing w:after="0" w:line="240" w:lineRule="auto"/>
              <w:jc w:val="center"/>
              <w:rPr>
                <w:rFonts w:ascii="Times New Roman" w:eastAsia="Times New Roman" w:hAnsi="Times New Roman" w:cs="Times New Roman"/>
                <w:b/>
                <w:color w:val="000000"/>
                <w:sz w:val="16"/>
                <w:szCs w:val="16"/>
              </w:rPr>
            </w:pPr>
            <w:r w:rsidRPr="00F2103F">
              <w:rPr>
                <w:rFonts w:ascii="Times New Roman" w:hAnsi="Times New Roman" w:cs="Times New Roman"/>
                <w:b/>
                <w:sz w:val="16"/>
                <w:szCs w:val="16"/>
              </w:rPr>
              <w:t>-0.0087</w:t>
            </w:r>
          </w:p>
        </w:tc>
        <w:tc>
          <w:tcPr>
            <w:tcW w:w="654" w:type="dxa"/>
            <w:tcBorders>
              <w:top w:val="nil"/>
              <w:left w:val="nil"/>
              <w:bottom w:val="nil"/>
              <w:right w:val="nil"/>
            </w:tcBorders>
            <w:vAlign w:val="bottom"/>
          </w:tcPr>
          <w:p w:rsidR="0086358D" w:rsidRPr="00F2103F" w:rsidRDefault="0086358D" w:rsidP="00BA3BEF">
            <w:pPr>
              <w:spacing w:after="0" w:line="240" w:lineRule="auto"/>
              <w:jc w:val="center"/>
              <w:rPr>
                <w:rFonts w:ascii="Times New Roman" w:eastAsia="Times New Roman" w:hAnsi="Times New Roman" w:cs="Times New Roman"/>
                <w:b/>
                <w:color w:val="000000"/>
                <w:sz w:val="16"/>
                <w:szCs w:val="16"/>
              </w:rPr>
            </w:pPr>
            <w:r w:rsidRPr="00F2103F">
              <w:rPr>
                <w:rFonts w:ascii="Times New Roman" w:hAnsi="Times New Roman" w:cs="Times New Roman"/>
                <w:b/>
                <w:sz w:val="16"/>
                <w:szCs w:val="16"/>
              </w:rPr>
              <w:t>0.038</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-0.0315</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0.217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0.0022</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0.575</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-0.0067</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0.072</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Pre-subiculum head</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-0.0604</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0.651</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0.0140</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0.497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-0.0152</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0.448</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-0.22</w:t>
            </w:r>
            <w:r>
              <w:rPr>
                <w:rFonts w:ascii="Times New Roman" w:hAnsi="Times New Roman" w:cs="Times New Roman"/>
                <w:sz w:val="16"/>
                <w:szCs w:val="16"/>
              </w:rPr>
              <w:t>20</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0.048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0.031</w:t>
            </w:r>
            <w:r>
              <w:rPr>
                <w:rFonts w:ascii="Times New Roman" w:hAnsi="Times New Roman" w:cs="Times New Roman"/>
                <w:sz w:val="16"/>
                <w:szCs w:val="16"/>
              </w:rPr>
              <w:t>8</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0.068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-0.009</w:t>
            </w:r>
            <w:r>
              <w:rPr>
                <w:rFonts w:ascii="Times New Roman" w:hAnsi="Times New Roman" w:cs="Times New Roman"/>
                <w:sz w:val="16"/>
                <w:szCs w:val="16"/>
              </w:rPr>
              <w:t>2</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0.609</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Pre-subiculum body</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-0.0296</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0.597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-0.005</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0.552</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-0.0135</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0.096</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-0.086</w:t>
            </w:r>
            <w:r>
              <w:rPr>
                <w:rFonts w:ascii="Times New Roman" w:hAnsi="Times New Roman" w:cs="Times New Roman"/>
                <w:sz w:val="16"/>
                <w:szCs w:val="16"/>
              </w:rPr>
              <w:t>4</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0.269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-0.00</w:t>
            </w:r>
            <w:r>
              <w:rPr>
                <w:rFonts w:ascii="Times New Roman" w:hAnsi="Times New Roman" w:cs="Times New Roman"/>
                <w:sz w:val="16"/>
                <w:szCs w:val="16"/>
              </w:rPr>
              <w:t>40</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0.747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-0.0156</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0.181</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roofErr w:type="spellStart"/>
            <w:r w:rsidRPr="000A72FC">
              <w:rPr>
                <w:rFonts w:ascii="Times New Roman" w:hAnsi="Times New Roman" w:cs="Times New Roman"/>
                <w:color w:val="000000"/>
                <w:sz w:val="16"/>
                <w:szCs w:val="16"/>
              </w:rPr>
              <w:t>Parasubiculum</w:t>
            </w:r>
            <w:proofErr w:type="spellEnd"/>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-0.328</w:t>
            </w:r>
            <w:r>
              <w:rPr>
                <w:rFonts w:ascii="Times New Roman" w:hAnsi="Times New Roman" w:cs="Times New Roman"/>
                <w:sz w:val="16"/>
                <w:szCs w:val="16"/>
              </w:rPr>
              <w:t>8</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0.131</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0.002</w:t>
            </w:r>
            <w:r>
              <w:rPr>
                <w:rFonts w:ascii="Times New Roman" w:hAnsi="Times New Roman" w:cs="Times New Roman"/>
                <w:sz w:val="16"/>
                <w:szCs w:val="16"/>
              </w:rPr>
              <w:t>8</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0.937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-0.028</w:t>
            </w:r>
            <w:r>
              <w:rPr>
                <w:rFonts w:ascii="Times New Roman" w:hAnsi="Times New Roman" w:cs="Times New Roman"/>
                <w:sz w:val="16"/>
                <w:szCs w:val="16"/>
              </w:rPr>
              <w:t>9</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0.390</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-0.2662</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0.133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0.0203</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0.469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0.0008</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0.976</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Hippocampal fissure</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0.2436</w:t>
            </w:r>
          </w:p>
        </w:tc>
        <w:tc>
          <w:tcPr>
            <w:tcW w:w="653"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0.003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-0.0206</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0.137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-0.0127</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0.358</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0.042</w:t>
            </w:r>
            <w:r>
              <w:rPr>
                <w:rFonts w:ascii="Times New Roman" w:hAnsi="Times New Roman" w:cs="Times New Roman"/>
                <w:sz w:val="16"/>
                <w:szCs w:val="16"/>
              </w:rPr>
              <w:t>6</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0.611</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0.0146</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0.250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0.0056</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0.655</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Molecular layer HP head</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-0.0273</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0.567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-0.000</w:t>
            </w:r>
            <w:r>
              <w:rPr>
                <w:rFonts w:ascii="Times New Roman" w:hAnsi="Times New Roman" w:cs="Times New Roman"/>
                <w:sz w:val="16"/>
                <w:szCs w:val="16"/>
              </w:rPr>
              <w:t>1</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0.995</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-0.0137</w:t>
            </w:r>
          </w:p>
        </w:tc>
        <w:tc>
          <w:tcPr>
            <w:tcW w:w="654"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0.044</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-0.0557</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0.170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0.0045</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0.477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-0.0093</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0.125</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Molecular layer HP body</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-0.0031</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0.960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-0.0092</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0.326</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-0.0171</w:t>
            </w:r>
          </w:p>
        </w:tc>
        <w:tc>
          <w:tcPr>
            <w:tcW w:w="654"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0.049</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hAnsi="Times New Roman" w:cs="Times New Roman"/>
                <w:sz w:val="16"/>
                <w:szCs w:val="16"/>
              </w:rPr>
              <w:t>0.0018</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0.983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-0.0066</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0.610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-0.0272</w:t>
            </w:r>
          </w:p>
        </w:tc>
        <w:tc>
          <w:tcPr>
            <w:tcW w:w="654"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0.021</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GC ML DG head</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-0.0543</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0.531</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-0.001</w:t>
            </w:r>
            <w:r>
              <w:rPr>
                <w:rFonts w:ascii="Times New Roman" w:hAnsi="Times New Roman" w:cs="Times New Roman"/>
                <w:sz w:val="16"/>
                <w:szCs w:val="16"/>
              </w:rPr>
              <w:t>9</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0.888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-0.0237</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0.056</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-0.1023</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0.226</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0.001</w:t>
            </w:r>
            <w:r>
              <w:rPr>
                <w:rFonts w:ascii="Times New Roman" w:hAnsi="Times New Roman" w:cs="Times New Roman"/>
                <w:sz w:val="16"/>
                <w:szCs w:val="16"/>
              </w:rPr>
              <w:t>8</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0.894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-0.0209</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0.094</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GC ML DG body</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-0.0389</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0.650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-0.005</w:t>
            </w:r>
            <w:r>
              <w:rPr>
                <w:rFonts w:ascii="Times New Roman" w:hAnsi="Times New Roman" w:cs="Times New Roman"/>
                <w:sz w:val="16"/>
                <w:szCs w:val="16"/>
              </w:rPr>
              <w:t>9</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0.657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-0.0245</w:t>
            </w:r>
          </w:p>
        </w:tc>
        <w:tc>
          <w:tcPr>
            <w:tcW w:w="654"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0.044</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hAnsi="Times New Roman" w:cs="Times New Roman"/>
                <w:sz w:val="16"/>
                <w:szCs w:val="16"/>
              </w:rPr>
              <w:t>-0.0281</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0.845</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-0.005</w:t>
            </w:r>
            <w:r>
              <w:rPr>
                <w:rFonts w:ascii="Times New Roman" w:hAnsi="Times New Roman" w:cs="Times New Roman"/>
                <w:sz w:val="16"/>
                <w:szCs w:val="16"/>
              </w:rPr>
              <w:t>9</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0.790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-0.0330</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0.112</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Fimbria</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-0.0986</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0.168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0.0194</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0.077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0.0057</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0.608</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-0.2491</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0.064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0.0245</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0.253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0.0017</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0.936</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HATA</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-0.1473</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0.282</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0.0116</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0.587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-0.0158</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0.447</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-0.101</w:t>
            </w:r>
            <w:r>
              <w:rPr>
                <w:rFonts w:ascii="Times New Roman" w:hAnsi="Times New Roman" w:cs="Times New Roman"/>
                <w:sz w:val="16"/>
                <w:szCs w:val="16"/>
              </w:rPr>
              <w:t>6</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0.473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-0.0021</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0.923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-0.0391</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0.054</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CA3 head</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-0.103</w:t>
            </w:r>
            <w:r>
              <w:rPr>
                <w:rFonts w:ascii="Times New Roman" w:hAnsi="Times New Roman" w:cs="Times New Roman"/>
                <w:sz w:val="16"/>
                <w:szCs w:val="16"/>
              </w:rPr>
              <w:t>5</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0.307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-0.002</w:t>
            </w:r>
            <w:r>
              <w:rPr>
                <w:rFonts w:ascii="Times New Roman" w:hAnsi="Times New Roman" w:cs="Times New Roman"/>
                <w:sz w:val="16"/>
                <w:szCs w:val="16"/>
              </w:rPr>
              <w:t>5</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0.876</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-0.0214</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0.154</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-0.120</w:t>
            </w:r>
            <w:r>
              <w:rPr>
                <w:rFonts w:ascii="Times New Roman" w:hAnsi="Times New Roman" w:cs="Times New Roman"/>
                <w:sz w:val="16"/>
                <w:szCs w:val="16"/>
              </w:rPr>
              <w:t>9</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0.215</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-0.0084</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0.583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-0.0278</w:t>
            </w:r>
          </w:p>
        </w:tc>
        <w:tc>
          <w:tcPr>
            <w:tcW w:w="654"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0.049</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CA3 body</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0.0586</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0.691</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-0.0116</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0.609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-0.0034</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0.877</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hAnsi="Times New Roman" w:cs="Times New Roman"/>
                <w:sz w:val="16"/>
                <w:szCs w:val="16"/>
              </w:rPr>
              <w:t>0.1732</w:t>
            </w:r>
          </w:p>
        </w:tc>
        <w:tc>
          <w:tcPr>
            <w:tcW w:w="653" w:type="dxa"/>
            <w:tcBorders>
              <w:top w:val="nil"/>
              <w:left w:val="nil"/>
              <w:bottom w:val="nil"/>
              <w:right w:val="nil"/>
            </w:tcBorders>
            <w:vAlign w:val="bottom"/>
          </w:tcPr>
          <w:p w:rsidR="0086358D" w:rsidRPr="007B3574" w:rsidRDefault="0086358D" w:rsidP="00BA3BEF">
            <w:pPr>
              <w:spacing w:after="0" w:line="240" w:lineRule="auto"/>
              <w:jc w:val="center"/>
              <w:rPr>
                <w:rFonts w:ascii="Times New Roman" w:eastAsia="Times New Roman" w:hAnsi="Times New Roman" w:cs="Times New Roman"/>
                <w:b/>
                <w:color w:val="000000"/>
                <w:sz w:val="16"/>
                <w:szCs w:val="16"/>
              </w:rPr>
            </w:pPr>
            <w:r w:rsidRPr="007B3574">
              <w:rPr>
                <w:rFonts w:ascii="Times New Roman" w:hAnsi="Times New Roman" w:cs="Times New Roman"/>
                <w:sz w:val="16"/>
                <w:szCs w:val="16"/>
              </w:rPr>
              <w:t>0.288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-0.023</w:t>
            </w:r>
            <w:r>
              <w:rPr>
                <w:rFonts w:ascii="Times New Roman" w:hAnsi="Times New Roman" w:cs="Times New Roman"/>
                <w:sz w:val="16"/>
                <w:szCs w:val="16"/>
              </w:rPr>
              <w:t>5</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0.353</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-0.0360</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0.107</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CA4 head</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-0.0484</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0.638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-0.0073</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0.645</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-0.0302</w:t>
            </w:r>
          </w:p>
        </w:tc>
        <w:tc>
          <w:tcPr>
            <w:tcW w:w="654" w:type="dxa"/>
            <w:tcBorders>
              <w:top w:val="nil"/>
              <w:left w:val="nil"/>
              <w:bottom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color w:val="000000"/>
                <w:sz w:val="16"/>
                <w:szCs w:val="16"/>
              </w:rPr>
            </w:pPr>
            <w:r w:rsidRPr="004E1D26">
              <w:rPr>
                <w:rFonts w:ascii="Times New Roman" w:hAnsi="Times New Roman" w:cs="Times New Roman"/>
                <w:b/>
                <w:sz w:val="16"/>
                <w:szCs w:val="16"/>
              </w:rPr>
              <w:t>0.038</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-0.1060</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0.287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0.002</w:t>
            </w:r>
            <w:r>
              <w:rPr>
                <w:rFonts w:ascii="Times New Roman" w:hAnsi="Times New Roman" w:cs="Times New Roman"/>
                <w:sz w:val="16"/>
                <w:szCs w:val="16"/>
              </w:rPr>
              <w:t>3</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0.884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-0.0220</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0.136</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CA4 body</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-0.034</w:t>
            </w:r>
            <w:r>
              <w:rPr>
                <w:rFonts w:ascii="Times New Roman" w:hAnsi="Times New Roman" w:cs="Times New Roman"/>
                <w:sz w:val="16"/>
                <w:szCs w:val="16"/>
              </w:rPr>
              <w:t>3</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0.750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-0.0124</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0.452</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F2103F" w:rsidRDefault="0086358D" w:rsidP="00BA3BEF">
            <w:pPr>
              <w:spacing w:after="0" w:line="240" w:lineRule="auto"/>
              <w:jc w:val="center"/>
              <w:rPr>
                <w:rFonts w:ascii="Times New Roman" w:eastAsia="Times New Roman" w:hAnsi="Times New Roman" w:cs="Times New Roman"/>
                <w:b/>
                <w:color w:val="000000"/>
                <w:sz w:val="16"/>
                <w:szCs w:val="16"/>
              </w:rPr>
            </w:pPr>
            <w:r w:rsidRPr="00F2103F">
              <w:rPr>
                <w:rFonts w:ascii="Times New Roman" w:hAnsi="Times New Roman" w:cs="Times New Roman"/>
                <w:b/>
                <w:sz w:val="16"/>
                <w:szCs w:val="16"/>
              </w:rPr>
              <w:t>-0.0330</w:t>
            </w:r>
          </w:p>
        </w:tc>
        <w:tc>
          <w:tcPr>
            <w:tcW w:w="654" w:type="dxa"/>
            <w:tcBorders>
              <w:top w:val="nil"/>
              <w:left w:val="nil"/>
              <w:bottom w:val="nil"/>
              <w:right w:val="nil"/>
            </w:tcBorders>
            <w:vAlign w:val="bottom"/>
          </w:tcPr>
          <w:p w:rsidR="0086358D" w:rsidRPr="00F2103F" w:rsidRDefault="0086358D" w:rsidP="00BA3BEF">
            <w:pPr>
              <w:spacing w:after="0" w:line="240" w:lineRule="auto"/>
              <w:jc w:val="center"/>
              <w:rPr>
                <w:rFonts w:ascii="Times New Roman" w:eastAsia="Times New Roman" w:hAnsi="Times New Roman" w:cs="Times New Roman"/>
                <w:b/>
                <w:color w:val="000000"/>
                <w:sz w:val="16"/>
                <w:szCs w:val="16"/>
              </w:rPr>
            </w:pPr>
            <w:r w:rsidRPr="00F2103F">
              <w:rPr>
                <w:rFonts w:ascii="Times New Roman" w:hAnsi="Times New Roman" w:cs="Times New Roman"/>
                <w:b/>
                <w:sz w:val="16"/>
                <w:szCs w:val="16"/>
              </w:rPr>
              <w:t>0.028</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1870" w:type="dxa"/>
            <w:vMerge w:val="restart"/>
            <w:tcBorders>
              <w:top w:val="nil"/>
              <w:left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Whole hippocampal head</w:t>
            </w:r>
          </w:p>
        </w:tc>
        <w:tc>
          <w:tcPr>
            <w:tcW w:w="281" w:type="dxa"/>
            <w:vMerge w:val="restart"/>
            <w:tcBorders>
              <w:top w:val="nil"/>
              <w:left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-0.009</w:t>
            </w:r>
            <w:r>
              <w:rPr>
                <w:rFonts w:ascii="Times New Roman" w:hAnsi="Times New Roman" w:cs="Times New Roman"/>
                <w:sz w:val="16"/>
                <w:szCs w:val="16"/>
              </w:rPr>
              <w:t>0</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0.954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-0.009</w:t>
            </w:r>
            <w:r>
              <w:rPr>
                <w:rFonts w:ascii="Times New Roman" w:hAnsi="Times New Roman" w:cs="Times New Roman"/>
                <w:sz w:val="16"/>
                <w:szCs w:val="16"/>
              </w:rPr>
              <w:t>7</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0.684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-0.0360</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0.107</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1870" w:type="dxa"/>
            <w:vMerge/>
            <w:tcBorders>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281" w:type="dxa"/>
            <w:vMerge/>
            <w:tcBorders>
              <w:left w:val="nil"/>
              <w:bottom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-0.0070</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color w:val="000000"/>
                <w:sz w:val="16"/>
                <w:szCs w:val="16"/>
              </w:rPr>
            </w:pPr>
            <w:r w:rsidRPr="009F6376">
              <w:rPr>
                <w:rFonts w:ascii="Times New Roman" w:hAnsi="Times New Roman" w:cs="Times New Roman"/>
                <w:sz w:val="16"/>
                <w:szCs w:val="16"/>
              </w:rPr>
              <w:t>0.438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-0.0008</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0.630</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Pr>
                <w:rFonts w:ascii="Times New Roman" w:hAnsi="Times New Roman" w:cs="Times New Roman"/>
                <w:sz w:val="16"/>
                <w:szCs w:val="16"/>
              </w:rPr>
              <w:t>-0.0024</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0.071</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vMerge w:val="restart"/>
            <w:tcBorders>
              <w:top w:val="nil"/>
              <w:left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r w:rsidRPr="000A72FC">
              <w:rPr>
                <w:rFonts w:ascii="Times New Roman" w:hAnsi="Times New Roman" w:cs="Times New Roman"/>
                <w:color w:val="000000"/>
                <w:sz w:val="16"/>
                <w:szCs w:val="16"/>
              </w:rPr>
              <w:t>Whole hippocampal body</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-0.0112</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0.154</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0.0008</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0.517</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-0.0018</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0.127</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vMerge/>
            <w:tcBorders>
              <w:left w:val="nil"/>
              <w:right w:val="nil"/>
            </w:tcBorders>
            <w:shd w:val="clear" w:color="auto" w:fill="auto"/>
            <w:vAlign w:val="center"/>
          </w:tcPr>
          <w:p w:rsidR="0086358D" w:rsidRPr="000A72FC" w:rsidRDefault="0086358D" w:rsidP="00BA3BEF">
            <w:pPr>
              <w:spacing w:after="0" w:line="240" w:lineRule="auto"/>
              <w:rPr>
                <w:rFonts w:ascii="Times New Roman" w:hAnsi="Times New Roman" w:cs="Times New Roman"/>
                <w:color w:val="000000"/>
                <w:sz w:val="16"/>
                <w:szCs w:val="16"/>
              </w:rPr>
            </w:pP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-0.004</w:t>
            </w:r>
            <w:r>
              <w:rPr>
                <w:rFonts w:ascii="Times New Roman" w:hAnsi="Times New Roman" w:cs="Times New Roman"/>
                <w:sz w:val="16"/>
                <w:szCs w:val="16"/>
              </w:rPr>
              <w:t>8</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0.669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0.000</w:t>
            </w:r>
            <w:r>
              <w:rPr>
                <w:rFonts w:ascii="Times New Roman" w:hAnsi="Times New Roman" w:cs="Times New Roman"/>
                <w:sz w:val="16"/>
                <w:szCs w:val="16"/>
              </w:rPr>
              <w:t>2</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0.895</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-0.002</w:t>
            </w:r>
            <w:r>
              <w:rPr>
                <w:rFonts w:ascii="Times New Roman" w:hAnsi="Times New Roman" w:cs="Times New Roman"/>
                <w:sz w:val="16"/>
                <w:szCs w:val="16"/>
              </w:rPr>
              <w:t>9</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0.072</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vMerge/>
            <w:tcBorders>
              <w:left w:val="nil"/>
              <w:right w:val="nil"/>
            </w:tcBorders>
            <w:shd w:val="clear" w:color="auto" w:fill="auto"/>
            <w:vAlign w:val="center"/>
          </w:tcPr>
          <w:p w:rsidR="0086358D" w:rsidRPr="000A72FC" w:rsidRDefault="0086358D" w:rsidP="00BA3BEF">
            <w:pPr>
              <w:spacing w:after="0" w:line="240" w:lineRule="auto"/>
              <w:rPr>
                <w:rFonts w:ascii="Times New Roman" w:eastAsia="Times New Roman" w:hAnsi="Times New Roman" w:cs="Times New Roman"/>
                <w:color w:val="000000"/>
                <w:sz w:val="16"/>
                <w:szCs w:val="16"/>
              </w:rPr>
            </w:pPr>
          </w:p>
        </w:tc>
        <w:tc>
          <w:tcPr>
            <w:tcW w:w="546" w:type="dxa"/>
            <w:tcBorders>
              <w:top w:val="nil"/>
              <w:left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-0.0029</w:t>
            </w:r>
          </w:p>
        </w:tc>
        <w:tc>
          <w:tcPr>
            <w:tcW w:w="653"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r w:rsidRPr="009F6376">
              <w:rPr>
                <w:rFonts w:ascii="Times New Roman" w:hAnsi="Times New Roman" w:cs="Times New Roman"/>
                <w:sz w:val="16"/>
                <w:szCs w:val="16"/>
              </w:rPr>
              <w:t>0.854</w:t>
            </w:r>
          </w:p>
        </w:tc>
        <w:tc>
          <w:tcPr>
            <w:tcW w:w="236"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-0.0012</w:t>
            </w:r>
          </w:p>
        </w:tc>
        <w:tc>
          <w:tcPr>
            <w:tcW w:w="679"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r w:rsidRPr="009F6376">
              <w:rPr>
                <w:rFonts w:ascii="Times New Roman" w:hAnsi="Times New Roman" w:cs="Times New Roman"/>
                <w:sz w:val="16"/>
                <w:szCs w:val="16"/>
              </w:rPr>
              <w:t>0.624</w:t>
            </w:r>
          </w:p>
        </w:tc>
        <w:tc>
          <w:tcPr>
            <w:tcW w:w="236" w:type="dxa"/>
            <w:tcBorders>
              <w:top w:val="nil"/>
              <w:left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787" w:type="dxa"/>
            <w:tcBorders>
              <w:top w:val="nil"/>
              <w:left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i/>
                <w:color w:val="000000"/>
                <w:sz w:val="16"/>
                <w:szCs w:val="16"/>
              </w:rPr>
            </w:pPr>
            <w:r w:rsidRPr="004E1D26">
              <w:rPr>
                <w:rFonts w:ascii="Times New Roman" w:hAnsi="Times New Roman" w:cs="Times New Roman"/>
                <w:b/>
                <w:sz w:val="16"/>
                <w:szCs w:val="16"/>
              </w:rPr>
              <w:t>-0.0045</w:t>
            </w:r>
          </w:p>
        </w:tc>
        <w:tc>
          <w:tcPr>
            <w:tcW w:w="654" w:type="dxa"/>
            <w:tcBorders>
              <w:top w:val="nil"/>
              <w:left w:val="nil"/>
              <w:right w:val="nil"/>
            </w:tcBorders>
            <w:vAlign w:val="bottom"/>
          </w:tcPr>
          <w:p w:rsidR="0086358D" w:rsidRPr="004E1D26" w:rsidRDefault="0086358D" w:rsidP="00BA3BEF">
            <w:pPr>
              <w:spacing w:after="0" w:line="240" w:lineRule="auto"/>
              <w:jc w:val="center"/>
              <w:rPr>
                <w:rFonts w:ascii="Times New Roman" w:eastAsia="Times New Roman" w:hAnsi="Times New Roman" w:cs="Times New Roman"/>
                <w:b/>
                <w:i/>
                <w:color w:val="000000"/>
                <w:sz w:val="16"/>
                <w:szCs w:val="16"/>
              </w:rPr>
            </w:pPr>
            <w:r w:rsidRPr="004E1D26">
              <w:rPr>
                <w:rFonts w:ascii="Times New Roman" w:hAnsi="Times New Roman" w:cs="Times New Roman"/>
                <w:b/>
                <w:sz w:val="16"/>
                <w:szCs w:val="16"/>
              </w:rPr>
              <w:t>0.048</w:t>
            </w:r>
          </w:p>
        </w:tc>
        <w:tc>
          <w:tcPr>
            <w:tcW w:w="242" w:type="dxa"/>
            <w:gridSpan w:val="2"/>
            <w:tcBorders>
              <w:top w:val="nil"/>
              <w:left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nil"/>
              <w:right w:val="nil"/>
            </w:tcBorders>
            <w:shd w:val="clear" w:color="auto" w:fill="auto"/>
            <w:vAlign w:val="center"/>
          </w:tcPr>
          <w:p w:rsidR="0086358D" w:rsidRPr="000A72FC" w:rsidRDefault="0086358D" w:rsidP="00BA3BEF">
            <w:pPr>
              <w:spacing w:after="0" w:line="240" w:lineRule="auto"/>
              <w:rPr>
                <w:rFonts w:ascii="Times New Roman" w:hAnsi="Times New Roman" w:cs="Times New Roman"/>
                <w:color w:val="000000"/>
                <w:sz w:val="16"/>
                <w:szCs w:val="16"/>
              </w:rPr>
            </w:pPr>
            <w:r w:rsidRPr="000A72FC">
              <w:rPr>
                <w:rFonts w:ascii="Times New Roman" w:hAnsi="Times New Roman" w:cs="Times New Roman"/>
                <w:color w:val="000000"/>
                <w:sz w:val="16"/>
                <w:szCs w:val="16"/>
              </w:rPr>
              <w:t>Whole hippocampus</w:t>
            </w:r>
          </w:p>
        </w:tc>
        <w:tc>
          <w:tcPr>
            <w:tcW w:w="54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w:t>
            </w:r>
          </w:p>
        </w:tc>
        <w:tc>
          <w:tcPr>
            <w:tcW w:w="236" w:type="dxa"/>
            <w:tcBorders>
              <w:top w:val="nil"/>
              <w:left w:val="nil"/>
              <w:bottom w:val="nil"/>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-0.0016</w:t>
            </w:r>
          </w:p>
        </w:tc>
        <w:tc>
          <w:tcPr>
            <w:tcW w:w="65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0.718</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-0.0002</w:t>
            </w:r>
          </w:p>
        </w:tc>
        <w:tc>
          <w:tcPr>
            <w:tcW w:w="679"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0.739</w:t>
            </w:r>
          </w:p>
        </w:tc>
        <w:tc>
          <w:tcPr>
            <w:tcW w:w="236"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787"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-0.0012</w:t>
            </w:r>
          </w:p>
        </w:tc>
        <w:tc>
          <w:tcPr>
            <w:tcW w:w="654" w:type="dxa"/>
            <w:tcBorders>
              <w:top w:val="nil"/>
              <w:left w:val="nil"/>
              <w:bottom w:val="nil"/>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0.055</w:t>
            </w:r>
          </w:p>
        </w:tc>
        <w:tc>
          <w:tcPr>
            <w:tcW w:w="242" w:type="dxa"/>
            <w:gridSpan w:val="2"/>
            <w:tcBorders>
              <w:top w:val="nil"/>
              <w:left w:val="nil"/>
              <w:bottom w:val="nil"/>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r w:rsidR="0086358D" w:rsidTr="007E2F06">
        <w:trPr>
          <w:gridAfter w:val="1"/>
          <w:wAfter w:w="11" w:type="dxa"/>
          <w:trHeight w:val="113"/>
          <w:jc w:val="center"/>
        </w:trPr>
        <w:tc>
          <w:tcPr>
            <w:tcW w:w="2151" w:type="dxa"/>
            <w:gridSpan w:val="2"/>
            <w:tcBorders>
              <w:top w:val="nil"/>
              <w:left w:val="nil"/>
              <w:bottom w:val="single" w:sz="4" w:space="0" w:color="000000"/>
              <w:right w:val="nil"/>
            </w:tcBorders>
            <w:shd w:val="clear" w:color="auto" w:fill="auto"/>
            <w:vAlign w:val="center"/>
          </w:tcPr>
          <w:p w:rsidR="0086358D" w:rsidRPr="000A72FC" w:rsidRDefault="0086358D" w:rsidP="00BA3BEF">
            <w:pPr>
              <w:spacing w:after="0" w:line="240" w:lineRule="auto"/>
              <w:rPr>
                <w:rFonts w:ascii="Times New Roman" w:hAnsi="Times New Roman" w:cs="Times New Roman"/>
                <w:color w:val="000000"/>
                <w:sz w:val="16"/>
                <w:szCs w:val="16"/>
              </w:rPr>
            </w:pPr>
          </w:p>
        </w:tc>
        <w:tc>
          <w:tcPr>
            <w:tcW w:w="546" w:type="dxa"/>
            <w:tcBorders>
              <w:top w:val="nil"/>
              <w:left w:val="nil"/>
              <w:bottom w:val="single" w:sz="4" w:space="0" w:color="000000"/>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w:t>
            </w:r>
          </w:p>
        </w:tc>
        <w:tc>
          <w:tcPr>
            <w:tcW w:w="236" w:type="dxa"/>
            <w:tcBorders>
              <w:top w:val="nil"/>
              <w:left w:val="nil"/>
              <w:bottom w:val="single" w:sz="4" w:space="0" w:color="000000"/>
              <w:right w:val="nil"/>
            </w:tcBorders>
            <w:shd w:val="clear" w:color="auto" w:fill="auto"/>
            <w:vAlign w:val="center"/>
          </w:tcPr>
          <w:p w:rsidR="0086358D" w:rsidRDefault="0086358D" w:rsidP="00BA3BEF">
            <w:pPr>
              <w:spacing w:after="0" w:line="240" w:lineRule="auto"/>
              <w:jc w:val="center"/>
              <w:rPr>
                <w:rFonts w:ascii="Times New Roman" w:eastAsia="Times New Roman" w:hAnsi="Times New Roman" w:cs="Times New Roman"/>
                <w:b/>
                <w:color w:val="000000"/>
                <w:sz w:val="16"/>
                <w:szCs w:val="16"/>
              </w:rPr>
            </w:pPr>
          </w:p>
        </w:tc>
        <w:tc>
          <w:tcPr>
            <w:tcW w:w="749"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-0.0030</w:t>
            </w:r>
          </w:p>
        </w:tc>
        <w:tc>
          <w:tcPr>
            <w:tcW w:w="653"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0.525</w:t>
            </w:r>
          </w:p>
        </w:tc>
        <w:tc>
          <w:tcPr>
            <w:tcW w:w="236"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i/>
                <w:color w:val="000000"/>
                <w:sz w:val="16"/>
                <w:szCs w:val="16"/>
              </w:rPr>
            </w:pPr>
          </w:p>
        </w:tc>
        <w:tc>
          <w:tcPr>
            <w:tcW w:w="813"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0.000</w:t>
            </w:r>
            <w:r>
              <w:rPr>
                <w:rFonts w:ascii="Times New Roman" w:hAnsi="Times New Roman" w:cs="Times New Roman"/>
                <w:sz w:val="16"/>
                <w:szCs w:val="16"/>
              </w:rPr>
              <w:t>1</w:t>
            </w:r>
          </w:p>
        </w:tc>
        <w:tc>
          <w:tcPr>
            <w:tcW w:w="679"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0.935</w:t>
            </w:r>
          </w:p>
        </w:tc>
        <w:tc>
          <w:tcPr>
            <w:tcW w:w="236"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b/>
                <w:i/>
                <w:color w:val="000000"/>
                <w:sz w:val="16"/>
                <w:szCs w:val="16"/>
              </w:rPr>
            </w:pPr>
          </w:p>
        </w:tc>
        <w:tc>
          <w:tcPr>
            <w:tcW w:w="787"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-0.001</w:t>
            </w:r>
            <w:r>
              <w:rPr>
                <w:rFonts w:ascii="Times New Roman" w:hAnsi="Times New Roman" w:cs="Times New Roman"/>
                <w:sz w:val="16"/>
                <w:szCs w:val="16"/>
              </w:rPr>
              <w:t>2</w:t>
            </w:r>
          </w:p>
        </w:tc>
        <w:tc>
          <w:tcPr>
            <w:tcW w:w="654" w:type="dxa"/>
            <w:tcBorders>
              <w:top w:val="nil"/>
              <w:left w:val="nil"/>
              <w:bottom w:val="single" w:sz="4" w:space="0" w:color="000000"/>
              <w:right w:val="nil"/>
            </w:tcBorders>
            <w:vAlign w:val="bottom"/>
          </w:tcPr>
          <w:p w:rsidR="0086358D" w:rsidRPr="009F6376" w:rsidRDefault="0086358D" w:rsidP="00BA3BEF">
            <w:pPr>
              <w:spacing w:after="0" w:line="240" w:lineRule="auto"/>
              <w:jc w:val="center"/>
              <w:rPr>
                <w:rFonts w:ascii="Times New Roman" w:eastAsia="Times New Roman" w:hAnsi="Times New Roman" w:cs="Times New Roman"/>
                <w:color w:val="000000"/>
                <w:sz w:val="16"/>
                <w:szCs w:val="16"/>
              </w:rPr>
            </w:pPr>
            <w:r w:rsidRPr="009F6376">
              <w:rPr>
                <w:rFonts w:ascii="Times New Roman" w:hAnsi="Times New Roman" w:cs="Times New Roman"/>
                <w:sz w:val="16"/>
                <w:szCs w:val="16"/>
              </w:rPr>
              <w:t>0.087</w:t>
            </w:r>
          </w:p>
        </w:tc>
        <w:tc>
          <w:tcPr>
            <w:tcW w:w="242" w:type="dxa"/>
            <w:gridSpan w:val="2"/>
            <w:tcBorders>
              <w:top w:val="nil"/>
              <w:left w:val="nil"/>
              <w:bottom w:val="single" w:sz="4" w:space="0" w:color="000000"/>
              <w:right w:val="nil"/>
            </w:tcBorders>
          </w:tcPr>
          <w:p w:rsidR="0086358D" w:rsidRDefault="0086358D" w:rsidP="00BA3BEF">
            <w:pPr>
              <w:spacing w:after="0" w:line="240" w:lineRule="auto"/>
              <w:jc w:val="right"/>
              <w:rPr>
                <w:rFonts w:ascii="Times New Roman" w:eastAsia="Times New Roman" w:hAnsi="Times New Roman" w:cs="Times New Roman"/>
                <w:color w:val="000000"/>
                <w:sz w:val="16"/>
                <w:szCs w:val="16"/>
              </w:rPr>
            </w:pPr>
          </w:p>
        </w:tc>
      </w:tr>
    </w:tbl>
    <w:p w:rsidR="0086358D" w:rsidRPr="007E2F06" w:rsidRDefault="0019660C" w:rsidP="007E2F06">
      <w:pPr>
        <w:spacing w:before="120" w:after="0"/>
        <w:jc w:val="both"/>
        <w:rPr>
          <w:rFonts w:ascii="Times New Roman" w:eastAsia="Times New Roman" w:hAnsi="Times New Roman" w:cs="Times New Roman"/>
        </w:rPr>
      </w:pPr>
      <w:r w:rsidRPr="007E2F06">
        <w:rPr>
          <w:rFonts w:ascii="Times New Roman" w:eastAsia="Times New Roman" w:hAnsi="Times New Roman" w:cs="Times New Roman"/>
          <w:b/>
        </w:rPr>
        <w:t xml:space="preserve">Supplementary </w:t>
      </w:r>
      <w:r w:rsidR="0086358D" w:rsidRPr="007E2F06">
        <w:rPr>
          <w:rFonts w:ascii="Times New Roman" w:eastAsia="Times New Roman" w:hAnsi="Times New Roman" w:cs="Times New Roman"/>
          <w:b/>
        </w:rPr>
        <w:t xml:space="preserve">Table </w:t>
      </w:r>
      <w:r w:rsidRPr="007E2F06">
        <w:rPr>
          <w:rFonts w:ascii="Times New Roman" w:eastAsia="Times New Roman" w:hAnsi="Times New Roman" w:cs="Times New Roman"/>
          <w:b/>
        </w:rPr>
        <w:t>7</w:t>
      </w:r>
      <w:r w:rsidR="0086358D" w:rsidRPr="007E2F06">
        <w:rPr>
          <w:rFonts w:ascii="Times New Roman" w:eastAsia="Times New Roman" w:hAnsi="Times New Roman" w:cs="Times New Roman"/>
          <w:b/>
        </w:rPr>
        <w:t xml:space="preserve">. </w:t>
      </w:r>
      <w:r w:rsidR="0086358D" w:rsidRPr="007E2F06">
        <w:rPr>
          <w:rFonts w:ascii="Times New Roman" w:eastAsia="Times New Roman" w:hAnsi="Times New Roman" w:cs="Times New Roman"/>
        </w:rPr>
        <w:t xml:space="preserve">Effect on the clinical variables of the PCDH19 group due to the volume calculated in the subfields of the left (L) and right (R) hippocampus. </w:t>
      </w:r>
      <w:r w:rsidR="0086358D" w:rsidRPr="007E2F06">
        <w:rPr>
          <w:rFonts w:ascii="Times New Roman" w:eastAsia="Times New Roman" w:hAnsi="Times New Roman" w:cs="Times New Roman"/>
          <w:color w:val="000000"/>
        </w:rPr>
        <w:t>Data were analyzed by a multivariate linear regression model</w:t>
      </w:r>
      <w:r w:rsidR="0086358D" w:rsidRPr="007E2F06">
        <w:rPr>
          <w:rFonts w:ascii="Times New Roman" w:eastAsia="Times New Roman" w:hAnsi="Times New Roman" w:cs="Times New Roman"/>
        </w:rPr>
        <w:t xml:space="preserve"> </w:t>
      </w:r>
      <w:r w:rsidR="0086358D" w:rsidRPr="007E2F06">
        <w:rPr>
          <w:rFonts w:ascii="Times New Roman" w:eastAsia="Times New Roman" w:hAnsi="Times New Roman" w:cs="Times New Roman"/>
          <w:color w:val="000000"/>
        </w:rPr>
        <w:t>(</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Clinics</m:t>
            </m:r>
          </m:e>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0</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1</m:t>
            </m:r>
          </m:sub>
        </m:sSub>
        <m:r>
          <w:rPr>
            <w:rFonts w:ascii="Cambria Math" w:eastAsia="Cambria Math" w:hAnsi="Cambria Math" w:cs="Cambria Math"/>
            <w:color w:val="000000"/>
          </w:rPr>
          <m:t xml:space="preserve">Center+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2</m:t>
            </m:r>
          </m:sub>
        </m:sSub>
        <m:r>
          <w:rPr>
            <w:rFonts w:ascii="Cambria Math" w:eastAsia="Cambria Math" w:hAnsi="Cambria Math" w:cs="Cambria Math"/>
            <w:color w:val="000000"/>
          </w:rPr>
          <m:t xml:space="preserve">Volume+ </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3</m:t>
            </m:r>
          </m:sub>
        </m:sSub>
        <m:r>
          <w:rPr>
            <w:rFonts w:ascii="Cambria Math" w:eastAsia="Cambria Math" w:hAnsi="Cambria Math" w:cs="Cambria Math"/>
            <w:color w:val="000000"/>
          </w:rPr>
          <m:t xml:space="preserve"> Age</m:t>
        </m:r>
      </m:oMath>
      <w:r w:rsidR="0086358D" w:rsidRPr="007E2F06">
        <w:rPr>
          <w:rFonts w:ascii="Times New Roman" w:eastAsia="Times New Roman" w:hAnsi="Times New Roman" w:cs="Times New Roman"/>
          <w:color w:val="000000"/>
        </w:rPr>
        <w:t xml:space="preserve">) to explore the effect on the </w:t>
      </w:r>
      <w:r w:rsidR="0086358D" w:rsidRPr="007E2F06">
        <w:rPr>
          <w:rFonts w:ascii="Times New Roman" w:eastAsia="Times New Roman" w:hAnsi="Times New Roman" w:cs="Times New Roman"/>
        </w:rPr>
        <w:t xml:space="preserve">age at seizure onset or the cognitive status or the psychiatric disorder </w:t>
      </w:r>
      <w:r w:rsidR="0086358D" w:rsidRPr="007E2F06">
        <w:rPr>
          <w:rFonts w:ascii="Times New Roman" w:eastAsia="Times New Roman" w:hAnsi="Times New Roman" w:cs="Times New Roman"/>
          <w:color w:val="000000"/>
        </w:rPr>
        <w:t>(</w:t>
      </w:r>
      <m:oMath>
        <m:r>
          <w:rPr>
            <w:rFonts w:ascii="Cambria Math" w:eastAsia="Cambria Math" w:hAnsi="Cambria Math" w:cs="Cambria Math"/>
            <w:color w:val="000000"/>
          </w:rPr>
          <m:t>Clinics</m:t>
        </m:r>
      </m:oMath>
      <w:r w:rsidR="0086358D" w:rsidRPr="007E2F06">
        <w:rPr>
          <w:rFonts w:ascii="Times New Roman" w:eastAsia="Times New Roman" w:hAnsi="Times New Roman" w:cs="Times New Roman"/>
          <w:i/>
          <w:color w:val="000000"/>
        </w:rPr>
        <w:t xml:space="preserve">, </w:t>
      </w:r>
      <w:r w:rsidR="0086358D" w:rsidRPr="007E2F06">
        <w:rPr>
          <w:rFonts w:ascii="Times New Roman" w:eastAsia="Times New Roman" w:hAnsi="Times New Roman" w:cs="Times New Roman"/>
          <w:color w:val="000000"/>
        </w:rPr>
        <w:t>categorized</w:t>
      </w:r>
      <w:r w:rsidR="0086358D" w:rsidRPr="007E2F06">
        <w:rPr>
          <w:rFonts w:ascii="Times New Roman" w:eastAsia="Times New Roman" w:hAnsi="Times New Roman" w:cs="Times New Roman"/>
          <w:i/>
          <w:color w:val="000000"/>
        </w:rPr>
        <w:t xml:space="preserve"> </w:t>
      </w:r>
      <w:r w:rsidR="0086358D" w:rsidRPr="007E2F06">
        <w:rPr>
          <w:rFonts w:ascii="Times New Roman" w:eastAsia="Times New Roman" w:hAnsi="Times New Roman" w:cs="Times New Roman"/>
          <w:color w:val="000000"/>
        </w:rPr>
        <w:t xml:space="preserve">clinical variables indicated in Supplementary Table 1) of the </w:t>
      </w:r>
      <w:r w:rsidR="0086358D" w:rsidRPr="007E2F06">
        <w:rPr>
          <w:rFonts w:ascii="Times New Roman" w:eastAsia="Times New Roman" w:hAnsi="Times New Roman" w:cs="Times New Roman"/>
          <w:i/>
          <w:color w:val="000000"/>
        </w:rPr>
        <w:t>Volume</w:t>
      </w:r>
      <w:r w:rsidR="0086358D" w:rsidRPr="007E2F06">
        <w:rPr>
          <w:rFonts w:ascii="Times New Roman" w:eastAsia="Times New Roman" w:hAnsi="Times New Roman" w:cs="Times New Roman"/>
          <w:color w:val="000000"/>
        </w:rPr>
        <w:t>, with the center of acquisition (</w:t>
      </w:r>
      <m:oMath>
        <m:r>
          <w:rPr>
            <w:rFonts w:ascii="Cambria Math" w:eastAsia="Cambria Math" w:hAnsi="Cambria Math" w:cs="Cambria Math"/>
            <w:color w:val="000000"/>
          </w:rPr>
          <m:t>Center</m:t>
        </m:r>
      </m:oMath>
      <w:r w:rsidR="0086358D" w:rsidRPr="007E2F06">
        <w:rPr>
          <w:rFonts w:ascii="Times New Roman" w:eastAsia="Times New Roman" w:hAnsi="Times New Roman" w:cs="Times New Roman"/>
          <w:color w:val="000000"/>
        </w:rPr>
        <w:t>) and age (</w:t>
      </w:r>
      <m:oMath>
        <m:r>
          <w:rPr>
            <w:rFonts w:ascii="Cambria Math" w:eastAsia="Cambria Math" w:hAnsi="Cambria Math" w:cs="Cambria Math"/>
            <w:color w:val="000000"/>
          </w:rPr>
          <m:t>Age</m:t>
        </m:r>
      </m:oMath>
      <w:r w:rsidR="0086358D" w:rsidRPr="007E2F06">
        <w:rPr>
          <w:rFonts w:ascii="Times New Roman" w:eastAsia="Times New Roman" w:hAnsi="Times New Roman" w:cs="Times New Roman"/>
          <w:color w:val="000000"/>
        </w:rPr>
        <w:t>) considered as covariates</w:t>
      </w:r>
      <w:r w:rsidR="0086358D" w:rsidRPr="007E2F06">
        <w:rPr>
          <w:rFonts w:ascii="Times New Roman" w:eastAsia="Times New Roman" w:hAnsi="Times New Roman" w:cs="Times New Roman"/>
        </w:rPr>
        <w:t xml:space="preserve">. </w:t>
      </w:r>
      <m:oMath>
        <m:sSub>
          <m:sSubPr>
            <m:ctrlPr>
              <w:rPr>
                <w:rFonts w:ascii="Cambria Math" w:eastAsia="Cambria Math" w:hAnsi="Cambria Math" w:cs="Cambria Math"/>
                <w:color w:val="000000"/>
              </w:rPr>
            </m:ctrlPr>
          </m:sSubPr>
          <m:e>
            <m:r>
              <w:rPr>
                <w:rFonts w:ascii="Cambria Math" w:hAnsi="Cambria Math"/>
              </w:rPr>
              <m:t>β</m:t>
            </m:r>
          </m:e>
          <m:sub>
            <m:r>
              <w:rPr>
                <w:rFonts w:ascii="Cambria Math" w:eastAsia="Cambria Math" w:hAnsi="Cambria Math" w:cs="Cambria Math"/>
                <w:color w:val="000000"/>
              </w:rPr>
              <m:t>2</m:t>
            </m:r>
          </m:sub>
        </m:sSub>
      </m:oMath>
      <w:r w:rsidR="0086358D" w:rsidRPr="007E2F06">
        <w:rPr>
          <w:rFonts w:ascii="Times New Roman" w:eastAsia="Times New Roman" w:hAnsi="Times New Roman" w:cs="Times New Roman"/>
        </w:rPr>
        <w:t xml:space="preserve"> indicates the regression parameters of the model and represents the slope of the regression lines. Bold indicates significantly altered</w:t>
      </w:r>
      <w:r w:rsidR="0086358D" w:rsidRPr="007E2F06">
        <w:rPr>
          <w:rFonts w:ascii="Times New Roman" w:eastAsia="Times New Roman" w:hAnsi="Times New Roman" w:cs="Times New Roman"/>
          <w:color w:val="000000"/>
        </w:rPr>
        <w:t xml:space="preserve"> </w:t>
      </w:r>
      <w:r w:rsidR="0086358D" w:rsidRPr="007E2F06">
        <w:rPr>
          <w:rFonts w:ascii="Times New Roman" w:eastAsia="Times New Roman" w:hAnsi="Times New Roman" w:cs="Times New Roman"/>
        </w:rPr>
        <w:t>measures (</w:t>
      </w:r>
      <w:r w:rsidR="0086358D" w:rsidRPr="007E2F06">
        <w:rPr>
          <w:rFonts w:ascii="Times New Roman" w:eastAsia="Times New Roman" w:hAnsi="Times New Roman" w:cs="Times New Roman"/>
          <w:i/>
        </w:rPr>
        <w:t>p</w:t>
      </w:r>
      <w:r w:rsidR="0086358D" w:rsidRPr="007E2F06">
        <w:rPr>
          <w:rFonts w:ascii="Times New Roman" w:eastAsia="Times New Roman" w:hAnsi="Times New Roman" w:cs="Times New Roman"/>
        </w:rPr>
        <w:t xml:space="preserve">&lt;0.05). </w:t>
      </w:r>
    </w:p>
    <w:p w:rsidR="00403162" w:rsidRDefault="00403162">
      <w:pPr>
        <w:suppressAutoHyphens w:val="0"/>
        <w:rPr>
          <w:rFonts w:ascii="Times New Roman" w:eastAsia="Times New Roman" w:hAnsi="Times New Roman" w:cs="Times New Roman"/>
          <w:sz w:val="24"/>
          <w:szCs w:val="24"/>
        </w:rPr>
        <w:sectPr w:rsidR="00403162" w:rsidSect="00FA3520">
          <w:headerReference w:type="even" r:id="rId9"/>
          <w:headerReference w:type="default" r:id="rId10"/>
          <w:footerReference w:type="even" r:id="rId11"/>
          <w:footerReference w:type="default" r:id="rId12"/>
          <w:headerReference w:type="first" r:id="rId13"/>
          <w:footerReference w:type="first" r:id="rId14"/>
          <w:pgSz w:w="11906" w:h="16838"/>
          <w:pgMar w:top="426" w:right="1134" w:bottom="1134" w:left="851" w:header="720" w:footer="720" w:gutter="0"/>
          <w:lnNumType w:countBy="1" w:restart="continuous"/>
          <w:pgNumType w:start="1"/>
          <w:cols w:space="720"/>
          <w:docGrid w:linePitch="299"/>
        </w:sectPr>
      </w:pPr>
    </w:p>
    <w:p w:rsidR="00403162" w:rsidRPr="00403162" w:rsidRDefault="00403162" w:rsidP="00C04BE4">
      <w:pPr>
        <w:jc w:val="center"/>
        <w:rPr>
          <w:rFonts w:ascii="Times New Roman" w:hAnsi="Times New Roman" w:cs="Times New Roman"/>
          <w:b/>
          <w:bCs/>
          <w:sz w:val="20"/>
          <w:szCs w:val="20"/>
        </w:rPr>
      </w:pPr>
      <w:r w:rsidRPr="00403162">
        <w:rPr>
          <w:rFonts w:ascii="Times New Roman" w:hAnsi="Times New Roman" w:cs="Times New Roman"/>
          <w:b/>
          <w:bCs/>
          <w:sz w:val="20"/>
          <w:szCs w:val="20"/>
        </w:rPr>
        <w:lastRenderedPageBreak/>
        <w:t>Supplementary Table 8</w:t>
      </w:r>
      <w:r w:rsidR="00C04BE4">
        <w:rPr>
          <w:rFonts w:ascii="Times New Roman" w:hAnsi="Times New Roman" w:cs="Times New Roman"/>
          <w:b/>
          <w:bCs/>
          <w:sz w:val="20"/>
          <w:szCs w:val="20"/>
        </w:rPr>
        <w:t xml:space="preserve"> -</w:t>
      </w:r>
      <w:r w:rsidRPr="00403162">
        <w:rPr>
          <w:rFonts w:ascii="Times New Roman" w:hAnsi="Times New Roman" w:cs="Times New Roman"/>
          <w:b/>
          <w:bCs/>
          <w:sz w:val="20"/>
          <w:szCs w:val="20"/>
        </w:rPr>
        <w:t xml:space="preserve"> </w:t>
      </w:r>
      <w:r w:rsidRPr="007E2F06">
        <w:rPr>
          <w:rFonts w:ascii="Times New Roman" w:hAnsi="Times New Roman" w:cs="Times New Roman"/>
          <w:b/>
          <w:bCs/>
          <w:iCs/>
          <w:sz w:val="20"/>
          <w:szCs w:val="20"/>
        </w:rPr>
        <w:t>PCDH19</w:t>
      </w:r>
      <w:r w:rsidRPr="00403162">
        <w:rPr>
          <w:rFonts w:ascii="Times New Roman" w:hAnsi="Times New Roman" w:cs="Times New Roman"/>
          <w:b/>
          <w:bCs/>
          <w:sz w:val="20"/>
          <w:szCs w:val="20"/>
        </w:rPr>
        <w:t xml:space="preserve"> expression in limbic system structures during mouse embryogenesis</w:t>
      </w:r>
    </w:p>
    <w:p w:rsidR="00403162" w:rsidRPr="00AB3683" w:rsidRDefault="0038071D" w:rsidP="00403162">
      <w:r w:rsidRPr="00764E3A">
        <w:rPr>
          <w:noProof/>
          <w:lang w:val="it-IT" w:eastAsia="it-IT"/>
        </w:rPr>
        <w:drawing>
          <wp:inline distT="0" distB="0" distL="0" distR="0">
            <wp:extent cx="9593580" cy="1775460"/>
            <wp:effectExtent l="0" t="0" r="0" b="0"/>
            <wp:docPr id="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l="3429" t="8266" r="2878" b="3693"/>
                    <a:stretch>
                      <a:fillRect/>
                    </a:stretch>
                  </pic:blipFill>
                  <pic:spPr bwMode="auto">
                    <a:xfrm>
                      <a:off x="0" y="0"/>
                      <a:ext cx="9593580" cy="1775460"/>
                    </a:xfrm>
                    <a:prstGeom prst="rect">
                      <a:avLst/>
                    </a:prstGeom>
                    <a:noFill/>
                    <a:ln>
                      <a:noFill/>
                    </a:ln>
                  </pic:spPr>
                </pic:pic>
              </a:graphicData>
            </a:graphic>
          </wp:inline>
        </w:drawing>
      </w:r>
    </w:p>
    <w:p w:rsidR="00F47CDF" w:rsidRPr="00F47CDF" w:rsidRDefault="00403162" w:rsidP="007E2F06">
      <w:pPr>
        <w:spacing w:before="120"/>
        <w:jc w:val="both"/>
        <w:rPr>
          <w:rFonts w:ascii="Times New Roman" w:hAnsi="Times New Roman" w:cs="Times New Roman"/>
          <w:szCs w:val="24"/>
        </w:rPr>
        <w:sectPr w:rsidR="00F47CDF" w:rsidRPr="00F47CDF" w:rsidSect="00F47CDF">
          <w:pgSz w:w="16838" w:h="11906" w:orient="landscape"/>
          <w:pgMar w:top="851" w:right="426" w:bottom="1134" w:left="1134" w:header="720" w:footer="720" w:gutter="0"/>
          <w:pgNumType w:start="9"/>
          <w:cols w:space="720"/>
          <w:docGrid w:linePitch="299"/>
        </w:sectPr>
      </w:pPr>
      <w:r w:rsidRPr="007E2F06">
        <w:rPr>
          <w:rFonts w:ascii="Times New Roman" w:hAnsi="Times New Roman" w:cs="Times New Roman"/>
          <w:b/>
          <w:bCs/>
          <w:szCs w:val="24"/>
        </w:rPr>
        <w:t xml:space="preserve">Supplementary Table 8. </w:t>
      </w:r>
      <w:r w:rsidRPr="007E2F06">
        <w:rPr>
          <w:rFonts w:ascii="Times New Roman" w:hAnsi="Times New Roman" w:cs="Times New Roman"/>
          <w:b/>
          <w:bCs/>
          <w:iCs/>
          <w:szCs w:val="24"/>
        </w:rPr>
        <w:t>PCDH19</w:t>
      </w:r>
      <w:r w:rsidRPr="007E2F06">
        <w:rPr>
          <w:rFonts w:ascii="Times New Roman" w:hAnsi="Times New Roman" w:cs="Times New Roman"/>
          <w:b/>
          <w:bCs/>
          <w:szCs w:val="24"/>
        </w:rPr>
        <w:t xml:space="preserve"> expression in limbic system structures during mouse embryogenesis. </w:t>
      </w:r>
      <w:r w:rsidRPr="007E2F06">
        <w:rPr>
          <w:rFonts w:ascii="Times New Roman" w:hAnsi="Times New Roman" w:cs="Times New Roman"/>
          <w:szCs w:val="24"/>
        </w:rPr>
        <w:t xml:space="preserve">Data retrieved from the Mouse Genome Informatics (MGI) database (https://www.informatics.jax.org/) on September 13, 2023. </w:t>
      </w:r>
      <w:r w:rsidRPr="007E2F06">
        <w:rPr>
          <w:rFonts w:ascii="Times New Roman" w:hAnsi="Times New Roman" w:cs="Times New Roman"/>
          <w:i/>
          <w:iCs/>
          <w:szCs w:val="24"/>
        </w:rPr>
        <w:t>PCDH19</w:t>
      </w:r>
      <w:r w:rsidRPr="007E2F06">
        <w:rPr>
          <w:rFonts w:ascii="Times New Roman" w:hAnsi="Times New Roman" w:cs="Times New Roman"/>
          <w:szCs w:val="24"/>
        </w:rPr>
        <w:t xml:space="preserve"> expression is present in the developing brain from embryonic day (E) 8.5 and has been detected in cerebral cortex (from E11.5 to E15.5), hippocampus (from E14.5 </w:t>
      </w:r>
      <w:r w:rsidR="00F47CDF">
        <w:rPr>
          <w:rFonts w:ascii="Times New Roman" w:hAnsi="Times New Roman" w:cs="Times New Roman"/>
          <w:szCs w:val="24"/>
        </w:rPr>
        <w:t>to E15.5), and thalamus (E18.5)</w:t>
      </w:r>
    </w:p>
    <w:p w:rsidR="00234D52" w:rsidRPr="0086358D" w:rsidRDefault="007E2F06" w:rsidP="00F47CDF">
      <w:pPr>
        <w:widowControl w:val="0"/>
        <w:spacing w:after="0" w:line="240" w:lineRule="auto"/>
        <w:jc w:val="both"/>
        <w:rPr>
          <w:rFonts w:ascii="Times New Roman" w:eastAsia="Times New Roman" w:hAnsi="Times New Roman" w:cs="Times New Roman"/>
          <w:b/>
          <w:szCs w:val="24"/>
        </w:rPr>
      </w:pPr>
      <w:bookmarkStart w:id="0" w:name="_GoBack"/>
      <w:bookmarkEnd w:id="0"/>
      <w:r>
        <w:rPr>
          <w:rFonts w:ascii="Times New Roman" w:eastAsia="Times New Roman" w:hAnsi="Times New Roman" w:cs="Times New Roman"/>
          <w:b/>
          <w:szCs w:val="24"/>
        </w:rPr>
        <w:lastRenderedPageBreak/>
        <w:t xml:space="preserve">Supplementary </w:t>
      </w:r>
      <w:r w:rsidR="0086358D" w:rsidRPr="0086358D">
        <w:rPr>
          <w:rFonts w:ascii="Times New Roman" w:eastAsia="Times New Roman" w:hAnsi="Times New Roman" w:cs="Times New Roman"/>
          <w:b/>
          <w:szCs w:val="24"/>
        </w:rPr>
        <w:t>Figures</w:t>
      </w:r>
    </w:p>
    <w:p w:rsidR="0086358D" w:rsidRDefault="0086358D" w:rsidP="00727DD2">
      <w:pPr>
        <w:widowControl w:val="0"/>
        <w:spacing w:after="0" w:line="240" w:lineRule="auto"/>
        <w:ind w:left="480" w:hanging="480"/>
        <w:jc w:val="both"/>
        <w:rPr>
          <w:rFonts w:ascii="Times New Roman" w:eastAsia="Times New Roman" w:hAnsi="Times New Roman" w:cs="Times New Roman"/>
          <w:sz w:val="24"/>
          <w:szCs w:val="24"/>
        </w:rPr>
      </w:pPr>
    </w:p>
    <w:p w:rsidR="0086358D" w:rsidRDefault="0038071D" w:rsidP="0086358D">
      <w:pPr>
        <w:spacing w:after="0" w:line="480" w:lineRule="auto"/>
        <w:jc w:val="center"/>
        <w:rPr>
          <w:rFonts w:ascii="Times New Roman" w:eastAsia="Times New Roman" w:hAnsi="Times New Roman" w:cs="Times New Roman"/>
          <w:sz w:val="24"/>
          <w:szCs w:val="24"/>
        </w:rPr>
      </w:pPr>
      <w:r w:rsidRPr="00764E3A">
        <w:rPr>
          <w:rFonts w:ascii="Times New Roman" w:eastAsia="Times New Roman" w:hAnsi="Times New Roman" w:cs="Times New Roman"/>
          <w:noProof/>
          <w:sz w:val="24"/>
          <w:szCs w:val="24"/>
          <w:lang w:val="it-IT" w:eastAsia="it-IT"/>
        </w:rPr>
        <w:drawing>
          <wp:inline distT="0" distB="0" distL="0" distR="0">
            <wp:extent cx="2887980" cy="3230880"/>
            <wp:effectExtent l="0" t="0" r="0" b="0"/>
            <wp:docPr id="36" name="Immagine 8"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Fig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3230880"/>
                    </a:xfrm>
                    <a:prstGeom prst="rect">
                      <a:avLst/>
                    </a:prstGeom>
                    <a:noFill/>
                    <a:ln>
                      <a:noFill/>
                    </a:ln>
                  </pic:spPr>
                </pic:pic>
              </a:graphicData>
            </a:graphic>
          </wp:inline>
        </w:drawing>
      </w:r>
    </w:p>
    <w:p w:rsidR="0086358D" w:rsidRDefault="0086358D" w:rsidP="007E2F06">
      <w:pPr>
        <w:widowControl w:val="0"/>
        <w:spacing w:after="0"/>
        <w:jc w:val="both"/>
        <w:rPr>
          <w:rFonts w:ascii="Times New Roman" w:eastAsia="Times New Roman" w:hAnsi="Times New Roman" w:cs="Times New Roman"/>
          <w:szCs w:val="24"/>
        </w:rPr>
      </w:pPr>
      <w:r w:rsidRPr="007E2F06">
        <w:rPr>
          <w:rFonts w:ascii="Times New Roman" w:eastAsia="Times New Roman" w:hAnsi="Times New Roman" w:cs="Times New Roman"/>
          <w:b/>
          <w:szCs w:val="24"/>
        </w:rPr>
        <w:t xml:space="preserve">Supplementary Figure 1. </w:t>
      </w:r>
      <w:r w:rsidRPr="007E2F06">
        <w:rPr>
          <w:rFonts w:ascii="Times New Roman" w:eastAsia="Times New Roman" w:hAnsi="Times New Roman" w:cs="Times New Roman"/>
          <w:szCs w:val="24"/>
        </w:rPr>
        <w:t>Hippocampal subfield</w:t>
      </w:r>
      <w:r w:rsidR="00DE4049" w:rsidRPr="007E2F06">
        <w:rPr>
          <w:rFonts w:ascii="Times New Roman" w:eastAsia="Times New Roman" w:hAnsi="Times New Roman" w:cs="Times New Roman"/>
          <w:szCs w:val="24"/>
        </w:rPr>
        <w:t>s</w:t>
      </w:r>
      <w:r w:rsidRPr="007E2F06">
        <w:rPr>
          <w:rFonts w:ascii="Times New Roman" w:eastAsia="Times New Roman" w:hAnsi="Times New Roman" w:cs="Times New Roman"/>
          <w:szCs w:val="24"/>
        </w:rPr>
        <w:t xml:space="preserve"> segmentation. Sagittal (A) plane with the white cross indicating the axial (B) and coronal (C) views of the segmentation of the left hippocampal subfield in patient no. 1.</w:t>
      </w:r>
    </w:p>
    <w:p w:rsidR="007E2F06" w:rsidRPr="007E2F06" w:rsidRDefault="007E2F06" w:rsidP="007E2F06">
      <w:pPr>
        <w:widowControl w:val="0"/>
        <w:spacing w:after="0"/>
        <w:jc w:val="both"/>
        <w:rPr>
          <w:rFonts w:ascii="Times New Roman" w:eastAsia="Times New Roman" w:hAnsi="Times New Roman" w:cs="Times New Roman"/>
          <w:szCs w:val="24"/>
        </w:rPr>
      </w:pPr>
    </w:p>
    <w:p w:rsidR="0086358D" w:rsidRDefault="0038071D" w:rsidP="0086358D">
      <w:pPr>
        <w:spacing w:after="0" w:line="480" w:lineRule="auto"/>
        <w:jc w:val="center"/>
        <w:rPr>
          <w:rFonts w:ascii="Times New Roman" w:eastAsia="Times New Roman" w:hAnsi="Times New Roman" w:cs="Times New Roman"/>
          <w:b/>
          <w:sz w:val="24"/>
          <w:szCs w:val="24"/>
        </w:rPr>
      </w:pPr>
      <w:r w:rsidRPr="00764E3A">
        <w:rPr>
          <w:rFonts w:ascii="Times New Roman" w:eastAsia="Times New Roman" w:hAnsi="Times New Roman" w:cs="Times New Roman"/>
          <w:b/>
          <w:noProof/>
          <w:sz w:val="24"/>
          <w:szCs w:val="24"/>
          <w:lang w:val="it-IT" w:eastAsia="it-IT"/>
        </w:rPr>
        <w:drawing>
          <wp:inline distT="0" distB="0" distL="0" distR="0">
            <wp:extent cx="2865120" cy="2865120"/>
            <wp:effectExtent l="0" t="0" r="0" b="0"/>
            <wp:docPr id="37" name="Immagine 7"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Fig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5120" cy="2865120"/>
                    </a:xfrm>
                    <a:prstGeom prst="rect">
                      <a:avLst/>
                    </a:prstGeom>
                    <a:noFill/>
                    <a:ln>
                      <a:noFill/>
                    </a:ln>
                  </pic:spPr>
                </pic:pic>
              </a:graphicData>
            </a:graphic>
          </wp:inline>
        </w:drawing>
      </w:r>
    </w:p>
    <w:p w:rsidR="0086358D" w:rsidRPr="007E2F06" w:rsidRDefault="0086358D" w:rsidP="007E2F06">
      <w:pPr>
        <w:spacing w:after="0"/>
        <w:jc w:val="both"/>
        <w:rPr>
          <w:rFonts w:ascii="Times New Roman" w:eastAsia="Times New Roman" w:hAnsi="Times New Roman" w:cs="Times New Roman"/>
          <w:szCs w:val="24"/>
        </w:rPr>
      </w:pPr>
      <w:r w:rsidRPr="007E2F06">
        <w:rPr>
          <w:rFonts w:ascii="Times New Roman" w:eastAsia="Times New Roman" w:hAnsi="Times New Roman" w:cs="Times New Roman"/>
          <w:b/>
          <w:szCs w:val="24"/>
        </w:rPr>
        <w:t xml:space="preserve">Supplementary Figure 2. </w:t>
      </w:r>
      <w:r w:rsidRPr="007E2F06">
        <w:rPr>
          <w:rFonts w:ascii="Times New Roman" w:eastAsia="Times New Roman" w:hAnsi="Times New Roman" w:cs="Times New Roman"/>
          <w:szCs w:val="24"/>
        </w:rPr>
        <w:t>MRI T1-weighted exam of patient no. 10 with incomplete inversion of left hippocampus (D). White lines in coronal (A) and axial (B) MRI views indicates sagittal sections without (C, right hippocampus) and with (D, left hippocampus) incomplete inversion.</w:t>
      </w:r>
    </w:p>
    <w:p w:rsidR="007E2F06" w:rsidRPr="00C04BE4" w:rsidRDefault="007E2F06" w:rsidP="0086358D">
      <w:pPr>
        <w:spacing w:after="0" w:line="480" w:lineRule="auto"/>
        <w:jc w:val="center"/>
        <w:rPr>
          <w:rFonts w:ascii="Times New Roman" w:eastAsia="Times New Roman" w:hAnsi="Times New Roman" w:cs="Times New Roman"/>
          <w:noProof/>
          <w:sz w:val="24"/>
          <w:szCs w:val="24"/>
          <w:lang w:eastAsia="it-IT"/>
        </w:rPr>
      </w:pPr>
    </w:p>
    <w:p w:rsidR="0086358D" w:rsidRDefault="0086358D" w:rsidP="0086358D">
      <w:pPr>
        <w:spacing w:after="0" w:line="480" w:lineRule="auto"/>
        <w:jc w:val="center"/>
        <w:rPr>
          <w:rFonts w:ascii="Times New Roman" w:eastAsia="Times New Roman" w:hAnsi="Times New Roman" w:cs="Times New Roman"/>
          <w:sz w:val="24"/>
          <w:szCs w:val="24"/>
        </w:rPr>
      </w:pPr>
    </w:p>
    <w:p w:rsidR="006B1362" w:rsidRDefault="0038071D" w:rsidP="00CF28AB">
      <w:pPr>
        <w:pBdr>
          <w:top w:val="nil"/>
          <w:left w:val="nil"/>
          <w:bottom w:val="nil"/>
          <w:right w:val="nil"/>
          <w:between w:val="nil"/>
        </w:pBdr>
        <w:spacing w:after="120" w:line="480" w:lineRule="auto"/>
        <w:jc w:val="center"/>
        <w:rPr>
          <w:rFonts w:ascii="Times New Roman" w:eastAsia="Times New Roman" w:hAnsi="Times New Roman" w:cs="Times New Roman"/>
          <w:b/>
          <w:color w:val="000000"/>
          <w:sz w:val="24"/>
          <w:szCs w:val="24"/>
          <w:highlight w:val="yellow"/>
        </w:rPr>
      </w:pPr>
      <w:r w:rsidRPr="00764E3A">
        <w:rPr>
          <w:rFonts w:ascii="Times New Roman" w:eastAsia="Times New Roman" w:hAnsi="Times New Roman" w:cs="Times New Roman"/>
          <w:b/>
          <w:noProof/>
          <w:color w:val="000000"/>
          <w:sz w:val="24"/>
          <w:szCs w:val="24"/>
          <w:lang w:val="it-IT" w:eastAsia="it-IT"/>
        </w:rPr>
        <w:lastRenderedPageBreak/>
        <w:drawing>
          <wp:inline distT="0" distB="0" distL="0" distR="0">
            <wp:extent cx="3055620" cy="2598420"/>
            <wp:effectExtent l="0" t="0" r="0" b="0"/>
            <wp:docPr id="3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5620" cy="2598420"/>
                    </a:xfrm>
                    <a:prstGeom prst="rect">
                      <a:avLst/>
                    </a:prstGeom>
                    <a:noFill/>
                    <a:ln>
                      <a:noFill/>
                    </a:ln>
                  </pic:spPr>
                </pic:pic>
              </a:graphicData>
            </a:graphic>
          </wp:inline>
        </w:drawing>
      </w:r>
    </w:p>
    <w:p w:rsidR="0086358D" w:rsidRPr="007E2F06" w:rsidRDefault="0086358D" w:rsidP="007E2F06">
      <w:pPr>
        <w:pBdr>
          <w:top w:val="nil"/>
          <w:left w:val="nil"/>
          <w:bottom w:val="nil"/>
          <w:right w:val="nil"/>
          <w:between w:val="nil"/>
        </w:pBdr>
        <w:spacing w:before="120" w:after="120"/>
        <w:jc w:val="both"/>
        <w:rPr>
          <w:rFonts w:ascii="Times New Roman" w:eastAsia="Times New Roman" w:hAnsi="Times New Roman" w:cs="Times New Roman"/>
          <w:color w:val="000000"/>
        </w:rPr>
      </w:pPr>
      <w:r w:rsidRPr="007E2F06">
        <w:rPr>
          <w:rFonts w:ascii="Times New Roman" w:eastAsia="Times New Roman" w:hAnsi="Times New Roman" w:cs="Times New Roman"/>
          <w:b/>
          <w:color w:val="000000"/>
        </w:rPr>
        <w:t>Supplementary Figure 3</w:t>
      </w:r>
      <w:r w:rsidRPr="007E2F06">
        <w:rPr>
          <w:rFonts w:ascii="Times New Roman" w:eastAsia="Times New Roman" w:hAnsi="Times New Roman" w:cs="Times New Roman"/>
          <w:color w:val="000000"/>
        </w:rPr>
        <w:t xml:space="preserve">. </w:t>
      </w:r>
      <w:r w:rsidR="00B71E35" w:rsidRPr="007E2F06">
        <w:rPr>
          <w:rFonts w:ascii="Times New Roman" w:eastAsia="Times New Roman" w:hAnsi="Times New Roman" w:cs="Times New Roman"/>
          <w:color w:val="000000"/>
        </w:rPr>
        <w:t>Network-based structural analysis of cortical thickness (CT). Spatial correlations (</w:t>
      </w:r>
      <w:proofErr w:type="spellStart"/>
      <w:r w:rsidR="00B71E35" w:rsidRPr="007E2F06">
        <w:rPr>
          <w:rFonts w:ascii="Times New Roman" w:eastAsia="Times New Roman" w:hAnsi="Times New Roman" w:cs="Times New Roman"/>
          <w:i/>
          <w:color w:val="000000"/>
        </w:rPr>
        <w:t>r</w:t>
      </w:r>
      <w:r w:rsidR="00B71E35" w:rsidRPr="007E2F06">
        <w:rPr>
          <w:rFonts w:ascii="Times New Roman" w:eastAsia="Times New Roman" w:hAnsi="Times New Roman" w:cs="Times New Roman"/>
          <w:i/>
          <w:color w:val="000000"/>
          <w:vertAlign w:val="subscript"/>
        </w:rPr>
        <w:t>value</w:t>
      </w:r>
      <w:proofErr w:type="spellEnd"/>
      <w:r w:rsidR="00B71E35" w:rsidRPr="007E2F06">
        <w:rPr>
          <w:rFonts w:ascii="Times New Roman" w:eastAsia="Times New Roman" w:hAnsi="Times New Roman" w:cs="Times New Roman"/>
          <w:color w:val="000000"/>
        </w:rPr>
        <w:t xml:space="preserve">, blue-red </w:t>
      </w:r>
      <w:proofErr w:type="spellStart"/>
      <w:r w:rsidR="00B71E35" w:rsidRPr="007E2F06">
        <w:rPr>
          <w:rFonts w:ascii="Times New Roman" w:eastAsia="Times New Roman" w:hAnsi="Times New Roman" w:cs="Times New Roman"/>
          <w:color w:val="000000"/>
        </w:rPr>
        <w:t>colormap</w:t>
      </w:r>
      <w:proofErr w:type="spellEnd"/>
      <w:r w:rsidR="00B71E35" w:rsidRPr="007E2F06">
        <w:rPr>
          <w:rFonts w:ascii="Times New Roman" w:eastAsia="Times New Roman" w:hAnsi="Times New Roman" w:cs="Times New Roman"/>
          <w:color w:val="000000"/>
        </w:rPr>
        <w:t>) between CT patterns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2</m:t>
            </m:r>
          </m:sub>
        </m:sSub>
      </m:oMath>
      <w:r w:rsidR="00B71E35" w:rsidRPr="007E2F06">
        <w:rPr>
          <w:rFonts w:ascii="Times New Roman" w:eastAsia="Times New Roman" w:hAnsi="Times New Roman" w:cs="Times New Roman"/>
          <w:color w:val="000000"/>
        </w:rPr>
        <w:t>) and seed-based cortico-cortical (panel A) and subcortico-cortical (panel B) connectivity profiles. In this example, we used as seed the left entorhinal gyrus.</w:t>
      </w:r>
      <w:r w:rsidR="00CF28AB" w:rsidRPr="007E2F06">
        <w:rPr>
          <w:rFonts w:ascii="Times New Roman" w:eastAsia="Times New Roman" w:hAnsi="Times New Roman" w:cs="Times New Roman"/>
          <w:color w:val="000000"/>
        </w:rPr>
        <w:t xml:space="preserve"> Correlation scores (</w:t>
      </w:r>
      <w:proofErr w:type="spellStart"/>
      <w:r w:rsidR="00CF28AB" w:rsidRPr="007E2F06">
        <w:rPr>
          <w:rFonts w:ascii="Times New Roman" w:eastAsia="Times New Roman" w:hAnsi="Times New Roman" w:cs="Times New Roman"/>
          <w:i/>
          <w:color w:val="000000"/>
        </w:rPr>
        <w:t>r</w:t>
      </w:r>
      <w:r w:rsidR="00CF28AB" w:rsidRPr="007E2F06">
        <w:rPr>
          <w:rFonts w:ascii="Times New Roman" w:eastAsia="Times New Roman" w:hAnsi="Times New Roman" w:cs="Times New Roman"/>
          <w:i/>
          <w:color w:val="000000"/>
          <w:vertAlign w:val="subscript"/>
        </w:rPr>
        <w:t>value</w:t>
      </w:r>
      <w:proofErr w:type="spellEnd"/>
      <w:r w:rsidR="00CF28AB" w:rsidRPr="007E2F06">
        <w:rPr>
          <w:rFonts w:ascii="Times New Roman" w:eastAsia="Times New Roman" w:hAnsi="Times New Roman" w:cs="Times New Roman"/>
          <w:color w:val="000000"/>
        </w:rPr>
        <w:t>) are detailed in Supplementary Tables 2 and 3. CT changes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2</m:t>
            </m:r>
          </m:sub>
        </m:sSub>
      </m:oMath>
      <w:r w:rsidR="00CF28AB" w:rsidRPr="007E2F06">
        <w:rPr>
          <w:rFonts w:ascii="Times New Roman" w:eastAsia="Times New Roman" w:hAnsi="Times New Roman" w:cs="Times New Roman"/>
          <w:color w:val="000000"/>
        </w:rPr>
        <w:t>) are indicated in Supplementary Table 1.</w:t>
      </w:r>
    </w:p>
    <w:p w:rsidR="007D3E72" w:rsidRDefault="007D3E72" w:rsidP="007D3E72">
      <w:pPr>
        <w:spacing w:after="0" w:line="480" w:lineRule="auto"/>
        <w:rPr>
          <w:rFonts w:ascii="Times New Roman" w:eastAsia="Times New Roman" w:hAnsi="Times New Roman" w:cs="Times New Roman"/>
          <w:sz w:val="24"/>
          <w:szCs w:val="24"/>
        </w:rPr>
      </w:pPr>
    </w:p>
    <w:p w:rsidR="0086358D" w:rsidRDefault="0086358D" w:rsidP="0086358D">
      <w:pPr>
        <w:spacing w:after="0" w:line="480" w:lineRule="auto"/>
        <w:rPr>
          <w:rFonts w:ascii="Times New Roman" w:eastAsia="Times New Roman" w:hAnsi="Times New Roman" w:cs="Times New Roman"/>
          <w:sz w:val="24"/>
          <w:szCs w:val="24"/>
        </w:rPr>
      </w:pPr>
    </w:p>
    <w:p w:rsidR="0086358D" w:rsidRPr="00B00A6E" w:rsidRDefault="0038071D" w:rsidP="0086358D">
      <w:pPr>
        <w:pBdr>
          <w:top w:val="nil"/>
          <w:left w:val="nil"/>
          <w:bottom w:val="nil"/>
          <w:right w:val="nil"/>
          <w:between w:val="nil"/>
        </w:pBdr>
        <w:spacing w:after="120" w:line="480" w:lineRule="auto"/>
        <w:jc w:val="center"/>
        <w:rPr>
          <w:rFonts w:ascii="Times New Roman" w:eastAsia="Times New Roman" w:hAnsi="Times New Roman" w:cs="Times New Roman"/>
          <w:color w:val="000000"/>
          <w:sz w:val="24"/>
          <w:szCs w:val="24"/>
        </w:rPr>
      </w:pPr>
      <w:r w:rsidRPr="00764E3A">
        <w:rPr>
          <w:rFonts w:ascii="Times New Roman" w:eastAsia="Times New Roman" w:hAnsi="Times New Roman" w:cs="Times New Roman"/>
          <w:noProof/>
          <w:color w:val="000000"/>
          <w:sz w:val="24"/>
          <w:szCs w:val="24"/>
          <w:lang w:val="it-IT" w:eastAsia="it-IT"/>
        </w:rPr>
        <w:drawing>
          <wp:inline distT="0" distB="0" distL="0" distR="0">
            <wp:extent cx="3055620" cy="2613660"/>
            <wp:effectExtent l="0" t="0" r="0" b="0"/>
            <wp:docPr id="41"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5620" cy="2613660"/>
                    </a:xfrm>
                    <a:prstGeom prst="rect">
                      <a:avLst/>
                    </a:prstGeom>
                    <a:noFill/>
                    <a:ln>
                      <a:noFill/>
                    </a:ln>
                  </pic:spPr>
                </pic:pic>
              </a:graphicData>
            </a:graphic>
          </wp:inline>
        </w:drawing>
      </w:r>
    </w:p>
    <w:p w:rsidR="0086358D" w:rsidRPr="007E2F06" w:rsidRDefault="0086358D" w:rsidP="007E2F06">
      <w:pPr>
        <w:spacing w:after="0"/>
        <w:rPr>
          <w:rFonts w:ascii="Times New Roman" w:eastAsia="Times New Roman" w:hAnsi="Times New Roman" w:cs="Times New Roman"/>
          <w:color w:val="000000"/>
        </w:rPr>
      </w:pPr>
      <w:r w:rsidRPr="007E2F06">
        <w:rPr>
          <w:rFonts w:ascii="Times New Roman" w:eastAsia="Times New Roman" w:hAnsi="Times New Roman" w:cs="Times New Roman"/>
          <w:b/>
        </w:rPr>
        <w:t xml:space="preserve">Supplementary Figure 4. </w:t>
      </w:r>
      <w:r w:rsidR="007D3E72" w:rsidRPr="007E2F06">
        <w:rPr>
          <w:rFonts w:ascii="Times New Roman" w:eastAsia="Times New Roman" w:hAnsi="Times New Roman" w:cs="Times New Roman"/>
          <w:color w:val="000000"/>
        </w:rPr>
        <w:t>C</w:t>
      </w:r>
      <w:r w:rsidR="007D3E72" w:rsidRPr="007E2F06">
        <w:rPr>
          <w:rFonts w:ascii="Times New Roman" w:eastAsia="Times New Roman" w:hAnsi="Times New Roman" w:cs="Times New Roman"/>
        </w:rPr>
        <w:t xml:space="preserve">orrelation </w:t>
      </w:r>
      <w:r w:rsidR="007D3E72" w:rsidRPr="007E2F06">
        <w:rPr>
          <w:rFonts w:ascii="Times New Roman" w:eastAsia="Times New Roman" w:hAnsi="Times New Roman" w:cs="Times New Roman"/>
          <w:color w:val="000000"/>
        </w:rPr>
        <w:t>between levels of PCDH19 expression and cortical thickness changes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2</m:t>
            </m:r>
          </m:sub>
        </m:sSub>
      </m:oMath>
      <w:r w:rsidR="007D3E72" w:rsidRPr="007E2F06">
        <w:rPr>
          <w:rFonts w:ascii="Times New Roman" w:eastAsia="Times New Roman" w:hAnsi="Times New Roman" w:cs="Times New Roman"/>
          <w:color w:val="000000"/>
        </w:rPr>
        <w:t xml:space="preserve"> in </w:t>
      </w:r>
      <w:r w:rsidR="00DE010E" w:rsidRPr="007E2F06">
        <w:rPr>
          <w:rFonts w:ascii="Times New Roman" w:eastAsia="Times New Roman" w:hAnsi="Times New Roman" w:cs="Times New Roman"/>
          <w:color w:val="000000"/>
        </w:rPr>
        <w:t xml:space="preserve">Supplementary </w:t>
      </w:r>
      <w:r w:rsidR="007D3E72" w:rsidRPr="007E2F06">
        <w:rPr>
          <w:rFonts w:ascii="Times New Roman" w:eastAsia="Times New Roman" w:hAnsi="Times New Roman" w:cs="Times New Roman"/>
          <w:color w:val="000000"/>
        </w:rPr>
        <w:t xml:space="preserve">Table </w:t>
      </w:r>
      <w:r w:rsidR="00DE010E" w:rsidRPr="007E2F06">
        <w:rPr>
          <w:rFonts w:ascii="Times New Roman" w:eastAsia="Times New Roman" w:hAnsi="Times New Roman" w:cs="Times New Roman"/>
          <w:color w:val="000000"/>
        </w:rPr>
        <w:t>1</w:t>
      </w:r>
      <w:r w:rsidR="007D3E72" w:rsidRPr="007E2F06">
        <w:rPr>
          <w:rFonts w:ascii="Times New Roman" w:eastAsia="Times New Roman" w:hAnsi="Times New Roman" w:cs="Times New Roman"/>
          <w:color w:val="000000"/>
        </w:rPr>
        <w:t>) observed in cortical and subcortical regions.</w:t>
      </w:r>
    </w:p>
    <w:p w:rsidR="0086358D" w:rsidRPr="00C54790" w:rsidRDefault="0086358D" w:rsidP="0086358D">
      <w:pPr>
        <w:spacing w:after="0" w:line="480" w:lineRule="auto"/>
        <w:rPr>
          <w:rFonts w:ascii="Times New Roman" w:eastAsia="Times New Roman" w:hAnsi="Times New Roman" w:cs="Times New Roman"/>
          <w:b/>
          <w:color w:val="000000"/>
          <w:sz w:val="24"/>
          <w:szCs w:val="24"/>
        </w:rPr>
      </w:pPr>
    </w:p>
    <w:p w:rsidR="007D3E72" w:rsidRPr="00B471A2" w:rsidRDefault="007D3E72" w:rsidP="0086358D">
      <w:pPr>
        <w:spacing w:after="0" w:line="480" w:lineRule="auto"/>
        <w:rPr>
          <w:rFonts w:ascii="Times New Roman" w:eastAsia="Times New Roman" w:hAnsi="Times New Roman" w:cs="Times New Roman"/>
          <w:b/>
          <w:color w:val="000000"/>
          <w:sz w:val="24"/>
          <w:szCs w:val="24"/>
          <w:highlight w:val="yellow"/>
        </w:rPr>
      </w:pPr>
    </w:p>
    <w:p w:rsidR="007D3E72" w:rsidRPr="00B471A2" w:rsidRDefault="007D3E72" w:rsidP="0086358D">
      <w:pPr>
        <w:spacing w:after="0" w:line="480" w:lineRule="auto"/>
        <w:rPr>
          <w:rFonts w:ascii="Times New Roman" w:eastAsia="Times New Roman" w:hAnsi="Times New Roman" w:cs="Times New Roman"/>
          <w:b/>
          <w:color w:val="000000"/>
          <w:sz w:val="24"/>
          <w:szCs w:val="24"/>
          <w:highlight w:val="yellow"/>
        </w:rPr>
      </w:pPr>
    </w:p>
    <w:p w:rsidR="0086358D" w:rsidRDefault="0038071D" w:rsidP="0086358D">
      <w:pPr>
        <w:spacing w:after="0" w:line="480" w:lineRule="auto"/>
        <w:jc w:val="center"/>
        <w:rPr>
          <w:rFonts w:ascii="Times New Roman" w:eastAsia="Times New Roman" w:hAnsi="Times New Roman" w:cs="Times New Roman"/>
          <w:sz w:val="24"/>
          <w:szCs w:val="24"/>
        </w:rPr>
      </w:pPr>
      <w:r w:rsidRPr="00764E3A">
        <w:rPr>
          <w:rFonts w:ascii="Times New Roman" w:eastAsia="Times New Roman" w:hAnsi="Times New Roman" w:cs="Times New Roman"/>
          <w:noProof/>
          <w:sz w:val="24"/>
          <w:szCs w:val="24"/>
          <w:lang w:val="it-IT" w:eastAsia="it-IT"/>
        </w:rPr>
        <w:lastRenderedPageBreak/>
        <w:drawing>
          <wp:inline distT="0" distB="0" distL="0" distR="0">
            <wp:extent cx="6301740" cy="4754880"/>
            <wp:effectExtent l="0" t="0" r="0" b="0"/>
            <wp:docPr id="43"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1740" cy="4754880"/>
                    </a:xfrm>
                    <a:prstGeom prst="rect">
                      <a:avLst/>
                    </a:prstGeom>
                    <a:noFill/>
                    <a:ln>
                      <a:noFill/>
                    </a:ln>
                  </pic:spPr>
                </pic:pic>
              </a:graphicData>
            </a:graphic>
          </wp:inline>
        </w:drawing>
      </w:r>
    </w:p>
    <w:p w:rsidR="0086358D" w:rsidRPr="007E2F06" w:rsidRDefault="00BC75CB" w:rsidP="007E2F06">
      <w:pPr>
        <w:spacing w:after="0"/>
        <w:jc w:val="both"/>
        <w:rPr>
          <w:rFonts w:ascii="Times New Roman" w:eastAsia="Times New Roman" w:hAnsi="Times New Roman" w:cs="Times New Roman"/>
        </w:rPr>
      </w:pPr>
      <w:r w:rsidRPr="007E2F06">
        <w:rPr>
          <w:rFonts w:ascii="Times New Roman" w:eastAsia="Times New Roman" w:hAnsi="Times New Roman" w:cs="Times New Roman"/>
          <w:b/>
        </w:rPr>
        <w:t>Supplementary Figure 5</w:t>
      </w:r>
      <w:r w:rsidR="0086358D" w:rsidRPr="007E2F06">
        <w:rPr>
          <w:rFonts w:ascii="Times New Roman" w:eastAsia="Times New Roman" w:hAnsi="Times New Roman" w:cs="Times New Roman"/>
          <w:b/>
        </w:rPr>
        <w:t xml:space="preserve">. </w:t>
      </w:r>
      <w:r w:rsidR="0086358D" w:rsidRPr="007E2F06">
        <w:rPr>
          <w:rFonts w:ascii="Times New Roman" w:eastAsia="Times New Roman" w:hAnsi="Times New Roman" w:cs="Times New Roman"/>
        </w:rPr>
        <w:t xml:space="preserve">Age-related cortical patterns of volumes of selected hippocampal subfields, in controls (blue circle) and </w:t>
      </w:r>
      <w:r w:rsidR="0086358D" w:rsidRPr="007E2F06">
        <w:rPr>
          <w:rFonts w:ascii="Times New Roman" w:eastAsia="Times New Roman" w:hAnsi="Times New Roman" w:cs="Times New Roman"/>
          <w:i/>
        </w:rPr>
        <w:t>PCDH19</w:t>
      </w:r>
      <w:r w:rsidRPr="007E2F06">
        <w:rPr>
          <w:rFonts w:ascii="Times New Roman" w:eastAsia="Times New Roman" w:hAnsi="Times New Roman" w:cs="Times New Roman"/>
        </w:rPr>
        <w:t xml:space="preserve"> mutated</w:t>
      </w:r>
      <w:r w:rsidR="0086358D" w:rsidRPr="007E2F06">
        <w:rPr>
          <w:rFonts w:ascii="Times New Roman" w:eastAsia="Times New Roman" w:hAnsi="Times New Roman" w:cs="Times New Roman"/>
        </w:rPr>
        <w:t xml:space="preserve"> patients (red crosses), assessed in the left (L) and right (R) hemispheres. The comparison between the age-related volumetric patterns obtained in the body of CA3 revealed a statistically significantly lower mean value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2</m:t>
            </m:r>
          </m:sub>
        </m:sSub>
      </m:oMath>
      <w:r w:rsidR="0086358D" w:rsidRPr="007E2F06">
        <w:rPr>
          <w:rFonts w:ascii="Times New Roman" w:eastAsia="Times New Roman" w:hAnsi="Times New Roman" w:cs="Times New Roman"/>
          <w:color w:val="000000"/>
        </w:rPr>
        <w:t xml:space="preserve">=-2.936, </w:t>
      </w:r>
      <w:r w:rsidR="0086358D" w:rsidRPr="007E2F06">
        <w:rPr>
          <w:rFonts w:ascii="Times New Roman" w:eastAsia="Times New Roman" w:hAnsi="Times New Roman" w:cs="Times New Roman"/>
          <w:i/>
          <w:color w:val="000000"/>
        </w:rPr>
        <w:t>p</w:t>
      </w:r>
      <w:r w:rsidR="0086358D" w:rsidRPr="007E2F06">
        <w:rPr>
          <w:rFonts w:ascii="Times New Roman" w:eastAsia="Times New Roman" w:hAnsi="Times New Roman" w:cs="Times New Roman"/>
          <w:color w:val="000000"/>
        </w:rPr>
        <w:t>-value=0.004</w:t>
      </w:r>
      <w:r w:rsidR="0086358D" w:rsidRPr="007E2F06">
        <w:rPr>
          <w:rFonts w:ascii="Times New Roman" w:eastAsia="Times New Roman" w:hAnsi="Times New Roman" w:cs="Times New Roman"/>
        </w:rPr>
        <w:t>) and a trend of reduction with age. The body of the whole hippocampus was significantly reduced with age in the right side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0</m:t>
            </m:r>
          </m:sub>
        </m:sSub>
      </m:oMath>
      <w:r w:rsidR="0086358D" w:rsidRPr="007E2F06">
        <w:rPr>
          <w:rFonts w:ascii="Times New Roman" w:eastAsia="Times New Roman" w:hAnsi="Times New Roman" w:cs="Times New Roman"/>
          <w:color w:val="000000"/>
        </w:rPr>
        <w:t>=-2.285,</w:t>
      </w:r>
      <w:r w:rsidR="0086358D" w:rsidRPr="007E2F06">
        <w:rPr>
          <w:rFonts w:ascii="Times New Roman" w:eastAsia="Times New Roman" w:hAnsi="Times New Roman" w:cs="Times New Roman"/>
          <w:i/>
          <w:color w:val="000000"/>
        </w:rPr>
        <w:t xml:space="preserve"> p</w:t>
      </w:r>
      <w:r w:rsidR="0086358D" w:rsidRPr="007E2F06">
        <w:rPr>
          <w:rFonts w:ascii="Times New Roman" w:eastAsia="Times New Roman" w:hAnsi="Times New Roman" w:cs="Times New Roman"/>
          <w:color w:val="000000"/>
        </w:rPr>
        <w:t>-value=0.026)</w:t>
      </w:r>
      <w:r w:rsidR="0086358D" w:rsidRPr="007E2F06">
        <w:rPr>
          <w:rFonts w:ascii="Times New Roman" w:eastAsia="Times New Roman" w:hAnsi="Times New Roman" w:cs="Times New Roman"/>
        </w:rPr>
        <w:t>. The continuous line represents the fitting line, the dotted line indicated the 95% confidence bounds.</w:t>
      </w:r>
    </w:p>
    <w:p w:rsidR="0086358D" w:rsidRDefault="0038071D" w:rsidP="0086358D">
      <w:pPr>
        <w:spacing w:after="0" w:line="480" w:lineRule="auto"/>
        <w:jc w:val="both"/>
        <w:rPr>
          <w:rFonts w:ascii="Times New Roman" w:eastAsia="Times New Roman" w:hAnsi="Times New Roman" w:cs="Times New Roman"/>
          <w:sz w:val="24"/>
          <w:szCs w:val="24"/>
        </w:rPr>
      </w:pPr>
      <w:r w:rsidRPr="00764E3A">
        <w:rPr>
          <w:rFonts w:ascii="Times New Roman" w:eastAsia="Times New Roman" w:hAnsi="Times New Roman" w:cs="Times New Roman"/>
          <w:noProof/>
          <w:sz w:val="24"/>
          <w:szCs w:val="24"/>
          <w:lang w:val="it-IT" w:eastAsia="it-IT"/>
        </w:rPr>
        <w:lastRenderedPageBreak/>
        <w:drawing>
          <wp:inline distT="0" distB="0" distL="0" distR="0">
            <wp:extent cx="6301740" cy="4853940"/>
            <wp:effectExtent l="0" t="0" r="0" b="0"/>
            <wp:docPr id="46"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1740" cy="4853940"/>
                    </a:xfrm>
                    <a:prstGeom prst="rect">
                      <a:avLst/>
                    </a:prstGeom>
                    <a:noFill/>
                    <a:ln>
                      <a:noFill/>
                    </a:ln>
                  </pic:spPr>
                </pic:pic>
              </a:graphicData>
            </a:graphic>
          </wp:inline>
        </w:drawing>
      </w:r>
    </w:p>
    <w:p w:rsidR="0086358D" w:rsidRDefault="0086358D" w:rsidP="003B7711">
      <w:pPr>
        <w:spacing w:after="0"/>
        <w:jc w:val="both"/>
        <w:rPr>
          <w:rFonts w:ascii="Times New Roman" w:eastAsia="Times New Roman" w:hAnsi="Times New Roman" w:cs="Times New Roman"/>
        </w:rPr>
      </w:pPr>
      <w:r w:rsidRPr="003B7711">
        <w:rPr>
          <w:rFonts w:ascii="Times New Roman" w:eastAsia="Times New Roman" w:hAnsi="Times New Roman" w:cs="Times New Roman"/>
          <w:b/>
        </w:rPr>
        <w:t xml:space="preserve">Supplementary Figure </w:t>
      </w:r>
      <w:r w:rsidR="003B0284" w:rsidRPr="003B7711">
        <w:rPr>
          <w:rFonts w:ascii="Times New Roman" w:eastAsia="Times New Roman" w:hAnsi="Times New Roman" w:cs="Times New Roman"/>
          <w:b/>
        </w:rPr>
        <w:t>6</w:t>
      </w:r>
      <w:r w:rsidRPr="003B7711">
        <w:rPr>
          <w:rFonts w:ascii="Times New Roman" w:eastAsia="Times New Roman" w:hAnsi="Times New Roman" w:cs="Times New Roman"/>
          <w:b/>
        </w:rPr>
        <w:t xml:space="preserve">. </w:t>
      </w:r>
      <w:r w:rsidRPr="003B7711">
        <w:rPr>
          <w:rFonts w:ascii="Times New Roman" w:eastAsia="Times New Roman" w:hAnsi="Times New Roman" w:cs="Times New Roman"/>
        </w:rPr>
        <w:t>Significant correlation patterns between the categorized psychiatric disorder and values of volumetric segmentations assessed in a representative subset of the selected regions of interest reported in Table 2. The values, indicated by asterisks, are adjusted according to the linear regression model applied in the statistical analysis. The continuous line represents the fitting line, the dotted line indicated the 95% confidence bounds.</w:t>
      </w:r>
    </w:p>
    <w:p w:rsidR="003B7711" w:rsidRDefault="003B7711" w:rsidP="003B7711">
      <w:pPr>
        <w:spacing w:after="0"/>
        <w:jc w:val="both"/>
        <w:rPr>
          <w:rFonts w:ascii="Times New Roman" w:eastAsia="Times New Roman" w:hAnsi="Times New Roman" w:cs="Times New Roman"/>
        </w:rPr>
      </w:pPr>
    </w:p>
    <w:p w:rsidR="003B7711" w:rsidRPr="003B7711" w:rsidRDefault="003B7711" w:rsidP="003B7711">
      <w:pPr>
        <w:spacing w:after="0"/>
        <w:jc w:val="both"/>
        <w:rPr>
          <w:rFonts w:ascii="Times New Roman" w:eastAsia="Times New Roman" w:hAnsi="Times New Roman" w:cs="Times New Roman"/>
        </w:rPr>
      </w:pPr>
    </w:p>
    <w:p w:rsidR="0086358D" w:rsidRDefault="0038071D" w:rsidP="0086358D">
      <w:pPr>
        <w:spacing w:after="0" w:line="480" w:lineRule="auto"/>
        <w:jc w:val="center"/>
        <w:rPr>
          <w:rFonts w:ascii="Times New Roman" w:eastAsia="Times New Roman" w:hAnsi="Times New Roman" w:cs="Times New Roman"/>
          <w:b/>
          <w:sz w:val="24"/>
          <w:szCs w:val="24"/>
        </w:rPr>
      </w:pPr>
      <w:r w:rsidRPr="00764E3A">
        <w:rPr>
          <w:rFonts w:ascii="Times New Roman" w:eastAsia="Times New Roman" w:hAnsi="Times New Roman" w:cs="Times New Roman"/>
          <w:b/>
          <w:noProof/>
          <w:sz w:val="24"/>
          <w:szCs w:val="24"/>
          <w:lang w:val="it-IT" w:eastAsia="it-IT"/>
        </w:rPr>
        <w:drawing>
          <wp:inline distT="0" distB="0" distL="0" distR="0">
            <wp:extent cx="2887980" cy="1402080"/>
            <wp:effectExtent l="0" t="0" r="0" b="0"/>
            <wp:docPr id="47" name="Immagine 1" descr="Figure 2 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Figure 2 b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7980" cy="1402080"/>
                    </a:xfrm>
                    <a:prstGeom prst="rect">
                      <a:avLst/>
                    </a:prstGeom>
                    <a:noFill/>
                    <a:ln>
                      <a:noFill/>
                    </a:ln>
                  </pic:spPr>
                </pic:pic>
              </a:graphicData>
            </a:graphic>
          </wp:inline>
        </w:drawing>
      </w:r>
    </w:p>
    <w:p w:rsidR="0086358D" w:rsidRPr="003B7711" w:rsidRDefault="003B0284" w:rsidP="003B7711">
      <w:pPr>
        <w:widowControl w:val="0"/>
        <w:spacing w:after="0"/>
        <w:jc w:val="both"/>
        <w:rPr>
          <w:rFonts w:ascii="Times New Roman" w:eastAsia="Times New Roman" w:hAnsi="Times New Roman" w:cs="Times New Roman"/>
        </w:rPr>
      </w:pPr>
      <w:r w:rsidRPr="003B7711">
        <w:rPr>
          <w:rFonts w:ascii="Times New Roman" w:eastAsia="Times New Roman" w:hAnsi="Times New Roman" w:cs="Times New Roman"/>
          <w:b/>
        </w:rPr>
        <w:t>Supplementary Figure 7</w:t>
      </w:r>
      <w:r w:rsidR="0086358D" w:rsidRPr="003B7711">
        <w:rPr>
          <w:rFonts w:ascii="Times New Roman" w:eastAsia="Times New Roman" w:hAnsi="Times New Roman" w:cs="Times New Roman"/>
          <w:b/>
        </w:rPr>
        <w:t xml:space="preserve">. </w:t>
      </w:r>
      <w:r w:rsidR="0086358D" w:rsidRPr="003B7711">
        <w:rPr>
          <w:rFonts w:ascii="Times New Roman" w:eastAsia="Times New Roman" w:hAnsi="Times New Roman" w:cs="Times New Roman"/>
        </w:rPr>
        <w:t xml:space="preserve">Surface of the left hippocampus of a patient (A, green) after the registration with the surface of the </w:t>
      </w:r>
      <w:proofErr w:type="spellStart"/>
      <w:r w:rsidR="0086358D" w:rsidRPr="003B7711">
        <w:rPr>
          <w:rFonts w:ascii="Times New Roman" w:eastAsia="Times New Roman" w:hAnsi="Times New Roman" w:cs="Times New Roman"/>
          <w:i/>
        </w:rPr>
        <w:t>Cornu</w:t>
      </w:r>
      <w:proofErr w:type="spellEnd"/>
      <w:r w:rsidR="0086358D" w:rsidRPr="003B7711">
        <w:rPr>
          <w:rFonts w:ascii="Times New Roman" w:eastAsia="Times New Roman" w:hAnsi="Times New Roman" w:cs="Times New Roman"/>
          <w:i/>
        </w:rPr>
        <w:t xml:space="preserve"> </w:t>
      </w:r>
      <w:proofErr w:type="spellStart"/>
      <w:r w:rsidR="0086358D" w:rsidRPr="003B7711">
        <w:rPr>
          <w:rFonts w:ascii="Times New Roman" w:eastAsia="Times New Roman" w:hAnsi="Times New Roman" w:cs="Times New Roman"/>
          <w:i/>
        </w:rPr>
        <w:t>Ammonis</w:t>
      </w:r>
      <w:proofErr w:type="spellEnd"/>
      <w:r w:rsidR="0086358D" w:rsidRPr="003B7711">
        <w:rPr>
          <w:rFonts w:ascii="Times New Roman" w:eastAsia="Times New Roman" w:hAnsi="Times New Roman" w:cs="Times New Roman"/>
        </w:rPr>
        <w:t xml:space="preserve"> (in A, grey). In B, the final shape of the surface of hippocampus (green) and </w:t>
      </w:r>
      <w:proofErr w:type="spellStart"/>
      <w:r w:rsidR="0086358D" w:rsidRPr="003B7711">
        <w:rPr>
          <w:rFonts w:ascii="Times New Roman" w:eastAsia="Times New Roman" w:hAnsi="Times New Roman" w:cs="Times New Roman"/>
          <w:i/>
        </w:rPr>
        <w:t>Cornu</w:t>
      </w:r>
      <w:proofErr w:type="spellEnd"/>
      <w:r w:rsidR="0086358D" w:rsidRPr="003B7711">
        <w:rPr>
          <w:rFonts w:ascii="Times New Roman" w:eastAsia="Times New Roman" w:hAnsi="Times New Roman" w:cs="Times New Roman"/>
          <w:i/>
        </w:rPr>
        <w:t xml:space="preserve"> </w:t>
      </w:r>
      <w:proofErr w:type="spellStart"/>
      <w:r w:rsidR="0086358D" w:rsidRPr="003B7711">
        <w:rPr>
          <w:rFonts w:ascii="Times New Roman" w:eastAsia="Times New Roman" w:hAnsi="Times New Roman" w:cs="Times New Roman"/>
          <w:i/>
        </w:rPr>
        <w:t>Ammonis</w:t>
      </w:r>
      <w:proofErr w:type="spellEnd"/>
      <w:r w:rsidR="0086358D" w:rsidRPr="003B7711">
        <w:rPr>
          <w:rFonts w:ascii="Times New Roman" w:eastAsia="Times New Roman" w:hAnsi="Times New Roman" w:cs="Times New Roman"/>
        </w:rPr>
        <w:t xml:space="preserve"> (grey) after resampling on the high-resolution mesh (level 6 </w:t>
      </w:r>
      <w:proofErr w:type="spellStart"/>
      <w:r w:rsidR="0086358D" w:rsidRPr="003B7711">
        <w:rPr>
          <w:rFonts w:ascii="Times New Roman" w:eastAsia="Times New Roman" w:hAnsi="Times New Roman" w:cs="Times New Roman"/>
        </w:rPr>
        <w:t>icosahendreal</w:t>
      </w:r>
      <w:proofErr w:type="spellEnd"/>
      <w:r w:rsidR="0086358D" w:rsidRPr="003B7711">
        <w:rPr>
          <w:rFonts w:ascii="Times New Roman" w:eastAsia="Times New Roman" w:hAnsi="Times New Roman" w:cs="Times New Roman"/>
        </w:rPr>
        <w:t xml:space="preserve"> mesh with 40962 vertices and 81920 faces).</w:t>
      </w:r>
    </w:p>
    <w:p w:rsidR="0086358D" w:rsidRDefault="0086358D" w:rsidP="0086358D">
      <w:pPr>
        <w:widowControl w:val="0"/>
        <w:spacing w:after="0" w:line="480" w:lineRule="auto"/>
        <w:jc w:val="both"/>
        <w:rPr>
          <w:rFonts w:ascii="Times New Roman" w:eastAsia="Times New Roman" w:hAnsi="Times New Roman" w:cs="Times New Roman"/>
          <w:sz w:val="24"/>
          <w:szCs w:val="24"/>
        </w:rPr>
      </w:pPr>
    </w:p>
    <w:p w:rsidR="0086358D" w:rsidRDefault="0038071D" w:rsidP="0086358D">
      <w:pPr>
        <w:widowControl w:val="0"/>
        <w:spacing w:after="0" w:line="480" w:lineRule="auto"/>
        <w:ind w:left="480" w:hanging="480"/>
        <w:jc w:val="center"/>
        <w:rPr>
          <w:rFonts w:ascii="Times New Roman" w:eastAsia="Times New Roman" w:hAnsi="Times New Roman" w:cs="Times New Roman"/>
          <w:b/>
          <w:sz w:val="24"/>
          <w:szCs w:val="24"/>
        </w:rPr>
      </w:pPr>
      <w:r w:rsidRPr="00764E3A">
        <w:rPr>
          <w:rFonts w:ascii="Times New Roman" w:eastAsia="Times New Roman" w:hAnsi="Times New Roman" w:cs="Times New Roman"/>
          <w:b/>
          <w:noProof/>
          <w:sz w:val="24"/>
          <w:szCs w:val="24"/>
          <w:lang w:val="it-IT" w:eastAsia="it-IT"/>
        </w:rPr>
        <w:lastRenderedPageBreak/>
        <w:drawing>
          <wp:inline distT="0" distB="0" distL="0" distR="0">
            <wp:extent cx="3215640" cy="3589020"/>
            <wp:effectExtent l="0" t="0" r="0" b="0"/>
            <wp:docPr id="48" name="Immagine 6"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Fig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15640" cy="3589020"/>
                    </a:xfrm>
                    <a:prstGeom prst="rect">
                      <a:avLst/>
                    </a:prstGeom>
                    <a:noFill/>
                    <a:ln>
                      <a:noFill/>
                    </a:ln>
                  </pic:spPr>
                </pic:pic>
              </a:graphicData>
            </a:graphic>
          </wp:inline>
        </w:drawing>
      </w:r>
    </w:p>
    <w:p w:rsidR="0086358D" w:rsidRDefault="003B0284" w:rsidP="003B7711">
      <w:pPr>
        <w:spacing w:before="240" w:after="120"/>
        <w:jc w:val="both"/>
        <w:rPr>
          <w:rFonts w:ascii="Times New Roman" w:eastAsia="Times New Roman" w:hAnsi="Times New Roman" w:cs="Times New Roman"/>
        </w:rPr>
      </w:pPr>
      <w:r w:rsidRPr="003B7711">
        <w:rPr>
          <w:rFonts w:ascii="Times New Roman" w:eastAsia="Times New Roman" w:hAnsi="Times New Roman" w:cs="Times New Roman"/>
          <w:b/>
        </w:rPr>
        <w:t xml:space="preserve">Supplementary </w:t>
      </w:r>
      <w:r w:rsidR="0086358D" w:rsidRPr="003B7711">
        <w:rPr>
          <w:rFonts w:ascii="Times New Roman" w:eastAsia="Times New Roman" w:hAnsi="Times New Roman" w:cs="Times New Roman"/>
          <w:b/>
        </w:rPr>
        <w:t xml:space="preserve">Figure </w:t>
      </w:r>
      <w:r w:rsidRPr="003B7711">
        <w:rPr>
          <w:rFonts w:ascii="Times New Roman" w:eastAsia="Times New Roman" w:hAnsi="Times New Roman" w:cs="Times New Roman"/>
          <w:b/>
        </w:rPr>
        <w:t>8</w:t>
      </w:r>
      <w:r w:rsidR="0086358D" w:rsidRPr="003B7711">
        <w:rPr>
          <w:rFonts w:ascii="Times New Roman" w:eastAsia="Times New Roman" w:hAnsi="Times New Roman" w:cs="Times New Roman"/>
          <w:b/>
        </w:rPr>
        <w:t>.</w:t>
      </w:r>
      <w:r w:rsidR="0086358D" w:rsidRPr="003B7711">
        <w:rPr>
          <w:rFonts w:ascii="Times New Roman" w:eastAsia="Times New Roman" w:hAnsi="Times New Roman" w:cs="Times New Roman"/>
        </w:rPr>
        <w:t xml:space="preserve"> Hippocampal shape analysis. In A, the mean shape of the left and right hippocampi of </w:t>
      </w:r>
      <w:r w:rsidR="0086358D" w:rsidRPr="003B7711">
        <w:rPr>
          <w:rFonts w:ascii="Times New Roman" w:eastAsia="Times New Roman" w:hAnsi="Times New Roman" w:cs="Times New Roman"/>
          <w:i/>
        </w:rPr>
        <w:t>PCDH19</w:t>
      </w:r>
      <w:r w:rsidR="0086358D" w:rsidRPr="003B7711">
        <w:rPr>
          <w:rFonts w:ascii="Times New Roman" w:eastAsia="Times New Roman" w:hAnsi="Times New Roman" w:cs="Times New Roman"/>
        </w:rPr>
        <w:t xml:space="preserve"> </w:t>
      </w:r>
      <w:r w:rsidRPr="003B7711">
        <w:rPr>
          <w:rFonts w:ascii="Times New Roman" w:eastAsia="Times New Roman" w:hAnsi="Times New Roman" w:cs="Times New Roman"/>
          <w:i/>
        </w:rPr>
        <w:t>-</w:t>
      </w:r>
      <w:r w:rsidRPr="003B7711">
        <w:rPr>
          <w:rFonts w:ascii="Times New Roman" w:eastAsia="Times New Roman" w:hAnsi="Times New Roman" w:cs="Times New Roman"/>
        </w:rPr>
        <w:t>mutated</w:t>
      </w:r>
      <w:r w:rsidRPr="003B7711">
        <w:rPr>
          <w:rFonts w:ascii="Times New Roman" w:eastAsia="Times New Roman" w:hAnsi="Times New Roman" w:cs="Times New Roman"/>
          <w:i/>
        </w:rPr>
        <w:t xml:space="preserve"> </w:t>
      </w:r>
      <w:r w:rsidR="0086358D" w:rsidRPr="003B7711">
        <w:rPr>
          <w:rFonts w:ascii="Times New Roman" w:eastAsia="Times New Roman" w:hAnsi="Times New Roman" w:cs="Times New Roman"/>
        </w:rPr>
        <w:t xml:space="preserve">patients (red) with in overlay the mean shape of the left and right hippocampi of controls (light blue). In B, the FDRP </w:t>
      </w:r>
      <w:proofErr w:type="spellStart"/>
      <w:r w:rsidR="0086358D" w:rsidRPr="003B7711">
        <w:rPr>
          <w:rFonts w:ascii="Times New Roman" w:eastAsia="Times New Roman" w:hAnsi="Times New Roman" w:cs="Times New Roman"/>
          <w:i/>
        </w:rPr>
        <w:t>p</w:t>
      </w:r>
      <w:r w:rsidR="0086358D" w:rsidRPr="003B7711">
        <w:rPr>
          <w:rFonts w:ascii="Times New Roman" w:eastAsia="Times New Roman" w:hAnsi="Times New Roman" w:cs="Times New Roman"/>
          <w:i/>
          <w:vertAlign w:val="subscript"/>
        </w:rPr>
        <w:t>value</w:t>
      </w:r>
      <w:proofErr w:type="spellEnd"/>
      <w:r w:rsidR="0086358D" w:rsidRPr="003B7711" w:rsidDel="0065536D">
        <w:rPr>
          <w:rFonts w:ascii="Times New Roman" w:eastAsia="Times New Roman" w:hAnsi="Times New Roman" w:cs="Times New Roman"/>
          <w:i/>
        </w:rPr>
        <w:t xml:space="preserve"> </w:t>
      </w:r>
      <w:r w:rsidR="0086358D" w:rsidRPr="003B7711">
        <w:rPr>
          <w:rFonts w:ascii="Times New Roman" w:eastAsia="Times New Roman" w:hAnsi="Times New Roman" w:cs="Times New Roman"/>
        </w:rPr>
        <w:t xml:space="preserve">maps obtained with </w:t>
      </w:r>
      <w:r w:rsidR="0086358D" w:rsidRPr="003B7711">
        <w:rPr>
          <w:rFonts w:ascii="Times New Roman" w:eastAsia="Times New Roman" w:hAnsi="Times New Roman" w:cs="Times New Roman"/>
          <w:i/>
        </w:rPr>
        <w:t>p</w:t>
      </w:r>
      <w:r w:rsidR="0086358D" w:rsidRPr="003B7711">
        <w:rPr>
          <w:rFonts w:ascii="Times New Roman" w:eastAsia="Times New Roman" w:hAnsi="Times New Roman" w:cs="Times New Roman"/>
          <w:i/>
          <w:vertAlign w:val="subscript"/>
        </w:rPr>
        <w:t>value</w:t>
      </w:r>
      <w:r w:rsidR="0086358D" w:rsidRPr="003B7711">
        <w:rPr>
          <w:rFonts w:ascii="Times New Roman" w:eastAsia="Times New Roman" w:hAnsi="Times New Roman" w:cs="Times New Roman"/>
        </w:rPr>
        <w:t xml:space="preserve">≤0.05 (yellow-red </w:t>
      </w:r>
      <w:proofErr w:type="spellStart"/>
      <w:r w:rsidR="0086358D" w:rsidRPr="003B7711">
        <w:rPr>
          <w:rFonts w:ascii="Times New Roman" w:eastAsia="Times New Roman" w:hAnsi="Times New Roman" w:cs="Times New Roman"/>
        </w:rPr>
        <w:t>colormap</w:t>
      </w:r>
      <w:proofErr w:type="spellEnd"/>
      <w:r w:rsidR="0086358D" w:rsidRPr="003B7711">
        <w:rPr>
          <w:rFonts w:ascii="Times New Roman" w:eastAsia="Times New Roman" w:hAnsi="Times New Roman" w:cs="Times New Roman"/>
        </w:rPr>
        <w:t xml:space="preserve">, with gray for regions not statistically significant, </w:t>
      </w:r>
      <w:proofErr w:type="spellStart"/>
      <w:r w:rsidR="0086358D" w:rsidRPr="003B7711">
        <w:rPr>
          <w:rFonts w:ascii="Times New Roman" w:eastAsia="Times New Roman" w:hAnsi="Times New Roman" w:cs="Times New Roman"/>
          <w:i/>
        </w:rPr>
        <w:t>p</w:t>
      </w:r>
      <w:r w:rsidR="0086358D" w:rsidRPr="003B7711">
        <w:rPr>
          <w:rFonts w:ascii="Times New Roman" w:eastAsia="Times New Roman" w:hAnsi="Times New Roman" w:cs="Times New Roman"/>
          <w:i/>
          <w:vertAlign w:val="subscript"/>
        </w:rPr>
        <w:t>value</w:t>
      </w:r>
      <w:proofErr w:type="spellEnd"/>
      <w:r w:rsidR="0086358D" w:rsidRPr="003B7711">
        <w:rPr>
          <w:rFonts w:ascii="Times New Roman" w:eastAsia="Times New Roman" w:hAnsi="Times New Roman" w:cs="Times New Roman"/>
        </w:rPr>
        <w:t xml:space="preserve">&gt;0.05). In C, the projection of FDRP </w:t>
      </w:r>
      <w:proofErr w:type="spellStart"/>
      <w:r w:rsidR="0086358D" w:rsidRPr="003B7711">
        <w:rPr>
          <w:rFonts w:ascii="Times New Roman" w:eastAsia="Times New Roman" w:hAnsi="Times New Roman" w:cs="Times New Roman"/>
          <w:i/>
        </w:rPr>
        <w:t>p</w:t>
      </w:r>
      <w:r w:rsidR="0086358D" w:rsidRPr="003B7711">
        <w:rPr>
          <w:rFonts w:ascii="Times New Roman" w:eastAsia="Times New Roman" w:hAnsi="Times New Roman" w:cs="Times New Roman"/>
          <w:i/>
          <w:vertAlign w:val="subscript"/>
        </w:rPr>
        <w:t>value</w:t>
      </w:r>
      <w:proofErr w:type="spellEnd"/>
      <w:r w:rsidR="0086358D" w:rsidRPr="003B7711">
        <w:rPr>
          <w:rFonts w:ascii="Times New Roman" w:eastAsia="Times New Roman" w:hAnsi="Times New Roman" w:cs="Times New Roman"/>
        </w:rPr>
        <w:t xml:space="preserve"> on mean hippocampus (green) overlaid on the </w:t>
      </w:r>
      <w:proofErr w:type="spellStart"/>
      <w:r w:rsidR="0086358D" w:rsidRPr="003B7711">
        <w:rPr>
          <w:rFonts w:ascii="Times New Roman" w:eastAsia="Times New Roman" w:hAnsi="Times New Roman" w:cs="Times New Roman"/>
          <w:i/>
        </w:rPr>
        <w:t>Cornus</w:t>
      </w:r>
      <w:proofErr w:type="spellEnd"/>
      <w:r w:rsidR="0086358D" w:rsidRPr="003B7711">
        <w:rPr>
          <w:rFonts w:ascii="Times New Roman" w:eastAsia="Times New Roman" w:hAnsi="Times New Roman" w:cs="Times New Roman"/>
          <w:i/>
        </w:rPr>
        <w:t xml:space="preserve"> </w:t>
      </w:r>
      <w:proofErr w:type="spellStart"/>
      <w:r w:rsidR="0086358D" w:rsidRPr="003B7711">
        <w:rPr>
          <w:rFonts w:ascii="Times New Roman" w:eastAsia="Times New Roman" w:hAnsi="Times New Roman" w:cs="Times New Roman"/>
          <w:i/>
        </w:rPr>
        <w:t>Ammonis</w:t>
      </w:r>
      <w:proofErr w:type="spellEnd"/>
      <w:r w:rsidR="0086358D" w:rsidRPr="003B7711">
        <w:rPr>
          <w:rFonts w:ascii="Times New Roman" w:eastAsia="Times New Roman" w:hAnsi="Times New Roman" w:cs="Times New Roman"/>
        </w:rPr>
        <w:t xml:space="preserve"> (grey).</w:t>
      </w:r>
    </w:p>
    <w:p w:rsidR="0086358D" w:rsidRDefault="0038071D" w:rsidP="0086358D">
      <w:pPr>
        <w:widowControl w:val="0"/>
        <w:spacing w:after="0" w:line="480" w:lineRule="auto"/>
        <w:ind w:left="480" w:hanging="480"/>
        <w:jc w:val="center"/>
        <w:rPr>
          <w:rFonts w:ascii="Times New Roman" w:eastAsia="Times New Roman" w:hAnsi="Times New Roman" w:cs="Times New Roman"/>
          <w:b/>
          <w:sz w:val="24"/>
          <w:szCs w:val="24"/>
        </w:rPr>
      </w:pPr>
      <w:r w:rsidRPr="00764E3A">
        <w:rPr>
          <w:rFonts w:ascii="Times New Roman" w:eastAsia="Times New Roman" w:hAnsi="Times New Roman" w:cs="Times New Roman"/>
          <w:b/>
          <w:noProof/>
          <w:sz w:val="24"/>
          <w:szCs w:val="24"/>
          <w:lang w:val="it-IT" w:eastAsia="it-IT"/>
        </w:rPr>
        <w:drawing>
          <wp:inline distT="0" distB="0" distL="0" distR="0">
            <wp:extent cx="3215640" cy="2270760"/>
            <wp:effectExtent l="0" t="0" r="0" b="0"/>
            <wp:docPr id="49" name="Immagine 2"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Fig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5640" cy="2270760"/>
                    </a:xfrm>
                    <a:prstGeom prst="rect">
                      <a:avLst/>
                    </a:prstGeom>
                    <a:noFill/>
                    <a:ln>
                      <a:noFill/>
                    </a:ln>
                  </pic:spPr>
                </pic:pic>
              </a:graphicData>
            </a:graphic>
          </wp:inline>
        </w:drawing>
      </w:r>
    </w:p>
    <w:p w:rsidR="0086358D" w:rsidRPr="003B7711" w:rsidRDefault="0086358D" w:rsidP="003B7711">
      <w:pPr>
        <w:spacing w:before="240" w:after="120"/>
        <w:jc w:val="both"/>
        <w:rPr>
          <w:rFonts w:ascii="Times New Roman" w:eastAsia="Times New Roman" w:hAnsi="Times New Roman" w:cs="Times New Roman"/>
          <w:color w:val="000000"/>
          <w:szCs w:val="24"/>
        </w:rPr>
      </w:pPr>
      <w:r w:rsidRPr="003B7711">
        <w:rPr>
          <w:rFonts w:ascii="Times New Roman" w:eastAsia="Times New Roman" w:hAnsi="Times New Roman" w:cs="Times New Roman"/>
          <w:b/>
          <w:szCs w:val="24"/>
        </w:rPr>
        <w:t>Supplementary Figure 9</w:t>
      </w:r>
      <w:r w:rsidRPr="003B7711">
        <w:rPr>
          <w:rFonts w:ascii="Times New Roman" w:eastAsia="Times New Roman" w:hAnsi="Times New Roman" w:cs="Times New Roman"/>
          <w:szCs w:val="24"/>
        </w:rPr>
        <w:t xml:space="preserve">. </w:t>
      </w:r>
      <w:proofErr w:type="spellStart"/>
      <w:r w:rsidRPr="003B7711">
        <w:rPr>
          <w:rFonts w:ascii="Times New Roman" w:eastAsia="Times New Roman" w:hAnsi="Times New Roman" w:cs="Times New Roman"/>
          <w:i/>
          <w:szCs w:val="24"/>
        </w:rPr>
        <w:t>Cornu</w:t>
      </w:r>
      <w:proofErr w:type="spellEnd"/>
      <w:r w:rsidRPr="003B7711">
        <w:rPr>
          <w:rFonts w:ascii="Times New Roman" w:eastAsia="Times New Roman" w:hAnsi="Times New Roman" w:cs="Times New Roman"/>
          <w:i/>
          <w:szCs w:val="24"/>
        </w:rPr>
        <w:t xml:space="preserve"> </w:t>
      </w:r>
      <w:proofErr w:type="spellStart"/>
      <w:r w:rsidRPr="003B7711">
        <w:rPr>
          <w:rFonts w:ascii="Times New Roman" w:eastAsia="Times New Roman" w:hAnsi="Times New Roman" w:cs="Times New Roman"/>
          <w:i/>
          <w:szCs w:val="24"/>
        </w:rPr>
        <w:t>Ammonis</w:t>
      </w:r>
      <w:proofErr w:type="spellEnd"/>
      <w:r w:rsidRPr="003B7711">
        <w:rPr>
          <w:rFonts w:ascii="Times New Roman" w:eastAsia="Times New Roman" w:hAnsi="Times New Roman" w:cs="Times New Roman"/>
          <w:szCs w:val="24"/>
        </w:rPr>
        <w:t xml:space="preserve"> (CA) shape analysis. In A, the mean shape of the left and right CA of </w:t>
      </w:r>
      <w:r w:rsidRPr="003B7711">
        <w:rPr>
          <w:rFonts w:ascii="Times New Roman" w:eastAsia="Times New Roman" w:hAnsi="Times New Roman" w:cs="Times New Roman"/>
          <w:i/>
          <w:szCs w:val="24"/>
        </w:rPr>
        <w:t>PCDH19</w:t>
      </w:r>
      <w:r w:rsidRPr="003B7711">
        <w:rPr>
          <w:rFonts w:ascii="Times New Roman" w:eastAsia="Times New Roman" w:hAnsi="Times New Roman" w:cs="Times New Roman"/>
          <w:szCs w:val="24"/>
        </w:rPr>
        <w:t xml:space="preserve"> patients (red) with in overlay the mean shape of the left and right CA of controls (light blue). In B, the </w:t>
      </w:r>
      <w:r w:rsidRPr="003B7711">
        <w:rPr>
          <w:rFonts w:ascii="Times New Roman" w:eastAsia="Times New Roman" w:hAnsi="Times New Roman" w:cs="Times New Roman"/>
          <w:i/>
          <w:szCs w:val="24"/>
        </w:rPr>
        <w:t>p</w:t>
      </w:r>
      <w:r w:rsidRPr="003B7711">
        <w:rPr>
          <w:rFonts w:ascii="Times New Roman" w:eastAsia="Times New Roman" w:hAnsi="Times New Roman" w:cs="Times New Roman"/>
          <w:szCs w:val="24"/>
        </w:rPr>
        <w:t xml:space="preserve">-value maps obtained with </w:t>
      </w:r>
      <w:r w:rsidRPr="003B7711">
        <w:rPr>
          <w:rFonts w:ascii="Times New Roman" w:eastAsia="Times New Roman" w:hAnsi="Times New Roman" w:cs="Times New Roman"/>
          <w:i/>
          <w:szCs w:val="24"/>
        </w:rPr>
        <w:t>p</w:t>
      </w:r>
      <w:r w:rsidRPr="003B7711">
        <w:rPr>
          <w:rFonts w:ascii="Times New Roman" w:eastAsia="Times New Roman" w:hAnsi="Times New Roman" w:cs="Times New Roman"/>
          <w:szCs w:val="24"/>
        </w:rPr>
        <w:t xml:space="preserve">≤0.05 (yellow-red </w:t>
      </w:r>
      <w:proofErr w:type="spellStart"/>
      <w:r w:rsidRPr="003B7711">
        <w:rPr>
          <w:rFonts w:ascii="Times New Roman" w:eastAsia="Times New Roman" w:hAnsi="Times New Roman" w:cs="Times New Roman"/>
          <w:szCs w:val="24"/>
        </w:rPr>
        <w:t>colormap</w:t>
      </w:r>
      <w:proofErr w:type="spellEnd"/>
      <w:r w:rsidRPr="003B7711">
        <w:rPr>
          <w:rFonts w:ascii="Times New Roman" w:eastAsia="Times New Roman" w:hAnsi="Times New Roman" w:cs="Times New Roman"/>
          <w:szCs w:val="24"/>
        </w:rPr>
        <w:t xml:space="preserve">, with gray for regions not statistically significant, </w:t>
      </w:r>
      <w:r w:rsidRPr="003B7711">
        <w:rPr>
          <w:rFonts w:ascii="Times New Roman" w:eastAsia="Times New Roman" w:hAnsi="Times New Roman" w:cs="Times New Roman"/>
          <w:i/>
          <w:szCs w:val="24"/>
        </w:rPr>
        <w:t>p</w:t>
      </w:r>
      <w:r w:rsidRPr="003B7711">
        <w:rPr>
          <w:rFonts w:ascii="Times New Roman" w:eastAsia="Times New Roman" w:hAnsi="Times New Roman" w:cs="Times New Roman"/>
          <w:szCs w:val="24"/>
        </w:rPr>
        <w:t>&gt;0.05).</w:t>
      </w:r>
      <w:r w:rsidRPr="0086358D">
        <w:rPr>
          <w:rFonts w:ascii="Arial" w:eastAsia="Times New Roman" w:hAnsi="Arial" w:cs="Arial"/>
          <w:vanish/>
          <w:kern w:val="0"/>
          <w:sz w:val="16"/>
          <w:szCs w:val="16"/>
          <w:lang w:eastAsia="it-IT"/>
        </w:rPr>
        <w:t>Inizio modulo</w:t>
      </w:r>
    </w:p>
    <w:sectPr w:rsidR="0086358D" w:rsidRPr="003B7711" w:rsidSect="003C4C6D">
      <w:pgSz w:w="11906" w:h="16838"/>
      <w:pgMar w:top="425" w:right="1134" w:bottom="1134" w:left="851" w:header="720" w:footer="720" w:gutter="0"/>
      <w:lnNumType w:countBy="1" w:restart="newSection"/>
      <w:pgNumType w:start="1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527" w:rsidRDefault="00AA1527">
      <w:pPr>
        <w:spacing w:after="0" w:line="240" w:lineRule="auto"/>
      </w:pPr>
      <w:r>
        <w:separator/>
      </w:r>
    </w:p>
  </w:endnote>
  <w:endnote w:type="continuationSeparator" w:id="0">
    <w:p w:rsidR="00AA1527" w:rsidRDefault="00AA1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F5" w:rsidRDefault="006433F5">
    <w:pPr>
      <w:pBdr>
        <w:top w:val="nil"/>
        <w:left w:val="nil"/>
        <w:bottom w:val="nil"/>
        <w:right w:val="nil"/>
        <w:between w:val="nil"/>
      </w:pBdr>
      <w:tabs>
        <w:tab w:val="center" w:pos="4819"/>
        <w:tab w:val="right" w:pos="9638"/>
      </w:tabs>
      <w:rPr>
        <w:rFonts w:eastAsia="Calibri" w:cs="Calibr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F5" w:rsidRDefault="006433F5">
    <w:pPr>
      <w:pBdr>
        <w:top w:val="nil"/>
        <w:left w:val="nil"/>
        <w:bottom w:val="nil"/>
        <w:right w:val="nil"/>
        <w:between w:val="nil"/>
      </w:pBdr>
      <w:tabs>
        <w:tab w:val="center" w:pos="4819"/>
        <w:tab w:val="right" w:pos="9638"/>
      </w:tabs>
      <w:jc w:val="right"/>
      <w:rPr>
        <w:rFonts w:eastAsia="Calibri" w:cs="Calibri"/>
        <w:color w:val="000000"/>
      </w:rPr>
    </w:pP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separate"/>
    </w:r>
    <w:r w:rsidR="003C4C6D">
      <w:rPr>
        <w:rFonts w:eastAsia="Calibri" w:cs="Calibri"/>
        <w:noProof/>
        <w:color w:val="000000"/>
      </w:rPr>
      <w:t>14</w:t>
    </w:r>
    <w:r>
      <w:rPr>
        <w:rFonts w:eastAsia="Calibri" w:cs="Calibri"/>
        <w:color w:val="000000"/>
      </w:rPr>
      <w:fldChar w:fldCharType="end"/>
    </w:r>
  </w:p>
  <w:p w:rsidR="006433F5" w:rsidRDefault="006433F5">
    <w:pPr>
      <w:pBdr>
        <w:top w:val="nil"/>
        <w:left w:val="nil"/>
        <w:bottom w:val="nil"/>
        <w:right w:val="nil"/>
        <w:between w:val="nil"/>
      </w:pBdr>
      <w:tabs>
        <w:tab w:val="center" w:pos="4819"/>
        <w:tab w:val="right" w:pos="9638"/>
      </w:tabs>
      <w:rPr>
        <w:rFonts w:eastAsia="Calibri" w:cs="Calibri"/>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F5" w:rsidRDefault="006433F5">
    <w:pPr>
      <w:pBdr>
        <w:top w:val="nil"/>
        <w:left w:val="nil"/>
        <w:bottom w:val="nil"/>
        <w:right w:val="nil"/>
        <w:between w:val="nil"/>
      </w:pBdr>
      <w:tabs>
        <w:tab w:val="center" w:pos="4819"/>
        <w:tab w:val="right" w:pos="9638"/>
      </w:tabs>
      <w:rPr>
        <w:rFonts w:eastAsia="Calibri" w:cs="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527" w:rsidRDefault="00AA1527">
      <w:pPr>
        <w:spacing w:after="0" w:line="240" w:lineRule="auto"/>
      </w:pPr>
      <w:r>
        <w:separator/>
      </w:r>
    </w:p>
  </w:footnote>
  <w:footnote w:type="continuationSeparator" w:id="0">
    <w:p w:rsidR="00AA1527" w:rsidRDefault="00AA1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F5" w:rsidRDefault="006433F5">
    <w:pPr>
      <w:pBdr>
        <w:top w:val="nil"/>
        <w:left w:val="nil"/>
        <w:bottom w:val="nil"/>
        <w:right w:val="nil"/>
        <w:between w:val="nil"/>
      </w:pBdr>
      <w:tabs>
        <w:tab w:val="center" w:pos="4819"/>
        <w:tab w:val="right" w:pos="9638"/>
      </w:tabs>
      <w:rPr>
        <w:rFonts w:eastAsia="Calibri" w:cs="Calibri"/>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F5" w:rsidRDefault="006433F5">
    <w:pPr>
      <w:pBdr>
        <w:top w:val="nil"/>
        <w:left w:val="nil"/>
        <w:bottom w:val="nil"/>
        <w:right w:val="nil"/>
        <w:between w:val="nil"/>
      </w:pBdr>
      <w:tabs>
        <w:tab w:val="center" w:pos="4819"/>
        <w:tab w:val="right" w:pos="9638"/>
      </w:tabs>
      <w:rPr>
        <w:rFonts w:eastAsia="Calibri" w:cs="Calibri"/>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3F5" w:rsidRDefault="006433F5">
    <w:pPr>
      <w:pBdr>
        <w:top w:val="nil"/>
        <w:left w:val="nil"/>
        <w:bottom w:val="nil"/>
        <w:right w:val="nil"/>
        <w:between w:val="nil"/>
      </w:pBdr>
      <w:tabs>
        <w:tab w:val="center" w:pos="4819"/>
        <w:tab w:val="right" w:pos="9638"/>
      </w:tabs>
      <w:rPr>
        <w:rFonts w:eastAsia="Calibri"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C59"/>
    <w:rsid w:val="000047F5"/>
    <w:rsid w:val="00005C27"/>
    <w:rsid w:val="000073BF"/>
    <w:rsid w:val="00011256"/>
    <w:rsid w:val="00012EBB"/>
    <w:rsid w:val="00015B3B"/>
    <w:rsid w:val="000167FC"/>
    <w:rsid w:val="00017B82"/>
    <w:rsid w:val="00020A51"/>
    <w:rsid w:val="000236A3"/>
    <w:rsid w:val="00024C6C"/>
    <w:rsid w:val="000304C8"/>
    <w:rsid w:val="00033033"/>
    <w:rsid w:val="00037BEA"/>
    <w:rsid w:val="00041257"/>
    <w:rsid w:val="00041A7F"/>
    <w:rsid w:val="00043F5F"/>
    <w:rsid w:val="00045482"/>
    <w:rsid w:val="000463AD"/>
    <w:rsid w:val="00046FF3"/>
    <w:rsid w:val="0004775E"/>
    <w:rsid w:val="00050534"/>
    <w:rsid w:val="000521B0"/>
    <w:rsid w:val="00057785"/>
    <w:rsid w:val="00064D42"/>
    <w:rsid w:val="00067B88"/>
    <w:rsid w:val="00067C2F"/>
    <w:rsid w:val="00071FEE"/>
    <w:rsid w:val="00075FD9"/>
    <w:rsid w:val="00084E47"/>
    <w:rsid w:val="000867DB"/>
    <w:rsid w:val="00086D60"/>
    <w:rsid w:val="00087121"/>
    <w:rsid w:val="000903CA"/>
    <w:rsid w:val="00092D9D"/>
    <w:rsid w:val="00093529"/>
    <w:rsid w:val="00094124"/>
    <w:rsid w:val="00094D29"/>
    <w:rsid w:val="000963C2"/>
    <w:rsid w:val="00096747"/>
    <w:rsid w:val="000A292E"/>
    <w:rsid w:val="000A5459"/>
    <w:rsid w:val="000B1749"/>
    <w:rsid w:val="000B3892"/>
    <w:rsid w:val="000C22DF"/>
    <w:rsid w:val="000C48DF"/>
    <w:rsid w:val="000C5E38"/>
    <w:rsid w:val="000C60F5"/>
    <w:rsid w:val="000C68E8"/>
    <w:rsid w:val="000D03BA"/>
    <w:rsid w:val="000D0BF4"/>
    <w:rsid w:val="000D413E"/>
    <w:rsid w:val="000E1689"/>
    <w:rsid w:val="000E2B53"/>
    <w:rsid w:val="000E2C41"/>
    <w:rsid w:val="000E3C14"/>
    <w:rsid w:val="000E5403"/>
    <w:rsid w:val="000E69CD"/>
    <w:rsid w:val="000F6FAE"/>
    <w:rsid w:val="00103243"/>
    <w:rsid w:val="0010730A"/>
    <w:rsid w:val="00110A30"/>
    <w:rsid w:val="00114E1B"/>
    <w:rsid w:val="00116F70"/>
    <w:rsid w:val="00120C03"/>
    <w:rsid w:val="00133311"/>
    <w:rsid w:val="00154CB5"/>
    <w:rsid w:val="0015569E"/>
    <w:rsid w:val="001575CD"/>
    <w:rsid w:val="0016112D"/>
    <w:rsid w:val="001627F5"/>
    <w:rsid w:val="0016531E"/>
    <w:rsid w:val="00173221"/>
    <w:rsid w:val="001749EC"/>
    <w:rsid w:val="001810A7"/>
    <w:rsid w:val="0018579A"/>
    <w:rsid w:val="00186A1E"/>
    <w:rsid w:val="0019625E"/>
    <w:rsid w:val="001962B8"/>
    <w:rsid w:val="0019660C"/>
    <w:rsid w:val="00196F1B"/>
    <w:rsid w:val="00197EC0"/>
    <w:rsid w:val="001A2681"/>
    <w:rsid w:val="001B218D"/>
    <w:rsid w:val="001B33D2"/>
    <w:rsid w:val="001B5AD8"/>
    <w:rsid w:val="001B5C0D"/>
    <w:rsid w:val="001B7801"/>
    <w:rsid w:val="001C17CC"/>
    <w:rsid w:val="001C2D46"/>
    <w:rsid w:val="001D07C7"/>
    <w:rsid w:val="001D131D"/>
    <w:rsid w:val="001D26EE"/>
    <w:rsid w:val="001D35A2"/>
    <w:rsid w:val="001D44BD"/>
    <w:rsid w:val="001E2296"/>
    <w:rsid w:val="001E2CCE"/>
    <w:rsid w:val="001E5709"/>
    <w:rsid w:val="001E6653"/>
    <w:rsid w:val="001F011C"/>
    <w:rsid w:val="001F0889"/>
    <w:rsid w:val="001F095C"/>
    <w:rsid w:val="001F2DC7"/>
    <w:rsid w:val="001F65AF"/>
    <w:rsid w:val="001F6964"/>
    <w:rsid w:val="0020252F"/>
    <w:rsid w:val="00206835"/>
    <w:rsid w:val="002105FC"/>
    <w:rsid w:val="00212817"/>
    <w:rsid w:val="00217A45"/>
    <w:rsid w:val="00221F6E"/>
    <w:rsid w:val="00223551"/>
    <w:rsid w:val="00225BB1"/>
    <w:rsid w:val="00230AB3"/>
    <w:rsid w:val="00231849"/>
    <w:rsid w:val="00232119"/>
    <w:rsid w:val="00234D52"/>
    <w:rsid w:val="00247C18"/>
    <w:rsid w:val="00252E11"/>
    <w:rsid w:val="00256053"/>
    <w:rsid w:val="00257C6D"/>
    <w:rsid w:val="00257F71"/>
    <w:rsid w:val="00260AEB"/>
    <w:rsid w:val="00262D98"/>
    <w:rsid w:val="0026321A"/>
    <w:rsid w:val="00272611"/>
    <w:rsid w:val="00272917"/>
    <w:rsid w:val="002757FE"/>
    <w:rsid w:val="00284607"/>
    <w:rsid w:val="002856DC"/>
    <w:rsid w:val="00286F6C"/>
    <w:rsid w:val="002930AD"/>
    <w:rsid w:val="00295DAE"/>
    <w:rsid w:val="00295E9D"/>
    <w:rsid w:val="00297317"/>
    <w:rsid w:val="00297A44"/>
    <w:rsid w:val="002A316F"/>
    <w:rsid w:val="002A4B91"/>
    <w:rsid w:val="002A5D3A"/>
    <w:rsid w:val="002A7E14"/>
    <w:rsid w:val="002A7F05"/>
    <w:rsid w:val="002B0CBF"/>
    <w:rsid w:val="002B54BA"/>
    <w:rsid w:val="002B7F7E"/>
    <w:rsid w:val="002C5646"/>
    <w:rsid w:val="002C5D4C"/>
    <w:rsid w:val="002C79B9"/>
    <w:rsid w:val="002D0007"/>
    <w:rsid w:val="002D5E21"/>
    <w:rsid w:val="002D606A"/>
    <w:rsid w:val="002D64B0"/>
    <w:rsid w:val="002E0DBE"/>
    <w:rsid w:val="002E1D79"/>
    <w:rsid w:val="002E5AEF"/>
    <w:rsid w:val="002E72F9"/>
    <w:rsid w:val="002F35AA"/>
    <w:rsid w:val="002F4265"/>
    <w:rsid w:val="002F6C78"/>
    <w:rsid w:val="002F6D7A"/>
    <w:rsid w:val="002F763F"/>
    <w:rsid w:val="002F7661"/>
    <w:rsid w:val="002F79F8"/>
    <w:rsid w:val="00301809"/>
    <w:rsid w:val="003042C1"/>
    <w:rsid w:val="00304740"/>
    <w:rsid w:val="00306C33"/>
    <w:rsid w:val="0031136D"/>
    <w:rsid w:val="00312A03"/>
    <w:rsid w:val="003131C2"/>
    <w:rsid w:val="00314505"/>
    <w:rsid w:val="00320BA6"/>
    <w:rsid w:val="0032104F"/>
    <w:rsid w:val="00322D86"/>
    <w:rsid w:val="00323A16"/>
    <w:rsid w:val="003242AB"/>
    <w:rsid w:val="00330B21"/>
    <w:rsid w:val="00333ED3"/>
    <w:rsid w:val="00335DD7"/>
    <w:rsid w:val="003366FF"/>
    <w:rsid w:val="00340C89"/>
    <w:rsid w:val="00344639"/>
    <w:rsid w:val="00345770"/>
    <w:rsid w:val="00345D4A"/>
    <w:rsid w:val="00346EB1"/>
    <w:rsid w:val="00347E97"/>
    <w:rsid w:val="0035554B"/>
    <w:rsid w:val="003608FC"/>
    <w:rsid w:val="00361FE1"/>
    <w:rsid w:val="0036668E"/>
    <w:rsid w:val="00366F86"/>
    <w:rsid w:val="0036707C"/>
    <w:rsid w:val="00370C2C"/>
    <w:rsid w:val="00375FBA"/>
    <w:rsid w:val="00380505"/>
    <w:rsid w:val="0038071D"/>
    <w:rsid w:val="003926D6"/>
    <w:rsid w:val="003958A6"/>
    <w:rsid w:val="00395BFF"/>
    <w:rsid w:val="003A08E6"/>
    <w:rsid w:val="003A23EA"/>
    <w:rsid w:val="003A3C2E"/>
    <w:rsid w:val="003A408C"/>
    <w:rsid w:val="003B0284"/>
    <w:rsid w:val="003B1605"/>
    <w:rsid w:val="003B392B"/>
    <w:rsid w:val="003B7711"/>
    <w:rsid w:val="003C12A2"/>
    <w:rsid w:val="003C37F1"/>
    <w:rsid w:val="003C4C6D"/>
    <w:rsid w:val="003C5794"/>
    <w:rsid w:val="003D02E9"/>
    <w:rsid w:val="003D09E9"/>
    <w:rsid w:val="003D30F8"/>
    <w:rsid w:val="003D34B5"/>
    <w:rsid w:val="003D3564"/>
    <w:rsid w:val="003D4C33"/>
    <w:rsid w:val="003F0666"/>
    <w:rsid w:val="003F0F0B"/>
    <w:rsid w:val="003F37C3"/>
    <w:rsid w:val="003F4E0F"/>
    <w:rsid w:val="003F67D3"/>
    <w:rsid w:val="003F7D29"/>
    <w:rsid w:val="00403162"/>
    <w:rsid w:val="00411B74"/>
    <w:rsid w:val="00414741"/>
    <w:rsid w:val="00425689"/>
    <w:rsid w:val="00430F59"/>
    <w:rsid w:val="0043785F"/>
    <w:rsid w:val="00443A9D"/>
    <w:rsid w:val="00443ADE"/>
    <w:rsid w:val="00445C8D"/>
    <w:rsid w:val="00450560"/>
    <w:rsid w:val="00454D1B"/>
    <w:rsid w:val="004646A5"/>
    <w:rsid w:val="00466F15"/>
    <w:rsid w:val="00471ADD"/>
    <w:rsid w:val="00471DFE"/>
    <w:rsid w:val="004727DF"/>
    <w:rsid w:val="00472CCA"/>
    <w:rsid w:val="0047313C"/>
    <w:rsid w:val="00474CF3"/>
    <w:rsid w:val="0048180F"/>
    <w:rsid w:val="004825FC"/>
    <w:rsid w:val="00483688"/>
    <w:rsid w:val="00485827"/>
    <w:rsid w:val="00492FC0"/>
    <w:rsid w:val="00496D0A"/>
    <w:rsid w:val="004974B0"/>
    <w:rsid w:val="004974C0"/>
    <w:rsid w:val="004A0E1D"/>
    <w:rsid w:val="004A451E"/>
    <w:rsid w:val="004A4A77"/>
    <w:rsid w:val="004B039C"/>
    <w:rsid w:val="004B0627"/>
    <w:rsid w:val="004C502D"/>
    <w:rsid w:val="004D020F"/>
    <w:rsid w:val="004D3763"/>
    <w:rsid w:val="004D3918"/>
    <w:rsid w:val="004E1D26"/>
    <w:rsid w:val="004E2ED0"/>
    <w:rsid w:val="004F1687"/>
    <w:rsid w:val="004F6694"/>
    <w:rsid w:val="004F6ADF"/>
    <w:rsid w:val="004F6F9C"/>
    <w:rsid w:val="005004FE"/>
    <w:rsid w:val="00501A37"/>
    <w:rsid w:val="005049E0"/>
    <w:rsid w:val="00510140"/>
    <w:rsid w:val="0051391A"/>
    <w:rsid w:val="005143A9"/>
    <w:rsid w:val="00516365"/>
    <w:rsid w:val="005211FC"/>
    <w:rsid w:val="00523A30"/>
    <w:rsid w:val="00524B5C"/>
    <w:rsid w:val="00526DC4"/>
    <w:rsid w:val="005279D8"/>
    <w:rsid w:val="00530E1D"/>
    <w:rsid w:val="005338FA"/>
    <w:rsid w:val="00533AD5"/>
    <w:rsid w:val="005340E5"/>
    <w:rsid w:val="005343DA"/>
    <w:rsid w:val="005355E3"/>
    <w:rsid w:val="005525D8"/>
    <w:rsid w:val="00554C07"/>
    <w:rsid w:val="00554C9A"/>
    <w:rsid w:val="0056018E"/>
    <w:rsid w:val="00562296"/>
    <w:rsid w:val="00565681"/>
    <w:rsid w:val="005740DD"/>
    <w:rsid w:val="005820B5"/>
    <w:rsid w:val="00584971"/>
    <w:rsid w:val="00584A02"/>
    <w:rsid w:val="0058556B"/>
    <w:rsid w:val="00586DB3"/>
    <w:rsid w:val="00592B3B"/>
    <w:rsid w:val="00595E51"/>
    <w:rsid w:val="00596D2B"/>
    <w:rsid w:val="00597022"/>
    <w:rsid w:val="005A38A8"/>
    <w:rsid w:val="005A3EF0"/>
    <w:rsid w:val="005A68F2"/>
    <w:rsid w:val="005B07DC"/>
    <w:rsid w:val="005B0925"/>
    <w:rsid w:val="005B1E86"/>
    <w:rsid w:val="005B22E4"/>
    <w:rsid w:val="005B23A1"/>
    <w:rsid w:val="005B3EC4"/>
    <w:rsid w:val="005B4854"/>
    <w:rsid w:val="005B542C"/>
    <w:rsid w:val="005C086D"/>
    <w:rsid w:val="005C0981"/>
    <w:rsid w:val="005C1CA7"/>
    <w:rsid w:val="005C1E16"/>
    <w:rsid w:val="005C39FB"/>
    <w:rsid w:val="005C403D"/>
    <w:rsid w:val="005C7DA4"/>
    <w:rsid w:val="005D515C"/>
    <w:rsid w:val="005D72FA"/>
    <w:rsid w:val="005E14C5"/>
    <w:rsid w:val="005E1962"/>
    <w:rsid w:val="005E1CE7"/>
    <w:rsid w:val="005E2E1A"/>
    <w:rsid w:val="005E31AF"/>
    <w:rsid w:val="005E748C"/>
    <w:rsid w:val="0060382E"/>
    <w:rsid w:val="00610B5F"/>
    <w:rsid w:val="00611BDE"/>
    <w:rsid w:val="006226D0"/>
    <w:rsid w:val="006235C6"/>
    <w:rsid w:val="00623F10"/>
    <w:rsid w:val="00624BD3"/>
    <w:rsid w:val="00624FEA"/>
    <w:rsid w:val="00634C9C"/>
    <w:rsid w:val="00636398"/>
    <w:rsid w:val="006373B4"/>
    <w:rsid w:val="00640F81"/>
    <w:rsid w:val="00642662"/>
    <w:rsid w:val="006433F5"/>
    <w:rsid w:val="00645B93"/>
    <w:rsid w:val="0064626B"/>
    <w:rsid w:val="00646477"/>
    <w:rsid w:val="00650523"/>
    <w:rsid w:val="00651DD4"/>
    <w:rsid w:val="006601D0"/>
    <w:rsid w:val="00665294"/>
    <w:rsid w:val="0067059A"/>
    <w:rsid w:val="006706C8"/>
    <w:rsid w:val="0067210B"/>
    <w:rsid w:val="00675D40"/>
    <w:rsid w:val="0067757B"/>
    <w:rsid w:val="0068117C"/>
    <w:rsid w:val="00681ECD"/>
    <w:rsid w:val="0068238A"/>
    <w:rsid w:val="00686A5C"/>
    <w:rsid w:val="0069073E"/>
    <w:rsid w:val="006916CB"/>
    <w:rsid w:val="006A46C5"/>
    <w:rsid w:val="006B1362"/>
    <w:rsid w:val="006B309A"/>
    <w:rsid w:val="006B37BA"/>
    <w:rsid w:val="006B42CC"/>
    <w:rsid w:val="006B566B"/>
    <w:rsid w:val="006C379F"/>
    <w:rsid w:val="006C535B"/>
    <w:rsid w:val="006C6D3F"/>
    <w:rsid w:val="006D0B1B"/>
    <w:rsid w:val="006D478B"/>
    <w:rsid w:val="006E2938"/>
    <w:rsid w:val="006E3950"/>
    <w:rsid w:val="006F2AAE"/>
    <w:rsid w:val="006F3799"/>
    <w:rsid w:val="006F48AE"/>
    <w:rsid w:val="006F5F69"/>
    <w:rsid w:val="0070762F"/>
    <w:rsid w:val="0071163E"/>
    <w:rsid w:val="007118DD"/>
    <w:rsid w:val="007154B9"/>
    <w:rsid w:val="0071627A"/>
    <w:rsid w:val="00721ACD"/>
    <w:rsid w:val="007260A1"/>
    <w:rsid w:val="00727DD2"/>
    <w:rsid w:val="00727E7B"/>
    <w:rsid w:val="00730F6F"/>
    <w:rsid w:val="0073304C"/>
    <w:rsid w:val="00737699"/>
    <w:rsid w:val="00737EC3"/>
    <w:rsid w:val="00742697"/>
    <w:rsid w:val="00746F31"/>
    <w:rsid w:val="00754D70"/>
    <w:rsid w:val="007574F0"/>
    <w:rsid w:val="0076087A"/>
    <w:rsid w:val="007617B8"/>
    <w:rsid w:val="0076287B"/>
    <w:rsid w:val="007633B1"/>
    <w:rsid w:val="0076356B"/>
    <w:rsid w:val="00763E7C"/>
    <w:rsid w:val="00764898"/>
    <w:rsid w:val="00764E3A"/>
    <w:rsid w:val="007665ED"/>
    <w:rsid w:val="007672BE"/>
    <w:rsid w:val="007734B6"/>
    <w:rsid w:val="007743A2"/>
    <w:rsid w:val="00782F12"/>
    <w:rsid w:val="00785031"/>
    <w:rsid w:val="00791CCA"/>
    <w:rsid w:val="007952DE"/>
    <w:rsid w:val="00795399"/>
    <w:rsid w:val="0079555C"/>
    <w:rsid w:val="00795A2A"/>
    <w:rsid w:val="00797C9C"/>
    <w:rsid w:val="007A2450"/>
    <w:rsid w:val="007A451D"/>
    <w:rsid w:val="007B3574"/>
    <w:rsid w:val="007B4B1C"/>
    <w:rsid w:val="007C5DE0"/>
    <w:rsid w:val="007D0DAE"/>
    <w:rsid w:val="007D3E72"/>
    <w:rsid w:val="007D4C57"/>
    <w:rsid w:val="007D5013"/>
    <w:rsid w:val="007D5330"/>
    <w:rsid w:val="007E2F06"/>
    <w:rsid w:val="007E4320"/>
    <w:rsid w:val="007E55F6"/>
    <w:rsid w:val="007F232C"/>
    <w:rsid w:val="007F36A2"/>
    <w:rsid w:val="007F62F9"/>
    <w:rsid w:val="00800365"/>
    <w:rsid w:val="00804AEF"/>
    <w:rsid w:val="00804C50"/>
    <w:rsid w:val="0081326D"/>
    <w:rsid w:val="00814EBE"/>
    <w:rsid w:val="00822595"/>
    <w:rsid w:val="0082383B"/>
    <w:rsid w:val="00823E65"/>
    <w:rsid w:val="0082453F"/>
    <w:rsid w:val="00833846"/>
    <w:rsid w:val="008346A3"/>
    <w:rsid w:val="00834C3B"/>
    <w:rsid w:val="00837CC0"/>
    <w:rsid w:val="00841567"/>
    <w:rsid w:val="008434B9"/>
    <w:rsid w:val="00846813"/>
    <w:rsid w:val="008473D4"/>
    <w:rsid w:val="00851FE8"/>
    <w:rsid w:val="00853943"/>
    <w:rsid w:val="00855A7F"/>
    <w:rsid w:val="00855D14"/>
    <w:rsid w:val="00855ED0"/>
    <w:rsid w:val="0086358D"/>
    <w:rsid w:val="00865B0B"/>
    <w:rsid w:val="00866B4C"/>
    <w:rsid w:val="00871B65"/>
    <w:rsid w:val="0087345D"/>
    <w:rsid w:val="00885168"/>
    <w:rsid w:val="008854B0"/>
    <w:rsid w:val="00890EDC"/>
    <w:rsid w:val="00895F79"/>
    <w:rsid w:val="008A0B9A"/>
    <w:rsid w:val="008B2372"/>
    <w:rsid w:val="008B2A85"/>
    <w:rsid w:val="008B6D59"/>
    <w:rsid w:val="008B7CAA"/>
    <w:rsid w:val="008C5426"/>
    <w:rsid w:val="008C664C"/>
    <w:rsid w:val="008D18AA"/>
    <w:rsid w:val="008D478E"/>
    <w:rsid w:val="008D5B53"/>
    <w:rsid w:val="008D7E35"/>
    <w:rsid w:val="008F0475"/>
    <w:rsid w:val="008F3182"/>
    <w:rsid w:val="00903057"/>
    <w:rsid w:val="00905F13"/>
    <w:rsid w:val="009071E8"/>
    <w:rsid w:val="00907AE4"/>
    <w:rsid w:val="00907E4D"/>
    <w:rsid w:val="00911691"/>
    <w:rsid w:val="00912882"/>
    <w:rsid w:val="0091388B"/>
    <w:rsid w:val="009138F9"/>
    <w:rsid w:val="0092022B"/>
    <w:rsid w:val="0092135E"/>
    <w:rsid w:val="00925D81"/>
    <w:rsid w:val="0093012C"/>
    <w:rsid w:val="00931AFD"/>
    <w:rsid w:val="009357F0"/>
    <w:rsid w:val="009439DD"/>
    <w:rsid w:val="00943D89"/>
    <w:rsid w:val="009515ED"/>
    <w:rsid w:val="00951B45"/>
    <w:rsid w:val="00952D20"/>
    <w:rsid w:val="00953435"/>
    <w:rsid w:val="009647EE"/>
    <w:rsid w:val="009662ED"/>
    <w:rsid w:val="00967690"/>
    <w:rsid w:val="00967B62"/>
    <w:rsid w:val="00972226"/>
    <w:rsid w:val="00976CC0"/>
    <w:rsid w:val="00981DD2"/>
    <w:rsid w:val="0099394D"/>
    <w:rsid w:val="009A29BB"/>
    <w:rsid w:val="009A6016"/>
    <w:rsid w:val="009B2862"/>
    <w:rsid w:val="009B72EA"/>
    <w:rsid w:val="009C0267"/>
    <w:rsid w:val="009C0E59"/>
    <w:rsid w:val="009C167C"/>
    <w:rsid w:val="009C3864"/>
    <w:rsid w:val="009C4FCD"/>
    <w:rsid w:val="009C7C54"/>
    <w:rsid w:val="009D2913"/>
    <w:rsid w:val="009D4536"/>
    <w:rsid w:val="009D677D"/>
    <w:rsid w:val="009E13CA"/>
    <w:rsid w:val="009F08A1"/>
    <w:rsid w:val="009F0E56"/>
    <w:rsid w:val="009F36C3"/>
    <w:rsid w:val="009F4F7A"/>
    <w:rsid w:val="009F6037"/>
    <w:rsid w:val="009F6376"/>
    <w:rsid w:val="00A04005"/>
    <w:rsid w:val="00A04C5A"/>
    <w:rsid w:val="00A07E49"/>
    <w:rsid w:val="00A146BE"/>
    <w:rsid w:val="00A14DE3"/>
    <w:rsid w:val="00A14F03"/>
    <w:rsid w:val="00A16D47"/>
    <w:rsid w:val="00A21DBD"/>
    <w:rsid w:val="00A21F8A"/>
    <w:rsid w:val="00A24E34"/>
    <w:rsid w:val="00A26DD1"/>
    <w:rsid w:val="00A30EF7"/>
    <w:rsid w:val="00A31274"/>
    <w:rsid w:val="00A32579"/>
    <w:rsid w:val="00A3341E"/>
    <w:rsid w:val="00A36738"/>
    <w:rsid w:val="00A40A21"/>
    <w:rsid w:val="00A411C7"/>
    <w:rsid w:val="00A4170E"/>
    <w:rsid w:val="00A45175"/>
    <w:rsid w:val="00A50F31"/>
    <w:rsid w:val="00A51F39"/>
    <w:rsid w:val="00A5466B"/>
    <w:rsid w:val="00A56119"/>
    <w:rsid w:val="00A568A6"/>
    <w:rsid w:val="00A606A3"/>
    <w:rsid w:val="00A61A22"/>
    <w:rsid w:val="00A72EF1"/>
    <w:rsid w:val="00A83EF4"/>
    <w:rsid w:val="00A87A8F"/>
    <w:rsid w:val="00A91EE9"/>
    <w:rsid w:val="00A94F5F"/>
    <w:rsid w:val="00AA1527"/>
    <w:rsid w:val="00AA225D"/>
    <w:rsid w:val="00AA39B3"/>
    <w:rsid w:val="00AA65E8"/>
    <w:rsid w:val="00AA7D17"/>
    <w:rsid w:val="00AB1BF9"/>
    <w:rsid w:val="00AB20D9"/>
    <w:rsid w:val="00AB71D9"/>
    <w:rsid w:val="00AB7C26"/>
    <w:rsid w:val="00AC11D7"/>
    <w:rsid w:val="00AC3DD7"/>
    <w:rsid w:val="00AD2059"/>
    <w:rsid w:val="00AD2600"/>
    <w:rsid w:val="00AE16E8"/>
    <w:rsid w:val="00AE1D9D"/>
    <w:rsid w:val="00AE5ACF"/>
    <w:rsid w:val="00AE7E18"/>
    <w:rsid w:val="00AE7E59"/>
    <w:rsid w:val="00AF2D46"/>
    <w:rsid w:val="00AF2F2B"/>
    <w:rsid w:val="00AF43A3"/>
    <w:rsid w:val="00AF47F9"/>
    <w:rsid w:val="00AF6E22"/>
    <w:rsid w:val="00B0015F"/>
    <w:rsid w:val="00B00486"/>
    <w:rsid w:val="00B05674"/>
    <w:rsid w:val="00B05829"/>
    <w:rsid w:val="00B0713C"/>
    <w:rsid w:val="00B1022E"/>
    <w:rsid w:val="00B10C52"/>
    <w:rsid w:val="00B11FDB"/>
    <w:rsid w:val="00B122CA"/>
    <w:rsid w:val="00B1715B"/>
    <w:rsid w:val="00B17C9D"/>
    <w:rsid w:val="00B21D93"/>
    <w:rsid w:val="00B2469F"/>
    <w:rsid w:val="00B24804"/>
    <w:rsid w:val="00B2627B"/>
    <w:rsid w:val="00B26B45"/>
    <w:rsid w:val="00B30805"/>
    <w:rsid w:val="00B312AB"/>
    <w:rsid w:val="00B339E3"/>
    <w:rsid w:val="00B4239A"/>
    <w:rsid w:val="00B42B34"/>
    <w:rsid w:val="00B44C87"/>
    <w:rsid w:val="00B471A2"/>
    <w:rsid w:val="00B47B90"/>
    <w:rsid w:val="00B47DCA"/>
    <w:rsid w:val="00B5256B"/>
    <w:rsid w:val="00B551F2"/>
    <w:rsid w:val="00B56160"/>
    <w:rsid w:val="00B56508"/>
    <w:rsid w:val="00B64E37"/>
    <w:rsid w:val="00B71451"/>
    <w:rsid w:val="00B71E35"/>
    <w:rsid w:val="00B7311F"/>
    <w:rsid w:val="00B8001C"/>
    <w:rsid w:val="00B80C59"/>
    <w:rsid w:val="00B81255"/>
    <w:rsid w:val="00B81401"/>
    <w:rsid w:val="00B90708"/>
    <w:rsid w:val="00B91472"/>
    <w:rsid w:val="00B92C1E"/>
    <w:rsid w:val="00BA08A8"/>
    <w:rsid w:val="00BA1BB4"/>
    <w:rsid w:val="00BA3BEF"/>
    <w:rsid w:val="00BA722C"/>
    <w:rsid w:val="00BA7AB7"/>
    <w:rsid w:val="00BB2816"/>
    <w:rsid w:val="00BC5E87"/>
    <w:rsid w:val="00BC6A91"/>
    <w:rsid w:val="00BC75CB"/>
    <w:rsid w:val="00BD1E45"/>
    <w:rsid w:val="00BD251D"/>
    <w:rsid w:val="00BE13A0"/>
    <w:rsid w:val="00BE3184"/>
    <w:rsid w:val="00BF11E3"/>
    <w:rsid w:val="00BF28F2"/>
    <w:rsid w:val="00C0254B"/>
    <w:rsid w:val="00C026F4"/>
    <w:rsid w:val="00C03112"/>
    <w:rsid w:val="00C04BE4"/>
    <w:rsid w:val="00C069BA"/>
    <w:rsid w:val="00C102DD"/>
    <w:rsid w:val="00C1100D"/>
    <w:rsid w:val="00C16502"/>
    <w:rsid w:val="00C229FC"/>
    <w:rsid w:val="00C233B4"/>
    <w:rsid w:val="00C23D0C"/>
    <w:rsid w:val="00C2558E"/>
    <w:rsid w:val="00C30B01"/>
    <w:rsid w:val="00C318D1"/>
    <w:rsid w:val="00C32A03"/>
    <w:rsid w:val="00C32D18"/>
    <w:rsid w:val="00C34B29"/>
    <w:rsid w:val="00C42289"/>
    <w:rsid w:val="00C423C9"/>
    <w:rsid w:val="00C477A4"/>
    <w:rsid w:val="00C50098"/>
    <w:rsid w:val="00C500C6"/>
    <w:rsid w:val="00C50886"/>
    <w:rsid w:val="00C55EBE"/>
    <w:rsid w:val="00C57CBC"/>
    <w:rsid w:val="00C6287C"/>
    <w:rsid w:val="00C640D2"/>
    <w:rsid w:val="00C646F2"/>
    <w:rsid w:val="00C65DEF"/>
    <w:rsid w:val="00C6609D"/>
    <w:rsid w:val="00C671CC"/>
    <w:rsid w:val="00C71D5B"/>
    <w:rsid w:val="00C720C8"/>
    <w:rsid w:val="00C77D60"/>
    <w:rsid w:val="00C81B08"/>
    <w:rsid w:val="00C83400"/>
    <w:rsid w:val="00C85C62"/>
    <w:rsid w:val="00C9301D"/>
    <w:rsid w:val="00C946A1"/>
    <w:rsid w:val="00C97D4F"/>
    <w:rsid w:val="00CA408C"/>
    <w:rsid w:val="00CB75CE"/>
    <w:rsid w:val="00CB7A38"/>
    <w:rsid w:val="00CC013B"/>
    <w:rsid w:val="00CC0BB2"/>
    <w:rsid w:val="00CC1FE5"/>
    <w:rsid w:val="00CC22E7"/>
    <w:rsid w:val="00CC2E7F"/>
    <w:rsid w:val="00CD005E"/>
    <w:rsid w:val="00CD0259"/>
    <w:rsid w:val="00CD319B"/>
    <w:rsid w:val="00CE0203"/>
    <w:rsid w:val="00CE13A3"/>
    <w:rsid w:val="00CE29F0"/>
    <w:rsid w:val="00CE2C1C"/>
    <w:rsid w:val="00CE4C78"/>
    <w:rsid w:val="00CE63A9"/>
    <w:rsid w:val="00CF1B9B"/>
    <w:rsid w:val="00CF261A"/>
    <w:rsid w:val="00CF28AB"/>
    <w:rsid w:val="00CF2CF2"/>
    <w:rsid w:val="00D00B18"/>
    <w:rsid w:val="00D01DE6"/>
    <w:rsid w:val="00D02F2E"/>
    <w:rsid w:val="00D03BC3"/>
    <w:rsid w:val="00D05792"/>
    <w:rsid w:val="00D062D9"/>
    <w:rsid w:val="00D10200"/>
    <w:rsid w:val="00D119ED"/>
    <w:rsid w:val="00D157F0"/>
    <w:rsid w:val="00D17546"/>
    <w:rsid w:val="00D17D03"/>
    <w:rsid w:val="00D217C9"/>
    <w:rsid w:val="00D22D2F"/>
    <w:rsid w:val="00D2310B"/>
    <w:rsid w:val="00D305E9"/>
    <w:rsid w:val="00D35853"/>
    <w:rsid w:val="00D40F09"/>
    <w:rsid w:val="00D44F73"/>
    <w:rsid w:val="00D473CA"/>
    <w:rsid w:val="00D47A92"/>
    <w:rsid w:val="00D47C8A"/>
    <w:rsid w:val="00D53336"/>
    <w:rsid w:val="00D57BD0"/>
    <w:rsid w:val="00D57D7C"/>
    <w:rsid w:val="00D62425"/>
    <w:rsid w:val="00D62A40"/>
    <w:rsid w:val="00D66271"/>
    <w:rsid w:val="00D71B9D"/>
    <w:rsid w:val="00D74F43"/>
    <w:rsid w:val="00D85639"/>
    <w:rsid w:val="00D86A95"/>
    <w:rsid w:val="00D8702E"/>
    <w:rsid w:val="00D92E44"/>
    <w:rsid w:val="00D92E92"/>
    <w:rsid w:val="00D93988"/>
    <w:rsid w:val="00D958B3"/>
    <w:rsid w:val="00DA09AE"/>
    <w:rsid w:val="00DA5D2A"/>
    <w:rsid w:val="00DA5FFE"/>
    <w:rsid w:val="00DA6644"/>
    <w:rsid w:val="00DB143F"/>
    <w:rsid w:val="00DB36A2"/>
    <w:rsid w:val="00DB70D9"/>
    <w:rsid w:val="00DB7376"/>
    <w:rsid w:val="00DC252D"/>
    <w:rsid w:val="00DC58E6"/>
    <w:rsid w:val="00DC770C"/>
    <w:rsid w:val="00DD3AB9"/>
    <w:rsid w:val="00DD528D"/>
    <w:rsid w:val="00DD5585"/>
    <w:rsid w:val="00DE010E"/>
    <w:rsid w:val="00DE32EC"/>
    <w:rsid w:val="00DE4049"/>
    <w:rsid w:val="00DE7A55"/>
    <w:rsid w:val="00DF2647"/>
    <w:rsid w:val="00DF2CBE"/>
    <w:rsid w:val="00DF5889"/>
    <w:rsid w:val="00E013F7"/>
    <w:rsid w:val="00E025DD"/>
    <w:rsid w:val="00E05810"/>
    <w:rsid w:val="00E06109"/>
    <w:rsid w:val="00E0628A"/>
    <w:rsid w:val="00E06C6D"/>
    <w:rsid w:val="00E07D64"/>
    <w:rsid w:val="00E10AB5"/>
    <w:rsid w:val="00E11CC9"/>
    <w:rsid w:val="00E150C0"/>
    <w:rsid w:val="00E16B58"/>
    <w:rsid w:val="00E2397E"/>
    <w:rsid w:val="00E25BDE"/>
    <w:rsid w:val="00E2602B"/>
    <w:rsid w:val="00E35FBA"/>
    <w:rsid w:val="00E361C5"/>
    <w:rsid w:val="00E36DC6"/>
    <w:rsid w:val="00E37078"/>
    <w:rsid w:val="00E44144"/>
    <w:rsid w:val="00E51375"/>
    <w:rsid w:val="00E518A8"/>
    <w:rsid w:val="00E529F9"/>
    <w:rsid w:val="00E531B7"/>
    <w:rsid w:val="00E66515"/>
    <w:rsid w:val="00E72AC7"/>
    <w:rsid w:val="00E75835"/>
    <w:rsid w:val="00E75F59"/>
    <w:rsid w:val="00E82179"/>
    <w:rsid w:val="00E862D4"/>
    <w:rsid w:val="00E865DA"/>
    <w:rsid w:val="00E9096B"/>
    <w:rsid w:val="00E9777B"/>
    <w:rsid w:val="00EA0EAE"/>
    <w:rsid w:val="00EA4EBF"/>
    <w:rsid w:val="00EA6794"/>
    <w:rsid w:val="00EA75FF"/>
    <w:rsid w:val="00EB0772"/>
    <w:rsid w:val="00EB19F7"/>
    <w:rsid w:val="00EB326F"/>
    <w:rsid w:val="00EB526A"/>
    <w:rsid w:val="00EC4FEB"/>
    <w:rsid w:val="00EC53F9"/>
    <w:rsid w:val="00EC5E0A"/>
    <w:rsid w:val="00EC6FE1"/>
    <w:rsid w:val="00ED5492"/>
    <w:rsid w:val="00ED7CB1"/>
    <w:rsid w:val="00EE16CD"/>
    <w:rsid w:val="00EE33D8"/>
    <w:rsid w:val="00EE6CE8"/>
    <w:rsid w:val="00EE7AC4"/>
    <w:rsid w:val="00EF1E7C"/>
    <w:rsid w:val="00EF2507"/>
    <w:rsid w:val="00EF3949"/>
    <w:rsid w:val="00EF4DF4"/>
    <w:rsid w:val="00EF7159"/>
    <w:rsid w:val="00F00C41"/>
    <w:rsid w:val="00F01907"/>
    <w:rsid w:val="00F02AA9"/>
    <w:rsid w:val="00F04FFF"/>
    <w:rsid w:val="00F05905"/>
    <w:rsid w:val="00F103E3"/>
    <w:rsid w:val="00F12221"/>
    <w:rsid w:val="00F17E2A"/>
    <w:rsid w:val="00F20081"/>
    <w:rsid w:val="00F20BBD"/>
    <w:rsid w:val="00F20F72"/>
    <w:rsid w:val="00F2103F"/>
    <w:rsid w:val="00F2402A"/>
    <w:rsid w:val="00F241FF"/>
    <w:rsid w:val="00F2488B"/>
    <w:rsid w:val="00F27C4F"/>
    <w:rsid w:val="00F352B3"/>
    <w:rsid w:val="00F3768A"/>
    <w:rsid w:val="00F4064D"/>
    <w:rsid w:val="00F42FF7"/>
    <w:rsid w:val="00F4485A"/>
    <w:rsid w:val="00F474C9"/>
    <w:rsid w:val="00F47CDF"/>
    <w:rsid w:val="00F51E20"/>
    <w:rsid w:val="00F53469"/>
    <w:rsid w:val="00F55016"/>
    <w:rsid w:val="00F60062"/>
    <w:rsid w:val="00F610C9"/>
    <w:rsid w:val="00F62065"/>
    <w:rsid w:val="00F62BFB"/>
    <w:rsid w:val="00F63A3A"/>
    <w:rsid w:val="00F64648"/>
    <w:rsid w:val="00F66AF7"/>
    <w:rsid w:val="00F71357"/>
    <w:rsid w:val="00F770F8"/>
    <w:rsid w:val="00F820BA"/>
    <w:rsid w:val="00F825A8"/>
    <w:rsid w:val="00F85784"/>
    <w:rsid w:val="00F92972"/>
    <w:rsid w:val="00F93103"/>
    <w:rsid w:val="00FA0AC0"/>
    <w:rsid w:val="00FA174B"/>
    <w:rsid w:val="00FA2EE6"/>
    <w:rsid w:val="00FA3520"/>
    <w:rsid w:val="00FA3FCE"/>
    <w:rsid w:val="00FA4129"/>
    <w:rsid w:val="00FA558D"/>
    <w:rsid w:val="00FB4A81"/>
    <w:rsid w:val="00FB5FEB"/>
    <w:rsid w:val="00FB6086"/>
    <w:rsid w:val="00FC02E2"/>
    <w:rsid w:val="00FC18BA"/>
    <w:rsid w:val="00FC1EB6"/>
    <w:rsid w:val="00FD3AF3"/>
    <w:rsid w:val="00FD47DA"/>
    <w:rsid w:val="00FD6F0B"/>
    <w:rsid w:val="00FE1630"/>
    <w:rsid w:val="00FE2B40"/>
    <w:rsid w:val="00FE4A1D"/>
    <w:rsid w:val="00FE53AF"/>
    <w:rsid w:val="00FE56ED"/>
    <w:rsid w:val="00FE57CC"/>
    <w:rsid w:val="00FF25F5"/>
    <w:rsid w:val="00FF67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037634-1B96-42CB-A8D2-CDD4F9F5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47DCA"/>
    <w:pPr>
      <w:suppressAutoHyphens/>
      <w:spacing w:after="200" w:line="276" w:lineRule="auto"/>
    </w:pPr>
    <w:rPr>
      <w:rFonts w:eastAsia="SimSun" w:cs="Tahoma"/>
      <w:kern w:val="1"/>
      <w:sz w:val="22"/>
      <w:szCs w:val="22"/>
      <w:lang w:val="en-US" w:eastAsia="ar-SA"/>
    </w:rPr>
  </w:style>
  <w:style w:type="paragraph" w:styleId="Titolo1">
    <w:name w:val="heading 1"/>
    <w:basedOn w:val="Normale"/>
    <w:next w:val="Normale"/>
    <w:link w:val="Titolo1Carattere"/>
    <w:pPr>
      <w:keepNext/>
      <w:keepLines/>
      <w:spacing w:before="480" w:after="120"/>
      <w:outlineLvl w:val="0"/>
    </w:pPr>
    <w:rPr>
      <w:b/>
      <w:sz w:val="48"/>
      <w:szCs w:val="48"/>
    </w:rPr>
  </w:style>
  <w:style w:type="paragraph" w:styleId="Titolo2">
    <w:name w:val="heading 2"/>
    <w:basedOn w:val="Normale"/>
    <w:next w:val="Normale"/>
    <w:link w:val="Titolo2Carattere"/>
    <w:pPr>
      <w:keepNext/>
      <w:keepLines/>
      <w:spacing w:before="360" w:after="80"/>
      <w:outlineLvl w:val="1"/>
    </w:pPr>
    <w:rPr>
      <w:b/>
      <w:sz w:val="36"/>
      <w:szCs w:val="36"/>
    </w:rPr>
  </w:style>
  <w:style w:type="paragraph" w:styleId="Titolo3">
    <w:name w:val="heading 3"/>
    <w:basedOn w:val="Normale"/>
    <w:next w:val="Normale"/>
    <w:link w:val="Titolo3Carattere"/>
    <w:pPr>
      <w:keepNext/>
      <w:keepLines/>
      <w:spacing w:before="280" w:after="80"/>
      <w:outlineLvl w:val="2"/>
    </w:pPr>
    <w:rPr>
      <w:b/>
      <w:sz w:val="28"/>
      <w:szCs w:val="28"/>
    </w:rPr>
  </w:style>
  <w:style w:type="paragraph" w:styleId="Titolo4">
    <w:name w:val="heading 4"/>
    <w:basedOn w:val="Normale"/>
    <w:next w:val="Normale"/>
    <w:link w:val="Titolo4Carattere"/>
    <w:pPr>
      <w:keepNext/>
      <w:keepLines/>
      <w:spacing w:before="240" w:after="40"/>
      <w:outlineLvl w:val="3"/>
    </w:pPr>
    <w:rPr>
      <w:b/>
      <w:sz w:val="24"/>
      <w:szCs w:val="24"/>
    </w:rPr>
  </w:style>
  <w:style w:type="paragraph" w:styleId="Titolo5">
    <w:name w:val="heading 5"/>
    <w:basedOn w:val="Normale"/>
    <w:next w:val="Normale"/>
    <w:link w:val="Titolo5Carattere"/>
    <w:pPr>
      <w:keepNext/>
      <w:keepLines/>
      <w:spacing w:before="220" w:after="40"/>
      <w:outlineLvl w:val="4"/>
    </w:pPr>
    <w:rPr>
      <w:b/>
    </w:rPr>
  </w:style>
  <w:style w:type="paragraph" w:styleId="Titolo6">
    <w:name w:val="heading 6"/>
    <w:basedOn w:val="Normale"/>
    <w:next w:val="Normale"/>
    <w:link w:val="Titolo6Caratter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pPr>
      <w:spacing w:after="200" w:line="276" w:lineRule="auto"/>
    </w:pPr>
    <w:rPr>
      <w:sz w:val="22"/>
      <w:szCs w:val="22"/>
      <w:lang w:val="en-US"/>
    </w:rPr>
    <w:tblPr>
      <w:tblCellMar>
        <w:top w:w="0" w:type="dxa"/>
        <w:left w:w="0" w:type="dxa"/>
        <w:bottom w:w="0" w:type="dxa"/>
        <w:right w:w="0" w:type="dxa"/>
      </w:tblCellMar>
    </w:tblPr>
  </w:style>
  <w:style w:type="paragraph" w:styleId="Titolo">
    <w:name w:val="Title"/>
    <w:basedOn w:val="Normale"/>
    <w:next w:val="Normale"/>
    <w:link w:val="TitoloCarattere"/>
    <w:pPr>
      <w:keepNext/>
      <w:keepLines/>
      <w:spacing w:before="480" w:after="120"/>
    </w:pPr>
    <w:rPr>
      <w:b/>
      <w:sz w:val="72"/>
      <w:szCs w:val="72"/>
    </w:rPr>
  </w:style>
  <w:style w:type="character" w:customStyle="1" w:styleId="WW8Num1z0">
    <w:name w:val="WW8Num1z0"/>
    <w:rPr>
      <w:rFonts w:ascii="Times New Roman" w:eastAsia="Times New Roman" w:hAnsi="Times New Roman" w:cs="Times New Roman" w:hint="default"/>
      <w:b w:val="0"/>
      <w:bCs w:val="0"/>
      <w:i w:val="0"/>
      <w:caps w:val="0"/>
      <w:smallCaps w:val="0"/>
      <w:color w:val="000000"/>
      <w:spacing w:val="0"/>
      <w:sz w:val="24"/>
      <w:szCs w:val="24"/>
      <w:lang w:val="en-US"/>
    </w:rPr>
  </w:style>
  <w:style w:type="character" w:customStyle="1" w:styleId="WW8Num2z0">
    <w:name w:val="WW8Num2z0"/>
    <w:rPr>
      <w:rFonts w:ascii="Times New Roman" w:eastAsia="Times New Roman" w:hAnsi="Times New Roman" w:cs="Times New Roman"/>
      <w:color w:val="000000"/>
      <w:sz w:val="24"/>
      <w:szCs w:val="24"/>
      <w:lang w:val="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SimSun" w:hAnsi="Times New Roman" w:cs="Times New Roman" w:hint="default"/>
      <w:i/>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Times New Roman" w:eastAsia="SimSun" w:hAnsi="Times New Roman" w:cs="Times New Roman"/>
      <w:i w:val="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Carpredefinitoparagrafo2">
    <w:name w:val="Car. predefinito paragrafo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1">
    <w:name w:val="Car. predefinito paragrafo1"/>
  </w:style>
  <w:style w:type="character" w:customStyle="1" w:styleId="Carpredefinitoparagrafo3">
    <w:name w:val="Car. predefinito paragrafo3"/>
  </w:style>
  <w:style w:type="character" w:styleId="Collegamentoipertestuale">
    <w:name w:val="Hyperlink"/>
    <w:rPr>
      <w:color w:val="000080"/>
      <w:u w:val="single"/>
    </w:rPr>
  </w:style>
  <w:style w:type="character" w:customStyle="1" w:styleId="TestofumettoCarattere">
    <w:name w:val="Testo fumetto Carattere"/>
    <w:rPr>
      <w:rFonts w:ascii="Tahoma" w:eastAsia="SimSun" w:hAnsi="Tahoma" w:cs="Tahoma"/>
      <w:kern w:val="1"/>
      <w:sz w:val="16"/>
      <w:szCs w:val="16"/>
    </w:rPr>
  </w:style>
  <w:style w:type="character" w:customStyle="1" w:styleId="WW8Num16z0">
    <w:name w:val="WW8Num16z0"/>
    <w:rPr>
      <w:rFonts w:ascii="Times New Roman" w:hAnsi="Times New Roman" w:cs="Times New Roman"/>
      <w:sz w:val="24"/>
      <w:szCs w:val="24"/>
      <w:lang w:val="en-US"/>
    </w:rPr>
  </w:style>
  <w:style w:type="character" w:customStyle="1" w:styleId="WW8Num16z1">
    <w:name w:val="WW8Num16z1"/>
    <w:rPr>
      <w:rFonts w:ascii="Times New Roman" w:hAnsi="Times New Roman" w:cs="Times New Roman"/>
      <w:sz w:val="24"/>
      <w:szCs w:val="24"/>
      <w:lang w:val="en-US"/>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styleId="Enfasicorsivo">
    <w:name w:val="Emphasis"/>
    <w:qFormat/>
    <w:rPr>
      <w:i/>
      <w:iCs/>
    </w:rPr>
  </w:style>
  <w:style w:type="character" w:customStyle="1" w:styleId="IntestazioneCarattere">
    <w:name w:val="Intestazione Carattere"/>
    <w:rPr>
      <w:rFonts w:ascii="Calibri" w:eastAsia="SimSun" w:hAnsi="Calibri" w:cs="Tahoma"/>
      <w:kern w:val="1"/>
      <w:sz w:val="22"/>
      <w:szCs w:val="22"/>
    </w:rPr>
  </w:style>
  <w:style w:type="character" w:customStyle="1" w:styleId="PidipaginaCarattere">
    <w:name w:val="Piè di pagina Carattere"/>
    <w:uiPriority w:val="99"/>
    <w:rPr>
      <w:rFonts w:ascii="Calibri" w:eastAsia="SimSun" w:hAnsi="Calibri" w:cs="Tahoma"/>
      <w:kern w:val="1"/>
      <w:sz w:val="22"/>
      <w:szCs w:val="22"/>
    </w:rPr>
  </w:style>
  <w:style w:type="character" w:customStyle="1" w:styleId="Rimandocommento1">
    <w:name w:val="Rimando commento1"/>
    <w:rPr>
      <w:sz w:val="16"/>
      <w:szCs w:val="16"/>
    </w:rPr>
  </w:style>
  <w:style w:type="character" w:customStyle="1" w:styleId="TestocommentoCarattere">
    <w:name w:val="Testo commento Carattere"/>
    <w:link w:val="Testocommento"/>
    <w:uiPriority w:val="99"/>
    <w:rPr>
      <w:rFonts w:ascii="Calibri" w:eastAsia="SimSun" w:hAnsi="Calibri" w:cs="Tahoma"/>
      <w:kern w:val="1"/>
    </w:rPr>
  </w:style>
  <w:style w:type="character" w:customStyle="1" w:styleId="SoggettocommentoCarattere">
    <w:name w:val="Soggetto commento Carattere"/>
    <w:rPr>
      <w:rFonts w:ascii="Calibri" w:eastAsia="SimSun" w:hAnsi="Calibri" w:cs="Tahoma"/>
      <w:b/>
      <w:bCs/>
      <w:kern w:val="1"/>
    </w:rPr>
  </w:style>
  <w:style w:type="character" w:customStyle="1" w:styleId="TestonotaapidipaginaCarattere">
    <w:name w:val="Testo nota a piè di pagina Carattere"/>
    <w:rPr>
      <w:rFonts w:ascii="Calibri" w:eastAsia="SimSun" w:hAnsi="Calibri" w:cs="Tahoma"/>
      <w:kern w:val="1"/>
    </w:rPr>
  </w:style>
  <w:style w:type="character" w:customStyle="1" w:styleId="Caratteredellanota">
    <w:name w:val="Carattere della nota"/>
    <w:rPr>
      <w:vertAlign w:val="superscript"/>
    </w:rPr>
  </w:style>
  <w:style w:type="character" w:customStyle="1" w:styleId="apple-converted-space">
    <w:name w:val="apple-converted-space"/>
  </w:style>
  <w:style w:type="character" w:customStyle="1" w:styleId="object">
    <w:name w:val="object"/>
  </w:style>
  <w:style w:type="paragraph" w:customStyle="1" w:styleId="Intestazione3">
    <w:name w:val="Intestazione3"/>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link w:val="CorpotestoCarattere"/>
    <w:pPr>
      <w:spacing w:after="120"/>
    </w:pPr>
  </w:style>
  <w:style w:type="paragraph" w:styleId="Elenco">
    <w:name w:val="List"/>
    <w:basedOn w:val="Corpotesto"/>
    <w:rPr>
      <w:rFonts w:cs="Lucida Sans"/>
    </w:rPr>
  </w:style>
  <w:style w:type="paragraph" w:customStyle="1" w:styleId="Didascalia3">
    <w:name w:val="Didascalia3"/>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customStyle="1" w:styleId="Intestazione2">
    <w:name w:val="Intestazione2"/>
    <w:basedOn w:val="Normale"/>
    <w:next w:val="Corpotesto"/>
    <w:pPr>
      <w:keepNext/>
      <w:spacing w:before="240" w:after="120"/>
    </w:pPr>
    <w:rPr>
      <w:rFonts w:ascii="Arial" w:eastAsia="Microsoft YaHei" w:hAnsi="Arial" w:cs="Lucida Sans"/>
      <w:sz w:val="28"/>
      <w:szCs w:val="28"/>
    </w:rPr>
  </w:style>
  <w:style w:type="paragraph" w:customStyle="1" w:styleId="Didascalia2">
    <w:name w:val="Didascalia2"/>
    <w:basedOn w:val="Normale"/>
    <w:pPr>
      <w:suppressLineNumbers/>
      <w:spacing w:before="120" w:after="120"/>
    </w:pPr>
    <w:rPr>
      <w:rFonts w:cs="Lucida Sans"/>
      <w:i/>
      <w:iCs/>
      <w:sz w:val="24"/>
      <w:szCs w:val="24"/>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customStyle="1" w:styleId="Didascalia1">
    <w:name w:val="Didascalia1"/>
    <w:basedOn w:val="Normale"/>
    <w:pPr>
      <w:suppressLineNumbers/>
      <w:spacing w:before="120" w:after="120"/>
    </w:pPr>
    <w:rPr>
      <w:rFonts w:cs="Lucida Sans"/>
      <w:i/>
      <w:iCs/>
      <w:sz w:val="24"/>
      <w:szCs w:val="24"/>
    </w:rPr>
  </w:style>
  <w:style w:type="paragraph" w:customStyle="1" w:styleId="Paragrafoelenco1">
    <w:name w:val="Paragrafo elenco1"/>
    <w:basedOn w:val="Normale"/>
    <w:pPr>
      <w:ind w:left="720"/>
    </w:pPr>
  </w:style>
  <w:style w:type="paragraph" w:customStyle="1" w:styleId="NormaleWeb1">
    <w:name w:val="Normale (Web)1"/>
    <w:basedOn w:val="Normale"/>
    <w:pPr>
      <w:spacing w:before="100" w:after="119" w:line="100" w:lineRule="atLeast"/>
    </w:pPr>
    <w:rPr>
      <w:rFonts w:ascii="Times New Roman" w:eastAsia="Times New Roman" w:hAnsi="Times New Roman" w:cs="Times New Roman"/>
      <w:sz w:val="24"/>
      <w:szCs w:val="24"/>
    </w:rPr>
  </w:style>
  <w:style w:type="paragraph" w:styleId="Paragrafoelenco">
    <w:name w:val="List Paragraph"/>
    <w:basedOn w:val="Normale"/>
    <w:qFormat/>
    <w:pPr>
      <w:suppressAutoHyphens w:val="0"/>
      <w:spacing w:after="0" w:line="240" w:lineRule="auto"/>
      <w:ind w:left="720"/>
    </w:pPr>
    <w:rPr>
      <w:rFonts w:ascii="Cambria" w:eastAsia="MS Mincho" w:hAnsi="Cambria" w:cs="Times New Roman"/>
      <w:sz w:val="24"/>
      <w:szCs w:val="24"/>
    </w:rPr>
  </w:style>
  <w:style w:type="paragraph" w:styleId="Testofumetto">
    <w:name w:val="Balloon Text"/>
    <w:basedOn w:val="Normale"/>
    <w:link w:val="TestofumettoCarattere1"/>
    <w:pPr>
      <w:spacing w:after="0" w:line="240" w:lineRule="auto"/>
    </w:pPr>
    <w:rPr>
      <w:rFonts w:ascii="Tahoma" w:hAnsi="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link w:val="IntestazioneCarattere1"/>
    <w:pPr>
      <w:tabs>
        <w:tab w:val="center" w:pos="4819"/>
        <w:tab w:val="right" w:pos="9638"/>
      </w:tabs>
    </w:pPr>
  </w:style>
  <w:style w:type="paragraph" w:styleId="Pidipagina">
    <w:name w:val="footer"/>
    <w:basedOn w:val="Normale"/>
    <w:link w:val="PidipaginaCarattere1"/>
    <w:uiPriority w:val="99"/>
    <w:pPr>
      <w:tabs>
        <w:tab w:val="center" w:pos="4819"/>
        <w:tab w:val="right" w:pos="9638"/>
      </w:tabs>
    </w:p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link w:val="SoggettocommentoCarattere1"/>
    <w:rPr>
      <w:b/>
      <w:bCs/>
    </w:rPr>
  </w:style>
  <w:style w:type="paragraph" w:styleId="Revisione">
    <w:name w:val="Revision"/>
    <w:pPr>
      <w:suppressAutoHyphens/>
      <w:spacing w:after="200" w:line="276" w:lineRule="auto"/>
    </w:pPr>
    <w:rPr>
      <w:rFonts w:eastAsia="SimSun" w:cs="Tahoma"/>
      <w:kern w:val="1"/>
      <w:sz w:val="22"/>
      <w:szCs w:val="22"/>
      <w:lang w:val="en-US" w:eastAsia="ar-SA"/>
    </w:rPr>
  </w:style>
  <w:style w:type="paragraph" w:styleId="NormaleWeb">
    <w:name w:val="Normal (Web)"/>
    <w:basedOn w:val="Normale"/>
    <w:uiPriority w:val="99"/>
    <w:pPr>
      <w:suppressAutoHyphens w:val="0"/>
      <w:spacing w:before="280" w:after="119" w:line="240" w:lineRule="auto"/>
    </w:pPr>
    <w:rPr>
      <w:rFonts w:ascii="Times New Roman" w:eastAsia="Times New Roman" w:hAnsi="Times New Roman" w:cs="Times New Roman"/>
      <w:sz w:val="24"/>
      <w:szCs w:val="24"/>
    </w:rPr>
  </w:style>
  <w:style w:type="paragraph" w:styleId="Testonotaapidipagina">
    <w:name w:val="footnote text"/>
    <w:basedOn w:val="Normale"/>
    <w:link w:val="TestonotaapidipaginaCarattere1"/>
    <w:rPr>
      <w:sz w:val="20"/>
      <w:szCs w:val="20"/>
    </w:rPr>
  </w:style>
  <w:style w:type="character" w:styleId="Rimandocommento">
    <w:name w:val="annotation reference"/>
    <w:uiPriority w:val="99"/>
    <w:semiHidden/>
    <w:unhideWhenUsed/>
    <w:rsid w:val="002E4B33"/>
    <w:rPr>
      <w:sz w:val="16"/>
      <w:szCs w:val="16"/>
    </w:rPr>
  </w:style>
  <w:style w:type="paragraph" w:styleId="Testocommento">
    <w:name w:val="annotation text"/>
    <w:basedOn w:val="Normale"/>
    <w:link w:val="TestocommentoCarattere"/>
    <w:uiPriority w:val="99"/>
    <w:unhideWhenUsed/>
    <w:rsid w:val="002E4B33"/>
    <w:rPr>
      <w:sz w:val="20"/>
      <w:szCs w:val="20"/>
      <w:lang w:eastAsia="it-IT"/>
    </w:rPr>
  </w:style>
  <w:style w:type="character" w:customStyle="1" w:styleId="TestocommentoCarattere1">
    <w:name w:val="Testo commento Carattere1"/>
    <w:uiPriority w:val="99"/>
    <w:rsid w:val="002E4B33"/>
    <w:rPr>
      <w:rFonts w:ascii="Calibri" w:eastAsia="SimSun" w:hAnsi="Calibri" w:cs="Tahoma"/>
      <w:kern w:val="1"/>
      <w:lang w:eastAsia="ar-SA"/>
    </w:rPr>
  </w:style>
  <w:style w:type="character" w:customStyle="1" w:styleId="CorpotestoCarattere">
    <w:name w:val="Corpo testo Carattere"/>
    <w:link w:val="Corpotesto"/>
    <w:rsid w:val="002F3FBC"/>
    <w:rPr>
      <w:rFonts w:ascii="Calibri" w:eastAsia="SimSun" w:hAnsi="Calibri" w:cs="Tahoma"/>
      <w:kern w:val="1"/>
      <w:sz w:val="22"/>
      <w:szCs w:val="22"/>
      <w:lang w:eastAsia="ar-SA"/>
    </w:rPr>
  </w:style>
  <w:style w:type="character" w:styleId="Testosegnaposto">
    <w:name w:val="Placeholder Text"/>
    <w:uiPriority w:val="99"/>
    <w:semiHidden/>
    <w:rsid w:val="00F63F2C"/>
    <w:rPr>
      <w:color w:val="808080"/>
    </w:rPr>
  </w:style>
  <w:style w:type="character" w:customStyle="1" w:styleId="Nessuno">
    <w:name w:val="Nessuno"/>
    <w:rsid w:val="00CC4579"/>
  </w:style>
  <w:style w:type="character" w:customStyle="1" w:styleId="Hyperlink0">
    <w:name w:val="Hyperlink.0"/>
    <w:rsid w:val="00CC4579"/>
    <w:rPr>
      <w:rFonts w:ascii="Times New Roman" w:eastAsia="Times New Roman" w:hAnsi="Times New Roman" w:cs="Times New Roman"/>
      <w:color w:val="0000FF"/>
      <w:sz w:val="24"/>
      <w:szCs w:val="24"/>
      <w:u w:val="single" w:color="0000FF"/>
      <w:lang w:val="en-US"/>
    </w:rPr>
  </w:style>
  <w:style w:type="paragraph" w:styleId="Sottotitolo">
    <w:name w:val="Subtitle"/>
    <w:basedOn w:val="Normale"/>
    <w:next w:val="Normale"/>
    <w:link w:val="SottotitoloCarattere"/>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paragraph" w:styleId="Didascalia">
    <w:name w:val="caption"/>
    <w:basedOn w:val="Normale"/>
    <w:next w:val="Normale"/>
    <w:uiPriority w:val="35"/>
    <w:unhideWhenUsed/>
    <w:qFormat/>
    <w:rsid w:val="00D47C8A"/>
    <w:pPr>
      <w:suppressAutoHyphens w:val="0"/>
      <w:spacing w:line="240" w:lineRule="auto"/>
    </w:pPr>
    <w:rPr>
      <w:rFonts w:eastAsia="Calibri" w:cs="Times New Roman"/>
      <w:i/>
      <w:iCs/>
      <w:color w:val="1F497D"/>
      <w:kern w:val="0"/>
      <w:sz w:val="18"/>
      <w:szCs w:val="18"/>
      <w:lang w:val="it-IT" w:eastAsia="en-US"/>
    </w:rPr>
  </w:style>
  <w:style w:type="table" w:styleId="Grigliatabella">
    <w:name w:val="Table Grid"/>
    <w:basedOn w:val="Tabellanormale"/>
    <w:uiPriority w:val="39"/>
    <w:rsid w:val="00DD5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iziomodulo-z">
    <w:name w:val="HTML Top of Form"/>
    <w:basedOn w:val="Normale"/>
    <w:next w:val="Normale"/>
    <w:link w:val="Iniziomodulo-zCarattere"/>
    <w:hidden/>
    <w:uiPriority w:val="99"/>
    <w:semiHidden/>
    <w:unhideWhenUsed/>
    <w:rsid w:val="00C2558E"/>
    <w:pPr>
      <w:pBdr>
        <w:bottom w:val="single" w:sz="6" w:space="1" w:color="auto"/>
      </w:pBdr>
      <w:suppressAutoHyphens w:val="0"/>
      <w:spacing w:after="0" w:line="240" w:lineRule="auto"/>
      <w:jc w:val="center"/>
    </w:pPr>
    <w:rPr>
      <w:rFonts w:ascii="Arial" w:eastAsia="Times New Roman" w:hAnsi="Arial" w:cs="Arial"/>
      <w:vanish/>
      <w:kern w:val="0"/>
      <w:sz w:val="16"/>
      <w:szCs w:val="16"/>
      <w:lang w:val="it-IT" w:eastAsia="it-IT"/>
    </w:rPr>
  </w:style>
  <w:style w:type="character" w:customStyle="1" w:styleId="Iniziomodulo-zCarattere">
    <w:name w:val="Inizio modulo -z Carattere"/>
    <w:link w:val="Iniziomodulo-z"/>
    <w:uiPriority w:val="99"/>
    <w:semiHidden/>
    <w:rsid w:val="00C2558E"/>
    <w:rPr>
      <w:rFonts w:ascii="Arial" w:eastAsia="Times New Roman" w:hAnsi="Arial" w:cs="Arial"/>
      <w:vanish/>
      <w:sz w:val="16"/>
      <w:szCs w:val="16"/>
      <w:lang w:val="it-IT"/>
    </w:rPr>
  </w:style>
  <w:style w:type="character" w:customStyle="1" w:styleId="Titolo1Carattere">
    <w:name w:val="Titolo 1 Carattere"/>
    <w:link w:val="Titolo1"/>
    <w:rsid w:val="0086358D"/>
    <w:rPr>
      <w:rFonts w:eastAsia="SimSun" w:cs="Tahoma"/>
      <w:b/>
      <w:kern w:val="1"/>
      <w:sz w:val="48"/>
      <w:szCs w:val="48"/>
      <w:lang w:eastAsia="ar-SA"/>
    </w:rPr>
  </w:style>
  <w:style w:type="character" w:customStyle="1" w:styleId="Titolo2Carattere">
    <w:name w:val="Titolo 2 Carattere"/>
    <w:link w:val="Titolo2"/>
    <w:rsid w:val="0086358D"/>
    <w:rPr>
      <w:rFonts w:eastAsia="SimSun" w:cs="Tahoma"/>
      <w:b/>
      <w:kern w:val="1"/>
      <w:sz w:val="36"/>
      <w:szCs w:val="36"/>
      <w:lang w:eastAsia="ar-SA"/>
    </w:rPr>
  </w:style>
  <w:style w:type="character" w:customStyle="1" w:styleId="Titolo3Carattere">
    <w:name w:val="Titolo 3 Carattere"/>
    <w:link w:val="Titolo3"/>
    <w:rsid w:val="0086358D"/>
    <w:rPr>
      <w:rFonts w:eastAsia="SimSun" w:cs="Tahoma"/>
      <w:b/>
      <w:kern w:val="1"/>
      <w:sz w:val="28"/>
      <w:szCs w:val="28"/>
      <w:lang w:eastAsia="ar-SA"/>
    </w:rPr>
  </w:style>
  <w:style w:type="character" w:customStyle="1" w:styleId="Titolo4Carattere">
    <w:name w:val="Titolo 4 Carattere"/>
    <w:link w:val="Titolo4"/>
    <w:rsid w:val="0086358D"/>
    <w:rPr>
      <w:rFonts w:eastAsia="SimSun" w:cs="Tahoma"/>
      <w:b/>
      <w:kern w:val="1"/>
      <w:sz w:val="24"/>
      <w:szCs w:val="24"/>
      <w:lang w:eastAsia="ar-SA"/>
    </w:rPr>
  </w:style>
  <w:style w:type="character" w:customStyle="1" w:styleId="Titolo5Carattere">
    <w:name w:val="Titolo 5 Carattere"/>
    <w:link w:val="Titolo5"/>
    <w:rsid w:val="0086358D"/>
    <w:rPr>
      <w:rFonts w:eastAsia="SimSun" w:cs="Tahoma"/>
      <w:b/>
      <w:kern w:val="1"/>
      <w:lang w:eastAsia="ar-SA"/>
    </w:rPr>
  </w:style>
  <w:style w:type="character" w:customStyle="1" w:styleId="Titolo6Carattere">
    <w:name w:val="Titolo 6 Carattere"/>
    <w:link w:val="Titolo6"/>
    <w:rsid w:val="0086358D"/>
    <w:rPr>
      <w:rFonts w:eastAsia="SimSun" w:cs="Tahoma"/>
      <w:b/>
      <w:kern w:val="1"/>
      <w:sz w:val="20"/>
      <w:szCs w:val="20"/>
      <w:lang w:eastAsia="ar-SA"/>
    </w:rPr>
  </w:style>
  <w:style w:type="character" w:customStyle="1" w:styleId="TitoloCarattere">
    <w:name w:val="Titolo Carattere"/>
    <w:link w:val="Titolo"/>
    <w:rsid w:val="0086358D"/>
    <w:rPr>
      <w:rFonts w:eastAsia="SimSun" w:cs="Tahoma"/>
      <w:b/>
      <w:kern w:val="1"/>
      <w:sz w:val="72"/>
      <w:szCs w:val="72"/>
      <w:lang w:eastAsia="ar-SA"/>
    </w:rPr>
  </w:style>
  <w:style w:type="character" w:customStyle="1" w:styleId="TestofumettoCarattere1">
    <w:name w:val="Testo fumetto Carattere1"/>
    <w:link w:val="Testofumetto"/>
    <w:rsid w:val="0086358D"/>
    <w:rPr>
      <w:rFonts w:ascii="Tahoma" w:eastAsia="SimSun" w:hAnsi="Tahoma" w:cs="Tahoma"/>
      <w:kern w:val="1"/>
      <w:sz w:val="16"/>
      <w:szCs w:val="16"/>
      <w:lang w:eastAsia="ar-SA"/>
    </w:rPr>
  </w:style>
  <w:style w:type="character" w:customStyle="1" w:styleId="IntestazioneCarattere1">
    <w:name w:val="Intestazione Carattere1"/>
    <w:link w:val="Intestazione"/>
    <w:rsid w:val="0086358D"/>
    <w:rPr>
      <w:rFonts w:eastAsia="SimSun" w:cs="Tahoma"/>
      <w:kern w:val="1"/>
      <w:lang w:eastAsia="ar-SA"/>
    </w:rPr>
  </w:style>
  <w:style w:type="character" w:customStyle="1" w:styleId="PidipaginaCarattere1">
    <w:name w:val="Piè di pagina Carattere1"/>
    <w:link w:val="Pidipagina"/>
    <w:uiPriority w:val="99"/>
    <w:rsid w:val="0086358D"/>
    <w:rPr>
      <w:rFonts w:eastAsia="SimSun" w:cs="Tahoma"/>
      <w:kern w:val="1"/>
      <w:lang w:eastAsia="ar-SA"/>
    </w:rPr>
  </w:style>
  <w:style w:type="character" w:customStyle="1" w:styleId="SoggettocommentoCarattere1">
    <w:name w:val="Soggetto commento Carattere1"/>
    <w:link w:val="Soggettocommento"/>
    <w:rsid w:val="0086358D"/>
    <w:rPr>
      <w:rFonts w:ascii="Calibri" w:eastAsia="SimSun" w:hAnsi="Calibri" w:cs="Tahoma"/>
      <w:b/>
      <w:bCs/>
      <w:kern w:val="1"/>
      <w:sz w:val="20"/>
      <w:szCs w:val="20"/>
      <w:lang w:eastAsia="ar-SA"/>
    </w:rPr>
  </w:style>
  <w:style w:type="character" w:customStyle="1" w:styleId="TestonotaapidipaginaCarattere1">
    <w:name w:val="Testo nota a piè di pagina Carattere1"/>
    <w:link w:val="Testonotaapidipagina"/>
    <w:rsid w:val="0086358D"/>
    <w:rPr>
      <w:rFonts w:eastAsia="SimSun" w:cs="Tahoma"/>
      <w:kern w:val="1"/>
      <w:sz w:val="20"/>
      <w:szCs w:val="20"/>
      <w:lang w:eastAsia="ar-SA"/>
    </w:rPr>
  </w:style>
  <w:style w:type="character" w:customStyle="1" w:styleId="SottotitoloCarattere">
    <w:name w:val="Sottotitolo Carattere"/>
    <w:link w:val="Sottotitolo"/>
    <w:rsid w:val="0086358D"/>
    <w:rPr>
      <w:rFonts w:ascii="Georgia" w:eastAsia="Georgia" w:hAnsi="Georgia" w:cs="Georgia"/>
      <w:i/>
      <w:color w:val="666666"/>
      <w:kern w:val="1"/>
      <w:sz w:val="48"/>
      <w:szCs w:val="48"/>
      <w:lang w:eastAsia="ar-SA"/>
    </w:rPr>
  </w:style>
  <w:style w:type="character" w:styleId="Collegamentovisitato">
    <w:name w:val="FollowedHyperlink"/>
    <w:uiPriority w:val="99"/>
    <w:semiHidden/>
    <w:unhideWhenUsed/>
    <w:rsid w:val="00E07D64"/>
    <w:rPr>
      <w:color w:val="800080"/>
      <w:u w:val="single"/>
    </w:rPr>
  </w:style>
  <w:style w:type="character" w:customStyle="1" w:styleId="ref-journal">
    <w:name w:val="ref-journal"/>
    <w:basedOn w:val="Carpredefinitoparagrafo"/>
    <w:rsid w:val="00FF25F5"/>
  </w:style>
  <w:style w:type="character" w:styleId="Numeroriga">
    <w:name w:val="line number"/>
    <w:basedOn w:val="Carpredefinitoparagrafo"/>
    <w:uiPriority w:val="99"/>
    <w:semiHidden/>
    <w:unhideWhenUsed/>
    <w:rsid w:val="00FA3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919481">
      <w:bodyDiv w:val="1"/>
      <w:marLeft w:val="0"/>
      <w:marRight w:val="0"/>
      <w:marTop w:val="0"/>
      <w:marBottom w:val="0"/>
      <w:divBdr>
        <w:top w:val="none" w:sz="0" w:space="0" w:color="auto"/>
        <w:left w:val="none" w:sz="0" w:space="0" w:color="auto"/>
        <w:bottom w:val="none" w:sz="0" w:space="0" w:color="auto"/>
        <w:right w:val="none" w:sz="0" w:space="0" w:color="auto"/>
      </w:divBdr>
    </w:div>
    <w:div w:id="493495592">
      <w:bodyDiv w:val="1"/>
      <w:marLeft w:val="0"/>
      <w:marRight w:val="0"/>
      <w:marTop w:val="0"/>
      <w:marBottom w:val="0"/>
      <w:divBdr>
        <w:top w:val="none" w:sz="0" w:space="0" w:color="auto"/>
        <w:left w:val="none" w:sz="0" w:space="0" w:color="auto"/>
        <w:bottom w:val="none" w:sz="0" w:space="0" w:color="auto"/>
        <w:right w:val="none" w:sz="0" w:space="0" w:color="auto"/>
      </w:divBdr>
    </w:div>
    <w:div w:id="633485141">
      <w:bodyDiv w:val="1"/>
      <w:marLeft w:val="0"/>
      <w:marRight w:val="0"/>
      <w:marTop w:val="0"/>
      <w:marBottom w:val="0"/>
      <w:divBdr>
        <w:top w:val="none" w:sz="0" w:space="0" w:color="auto"/>
        <w:left w:val="none" w:sz="0" w:space="0" w:color="auto"/>
        <w:bottom w:val="none" w:sz="0" w:space="0" w:color="auto"/>
        <w:right w:val="none" w:sz="0" w:space="0" w:color="auto"/>
      </w:divBdr>
    </w:div>
    <w:div w:id="954412675">
      <w:bodyDiv w:val="1"/>
      <w:marLeft w:val="0"/>
      <w:marRight w:val="0"/>
      <w:marTop w:val="0"/>
      <w:marBottom w:val="0"/>
      <w:divBdr>
        <w:top w:val="none" w:sz="0" w:space="0" w:color="auto"/>
        <w:left w:val="none" w:sz="0" w:space="0" w:color="auto"/>
        <w:bottom w:val="none" w:sz="0" w:space="0" w:color="auto"/>
        <w:right w:val="none" w:sz="0" w:space="0" w:color="auto"/>
      </w:divBdr>
      <w:divsChild>
        <w:div w:id="314799697">
          <w:marLeft w:val="0"/>
          <w:marRight w:val="0"/>
          <w:marTop w:val="0"/>
          <w:marBottom w:val="0"/>
          <w:divBdr>
            <w:top w:val="single" w:sz="2" w:space="0" w:color="D9D9E3"/>
            <w:left w:val="single" w:sz="2" w:space="0" w:color="D9D9E3"/>
            <w:bottom w:val="single" w:sz="2" w:space="0" w:color="D9D9E3"/>
            <w:right w:val="single" w:sz="2" w:space="0" w:color="D9D9E3"/>
          </w:divBdr>
          <w:divsChild>
            <w:div w:id="1493374294">
              <w:marLeft w:val="0"/>
              <w:marRight w:val="0"/>
              <w:marTop w:val="0"/>
              <w:marBottom w:val="0"/>
              <w:divBdr>
                <w:top w:val="single" w:sz="2" w:space="0" w:color="D9D9E3"/>
                <w:left w:val="single" w:sz="2" w:space="0" w:color="D9D9E3"/>
                <w:bottom w:val="single" w:sz="2" w:space="0" w:color="D9D9E3"/>
                <w:right w:val="single" w:sz="2" w:space="0" w:color="D9D9E3"/>
              </w:divBdr>
              <w:divsChild>
                <w:div w:id="110324829">
                  <w:marLeft w:val="0"/>
                  <w:marRight w:val="0"/>
                  <w:marTop w:val="0"/>
                  <w:marBottom w:val="0"/>
                  <w:divBdr>
                    <w:top w:val="single" w:sz="2" w:space="0" w:color="D9D9E3"/>
                    <w:left w:val="single" w:sz="2" w:space="0" w:color="D9D9E3"/>
                    <w:bottom w:val="single" w:sz="2" w:space="0" w:color="D9D9E3"/>
                    <w:right w:val="single" w:sz="2" w:space="0" w:color="D9D9E3"/>
                  </w:divBdr>
                  <w:divsChild>
                    <w:div w:id="501045371">
                      <w:marLeft w:val="0"/>
                      <w:marRight w:val="0"/>
                      <w:marTop w:val="0"/>
                      <w:marBottom w:val="0"/>
                      <w:divBdr>
                        <w:top w:val="single" w:sz="2" w:space="0" w:color="D9D9E3"/>
                        <w:left w:val="single" w:sz="2" w:space="0" w:color="D9D9E3"/>
                        <w:bottom w:val="single" w:sz="2" w:space="0" w:color="D9D9E3"/>
                        <w:right w:val="single" w:sz="2" w:space="0" w:color="D9D9E3"/>
                      </w:divBdr>
                      <w:divsChild>
                        <w:div w:id="734938087">
                          <w:marLeft w:val="0"/>
                          <w:marRight w:val="0"/>
                          <w:marTop w:val="0"/>
                          <w:marBottom w:val="0"/>
                          <w:divBdr>
                            <w:top w:val="single" w:sz="2" w:space="0" w:color="auto"/>
                            <w:left w:val="single" w:sz="2" w:space="0" w:color="auto"/>
                            <w:bottom w:val="single" w:sz="6" w:space="0" w:color="auto"/>
                            <w:right w:val="single" w:sz="2" w:space="0" w:color="auto"/>
                          </w:divBdr>
                          <w:divsChild>
                            <w:div w:id="1519585725">
                              <w:marLeft w:val="0"/>
                              <w:marRight w:val="0"/>
                              <w:marTop w:val="100"/>
                              <w:marBottom w:val="100"/>
                              <w:divBdr>
                                <w:top w:val="single" w:sz="2" w:space="0" w:color="D9D9E3"/>
                                <w:left w:val="single" w:sz="2" w:space="0" w:color="D9D9E3"/>
                                <w:bottom w:val="single" w:sz="2" w:space="0" w:color="D9D9E3"/>
                                <w:right w:val="single" w:sz="2" w:space="0" w:color="D9D9E3"/>
                              </w:divBdr>
                              <w:divsChild>
                                <w:div w:id="1331904499">
                                  <w:marLeft w:val="0"/>
                                  <w:marRight w:val="0"/>
                                  <w:marTop w:val="0"/>
                                  <w:marBottom w:val="0"/>
                                  <w:divBdr>
                                    <w:top w:val="single" w:sz="2" w:space="0" w:color="D9D9E3"/>
                                    <w:left w:val="single" w:sz="2" w:space="0" w:color="D9D9E3"/>
                                    <w:bottom w:val="single" w:sz="2" w:space="0" w:color="D9D9E3"/>
                                    <w:right w:val="single" w:sz="2" w:space="0" w:color="D9D9E3"/>
                                  </w:divBdr>
                                  <w:divsChild>
                                    <w:div w:id="1513180204">
                                      <w:marLeft w:val="0"/>
                                      <w:marRight w:val="0"/>
                                      <w:marTop w:val="0"/>
                                      <w:marBottom w:val="0"/>
                                      <w:divBdr>
                                        <w:top w:val="single" w:sz="2" w:space="0" w:color="D9D9E3"/>
                                        <w:left w:val="single" w:sz="2" w:space="0" w:color="D9D9E3"/>
                                        <w:bottom w:val="single" w:sz="2" w:space="0" w:color="D9D9E3"/>
                                        <w:right w:val="single" w:sz="2" w:space="0" w:color="D9D9E3"/>
                                      </w:divBdr>
                                      <w:divsChild>
                                        <w:div w:id="1862233785">
                                          <w:marLeft w:val="0"/>
                                          <w:marRight w:val="0"/>
                                          <w:marTop w:val="0"/>
                                          <w:marBottom w:val="0"/>
                                          <w:divBdr>
                                            <w:top w:val="single" w:sz="2" w:space="0" w:color="D9D9E3"/>
                                            <w:left w:val="single" w:sz="2" w:space="0" w:color="D9D9E3"/>
                                            <w:bottom w:val="single" w:sz="2" w:space="0" w:color="D9D9E3"/>
                                            <w:right w:val="single" w:sz="2" w:space="0" w:color="D9D9E3"/>
                                          </w:divBdr>
                                          <w:divsChild>
                                            <w:div w:id="12855816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30578949">
          <w:marLeft w:val="0"/>
          <w:marRight w:val="0"/>
          <w:marTop w:val="0"/>
          <w:marBottom w:val="0"/>
          <w:divBdr>
            <w:top w:val="none" w:sz="0" w:space="0" w:color="auto"/>
            <w:left w:val="none" w:sz="0" w:space="0" w:color="auto"/>
            <w:bottom w:val="none" w:sz="0" w:space="0" w:color="auto"/>
            <w:right w:val="none" w:sz="0" w:space="0" w:color="auto"/>
          </w:divBdr>
          <w:divsChild>
            <w:div w:id="444737250">
              <w:marLeft w:val="0"/>
              <w:marRight w:val="0"/>
              <w:marTop w:val="0"/>
              <w:marBottom w:val="0"/>
              <w:divBdr>
                <w:top w:val="single" w:sz="2" w:space="0" w:color="D9D9E3"/>
                <w:left w:val="single" w:sz="2" w:space="0" w:color="D9D9E3"/>
                <w:bottom w:val="single" w:sz="2" w:space="0" w:color="D9D9E3"/>
                <w:right w:val="single" w:sz="2" w:space="0" w:color="D9D9E3"/>
              </w:divBdr>
              <w:divsChild>
                <w:div w:id="885335784">
                  <w:marLeft w:val="0"/>
                  <w:marRight w:val="0"/>
                  <w:marTop w:val="0"/>
                  <w:marBottom w:val="0"/>
                  <w:divBdr>
                    <w:top w:val="single" w:sz="2" w:space="0" w:color="D9D9E3"/>
                    <w:left w:val="single" w:sz="2" w:space="0" w:color="D9D9E3"/>
                    <w:bottom w:val="single" w:sz="2" w:space="0" w:color="D9D9E3"/>
                    <w:right w:val="single" w:sz="2" w:space="0" w:color="D9D9E3"/>
                  </w:divBdr>
                  <w:divsChild>
                    <w:div w:id="72170511">
                      <w:marLeft w:val="0"/>
                      <w:marRight w:val="0"/>
                      <w:marTop w:val="0"/>
                      <w:marBottom w:val="0"/>
                      <w:divBdr>
                        <w:top w:val="single" w:sz="2" w:space="0" w:color="D9D9E3"/>
                        <w:left w:val="single" w:sz="2" w:space="0" w:color="D9D9E3"/>
                        <w:bottom w:val="single" w:sz="2" w:space="0" w:color="D9D9E3"/>
                        <w:right w:val="single" w:sz="2" w:space="0" w:color="D9D9E3"/>
                      </w:divBdr>
                      <w:divsChild>
                        <w:div w:id="1819958896">
                          <w:marLeft w:val="0"/>
                          <w:marRight w:val="0"/>
                          <w:marTop w:val="0"/>
                          <w:marBottom w:val="0"/>
                          <w:divBdr>
                            <w:top w:val="single" w:sz="2" w:space="0" w:color="D9D9E3"/>
                            <w:left w:val="single" w:sz="2" w:space="0" w:color="D9D9E3"/>
                            <w:bottom w:val="single" w:sz="2" w:space="0" w:color="D9D9E3"/>
                            <w:right w:val="single" w:sz="2" w:space="0" w:color="D9D9E3"/>
                          </w:divBdr>
                          <w:divsChild>
                            <w:div w:id="1520703429">
                              <w:marLeft w:val="0"/>
                              <w:marRight w:val="0"/>
                              <w:marTop w:val="0"/>
                              <w:marBottom w:val="0"/>
                              <w:divBdr>
                                <w:top w:val="single" w:sz="2" w:space="0" w:color="D9D9E3"/>
                                <w:left w:val="single" w:sz="2" w:space="0" w:color="D9D9E3"/>
                                <w:bottom w:val="single" w:sz="2" w:space="0" w:color="D9D9E3"/>
                                <w:right w:val="single" w:sz="2" w:space="0" w:color="D9D9E3"/>
                              </w:divBdr>
                              <w:divsChild>
                                <w:div w:id="8843715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9578270">
      <w:bodyDiv w:val="1"/>
      <w:marLeft w:val="0"/>
      <w:marRight w:val="0"/>
      <w:marTop w:val="0"/>
      <w:marBottom w:val="0"/>
      <w:divBdr>
        <w:top w:val="none" w:sz="0" w:space="0" w:color="auto"/>
        <w:left w:val="none" w:sz="0" w:space="0" w:color="auto"/>
        <w:bottom w:val="none" w:sz="0" w:space="0" w:color="auto"/>
        <w:right w:val="none" w:sz="0" w:space="0" w:color="auto"/>
      </w:divBdr>
    </w:div>
    <w:div w:id="1181361790">
      <w:bodyDiv w:val="1"/>
      <w:marLeft w:val="0"/>
      <w:marRight w:val="0"/>
      <w:marTop w:val="0"/>
      <w:marBottom w:val="0"/>
      <w:divBdr>
        <w:top w:val="none" w:sz="0" w:space="0" w:color="auto"/>
        <w:left w:val="none" w:sz="0" w:space="0" w:color="auto"/>
        <w:bottom w:val="none" w:sz="0" w:space="0" w:color="auto"/>
        <w:right w:val="none" w:sz="0" w:space="0" w:color="auto"/>
      </w:divBdr>
    </w:div>
    <w:div w:id="1266959224">
      <w:bodyDiv w:val="1"/>
      <w:marLeft w:val="0"/>
      <w:marRight w:val="0"/>
      <w:marTop w:val="0"/>
      <w:marBottom w:val="0"/>
      <w:divBdr>
        <w:top w:val="none" w:sz="0" w:space="0" w:color="auto"/>
        <w:left w:val="none" w:sz="0" w:space="0" w:color="auto"/>
        <w:bottom w:val="none" w:sz="0" w:space="0" w:color="auto"/>
        <w:right w:val="none" w:sz="0" w:space="0" w:color="auto"/>
      </w:divBdr>
    </w:div>
    <w:div w:id="1291327902">
      <w:bodyDiv w:val="1"/>
      <w:marLeft w:val="0"/>
      <w:marRight w:val="0"/>
      <w:marTop w:val="0"/>
      <w:marBottom w:val="0"/>
      <w:divBdr>
        <w:top w:val="none" w:sz="0" w:space="0" w:color="auto"/>
        <w:left w:val="none" w:sz="0" w:space="0" w:color="auto"/>
        <w:bottom w:val="none" w:sz="0" w:space="0" w:color="auto"/>
        <w:right w:val="none" w:sz="0" w:space="0" w:color="auto"/>
      </w:divBdr>
    </w:div>
    <w:div w:id="1374378747">
      <w:bodyDiv w:val="1"/>
      <w:marLeft w:val="0"/>
      <w:marRight w:val="0"/>
      <w:marTop w:val="0"/>
      <w:marBottom w:val="0"/>
      <w:divBdr>
        <w:top w:val="none" w:sz="0" w:space="0" w:color="auto"/>
        <w:left w:val="none" w:sz="0" w:space="0" w:color="auto"/>
        <w:bottom w:val="none" w:sz="0" w:space="0" w:color="auto"/>
        <w:right w:val="none" w:sz="0" w:space="0" w:color="auto"/>
      </w:divBdr>
    </w:div>
    <w:div w:id="1454522419">
      <w:bodyDiv w:val="1"/>
      <w:marLeft w:val="0"/>
      <w:marRight w:val="0"/>
      <w:marTop w:val="0"/>
      <w:marBottom w:val="0"/>
      <w:divBdr>
        <w:top w:val="none" w:sz="0" w:space="0" w:color="auto"/>
        <w:left w:val="none" w:sz="0" w:space="0" w:color="auto"/>
        <w:bottom w:val="none" w:sz="0" w:space="0" w:color="auto"/>
        <w:right w:val="none" w:sz="0" w:space="0" w:color="auto"/>
      </w:divBdr>
    </w:div>
    <w:div w:id="1459492935">
      <w:bodyDiv w:val="1"/>
      <w:marLeft w:val="0"/>
      <w:marRight w:val="0"/>
      <w:marTop w:val="0"/>
      <w:marBottom w:val="0"/>
      <w:divBdr>
        <w:top w:val="none" w:sz="0" w:space="0" w:color="auto"/>
        <w:left w:val="none" w:sz="0" w:space="0" w:color="auto"/>
        <w:bottom w:val="none" w:sz="0" w:space="0" w:color="auto"/>
        <w:right w:val="none" w:sz="0" w:space="0" w:color="auto"/>
      </w:divBdr>
    </w:div>
    <w:div w:id="1784760798">
      <w:bodyDiv w:val="1"/>
      <w:marLeft w:val="0"/>
      <w:marRight w:val="0"/>
      <w:marTop w:val="0"/>
      <w:marBottom w:val="0"/>
      <w:divBdr>
        <w:top w:val="none" w:sz="0" w:space="0" w:color="auto"/>
        <w:left w:val="none" w:sz="0" w:space="0" w:color="auto"/>
        <w:bottom w:val="none" w:sz="0" w:space="0" w:color="auto"/>
        <w:right w:val="none" w:sz="0" w:space="0" w:color="auto"/>
      </w:divBdr>
      <w:divsChild>
        <w:div w:id="872380367">
          <w:marLeft w:val="0"/>
          <w:marRight w:val="0"/>
          <w:marTop w:val="0"/>
          <w:marBottom w:val="0"/>
          <w:divBdr>
            <w:top w:val="none" w:sz="0" w:space="0" w:color="auto"/>
            <w:left w:val="none" w:sz="0" w:space="0" w:color="auto"/>
            <w:bottom w:val="none" w:sz="0" w:space="0" w:color="auto"/>
            <w:right w:val="none" w:sz="0" w:space="0" w:color="auto"/>
          </w:divBdr>
        </w:div>
        <w:div w:id="2131387349">
          <w:marLeft w:val="0"/>
          <w:marRight w:val="0"/>
          <w:marTop w:val="0"/>
          <w:marBottom w:val="0"/>
          <w:divBdr>
            <w:top w:val="single" w:sz="2" w:space="0" w:color="D9D9E3"/>
            <w:left w:val="single" w:sz="2" w:space="0" w:color="D9D9E3"/>
            <w:bottom w:val="single" w:sz="2" w:space="0" w:color="D9D9E3"/>
            <w:right w:val="single" w:sz="2" w:space="0" w:color="D9D9E3"/>
          </w:divBdr>
          <w:divsChild>
            <w:div w:id="1032002665">
              <w:marLeft w:val="0"/>
              <w:marRight w:val="0"/>
              <w:marTop w:val="0"/>
              <w:marBottom w:val="0"/>
              <w:divBdr>
                <w:top w:val="single" w:sz="2" w:space="0" w:color="D9D9E3"/>
                <w:left w:val="single" w:sz="2" w:space="0" w:color="D9D9E3"/>
                <w:bottom w:val="single" w:sz="2" w:space="0" w:color="D9D9E3"/>
                <w:right w:val="single" w:sz="2" w:space="0" w:color="D9D9E3"/>
              </w:divBdr>
              <w:divsChild>
                <w:div w:id="1016542196">
                  <w:marLeft w:val="0"/>
                  <w:marRight w:val="0"/>
                  <w:marTop w:val="0"/>
                  <w:marBottom w:val="0"/>
                  <w:divBdr>
                    <w:top w:val="single" w:sz="2" w:space="0" w:color="D9D9E3"/>
                    <w:left w:val="single" w:sz="2" w:space="0" w:color="D9D9E3"/>
                    <w:bottom w:val="single" w:sz="2" w:space="0" w:color="D9D9E3"/>
                    <w:right w:val="single" w:sz="2" w:space="0" w:color="D9D9E3"/>
                  </w:divBdr>
                  <w:divsChild>
                    <w:div w:id="196818799">
                      <w:marLeft w:val="0"/>
                      <w:marRight w:val="0"/>
                      <w:marTop w:val="0"/>
                      <w:marBottom w:val="0"/>
                      <w:divBdr>
                        <w:top w:val="single" w:sz="2" w:space="0" w:color="D9D9E3"/>
                        <w:left w:val="single" w:sz="2" w:space="0" w:color="D9D9E3"/>
                        <w:bottom w:val="single" w:sz="2" w:space="0" w:color="D9D9E3"/>
                        <w:right w:val="single" w:sz="2" w:space="0" w:color="D9D9E3"/>
                      </w:divBdr>
                      <w:divsChild>
                        <w:div w:id="618532480">
                          <w:marLeft w:val="0"/>
                          <w:marRight w:val="0"/>
                          <w:marTop w:val="0"/>
                          <w:marBottom w:val="0"/>
                          <w:divBdr>
                            <w:top w:val="single" w:sz="2" w:space="0" w:color="auto"/>
                            <w:left w:val="single" w:sz="2" w:space="0" w:color="auto"/>
                            <w:bottom w:val="single" w:sz="6" w:space="0" w:color="auto"/>
                            <w:right w:val="single" w:sz="2" w:space="0" w:color="auto"/>
                          </w:divBdr>
                          <w:divsChild>
                            <w:div w:id="573006939">
                              <w:marLeft w:val="0"/>
                              <w:marRight w:val="0"/>
                              <w:marTop w:val="100"/>
                              <w:marBottom w:val="100"/>
                              <w:divBdr>
                                <w:top w:val="single" w:sz="2" w:space="0" w:color="D9D9E3"/>
                                <w:left w:val="single" w:sz="2" w:space="0" w:color="D9D9E3"/>
                                <w:bottom w:val="single" w:sz="2" w:space="0" w:color="D9D9E3"/>
                                <w:right w:val="single" w:sz="2" w:space="0" w:color="D9D9E3"/>
                              </w:divBdr>
                              <w:divsChild>
                                <w:div w:id="250358895">
                                  <w:marLeft w:val="0"/>
                                  <w:marRight w:val="0"/>
                                  <w:marTop w:val="0"/>
                                  <w:marBottom w:val="0"/>
                                  <w:divBdr>
                                    <w:top w:val="single" w:sz="2" w:space="0" w:color="D9D9E3"/>
                                    <w:left w:val="single" w:sz="2" w:space="0" w:color="D9D9E3"/>
                                    <w:bottom w:val="single" w:sz="2" w:space="0" w:color="D9D9E3"/>
                                    <w:right w:val="single" w:sz="2" w:space="0" w:color="D9D9E3"/>
                                  </w:divBdr>
                                  <w:divsChild>
                                    <w:div w:id="773596049">
                                      <w:marLeft w:val="0"/>
                                      <w:marRight w:val="0"/>
                                      <w:marTop w:val="0"/>
                                      <w:marBottom w:val="0"/>
                                      <w:divBdr>
                                        <w:top w:val="single" w:sz="2" w:space="0" w:color="D9D9E3"/>
                                        <w:left w:val="single" w:sz="2" w:space="0" w:color="D9D9E3"/>
                                        <w:bottom w:val="single" w:sz="2" w:space="0" w:color="D9D9E3"/>
                                        <w:right w:val="single" w:sz="2" w:space="0" w:color="D9D9E3"/>
                                      </w:divBdr>
                                      <w:divsChild>
                                        <w:div w:id="331448043">
                                          <w:marLeft w:val="0"/>
                                          <w:marRight w:val="0"/>
                                          <w:marTop w:val="0"/>
                                          <w:marBottom w:val="0"/>
                                          <w:divBdr>
                                            <w:top w:val="single" w:sz="2" w:space="0" w:color="D9D9E3"/>
                                            <w:left w:val="single" w:sz="2" w:space="0" w:color="D9D9E3"/>
                                            <w:bottom w:val="single" w:sz="2" w:space="0" w:color="D9D9E3"/>
                                            <w:right w:val="single" w:sz="2" w:space="0" w:color="D9D9E3"/>
                                          </w:divBdr>
                                          <w:divsChild>
                                            <w:div w:id="7257603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61811955">
                          <w:marLeft w:val="0"/>
                          <w:marRight w:val="0"/>
                          <w:marTop w:val="0"/>
                          <w:marBottom w:val="0"/>
                          <w:divBdr>
                            <w:top w:val="single" w:sz="2" w:space="0" w:color="auto"/>
                            <w:left w:val="single" w:sz="2" w:space="0" w:color="auto"/>
                            <w:bottom w:val="single" w:sz="6" w:space="0" w:color="auto"/>
                            <w:right w:val="single" w:sz="2" w:space="0" w:color="auto"/>
                          </w:divBdr>
                          <w:divsChild>
                            <w:div w:id="1794707011">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478">
                                  <w:marLeft w:val="0"/>
                                  <w:marRight w:val="0"/>
                                  <w:marTop w:val="0"/>
                                  <w:marBottom w:val="0"/>
                                  <w:divBdr>
                                    <w:top w:val="single" w:sz="2" w:space="0" w:color="D9D9E3"/>
                                    <w:left w:val="single" w:sz="2" w:space="0" w:color="D9D9E3"/>
                                    <w:bottom w:val="single" w:sz="2" w:space="0" w:color="D9D9E3"/>
                                    <w:right w:val="single" w:sz="2" w:space="0" w:color="D9D9E3"/>
                                  </w:divBdr>
                                  <w:divsChild>
                                    <w:div w:id="445658211">
                                      <w:marLeft w:val="0"/>
                                      <w:marRight w:val="0"/>
                                      <w:marTop w:val="0"/>
                                      <w:marBottom w:val="0"/>
                                      <w:divBdr>
                                        <w:top w:val="single" w:sz="2" w:space="0" w:color="D9D9E3"/>
                                        <w:left w:val="single" w:sz="2" w:space="0" w:color="D9D9E3"/>
                                        <w:bottom w:val="single" w:sz="2" w:space="0" w:color="D9D9E3"/>
                                        <w:right w:val="single" w:sz="2" w:space="0" w:color="D9D9E3"/>
                                      </w:divBdr>
                                      <w:divsChild>
                                        <w:div w:id="975797337">
                                          <w:marLeft w:val="0"/>
                                          <w:marRight w:val="0"/>
                                          <w:marTop w:val="0"/>
                                          <w:marBottom w:val="0"/>
                                          <w:divBdr>
                                            <w:top w:val="single" w:sz="2" w:space="0" w:color="D9D9E3"/>
                                            <w:left w:val="single" w:sz="2" w:space="0" w:color="D9D9E3"/>
                                            <w:bottom w:val="single" w:sz="2" w:space="0" w:color="D9D9E3"/>
                                            <w:right w:val="single" w:sz="2" w:space="0" w:color="D9D9E3"/>
                                          </w:divBdr>
                                          <w:divsChild>
                                            <w:div w:id="12874703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972788402">
                                  <w:marLeft w:val="0"/>
                                  <w:marRight w:val="0"/>
                                  <w:marTop w:val="0"/>
                                  <w:marBottom w:val="0"/>
                                  <w:divBdr>
                                    <w:top w:val="single" w:sz="2" w:space="0" w:color="D9D9E3"/>
                                    <w:left w:val="single" w:sz="2" w:space="0" w:color="D9D9E3"/>
                                    <w:bottom w:val="single" w:sz="2" w:space="0" w:color="D9D9E3"/>
                                    <w:right w:val="single" w:sz="2" w:space="0" w:color="D9D9E3"/>
                                  </w:divBdr>
                                  <w:divsChild>
                                    <w:div w:id="766972288">
                                      <w:marLeft w:val="0"/>
                                      <w:marRight w:val="0"/>
                                      <w:marTop w:val="0"/>
                                      <w:marBottom w:val="0"/>
                                      <w:divBdr>
                                        <w:top w:val="single" w:sz="2" w:space="0" w:color="D9D9E3"/>
                                        <w:left w:val="single" w:sz="2" w:space="0" w:color="D9D9E3"/>
                                        <w:bottom w:val="single" w:sz="2" w:space="0" w:color="D9D9E3"/>
                                        <w:right w:val="single" w:sz="2" w:space="0" w:color="D9D9E3"/>
                                      </w:divBdr>
                                      <w:divsChild>
                                        <w:div w:id="1475954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17745185">
      <w:bodyDiv w:val="1"/>
      <w:marLeft w:val="0"/>
      <w:marRight w:val="0"/>
      <w:marTop w:val="0"/>
      <w:marBottom w:val="0"/>
      <w:divBdr>
        <w:top w:val="none" w:sz="0" w:space="0" w:color="auto"/>
        <w:left w:val="none" w:sz="0" w:space="0" w:color="auto"/>
        <w:bottom w:val="none" w:sz="0" w:space="0" w:color="auto"/>
        <w:right w:val="none" w:sz="0" w:space="0" w:color="auto"/>
      </w:divBdr>
    </w:div>
    <w:div w:id="1923635475">
      <w:bodyDiv w:val="1"/>
      <w:marLeft w:val="0"/>
      <w:marRight w:val="0"/>
      <w:marTop w:val="0"/>
      <w:marBottom w:val="0"/>
      <w:divBdr>
        <w:top w:val="none" w:sz="0" w:space="0" w:color="auto"/>
        <w:left w:val="none" w:sz="0" w:space="0" w:color="auto"/>
        <w:bottom w:val="none" w:sz="0" w:space="0" w:color="auto"/>
        <w:right w:val="none" w:sz="0" w:space="0" w:color="auto"/>
      </w:divBdr>
    </w:div>
    <w:div w:id="2033609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zo.guerrini@meyer.it" TargetMode="Externa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1XDKzjFSAwi/T42xR8iPBu4J8g==">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EBFFF1-9B22-4495-83F9-28E7B9A9C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3981</Words>
  <Characters>22694</Characters>
  <Application>Microsoft Office Word</Application>
  <DocSecurity>0</DocSecurity>
  <Lines>189</Lines>
  <Paragraphs>53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26622</CharactersWithSpaces>
  <SharedDoc>false</SharedDoc>
  <HLinks>
    <vt:vector size="6" baseType="variant">
      <vt:variant>
        <vt:i4>1376371</vt:i4>
      </vt:variant>
      <vt:variant>
        <vt:i4>0</vt:i4>
      </vt:variant>
      <vt:variant>
        <vt:i4>0</vt:i4>
      </vt:variant>
      <vt:variant>
        <vt:i4>5</vt:i4>
      </vt:variant>
      <vt:variant>
        <vt:lpwstr>mailto:renzo.guerrini@meyer.it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LENGE</dc:creator>
  <cp:keywords/>
  <cp:lastModifiedBy>Matteo Lenge</cp:lastModifiedBy>
  <cp:revision>4</cp:revision>
  <cp:lastPrinted>2023-09-12T14:48:00Z</cp:lastPrinted>
  <dcterms:created xsi:type="dcterms:W3CDTF">2023-10-02T15:13:00Z</dcterms:created>
  <dcterms:modified xsi:type="dcterms:W3CDTF">2023-10-03T11:15:00Z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http://www.zotero.org/styles/molecular-psychiatry</vt:lpwstr>
  </property>
  <property fmtid="{D5CDD505-2E9C-101B-9397-08002B2CF9AE}" pid="8" name="Mendeley Document_1">
    <vt:lpwstr>True</vt:lpwstr>
  </property>
  <property fmtid="{D5CDD505-2E9C-101B-9397-08002B2CF9AE}" pid="9" name="Mendeley Recent Style Id 0_1">
    <vt:lpwstr>http://www.zotero.org/styles/american-medical-association</vt:lpwstr>
  </property>
  <property fmtid="{D5CDD505-2E9C-101B-9397-08002B2CF9AE}" pid="10" name="Mendeley Recent Style Id 1_1">
    <vt:lpwstr>http://www.zotero.org/styles/american-political-science-association</vt:lpwstr>
  </property>
  <property fmtid="{D5CDD505-2E9C-101B-9397-08002B2CF9AE}" pid="11" name="Mendeley Recent Style Id 2_1">
    <vt:lpwstr>http://www.zotero.org/styles/cerebral-cortex</vt:lpwstr>
  </property>
  <property fmtid="{D5CDD505-2E9C-101B-9397-08002B2CF9AE}" pid="12" name="Mendeley Recent Style Id 3_1">
    <vt:lpwstr>http://www.zotero.org/styles/childs-nervous-system</vt:lpwstr>
  </property>
  <property fmtid="{D5CDD505-2E9C-101B-9397-08002B2CF9AE}" pid="13" name="Mendeley Recent Style Id 4_1">
    <vt:lpwstr>http://www.zotero.org/styles/epilepsia</vt:lpwstr>
  </property>
  <property fmtid="{D5CDD505-2E9C-101B-9397-08002B2CF9AE}" pid="14" name="Mendeley Recent Style Id 5_1">
    <vt:lpwstr>http://www.zotero.org/styles/hippocampus</vt:lpwstr>
  </property>
  <property fmtid="{D5CDD505-2E9C-101B-9397-08002B2CF9AE}" pid="15" name="Mendeley Recent Style Id 6_1">
    <vt:lpwstr>http://www.zotero.org/styles/ieee</vt:lpwstr>
  </property>
  <property fmtid="{D5CDD505-2E9C-101B-9397-08002B2CF9AE}" pid="16" name="Mendeley Recent Style Id 7_1">
    <vt:lpwstr>http://www.zotero.org/styles/molecular-psychiatry</vt:lpwstr>
  </property>
  <property fmtid="{D5CDD505-2E9C-101B-9397-08002B2CF9AE}" pid="17" name="Mendeley Recent Style Id 8_1">
    <vt:lpwstr>http://www.zotero.org/styles/science</vt:lpwstr>
  </property>
  <property fmtid="{D5CDD505-2E9C-101B-9397-08002B2CF9AE}" pid="18" name="Mendeley Recent Style Id 9_1">
    <vt:lpwstr>http://www.zotero.org/styles/world-neurosurgery</vt:lpwstr>
  </property>
  <property fmtid="{D5CDD505-2E9C-101B-9397-08002B2CF9AE}" pid="19" name="Mendeley Recent Style Name 0_1">
    <vt:lpwstr>American Medical Association</vt:lpwstr>
  </property>
  <property fmtid="{D5CDD505-2E9C-101B-9397-08002B2CF9AE}" pid="20" name="Mendeley Recent Style Name 1_1">
    <vt:lpwstr>American Political Science Association</vt:lpwstr>
  </property>
  <property fmtid="{D5CDD505-2E9C-101B-9397-08002B2CF9AE}" pid="21" name="Mendeley Recent Style Name 2_1">
    <vt:lpwstr>Cerebral Cortex</vt:lpwstr>
  </property>
  <property fmtid="{D5CDD505-2E9C-101B-9397-08002B2CF9AE}" pid="22" name="Mendeley Recent Style Name 3_1">
    <vt:lpwstr>Child's Nervous System</vt:lpwstr>
  </property>
  <property fmtid="{D5CDD505-2E9C-101B-9397-08002B2CF9AE}" pid="23" name="Mendeley Recent Style Name 4_1">
    <vt:lpwstr>Epilepsia</vt:lpwstr>
  </property>
  <property fmtid="{D5CDD505-2E9C-101B-9397-08002B2CF9AE}" pid="24" name="Mendeley Recent Style Name 5_1">
    <vt:lpwstr>Hippocampus</vt:lpwstr>
  </property>
  <property fmtid="{D5CDD505-2E9C-101B-9397-08002B2CF9AE}" pid="25" name="Mendeley Recent Style Name 6_1">
    <vt:lpwstr>IEEE</vt:lpwstr>
  </property>
  <property fmtid="{D5CDD505-2E9C-101B-9397-08002B2CF9AE}" pid="26" name="Mendeley Recent Style Name 7_1">
    <vt:lpwstr>Molecular Psychiatry</vt:lpwstr>
  </property>
  <property fmtid="{D5CDD505-2E9C-101B-9397-08002B2CF9AE}" pid="27" name="Mendeley Recent Style Name 8_1">
    <vt:lpwstr>Science</vt:lpwstr>
  </property>
  <property fmtid="{D5CDD505-2E9C-101B-9397-08002B2CF9AE}" pid="28" name="Mendeley Recent Style Name 9_1">
    <vt:lpwstr>World Neurosurgery</vt:lpwstr>
  </property>
  <property fmtid="{D5CDD505-2E9C-101B-9397-08002B2CF9AE}" pid="29" name="Mendeley Unique User Id_1">
    <vt:lpwstr>332a6164-8a8c-33c3-bb5e-fd7b618aa6f0</vt:lpwstr>
  </property>
  <property fmtid="{D5CDD505-2E9C-101B-9397-08002B2CF9AE}" pid="30" name="ScaleCrop">
    <vt:bool>false</vt:bool>
  </property>
  <property fmtid="{D5CDD505-2E9C-101B-9397-08002B2CF9AE}" pid="31" name="ShareDoc">
    <vt:bool>false</vt:bool>
  </property>
</Properties>
</file>