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horzAnchor="margin" w:tblpY="575"/>
        <w:tblW w:w="151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0"/>
        <w:gridCol w:w="2620"/>
        <w:gridCol w:w="2016"/>
        <w:gridCol w:w="1463"/>
        <w:gridCol w:w="1141"/>
        <w:gridCol w:w="2016"/>
        <w:gridCol w:w="1463"/>
        <w:gridCol w:w="1141"/>
      </w:tblGrid>
      <w:tr w:rsidR="006443EF" w:rsidRPr="00A8762D" w14:paraId="59B85D6F" w14:textId="77777777" w:rsidTr="00A8762D">
        <w:trPr>
          <w:trHeight w:val="360"/>
        </w:trPr>
        <w:tc>
          <w:tcPr>
            <w:tcW w:w="58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0ECC99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Factors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CBC201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Univariate Analysis 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DE7195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Multivariate Analysis </w:t>
            </w:r>
          </w:p>
        </w:tc>
      </w:tr>
      <w:tr w:rsidR="006443EF" w:rsidRPr="00A8762D" w14:paraId="66DDB251" w14:textId="77777777" w:rsidTr="00A8762D">
        <w:trPr>
          <w:trHeight w:val="360"/>
        </w:trPr>
        <w:tc>
          <w:tcPr>
            <w:tcW w:w="58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5525B" w14:textId="77777777" w:rsidR="006443EF" w:rsidRPr="00A8762D" w:rsidRDefault="006443EF" w:rsidP="00A8762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95172B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Hazard ratio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A6A99C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95% CI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C5891C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16"/>
                <w:szCs w:val="16"/>
              </w:rPr>
              <w:t>p</w:t>
            </w: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-value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29BCEE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Hazard ratio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41D46C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95% CI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7F0489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16"/>
                <w:szCs w:val="16"/>
              </w:rPr>
              <w:t>p</w:t>
            </w: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-value</w:t>
            </w:r>
          </w:p>
        </w:tc>
      </w:tr>
      <w:tr w:rsidR="006443EF" w:rsidRPr="00A8762D" w14:paraId="197C2D7F" w14:textId="77777777" w:rsidTr="00A8762D">
        <w:trPr>
          <w:trHeight w:val="360"/>
        </w:trPr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0EB041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TIL-related genomic subtype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8C9DDB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Subtype 2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90B824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F53843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</w:tr>
      <w:tr w:rsidR="006443EF" w:rsidRPr="00A8762D" w14:paraId="65B479F4" w14:textId="77777777" w:rsidTr="00A8762D">
        <w:trPr>
          <w:trHeight w:val="360"/>
        </w:trPr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A1BBB" w14:textId="77777777" w:rsidR="006443EF" w:rsidRPr="00A8762D" w:rsidRDefault="006443EF" w:rsidP="00A8762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36B06B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Subtype 1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1AF0C2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1.86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930DEE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1.18–2.93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8A39ED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0.0075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DD2A77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2.27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B2EA40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1.11–4.64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D17CFB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0.025</w:t>
            </w:r>
          </w:p>
        </w:tc>
      </w:tr>
      <w:tr w:rsidR="006443EF" w:rsidRPr="00A8762D" w14:paraId="717009E1" w14:textId="77777777" w:rsidTr="00A8762D">
        <w:trPr>
          <w:trHeight w:val="360"/>
        </w:trPr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B77E80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TIL grade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7CCDD1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High and intermediate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F09230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24E4F3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</w:tr>
      <w:tr w:rsidR="006443EF" w:rsidRPr="00A8762D" w14:paraId="592D77C2" w14:textId="77777777" w:rsidTr="00A8762D">
        <w:trPr>
          <w:trHeight w:val="360"/>
        </w:trPr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7E124" w14:textId="77777777" w:rsidR="006443EF" w:rsidRPr="00A8762D" w:rsidRDefault="006443EF" w:rsidP="00A8762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C50B33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Low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4B9DBB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0.97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EF18F3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0.61–1.52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9D1298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0.88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DF35C5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0.75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1EBDA1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0.40–1.41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5D9518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0.37</w:t>
            </w:r>
          </w:p>
        </w:tc>
      </w:tr>
      <w:tr w:rsidR="006443EF" w:rsidRPr="00A8762D" w14:paraId="12E99E1B" w14:textId="77777777" w:rsidTr="00A8762D">
        <w:trPr>
          <w:trHeight w:val="360"/>
        </w:trPr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58369A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16"/>
                <w:szCs w:val="16"/>
              </w:rPr>
              <w:t>PD-L1 (CD274)</w:t>
            </w: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 mRNA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385B8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Low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9D9A2B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30318C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</w:tr>
      <w:tr w:rsidR="006443EF" w:rsidRPr="00A8762D" w14:paraId="7CEF3A54" w14:textId="77777777" w:rsidTr="00A8762D">
        <w:trPr>
          <w:trHeight w:val="360"/>
        </w:trPr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327E9" w14:textId="77777777" w:rsidR="006443EF" w:rsidRPr="00A8762D" w:rsidRDefault="006443EF" w:rsidP="00A8762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FECEAB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High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4B325D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0.75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D7F520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0.48–1.19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E39036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0.22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203B4F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9041C7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0.52–1.94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3867B4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0.99</w:t>
            </w:r>
          </w:p>
        </w:tc>
      </w:tr>
      <w:tr w:rsidR="006443EF" w:rsidRPr="00A8762D" w14:paraId="5330BB1C" w14:textId="77777777" w:rsidTr="00A8762D">
        <w:trPr>
          <w:trHeight w:val="360"/>
        </w:trPr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9DB5D6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ER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557609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Positive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9DFFF4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70F9EC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</w:tr>
      <w:tr w:rsidR="006443EF" w:rsidRPr="00A8762D" w14:paraId="737BD4AE" w14:textId="77777777" w:rsidTr="00A8762D">
        <w:trPr>
          <w:trHeight w:val="360"/>
        </w:trPr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6FBFD" w14:textId="77777777" w:rsidR="006443EF" w:rsidRPr="00A8762D" w:rsidRDefault="006443EF" w:rsidP="00A8762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7DD215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Negative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F139CF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2.22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38D4B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1.36–3.61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9060F2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0.0013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E3F090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1.67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90BD8B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0.69–3.99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C479A8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0.25</w:t>
            </w:r>
          </w:p>
        </w:tc>
      </w:tr>
      <w:tr w:rsidR="006443EF" w:rsidRPr="00A8762D" w14:paraId="2D55F07B" w14:textId="77777777" w:rsidTr="00A8762D">
        <w:trPr>
          <w:trHeight w:val="360"/>
        </w:trPr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9B0F51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proofErr w:type="spellStart"/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PgR</w:t>
            </w:r>
            <w:proofErr w:type="spellEnd"/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79D3A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Positive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4764DB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F4F48A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</w:tr>
      <w:tr w:rsidR="006443EF" w:rsidRPr="00A8762D" w14:paraId="16D4D32D" w14:textId="77777777" w:rsidTr="00A8762D">
        <w:trPr>
          <w:trHeight w:val="360"/>
        </w:trPr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767D1" w14:textId="77777777" w:rsidR="006443EF" w:rsidRPr="00A8762D" w:rsidRDefault="006443EF" w:rsidP="00A8762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569232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Negative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3356C4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1.96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94656F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1.22–3.16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043110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0.0055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DAEF35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1.28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17872B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0.56–2.96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A937F7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0.56</w:t>
            </w:r>
          </w:p>
        </w:tc>
      </w:tr>
      <w:tr w:rsidR="006443EF" w:rsidRPr="00A8762D" w14:paraId="263344CC" w14:textId="77777777" w:rsidTr="00A8762D">
        <w:trPr>
          <w:trHeight w:val="360"/>
        </w:trPr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B63405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HER2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F69961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Positive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66F7ED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422933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</w:tr>
      <w:tr w:rsidR="006443EF" w:rsidRPr="00A8762D" w14:paraId="59B8317F" w14:textId="77777777" w:rsidTr="00A8762D">
        <w:trPr>
          <w:trHeight w:val="360"/>
        </w:trPr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31397" w14:textId="77777777" w:rsidR="006443EF" w:rsidRPr="00A8762D" w:rsidRDefault="006443EF" w:rsidP="00A8762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733449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Negative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A9C9B5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1.57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AC01E3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0.83–2.97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D15932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0.17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57DD69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1.56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D5BD90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0.79–3.08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D634E5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0.20</w:t>
            </w:r>
          </w:p>
        </w:tc>
      </w:tr>
      <w:tr w:rsidR="006443EF" w:rsidRPr="00A8762D" w14:paraId="6EFBF85F" w14:textId="77777777" w:rsidTr="00A8762D">
        <w:trPr>
          <w:trHeight w:val="360"/>
        </w:trPr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4FBC17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Tumor size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EF87DD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pT1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BE408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A7C9F7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</w:tr>
      <w:tr w:rsidR="006443EF" w:rsidRPr="00A8762D" w14:paraId="5EAC6432" w14:textId="77777777" w:rsidTr="00A8762D">
        <w:trPr>
          <w:trHeight w:val="360"/>
        </w:trPr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4473A" w14:textId="77777777" w:rsidR="006443EF" w:rsidRPr="00A8762D" w:rsidRDefault="006443EF" w:rsidP="00A8762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DD5982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pT2-4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BF971B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2.41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14E091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1.30–4.46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F7FAF6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0.0054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637281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1.84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2C8F1C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0.84–4.07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7B139D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0.13</w:t>
            </w:r>
          </w:p>
        </w:tc>
      </w:tr>
      <w:tr w:rsidR="006443EF" w:rsidRPr="00A8762D" w14:paraId="2F82A162" w14:textId="77777777" w:rsidTr="00A8762D">
        <w:trPr>
          <w:trHeight w:val="360"/>
        </w:trPr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8CBD3D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Nodal status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44964B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Negative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467983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B06E41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</w:tr>
      <w:tr w:rsidR="006443EF" w:rsidRPr="00A8762D" w14:paraId="3E988272" w14:textId="77777777" w:rsidTr="00A8762D">
        <w:trPr>
          <w:trHeight w:val="360"/>
        </w:trPr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60A7D" w14:textId="77777777" w:rsidR="006443EF" w:rsidRPr="00A8762D" w:rsidRDefault="006443EF" w:rsidP="00A8762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7D27BD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Positive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6A5EB2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1.80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BF8EC2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1.12–2.89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D475E1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0.015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BB0490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1.54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AB019F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0.83–2.84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6A0D99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0.17</w:t>
            </w:r>
          </w:p>
        </w:tc>
      </w:tr>
      <w:tr w:rsidR="006443EF" w:rsidRPr="00A8762D" w14:paraId="270B379D" w14:textId="77777777" w:rsidTr="00A8762D">
        <w:trPr>
          <w:trHeight w:val="360"/>
        </w:trPr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D11D69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Histological grade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6248B9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Grade 1, 2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8C932E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F751D6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Reference</w:t>
            </w:r>
          </w:p>
        </w:tc>
      </w:tr>
      <w:tr w:rsidR="006443EF" w:rsidRPr="00A8762D" w14:paraId="7E2658D5" w14:textId="77777777" w:rsidTr="00A8762D">
        <w:trPr>
          <w:trHeight w:val="360"/>
        </w:trPr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156B4" w14:textId="77777777" w:rsidR="006443EF" w:rsidRPr="00A8762D" w:rsidRDefault="006443EF" w:rsidP="00A8762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481AF8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Grade 3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3F855E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1.76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EC48DC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1.09–2.85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B3CE00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0.022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F2CB0A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0.95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6424D6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0.47–1.93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E5F64A" w14:textId="77777777" w:rsidR="006443EF" w:rsidRPr="00A8762D" w:rsidRDefault="006443EF" w:rsidP="00A8762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0.90</w:t>
            </w:r>
          </w:p>
        </w:tc>
      </w:tr>
      <w:tr w:rsidR="006443EF" w:rsidRPr="00A8762D" w14:paraId="2A2FC872" w14:textId="77777777" w:rsidTr="00A8762D">
        <w:trPr>
          <w:trHeight w:val="780"/>
        </w:trPr>
        <w:tc>
          <w:tcPr>
            <w:tcW w:w="151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AEF6C" w14:textId="77777777" w:rsidR="006443EF" w:rsidRPr="00A8762D" w:rsidRDefault="006443EF" w:rsidP="00A8762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Abbreviations: HR, hormonal receptor; ER, estrogen receptor; </w:t>
            </w:r>
            <w:proofErr w:type="spellStart"/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PgR</w:t>
            </w:r>
            <w:proofErr w:type="spellEnd"/>
            <w:r w:rsidRPr="00A8762D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, progesterone receptor; HER2, human epidermal growth factor 2; TIL, tumor-infiltrating lymphocyte</w:t>
            </w:r>
          </w:p>
        </w:tc>
      </w:tr>
    </w:tbl>
    <w:p w14:paraId="7AE85777" w14:textId="47234B8F" w:rsidR="000D3458" w:rsidRPr="00A8762D" w:rsidRDefault="00A8762D" w:rsidP="00A8762D">
      <w:pPr>
        <w:snapToGrid w:val="0"/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shd w:val="clear" w:color="auto" w:fill="FFFFFF"/>
        </w:rPr>
      </w:pPr>
      <w:r w:rsidRPr="00A8762D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  <w:t>Table S5 Univariate and multivariate cox regression analyses of Clinicopathological features to explore overall survival.</w:t>
      </w:r>
    </w:p>
    <w:sectPr w:rsidR="000D3458" w:rsidRPr="00A8762D" w:rsidSect="006443EF">
      <w:pgSz w:w="16840" w:h="11900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1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3EF"/>
    <w:rsid w:val="000D3458"/>
    <w:rsid w:val="006443EF"/>
    <w:rsid w:val="00995E35"/>
    <w:rsid w:val="009B5238"/>
    <w:rsid w:val="00A8762D"/>
    <w:rsid w:val="00F669F6"/>
    <w:rsid w:val="00FA1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06ED24"/>
  <w15:chartTrackingRefBased/>
  <w15:docId w15:val="{B6B69B71-5B3C-B142-8DD0-09F276217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54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honda chikako</dc:creator>
  <cp:keywords/>
  <dc:description/>
  <cp:lastModifiedBy>honda chikako</cp:lastModifiedBy>
  <cp:revision>3</cp:revision>
  <dcterms:created xsi:type="dcterms:W3CDTF">2023-06-25T04:54:00Z</dcterms:created>
  <dcterms:modified xsi:type="dcterms:W3CDTF">2023-06-25T05:42:00Z</dcterms:modified>
</cp:coreProperties>
</file>