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0A14AF" w14:textId="77777777" w:rsidR="008D394E" w:rsidRDefault="008D394E" w:rsidP="008D394E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 xml:space="preserve">Table. 2 </w:t>
      </w:r>
      <w:r>
        <w:rPr>
          <w:rFonts w:ascii="Times New Roman" w:hAnsi="Times New Roman"/>
          <w:sz w:val="24"/>
          <w:szCs w:val="24"/>
        </w:rPr>
        <w:t>Possible decomposition products of AMX may be detected after irradiation in the presence of the catalyst and non-catalyst according to MS fragmentation data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8D394E" w14:paraId="0C31714D" w14:textId="77777777" w:rsidTr="008D394E">
        <w:trPr>
          <w:trHeight w:val="20"/>
          <w:jc w:val="center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85D8F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5610" w:dyaOrig="2790" w14:anchorId="31517AC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0.5pt;height:139.6pt" o:ole="">
                  <v:imagedata r:id="rId4" o:title=""/>
                </v:shape>
                <o:OLEObject Type="Embed" ProgID="ChemDraw.Document.6.0" ShapeID="_x0000_i1025" DrawAspect="Content" ObjectID="_1758364128" r:id="rId5"/>
              </w:object>
            </w:r>
          </w:p>
          <w:p w14:paraId="64BA0493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(S)-2-(((R)-carboxy((2R,4S)-4-carboxy-5,5-dimethylthiazolidin-2-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yl)methyl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)amino)-1-(4-hydroxyphenyl)-2-oxoethanaminium</w:t>
            </w:r>
          </w:p>
          <w:p w14:paraId="4F4E5C22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m/z: 384.12 (100.0%)</w:t>
            </w:r>
          </w:p>
        </w:tc>
      </w:tr>
      <w:tr w:rsidR="008D394E" w14:paraId="025E72E0" w14:textId="77777777" w:rsidTr="008D394E">
        <w:trPr>
          <w:trHeight w:val="20"/>
          <w:jc w:val="center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44E7E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6135" w:dyaOrig="2880" w14:anchorId="1DE09A36">
                <v:shape id="_x0000_i1026" type="#_x0000_t75" style="width:306.55pt;height:2in" o:ole="">
                  <v:imagedata r:id="rId6" o:title=""/>
                </v:shape>
                <o:OLEObject Type="Embed" ProgID="ChemDraw.Document.6.0" ShapeID="_x0000_i1026" DrawAspect="Content" ObjectID="_1758364129" r:id="rId7"/>
              </w:object>
            </w:r>
          </w:p>
          <w:p w14:paraId="6ED42877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(1R)-2-(((5R,6R)-2-carboxy-3,3-dimethyl-7-oxo-4-thia-1-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azabicyclo[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3.2.0]heptan-6-yl)amino)-1-(4-hydroxyphenyl)-2-oxoethanaminium</w:t>
            </w:r>
          </w:p>
          <w:p w14:paraId="5C213E43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m/z: 366.11 (100.0%)</w:t>
            </w:r>
          </w:p>
        </w:tc>
      </w:tr>
      <w:tr w:rsidR="008D394E" w14:paraId="3D358F6E" w14:textId="77777777" w:rsidTr="008D394E">
        <w:trPr>
          <w:trHeight w:val="20"/>
          <w:jc w:val="center"/>
        </w:trPr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9A961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6495" w:dyaOrig="2610" w14:anchorId="4C88C2A3">
                <v:shape id="_x0000_i1027" type="#_x0000_t75" style="width:324.65pt;height:130.3pt" o:ole="">
                  <v:imagedata r:id="rId8" o:title=""/>
                </v:shape>
                <o:OLEObject Type="Embed" ProgID="ChemDraw.Document.6.0" ShapeID="_x0000_i1027" DrawAspect="Content" ObjectID="_1758364130" r:id="rId9"/>
              </w:object>
            </w:r>
          </w:p>
          <w:p w14:paraId="7C93DC4F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2-(((5R,6R)-2-carboxy-3,3-dimethyl-7-oxo-4-thia-1-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azabicyclo[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3.2.0]heptan-6-yl)amino)-1-(4-hydroxyphenyl)-2-oxoethan-1-ylium</w:t>
            </w:r>
          </w:p>
          <w:p w14:paraId="4F77AD06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m/z: 349.09 (100.0%)</w:t>
            </w:r>
          </w:p>
        </w:tc>
      </w:tr>
      <w:tr w:rsidR="008D394E" w14:paraId="313D8F7A" w14:textId="77777777" w:rsidTr="008D394E">
        <w:trPr>
          <w:trHeight w:val="2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C370B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4875" w:dyaOrig="2295" w14:anchorId="359FC9D2">
                <v:shape id="_x0000_i1028" type="#_x0000_t75" style="width:243.85pt;height:114.85pt" o:ole="">
                  <v:imagedata r:id="rId10" o:title=""/>
                </v:shape>
                <o:OLEObject Type="Embed" ProgID="ChemDraw.Document.6.0" ShapeID="_x0000_i1028" DrawAspect="Content" ObjectID="_1758364131" r:id="rId11"/>
              </w:object>
            </w:r>
          </w:p>
          <w:p w14:paraId="176870CC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2-(2-amino-2-(4-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hydroxyphenyl)acetamido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)-1-hydroxyethen-1-ylium</w:t>
            </w:r>
          </w:p>
          <w:p w14:paraId="1CBC06BF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m/z: 207.08 (100.0%)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B8F8C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2985" w:dyaOrig="2235" w14:anchorId="4E0E58A0">
                <v:shape id="_x0000_i1029" type="#_x0000_t75" style="width:149.3pt;height:111.75pt" o:ole="">
                  <v:imagedata r:id="rId12" o:title=""/>
                </v:shape>
                <o:OLEObject Type="Embed" ProgID="ChemDraw.Document.6.0" ShapeID="_x0000_i1029" DrawAspect="Content" ObjectID="_1758364132" r:id="rId13"/>
              </w:object>
            </w:r>
          </w:p>
          <w:p w14:paraId="779ED69B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2-carboxy-3,3-dimethyl-7-oxo-4-thia-1-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azabicyclo[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3.2.0]heptan-1-ium</w:t>
            </w:r>
          </w:p>
          <w:p w14:paraId="239BF61E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m/z: 202.05 (100.0%)</w:t>
            </w:r>
          </w:p>
        </w:tc>
      </w:tr>
      <w:tr w:rsidR="008D394E" w14:paraId="6ECE8A33" w14:textId="77777777" w:rsidTr="008D394E">
        <w:trPr>
          <w:trHeight w:val="2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6061A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2325" w:dyaOrig="2205" w14:anchorId="176ADC14">
                <v:shape id="_x0000_i1030" type="#_x0000_t75" style="width:116.15pt;height:110.45pt" o:ole="">
                  <v:imagedata r:id="rId14" o:title=""/>
                </v:shape>
                <o:OLEObject Type="Embed" ProgID="ChemDraw.Document.6.0" ShapeID="_x0000_i1030" DrawAspect="Content" ObjectID="_1758364133" r:id="rId15"/>
              </w:object>
            </w:r>
          </w:p>
          <w:p w14:paraId="5F14D18F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(1-amino-1-carboxy-2-methylpropan-2-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yl)disulfen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-1-ium</w:t>
            </w:r>
          </w:p>
          <w:p w14:paraId="3CB84B0B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m/z: 180.02 (100.0%)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3B4A6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2340" w:dyaOrig="2385" w14:anchorId="79899898">
                <v:shape id="_x0000_i1031" type="#_x0000_t75" style="width:117.05pt;height:119.25pt" o:ole="">
                  <v:imagedata r:id="rId16" o:title=""/>
                </v:shape>
                <o:OLEObject Type="Embed" ProgID="ChemDraw.Document.6.0" ShapeID="_x0000_i1031" DrawAspect="Content" ObjectID="_1758364134" r:id="rId17"/>
              </w:object>
            </w:r>
          </w:p>
          <w:p w14:paraId="45D5FB01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4-carboxy-5,5-dimethyl-4,5-dihydrothiazol-3-ium</w:t>
            </w:r>
          </w:p>
          <w:p w14:paraId="3D0B1FC5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m/z: 160.04 (100.0%)</w:t>
            </w:r>
          </w:p>
        </w:tc>
      </w:tr>
      <w:tr w:rsidR="008D394E" w14:paraId="6F87A433" w14:textId="77777777" w:rsidTr="008D394E">
        <w:trPr>
          <w:trHeight w:val="20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8CB3B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2280" w:dyaOrig="2115" w14:anchorId="2EAFFB4D">
                <v:shape id="_x0000_i1032" type="#_x0000_t75" style="width:113.95pt;height:105.55pt" o:ole="">
                  <v:imagedata r:id="rId18" o:title=""/>
                </v:shape>
                <o:OLEObject Type="Embed" ProgID="ChemDraw.Document.6.0" ShapeID="_x0000_i1032" DrawAspect="Content" ObjectID="_1758364135" r:id="rId19"/>
              </w:object>
            </w:r>
          </w:p>
          <w:p w14:paraId="74B93DEB" w14:textId="77777777" w:rsidR="008D394E" w:rsidRDefault="008D394E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1-carboxy-2-mercapto-2-methylpropan-1-iminium</w:t>
            </w:r>
          </w:p>
          <w:p w14:paraId="01895603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m/z: 148.04 (100.0%)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6B76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object w:dxaOrig="1830" w:dyaOrig="1155" w14:anchorId="30488B05">
                <v:shape id="_x0000_i1033" type="#_x0000_t75" style="width:91.45pt;height:57.85pt" o:ole="">
                  <v:imagedata r:id="rId20" o:title=""/>
                </v:shape>
                <o:OLEObject Type="Embed" ProgID="ChemDraw.Document.6.0" ShapeID="_x0000_i1033" DrawAspect="Content" ObjectID="_1758364136" r:id="rId21"/>
              </w:object>
            </w:r>
          </w:p>
          <w:p w14:paraId="26E85474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9FCA92A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5,5-dimethyl-2,5-dihydrothiazol-2-ium</w:t>
            </w:r>
          </w:p>
          <w:p w14:paraId="2CF2893D" w14:textId="77777777" w:rsidR="008D394E" w:rsidRDefault="008D39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NS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m/z: 114.04 (100.0%)</w:t>
            </w:r>
          </w:p>
        </w:tc>
      </w:tr>
    </w:tbl>
    <w:p w14:paraId="41B33DD3" w14:textId="77777777" w:rsidR="008D394E" w:rsidRDefault="008D394E" w:rsidP="008D394E"/>
    <w:p w14:paraId="501FADD7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94E"/>
    <w:rsid w:val="008D394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5EE34"/>
  <w15:chartTrackingRefBased/>
  <w15:docId w15:val="{95183DF6-D2F8-4138-B4E8-BFBBF2EE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94E"/>
    <w:pPr>
      <w:spacing w:line="256" w:lineRule="auto"/>
    </w:pPr>
    <w:rPr>
      <w:rFonts w:ascii="Calibri" w:eastAsia="Calibri" w:hAnsi="Calibri" w:cs="Times New Roman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39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1254</Characters>
  <Application>Microsoft Office Word</Application>
  <DocSecurity>0</DocSecurity>
  <Lines>10</Lines>
  <Paragraphs>2</Paragraphs>
  <ScaleCrop>false</ScaleCrop>
  <Company>Springer Nature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2023-10-09T08:12:00Z</dcterms:created>
  <dcterms:modified xsi:type="dcterms:W3CDTF">2023-10-09T08:12:00Z</dcterms:modified>
</cp:coreProperties>
</file>