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F17" w:rsidRPr="004F3F76" w:rsidRDefault="00333F17" w:rsidP="00BF1BBD">
      <w:pPr>
        <w:spacing w:line="480" w:lineRule="auto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 w:hint="eastAsia"/>
          <w:b/>
          <w:bCs/>
          <w:sz w:val="22"/>
        </w:rPr>
        <w:t>S</w:t>
      </w:r>
      <w:r w:rsidRPr="00553D91">
        <w:rPr>
          <w:rFonts w:ascii="Times New Roman" w:hAnsi="Times New Roman" w:cs="Times New Roman"/>
          <w:b/>
          <w:bCs/>
          <w:sz w:val="22"/>
        </w:rPr>
        <w:t>upplementary material</w:t>
      </w:r>
      <w:r w:rsidRPr="004F3F76">
        <w:rPr>
          <w:rFonts w:ascii="Times New Roman" w:hAnsi="Times New Roman" w:cs="Times New Roman"/>
          <w:b/>
          <w:bCs/>
          <w:sz w:val="22"/>
        </w:rPr>
        <w:t>s for</w:t>
      </w:r>
    </w:p>
    <w:p w:rsidR="00E0264B" w:rsidRPr="00AC5AC3" w:rsidRDefault="00E0264B" w:rsidP="00E0264B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iCs/>
          <w:sz w:val="24"/>
          <w:szCs w:val="24"/>
        </w:rPr>
        <w:t>A</w:t>
      </w:r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 xml:space="preserve"> novel </w:t>
      </w:r>
      <w:proofErr w:type="spellStart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>enrofloxacin</w:t>
      </w:r>
      <w:proofErr w:type="spellEnd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>-degrading fungus</w:t>
      </w:r>
      <w:r>
        <w:rPr>
          <w:rFonts w:ascii="Times New Roman" w:eastAsia="等线" w:hAnsi="Times New Roman" w:cs="Times New Roman"/>
          <w:b/>
          <w:bCs/>
          <w:iCs/>
          <w:sz w:val="24"/>
          <w:szCs w:val="24"/>
        </w:rPr>
        <w:t>,</w:t>
      </w:r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70E70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Hu</w:t>
      </w:r>
      <w:r>
        <w:rPr>
          <w:rFonts w:ascii="Times New Roman" w:eastAsia="等线" w:hAnsi="Times New Roman" w:cs="Times New Roman" w:hint="eastAsia"/>
          <w:b/>
          <w:bCs/>
          <w:i/>
          <w:iCs/>
          <w:sz w:val="24"/>
          <w:szCs w:val="24"/>
        </w:rPr>
        <w:t>m</w:t>
      </w:r>
      <w:r w:rsidRPr="00670E70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icola</w:t>
      </w:r>
      <w:proofErr w:type="spellEnd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 xml:space="preserve"> sp. KC0924g</w:t>
      </w:r>
      <w:r>
        <w:rPr>
          <w:rFonts w:ascii="Times New Roman" w:eastAsia="等线" w:hAnsi="Times New Roman" w:cs="Times New Roman"/>
          <w:b/>
          <w:bCs/>
          <w:iCs/>
          <w:sz w:val="24"/>
          <w:szCs w:val="24"/>
        </w:rPr>
        <w:t>,</w:t>
      </w:r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 xml:space="preserve"> isolated from the </w:t>
      </w:r>
      <w:proofErr w:type="spellStart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>rhizosphere</w:t>
      </w:r>
      <w:proofErr w:type="spellEnd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 xml:space="preserve"> sediment of the submerged </w:t>
      </w:r>
      <w:proofErr w:type="spellStart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>macrophyte</w:t>
      </w:r>
      <w:proofErr w:type="spellEnd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670E70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Vallisneria</w:t>
      </w:r>
      <w:proofErr w:type="spellEnd"/>
      <w:r w:rsidRPr="00670E70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670E70">
        <w:rPr>
          <w:rFonts w:ascii="Times New Roman" w:eastAsia="等线" w:hAnsi="Times New Roman" w:cs="Times New Roman"/>
          <w:b/>
          <w:bCs/>
          <w:i/>
          <w:iCs/>
          <w:sz w:val="24"/>
          <w:szCs w:val="24"/>
        </w:rPr>
        <w:t>spiralis</w:t>
      </w:r>
      <w:proofErr w:type="spellEnd"/>
      <w:r w:rsidRPr="00670E70">
        <w:rPr>
          <w:rFonts w:ascii="Times New Roman" w:eastAsia="等线" w:hAnsi="Times New Roman" w:cs="Times New Roman"/>
          <w:b/>
          <w:bCs/>
          <w:iCs/>
          <w:sz w:val="24"/>
          <w:szCs w:val="24"/>
        </w:rPr>
        <w:t xml:space="preserve"> L.</w:t>
      </w:r>
    </w:p>
    <w:p w:rsidR="00E0264B" w:rsidRPr="00522AE1" w:rsidRDefault="00E0264B" w:rsidP="00E0264B">
      <w:pPr>
        <w:spacing w:line="480" w:lineRule="auto"/>
        <w:jc w:val="center"/>
        <w:rPr>
          <w:rFonts w:ascii="Times New Roman" w:eastAsia="等线" w:hAnsi="Times New Roman" w:cs="Times New Roman"/>
          <w:bCs/>
          <w:iCs/>
          <w:sz w:val="22"/>
        </w:rPr>
      </w:pPr>
    </w:p>
    <w:p w:rsidR="00E0264B" w:rsidRPr="00DC7DC6" w:rsidRDefault="00E0264B" w:rsidP="00E0264B">
      <w:pPr>
        <w:spacing w:line="480" w:lineRule="auto"/>
        <w:jc w:val="center"/>
        <w:rPr>
          <w:rFonts w:ascii="Times New Roman" w:eastAsia="等线" w:hAnsi="Times New Roman" w:cs="Times New Roman"/>
          <w:bCs/>
          <w:iCs/>
          <w:sz w:val="20"/>
          <w:szCs w:val="20"/>
        </w:rPr>
      </w:pPr>
      <w:proofErr w:type="spellStart"/>
      <w:r w:rsidRPr="00DC7DC6">
        <w:rPr>
          <w:rFonts w:ascii="Times New Roman" w:eastAsia="等线" w:hAnsi="Times New Roman" w:cs="Times New Roman" w:hint="eastAsia"/>
          <w:bCs/>
          <w:iCs/>
          <w:sz w:val="20"/>
          <w:szCs w:val="20"/>
        </w:rPr>
        <w:t>Xueting</w:t>
      </w:r>
      <w:proofErr w:type="spellEnd"/>
      <w:r w:rsidRPr="00DC7DC6">
        <w:rPr>
          <w:rFonts w:ascii="Times New Roman" w:eastAsia="等线" w:hAnsi="Times New Roman" w:cs="Times New Roman" w:hint="eastAsia"/>
          <w:bCs/>
          <w:iCs/>
          <w:sz w:val="20"/>
          <w:szCs w:val="20"/>
        </w:rPr>
        <w:t xml:space="preserve"> Chen*, </w:t>
      </w:r>
      <w:proofErr w:type="spellStart"/>
      <w:r w:rsidRPr="00DC7DC6">
        <w:rPr>
          <w:rFonts w:ascii="Times New Roman" w:eastAsia="等线" w:hAnsi="Times New Roman" w:cs="Times New Roman" w:hint="eastAsia"/>
          <w:bCs/>
          <w:iCs/>
          <w:sz w:val="20"/>
          <w:szCs w:val="20"/>
        </w:rPr>
        <w:t>Yuping</w:t>
      </w:r>
      <w:proofErr w:type="spellEnd"/>
      <w:r w:rsidRPr="00DC7DC6">
        <w:rPr>
          <w:rFonts w:ascii="Times New Roman" w:eastAsia="等线" w:hAnsi="Times New Roman" w:cs="Times New Roman" w:hint="eastAsia"/>
          <w:bCs/>
          <w:iCs/>
          <w:sz w:val="20"/>
          <w:szCs w:val="20"/>
        </w:rPr>
        <w:t xml:space="preserve"> Zhang, </w:t>
      </w:r>
      <w:proofErr w:type="spellStart"/>
      <w:r w:rsidRPr="00DC7DC6">
        <w:rPr>
          <w:rFonts w:ascii="Times New Roman" w:eastAsia="等线" w:hAnsi="Times New Roman" w:cs="Times New Roman" w:hint="eastAsia"/>
          <w:bCs/>
          <w:iCs/>
          <w:sz w:val="20"/>
          <w:szCs w:val="20"/>
        </w:rPr>
        <w:t>Jinghua</w:t>
      </w:r>
      <w:proofErr w:type="spellEnd"/>
      <w:r w:rsidRPr="00DC7DC6">
        <w:rPr>
          <w:rFonts w:ascii="Times New Roman" w:eastAsia="等线" w:hAnsi="Times New Roman" w:cs="Times New Roman" w:hint="eastAsia"/>
          <w:bCs/>
          <w:iCs/>
          <w:sz w:val="20"/>
          <w:szCs w:val="20"/>
        </w:rPr>
        <w:t xml:space="preserve"> Liu</w:t>
      </w:r>
    </w:p>
    <w:p w:rsidR="00E0264B" w:rsidRPr="00DC7DC6" w:rsidRDefault="00E0264B" w:rsidP="00E0264B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r w:rsidRPr="00DC7DC6">
        <w:rPr>
          <w:rFonts w:ascii="Times New Roman" w:hAnsi="Times New Roman" w:cs="Times New Roman" w:hint="eastAsia"/>
          <w:bCs/>
          <w:sz w:val="20"/>
          <w:szCs w:val="20"/>
        </w:rPr>
        <w:t xml:space="preserve">Shanghai Fisheries Research Institute, Shanghai Fisheries Technical Extension Station, </w:t>
      </w:r>
      <w:r w:rsidRPr="00DC7DC6">
        <w:rPr>
          <w:rFonts w:ascii="Times New Roman" w:hAnsi="Times New Roman" w:cs="Times New Roman"/>
          <w:bCs/>
          <w:sz w:val="20"/>
          <w:szCs w:val="20"/>
        </w:rPr>
        <w:t>No.</w:t>
      </w:r>
      <w:r w:rsidRPr="00DC7DC6">
        <w:rPr>
          <w:rFonts w:ascii="Times New Roman" w:hAnsi="Times New Roman" w:cs="Times New Roman" w:hint="eastAsia"/>
          <w:bCs/>
          <w:sz w:val="20"/>
          <w:szCs w:val="20"/>
        </w:rPr>
        <w:t xml:space="preserve">265 Jiamusi Road, </w:t>
      </w:r>
      <w:proofErr w:type="spellStart"/>
      <w:r w:rsidRPr="00DC7DC6">
        <w:rPr>
          <w:rFonts w:ascii="Times New Roman" w:hAnsi="Times New Roman" w:cs="Times New Roman" w:hint="eastAsia"/>
          <w:bCs/>
          <w:sz w:val="20"/>
          <w:szCs w:val="20"/>
        </w:rPr>
        <w:t>Yangpu</w:t>
      </w:r>
      <w:proofErr w:type="spellEnd"/>
      <w:r w:rsidRPr="00DC7DC6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DC7DC6">
        <w:rPr>
          <w:rFonts w:ascii="Times New Roman" w:hAnsi="Times New Roman" w:cs="Times New Roman"/>
          <w:bCs/>
          <w:sz w:val="20"/>
          <w:szCs w:val="20"/>
        </w:rPr>
        <w:t>District</w:t>
      </w:r>
      <w:r w:rsidRPr="00DC7DC6">
        <w:rPr>
          <w:rFonts w:ascii="Times New Roman" w:hAnsi="Times New Roman" w:cs="Times New Roman" w:hint="eastAsia"/>
          <w:bCs/>
          <w:sz w:val="20"/>
          <w:szCs w:val="20"/>
        </w:rPr>
        <w:t>, Shanghai 200433, China</w:t>
      </w:r>
    </w:p>
    <w:p w:rsidR="00E0264B" w:rsidRPr="00DC7DC6" w:rsidRDefault="00E0264B" w:rsidP="00E0264B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DC7DC6">
        <w:rPr>
          <w:rFonts w:ascii="Times New Roman" w:eastAsia="等线" w:hAnsi="Times New Roman" w:cs="Times New Roman" w:hint="eastAsia"/>
          <w:bCs/>
          <w:iCs/>
          <w:sz w:val="20"/>
          <w:szCs w:val="20"/>
        </w:rPr>
        <w:t>*</w:t>
      </w:r>
      <w:r w:rsidRPr="00DC7DC6">
        <w:rPr>
          <w:rFonts w:ascii="Times New Roman" w:hAnsi="Times New Roman" w:cs="Times New Roman"/>
          <w:bCs/>
          <w:sz w:val="20"/>
          <w:szCs w:val="20"/>
        </w:rPr>
        <w:t xml:space="preserve">Correspondence: </w:t>
      </w:r>
      <w:hyperlink r:id="rId5" w:history="1">
        <w:r w:rsidRPr="00DC7DC6">
          <w:rPr>
            <w:rFonts w:ascii="Times New Roman" w:hAnsi="Times New Roman" w:cs="Times New Roman"/>
            <w:sz w:val="20"/>
            <w:szCs w:val="20"/>
          </w:rPr>
          <w:t>cxtsnow@126.com</w:t>
        </w:r>
      </w:hyperlink>
      <w:r w:rsidRPr="00DC7DC6">
        <w:rPr>
          <w:rFonts w:ascii="Times New Roman" w:hAnsi="Times New Roman" w:cs="Times New Roman" w:hint="eastAsia"/>
          <w:bCs/>
          <w:sz w:val="20"/>
          <w:szCs w:val="20"/>
        </w:rPr>
        <w:t xml:space="preserve">; Tel.:+86-21-65483215-774 </w:t>
      </w:r>
    </w:p>
    <w:p w:rsidR="00333F17" w:rsidRDefault="00333F17" w:rsidP="00BF1BBD">
      <w:pPr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  <w:bookmarkStart w:id="0" w:name="_GoBack"/>
      <w:bookmarkEnd w:id="0"/>
    </w:p>
    <w:p w:rsidR="00333F17" w:rsidRPr="009530CE" w:rsidRDefault="00333F17" w:rsidP="00BF1BBD">
      <w:pPr>
        <w:spacing w:line="480" w:lineRule="auto"/>
        <w:jc w:val="left"/>
        <w:rPr>
          <w:rFonts w:ascii="Times New Roman" w:eastAsia="等线" w:hAnsi="Times New Roman" w:cs="Times New Roman"/>
          <w:bCs/>
          <w:sz w:val="22"/>
        </w:rPr>
      </w:pPr>
      <w:r w:rsidRPr="009530CE">
        <w:rPr>
          <w:rFonts w:ascii="Times New Roman" w:hAnsi="Times New Roman" w:cs="Times New Roman" w:hint="eastAsia"/>
          <w:b/>
          <w:sz w:val="22"/>
        </w:rPr>
        <w:lastRenderedPageBreak/>
        <w:t>Table S1</w:t>
      </w:r>
      <w:r w:rsidRPr="009530CE">
        <w:rPr>
          <w:rFonts w:ascii="Times New Roman" w:hAnsi="Times New Roman" w:cs="Times New Roman" w:hint="eastAsia"/>
          <w:sz w:val="22"/>
        </w:rPr>
        <w:t xml:space="preserve">. </w:t>
      </w:r>
      <w:r w:rsidRPr="009530CE">
        <w:rPr>
          <w:rFonts w:ascii="Times New Roman" w:eastAsia="等线" w:hAnsi="Times New Roman" w:cs="Times New Roman"/>
          <w:bCs/>
          <w:sz w:val="22"/>
        </w:rPr>
        <w:t>Primer pairs used in the study</w:t>
      </w:r>
    </w:p>
    <w:tbl>
      <w:tblPr>
        <w:tblStyle w:val="11"/>
        <w:tblpPr w:leftFromText="180" w:rightFromText="180" w:vertAnchor="text" w:tblpXSpec="right" w:tblpY="1"/>
        <w:tblOverlap w:val="never"/>
        <w:tblW w:w="9099" w:type="dxa"/>
        <w:tblLayout w:type="fixed"/>
        <w:tblLook w:val="04A0" w:firstRow="1" w:lastRow="0" w:firstColumn="1" w:lastColumn="0" w:noHBand="0" w:noVBand="1"/>
      </w:tblPr>
      <w:tblGrid>
        <w:gridCol w:w="1242"/>
        <w:gridCol w:w="3969"/>
        <w:gridCol w:w="1843"/>
        <w:gridCol w:w="2045"/>
      </w:tblGrid>
      <w:tr w:rsidR="00333F17" w:rsidRPr="00683EC6" w:rsidTr="00307D46">
        <w:tc>
          <w:tcPr>
            <w:tcW w:w="124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</w:t>
            </w: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rimer pairs</w:t>
            </w:r>
          </w:p>
        </w:tc>
        <w:tc>
          <w:tcPr>
            <w:tcW w:w="396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</w:t>
            </w: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equence (5’-3’)</w:t>
            </w:r>
          </w:p>
        </w:tc>
        <w:tc>
          <w:tcPr>
            <w:tcW w:w="388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</w:t>
            </w: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urpose and </w:t>
            </w:r>
            <w:r w:rsidRPr="00683EC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R</w:t>
            </w: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eference</w:t>
            </w:r>
          </w:p>
        </w:tc>
      </w:tr>
      <w:tr w:rsidR="00333F17" w:rsidRPr="00683EC6" w:rsidTr="00307D46">
        <w:tc>
          <w:tcPr>
            <w:tcW w:w="124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ITS5</w:t>
            </w: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GGAAGTAAAAGTCGTAACAAGG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4E1A24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E1A24">
              <w:rPr>
                <w:rFonts w:ascii="Times New Roman" w:eastAsia="等线" w:hAnsi="Times New Roman" w:cs="Times New Roman"/>
                <w:sz w:val="16"/>
                <w:szCs w:val="16"/>
              </w:rPr>
              <w:t>to amplify the ITS and LSU region</w:t>
            </w:r>
          </w:p>
        </w:tc>
        <w:tc>
          <w:tcPr>
            <w:tcW w:w="204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>(White</w:t>
            </w:r>
            <w:r w:rsidRPr="00683EC6">
              <w:rPr>
                <w:rFonts w:ascii="Times New Roman" w:eastAsia="等线" w:hAnsi="Times New Roman" w:cs="Times New Roman"/>
                <w:i/>
                <w:noProof/>
                <w:sz w:val="15"/>
                <w:szCs w:val="15"/>
              </w:rPr>
              <w:t xml:space="preserve"> et al.</w:t>
            </w: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>, 1990</w:t>
            </w:r>
            <w:r w:rsidR="007850FC">
              <w:rPr>
                <w:rFonts w:ascii="Times New Roman" w:eastAsia="等线" w:hAnsi="Times New Roman" w:cs="Times New Roman" w:hint="eastAsia"/>
                <w:noProof/>
                <w:sz w:val="15"/>
                <w:szCs w:val="15"/>
              </w:rPr>
              <w:t>;</w:t>
            </w: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 xml:space="preserve"> O'Donnell, 1993)</w:t>
            </w:r>
          </w:p>
        </w:tc>
      </w:tr>
      <w:tr w:rsidR="00333F17" w:rsidRPr="00683EC6" w:rsidTr="00307D46">
        <w:tc>
          <w:tcPr>
            <w:tcW w:w="1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NL4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GGTCCGTGTTTCAAGACGG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4E1A24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045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</w:tr>
      <w:tr w:rsidR="00333F17" w:rsidRPr="00683EC6" w:rsidTr="00307D46">
        <w:tc>
          <w:tcPr>
            <w:tcW w:w="124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i/>
                <w:iCs/>
                <w:sz w:val="20"/>
                <w:szCs w:val="20"/>
              </w:rPr>
              <w:t>rpb2</w:t>
            </w: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-5F2</w:t>
            </w: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GGGGWGAYCAGAAGAAGGC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4E1A24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E1A24">
              <w:rPr>
                <w:rFonts w:ascii="Times New Roman" w:eastAsia="等线" w:hAnsi="Times New Roman" w:cs="Times New Roman" w:hint="eastAsia"/>
                <w:sz w:val="16"/>
                <w:szCs w:val="16"/>
              </w:rPr>
              <w:t>t</w:t>
            </w:r>
            <w:r w:rsidRPr="004E1A24">
              <w:rPr>
                <w:rFonts w:ascii="Times New Roman" w:eastAsia="等线" w:hAnsi="Times New Roman" w:cs="Times New Roman"/>
                <w:sz w:val="16"/>
                <w:szCs w:val="16"/>
              </w:rPr>
              <w:t>o amplify the</w:t>
            </w:r>
            <w:r w:rsidRPr="004E1A24">
              <w:rPr>
                <w:rFonts w:ascii="Times New Roman" w:eastAsia="等线" w:hAnsi="Times New Roman" w:cs="Times New Roman" w:hint="eastAsia"/>
                <w:sz w:val="16"/>
                <w:szCs w:val="16"/>
              </w:rPr>
              <w:t xml:space="preserve"> </w:t>
            </w:r>
            <w:r w:rsidRPr="004E1A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partial </w:t>
            </w:r>
            <w:r w:rsidRPr="004E1A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rpb2</w:t>
            </w:r>
            <w:r w:rsidRPr="004E1A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gene region</w:t>
            </w:r>
          </w:p>
        </w:tc>
        <w:tc>
          <w:tcPr>
            <w:tcW w:w="204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>(Miller &amp; Huhndorf, 2005</w:t>
            </w:r>
            <w:r w:rsidR="007850FC">
              <w:rPr>
                <w:rFonts w:ascii="Times New Roman" w:eastAsia="等线" w:hAnsi="Times New Roman" w:cs="Times New Roman" w:hint="eastAsia"/>
                <w:noProof/>
                <w:sz w:val="15"/>
                <w:szCs w:val="15"/>
              </w:rPr>
              <w:t>;</w:t>
            </w: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 xml:space="preserve"> Sung</w:t>
            </w:r>
            <w:r w:rsidRPr="00683EC6">
              <w:rPr>
                <w:rFonts w:ascii="Times New Roman" w:eastAsia="等线" w:hAnsi="Times New Roman" w:cs="Times New Roman"/>
                <w:i/>
                <w:noProof/>
                <w:sz w:val="15"/>
                <w:szCs w:val="15"/>
              </w:rPr>
              <w:t xml:space="preserve"> et al.</w:t>
            </w: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>, 2007)</w:t>
            </w:r>
          </w:p>
        </w:tc>
      </w:tr>
      <w:tr w:rsidR="00333F17" w:rsidRPr="00683EC6" w:rsidTr="00307D46">
        <w:tc>
          <w:tcPr>
            <w:tcW w:w="124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i/>
                <w:iCs/>
                <w:sz w:val="20"/>
                <w:szCs w:val="20"/>
              </w:rPr>
              <w:t>rpb2</w:t>
            </w: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AM-7R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GAATRTTGGCCATGGTRTCCAT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4E1A24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</w:p>
        </w:tc>
        <w:tc>
          <w:tcPr>
            <w:tcW w:w="2045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</w:tr>
      <w:tr w:rsidR="00333F17" w:rsidRPr="00683EC6" w:rsidTr="00307D46">
        <w:tc>
          <w:tcPr>
            <w:tcW w:w="124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T1</w:t>
            </w:r>
          </w:p>
        </w:tc>
        <w:tc>
          <w:tcPr>
            <w:tcW w:w="3969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AACATGCGTGAGATTGTAAGT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4E1A24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6"/>
                <w:szCs w:val="16"/>
              </w:rPr>
            </w:pPr>
            <w:r w:rsidRPr="004E1A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to amplify </w:t>
            </w:r>
            <w:r>
              <w:rPr>
                <w:rFonts w:ascii="Times New Roman" w:eastAsia="等线" w:hAnsi="Times New Roman" w:cs="Times New Roman" w:hint="eastAsia"/>
                <w:sz w:val="16"/>
                <w:szCs w:val="16"/>
              </w:rPr>
              <w:t xml:space="preserve">the </w:t>
            </w:r>
            <w:r w:rsidRPr="004E1A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partial </w:t>
            </w:r>
            <w:r w:rsidRPr="004E1A24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</w:rPr>
              <w:t>tub2</w:t>
            </w:r>
            <w:r w:rsidRPr="004E1A24">
              <w:rPr>
                <w:rFonts w:ascii="Times New Roman" w:eastAsia="等线" w:hAnsi="Times New Roman" w:cs="Times New Roman"/>
                <w:sz w:val="16"/>
                <w:szCs w:val="16"/>
              </w:rPr>
              <w:t xml:space="preserve"> gene region</w:t>
            </w:r>
          </w:p>
        </w:tc>
        <w:tc>
          <w:tcPr>
            <w:tcW w:w="2045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>(O'Donnell &amp; Cigelnik, 1997</w:t>
            </w:r>
            <w:r w:rsidR="007850FC">
              <w:rPr>
                <w:rFonts w:ascii="Times New Roman" w:eastAsia="等线" w:hAnsi="Times New Roman" w:cs="Times New Roman" w:hint="eastAsia"/>
                <w:noProof/>
                <w:sz w:val="15"/>
                <w:szCs w:val="15"/>
              </w:rPr>
              <w:t xml:space="preserve">; </w:t>
            </w: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>Groenewald</w:t>
            </w:r>
            <w:r w:rsidRPr="00683EC6">
              <w:rPr>
                <w:rFonts w:ascii="Times New Roman" w:eastAsia="等线" w:hAnsi="Times New Roman" w:cs="Times New Roman"/>
                <w:i/>
                <w:noProof/>
                <w:sz w:val="15"/>
                <w:szCs w:val="15"/>
              </w:rPr>
              <w:t xml:space="preserve"> et al.</w:t>
            </w:r>
            <w:r w:rsidRPr="00683EC6">
              <w:rPr>
                <w:rFonts w:ascii="Times New Roman" w:eastAsia="等线" w:hAnsi="Times New Roman" w:cs="Times New Roman"/>
                <w:noProof/>
                <w:sz w:val="15"/>
                <w:szCs w:val="15"/>
              </w:rPr>
              <w:t>, 2013)</w:t>
            </w:r>
          </w:p>
        </w:tc>
      </w:tr>
      <w:tr w:rsidR="00333F17" w:rsidRPr="00683EC6" w:rsidTr="00887561"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TUB4Rd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683EC6">
              <w:rPr>
                <w:rFonts w:ascii="Times New Roman" w:eastAsia="等线" w:hAnsi="Times New Roman" w:cs="Times New Roman"/>
                <w:sz w:val="20"/>
                <w:szCs w:val="20"/>
              </w:rPr>
              <w:t>CCRGAYTGRCCRAARACRAAGTTGTC</w:t>
            </w: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2045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33F17" w:rsidRPr="00683EC6" w:rsidRDefault="00333F17" w:rsidP="006D7989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</w:tbl>
    <w:p w:rsidR="00A66E2E" w:rsidRDefault="006D7989" w:rsidP="00BF1BBD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textWrapping" w:clear="all"/>
      </w:r>
    </w:p>
    <w:p w:rsidR="00A66E2E" w:rsidRDefault="00A66E2E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333F17" w:rsidRPr="000218A2" w:rsidRDefault="00333F17" w:rsidP="00BF1BBD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3811B7">
        <w:rPr>
          <w:rFonts w:ascii="Times New Roman" w:hAnsi="Times New Roman" w:cs="Times New Roman"/>
          <w:b/>
          <w:bCs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b/>
          <w:bCs/>
          <w:sz w:val="22"/>
        </w:rPr>
        <w:t>2.</w:t>
      </w:r>
      <w:r w:rsidRPr="003811B7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 w:hint="eastAsia"/>
          <w:bCs/>
          <w:sz w:val="22"/>
        </w:rPr>
        <w:t>A</w:t>
      </w:r>
      <w:r w:rsidRPr="00516EF3">
        <w:rPr>
          <w:rFonts w:ascii="Times New Roman" w:hAnsi="Times New Roman" w:cs="Times New Roman" w:hint="eastAsia"/>
          <w:bCs/>
          <w:sz w:val="22"/>
        </w:rPr>
        <w:t>c</w:t>
      </w:r>
      <w:r w:rsidRPr="00516EF3">
        <w:rPr>
          <w:rFonts w:ascii="Times New Roman" w:hAnsi="Times New Roman" w:cs="Times New Roman"/>
          <w:bCs/>
          <w:sz w:val="22"/>
        </w:rPr>
        <w:t>cession numbers of each strain used for phylogenetic analyses</w:t>
      </w:r>
    </w:p>
    <w:tbl>
      <w:tblPr>
        <w:tblStyle w:val="a5"/>
        <w:tblW w:w="10779" w:type="dxa"/>
        <w:jc w:val="center"/>
        <w:tblLook w:val="04A0" w:firstRow="1" w:lastRow="0" w:firstColumn="1" w:lastColumn="0" w:noHBand="0" w:noVBand="1"/>
      </w:tblPr>
      <w:tblGrid>
        <w:gridCol w:w="2122"/>
        <w:gridCol w:w="1960"/>
        <w:gridCol w:w="2595"/>
        <w:gridCol w:w="1413"/>
        <w:gridCol w:w="1414"/>
        <w:gridCol w:w="1275"/>
      </w:tblGrid>
      <w:tr w:rsidR="00333F17" w:rsidRPr="00F254B7" w:rsidTr="00BF1BBD">
        <w:trPr>
          <w:jc w:val="center"/>
        </w:trPr>
        <w:tc>
          <w:tcPr>
            <w:tcW w:w="2122" w:type="dxa"/>
            <w:vMerge w:val="restart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bookmarkStart w:id="1" w:name="_Hlk98929377"/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Species</w:t>
            </w:r>
          </w:p>
        </w:tc>
        <w:tc>
          <w:tcPr>
            <w:tcW w:w="1960" w:type="dxa"/>
            <w:vMerge w:val="restart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Culture accession number</w:t>
            </w:r>
          </w:p>
        </w:tc>
        <w:tc>
          <w:tcPr>
            <w:tcW w:w="2595" w:type="dxa"/>
            <w:vMerge w:val="restart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Origin</w:t>
            </w:r>
          </w:p>
        </w:tc>
        <w:tc>
          <w:tcPr>
            <w:tcW w:w="4102" w:type="dxa"/>
            <w:gridSpan w:val="3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ENA accession numbers</w:t>
            </w:r>
          </w:p>
        </w:tc>
      </w:tr>
      <w:bookmarkEnd w:id="1"/>
      <w:tr w:rsidR="00333F17" w:rsidRPr="00F254B7" w:rsidTr="00BF1BBD">
        <w:trPr>
          <w:jc w:val="center"/>
        </w:trPr>
        <w:tc>
          <w:tcPr>
            <w:tcW w:w="2122" w:type="dxa"/>
            <w:vMerge/>
          </w:tcPr>
          <w:p w:rsidR="00333F17" w:rsidRPr="000218A2" w:rsidRDefault="00333F17" w:rsidP="00BF1BBD">
            <w:pPr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1960" w:type="dxa"/>
            <w:vMerge/>
          </w:tcPr>
          <w:p w:rsidR="00333F17" w:rsidRPr="000218A2" w:rsidRDefault="00333F17" w:rsidP="00BF1BBD">
            <w:pPr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2595" w:type="dxa"/>
            <w:vMerge/>
          </w:tcPr>
          <w:p w:rsidR="00333F17" w:rsidRPr="000218A2" w:rsidRDefault="00333F17" w:rsidP="00BF1BBD">
            <w:pPr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1413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ITS &amp; LSU</w:t>
            </w:r>
          </w:p>
        </w:tc>
        <w:tc>
          <w:tcPr>
            <w:tcW w:w="1414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rpb2</w:t>
            </w:r>
          </w:p>
        </w:tc>
        <w:tc>
          <w:tcPr>
            <w:tcW w:w="1275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tub2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proofErr w:type="spellStart"/>
            <w:r w:rsidRPr="000218A2">
              <w:rPr>
                <w:rFonts w:ascii="Times New Roman" w:eastAsia="宋体" w:hAnsi="Times New Roman" w:cs="Times New Roman" w:hint="eastAsia"/>
                <w:b/>
                <w:i/>
                <w:iCs/>
                <w:sz w:val="22"/>
              </w:rPr>
              <w:t>H</w:t>
            </w: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umicola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ampulliella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116735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Discarded sock, China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LT993568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LT993487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LT993649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bookmarkStart w:id="2" w:name="_Hlk80623227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atrobrunnea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HSAUPII05-1004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Soil, China, </w:t>
            </w: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Guizhou</w:t>
            </w:r>
            <w:proofErr w:type="spellEnd"/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LT993570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LT993489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LT993651</w:t>
            </w:r>
          </w:p>
        </w:tc>
      </w:tr>
      <w:bookmarkEnd w:id="2"/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christensenii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127760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USA, Minnesota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LT993571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LT993490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LT993652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cuyabenoensis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398.97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Rain forest, Ecuador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LT993573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LT993492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LT993654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degenerans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232.65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 under mixed forest, Canada, Ontario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LT993574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LT993493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LT993655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distorta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417.66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Populus</w:t>
            </w:r>
            <w:proofErr w:type="spellEnd"/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 </w:t>
            </w: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tremuloides</w:t>
            </w:r>
            <w:proofErr w:type="spellEnd"/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 dead leaf, USA, Iowa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LT993577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LT993496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LT993658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floriformis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815.97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Fallen leaves, Thailand, </w:t>
            </w: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Sukhothai</w:t>
            </w:r>
            <w:proofErr w:type="spellEnd"/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LT993578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LT993497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LT993659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fuscoatra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118.14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Norway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LT993579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LT993498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LT993660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fuscogrisea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CGMCC 3.13790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Soil, China, </w:t>
            </w: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Shennongjia</w:t>
            </w:r>
            <w:proofErr w:type="spellEnd"/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LT993581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LT993500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LT993662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homopilata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157.55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Filter paper in soil, Norway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LT993582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LT993501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LT993663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leptodermospora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120095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Forestal</w:t>
            </w:r>
            <w:proofErr w:type="spellEnd"/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 soil, Brazil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LT993584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LT993503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LT993665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mutabilis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779.71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Israel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LT993588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LT993507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LT993669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olivacea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142031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Dust, USA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LT993589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LT993508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LT993670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pinnata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467.66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Dead wood, USA, Coronado National Forest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LT993590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LT993509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LT993671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pulvericola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144165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Dust, Mexico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LT993591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LT993510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LT993672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pulvericola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144166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Dust, South Africa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LT993592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LT993511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LT993673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quadrangulata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111771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Brazil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LT993593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LT993512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LT993674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seminuda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368.84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Canada, Ontario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LT993594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LT993513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LT993675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semispiralis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723.97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Paper, Canada, Toronto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LT993597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LT993516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LT993678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sphaeralis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985.87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France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LT993598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LT993517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LT993679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udagawae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337.68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Unknown substrate, unknown country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LT993601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LT993520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LT993682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H. </w:t>
            </w:r>
            <w:proofErr w:type="spellStart"/>
            <w:r w:rsidRPr="00F254B7">
              <w:rPr>
                <w:rFonts w:ascii="Times New Roman" w:eastAsia="宋体" w:hAnsi="Times New Roman" w:cs="Times New Roman"/>
                <w:i/>
                <w:iCs/>
                <w:sz w:val="22"/>
              </w:rPr>
              <w:t>wallefii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147.67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Zaire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LT993602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LT993521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LT993683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proofErr w:type="spellStart"/>
            <w:r w:rsidRPr="000218A2">
              <w:rPr>
                <w:rFonts w:ascii="Times New Roman" w:eastAsia="宋体" w:hAnsi="Times New Roman" w:cs="Times New Roman" w:hint="eastAsia"/>
                <w:b/>
                <w:i/>
                <w:iCs/>
                <w:sz w:val="22"/>
              </w:rPr>
              <w:t>M</w:t>
            </w: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ycothermus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B65C3D">
              <w:rPr>
                <w:rFonts w:ascii="Times New Roman" w:eastAsia="宋体" w:hAnsi="Times New Roman" w:cs="Times New Roman" w:hint="eastAsia"/>
                <w:i/>
                <w:iCs/>
                <w:sz w:val="22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thermophiloides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bookmarkStart w:id="3" w:name="_Hlk92229570"/>
            <w:r w:rsidRPr="00F254B7">
              <w:rPr>
                <w:rFonts w:ascii="Times New Roman" w:eastAsia="宋体" w:hAnsi="Times New Roman" w:cs="Times New Roman" w:hint="eastAsia"/>
                <w:sz w:val="22"/>
              </w:rPr>
              <w:t>C</w:t>
            </w:r>
            <w:r w:rsidRPr="00F254B7">
              <w:rPr>
                <w:rFonts w:ascii="Times New Roman" w:eastAsia="宋体" w:hAnsi="Times New Roman" w:cs="Times New Roman"/>
                <w:sz w:val="22"/>
              </w:rPr>
              <w:t>BS 183.81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  <w:bookmarkEnd w:id="3"/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USA, Indiana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LT993603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LT993522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LT993684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M.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thermophilum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625.91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Chicken nest straw, USA, Nevada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LT993604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LT993523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LT993685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proofErr w:type="spellStart"/>
            <w:r w:rsidRPr="000218A2">
              <w:rPr>
                <w:rFonts w:ascii="Times New Roman" w:eastAsia="宋体" w:hAnsi="Times New Roman" w:cs="Times New Roman" w:hint="eastAsia"/>
                <w:b/>
                <w:i/>
                <w:iCs/>
                <w:sz w:val="22"/>
              </w:rPr>
              <w:t>R</w:t>
            </w: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emersonia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sz w:val="22"/>
              </w:rPr>
            </w:pPr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R</w:t>
            </w:r>
            <w:r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tenuis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784.85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Dung of horse, India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LT993609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LT993528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LT993690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proofErr w:type="spellStart"/>
            <w:r w:rsidRPr="000218A2">
              <w:rPr>
                <w:rFonts w:ascii="Times New Roman" w:eastAsia="宋体" w:hAnsi="Times New Roman" w:cs="Times New Roman" w:hint="eastAsia"/>
                <w:b/>
                <w:i/>
                <w:iCs/>
                <w:sz w:val="22"/>
              </w:rPr>
              <w:t>S</w:t>
            </w: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taphylotrichum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sz w:val="22"/>
              </w:rPr>
            </w:pPr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S</w:t>
            </w:r>
            <w:r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acaciicola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281.65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Acacia </w:t>
            </w: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karroo</w:t>
            </w:r>
            <w:proofErr w:type="spellEnd"/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 leaf litter, South Africa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LT993613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LT993532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LT993694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sz w:val="22"/>
              </w:rPr>
            </w:pPr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S.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brevistipitatum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408.67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Eucalyptus leaf litter, </w:t>
            </w:r>
            <w:r w:rsidRPr="00F254B7">
              <w:rPr>
                <w:rFonts w:ascii="Times New Roman" w:eastAsia="宋体" w:hAnsi="Times New Roman" w:cs="Times New Roman"/>
                <w:sz w:val="22"/>
              </w:rPr>
              <w:lastRenderedPageBreak/>
              <w:t>South Africa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lastRenderedPageBreak/>
              <w:t>LT993619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LT993538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LT993700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sz w:val="22"/>
              </w:rPr>
            </w:pPr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lastRenderedPageBreak/>
              <w:t xml:space="preserve">S.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coccosporum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364.58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Zaire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LT993620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LT993539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LT993701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sz w:val="22"/>
              </w:rPr>
            </w:pPr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S.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microascosporum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184.79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Soil from </w:t>
            </w:r>
            <w:proofErr w:type="spellStart"/>
            <w:r w:rsidRPr="00F254B7">
              <w:rPr>
                <w:rFonts w:ascii="Times New Roman" w:eastAsia="宋体" w:hAnsi="Times New Roman" w:cs="Times New Roman"/>
                <w:sz w:val="22"/>
              </w:rPr>
              <w:t>Mangifera</w:t>
            </w:r>
            <w:proofErr w:type="spellEnd"/>
            <w:r w:rsidRPr="00F254B7">
              <w:rPr>
                <w:rFonts w:ascii="Times New Roman" w:eastAsia="宋体" w:hAnsi="Times New Roman" w:cs="Times New Roman"/>
                <w:sz w:val="22"/>
              </w:rPr>
              <w:t xml:space="preserve"> orchard, Sudan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LT993624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LT993543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LT993705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proofErr w:type="spellStart"/>
            <w:r w:rsidRPr="000218A2">
              <w:rPr>
                <w:rFonts w:ascii="Times New Roman" w:eastAsia="宋体" w:hAnsi="Times New Roman" w:cs="Times New Roman" w:hint="eastAsia"/>
                <w:b/>
                <w:i/>
                <w:iCs/>
                <w:sz w:val="22"/>
              </w:rPr>
              <w:t>T</w:t>
            </w: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richocladium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sz w:val="22"/>
              </w:rPr>
            </w:pPr>
            <w:bookmarkStart w:id="4" w:name="_Hlk92271200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T</w:t>
            </w:r>
            <w:r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.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acropullum</w:t>
            </w:r>
            <w:bookmarkEnd w:id="4"/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CBS 114580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Soil, China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LT993626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LT993545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LT993707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sz w:val="22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sz w:val="22"/>
              </w:rPr>
              <w:t>icroascus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B65C3D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color w:val="FF0000"/>
                <w:sz w:val="22"/>
              </w:rPr>
            </w:pPr>
            <w:r w:rsidRPr="00B65C3D">
              <w:rPr>
                <w:rFonts w:ascii="Times New Roman" w:eastAsia="宋体" w:hAnsi="Times New Roman" w:cs="Times New Roman" w:hint="eastAsia"/>
                <w:i/>
                <w:iCs/>
                <w:sz w:val="22"/>
              </w:rPr>
              <w:t>M</w:t>
            </w:r>
            <w:r>
              <w:rPr>
                <w:rFonts w:ascii="Times New Roman" w:eastAsia="宋体" w:hAnsi="Times New Roman" w:cs="Times New Roman"/>
                <w:i/>
                <w:iCs/>
                <w:sz w:val="22"/>
              </w:rPr>
              <w:t>.</w:t>
            </w:r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 </w:t>
            </w:r>
            <w:proofErr w:type="spellStart"/>
            <w:r w:rsidRPr="00B65C3D">
              <w:rPr>
                <w:rFonts w:ascii="Times New Roman" w:eastAsia="宋体" w:hAnsi="Times New Roman" w:cs="Times New Roman"/>
                <w:i/>
                <w:iCs/>
                <w:sz w:val="22"/>
              </w:rPr>
              <w:t>trigonosporus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 w:hint="eastAsia"/>
                <w:sz w:val="22"/>
              </w:rPr>
              <w:t>C</w:t>
            </w:r>
            <w:r w:rsidRPr="00F254B7">
              <w:rPr>
                <w:rFonts w:ascii="Times New Roman" w:eastAsia="宋体" w:hAnsi="Times New Roman" w:cs="Times New Roman"/>
                <w:sz w:val="22"/>
              </w:rPr>
              <w:t>BS 218.31</w:t>
            </w:r>
            <w:r w:rsidRPr="00F254B7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 w:hint="eastAsia"/>
                <w:sz w:val="22"/>
              </w:rPr>
              <w:t>U</w:t>
            </w:r>
            <w:r w:rsidRPr="00F254B7">
              <w:rPr>
                <w:rFonts w:ascii="Times New Roman" w:eastAsia="宋体" w:hAnsi="Times New Roman" w:cs="Times New Roman"/>
                <w:sz w:val="22"/>
              </w:rPr>
              <w:t>SA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LM652443</w:t>
            </w:r>
          </w:p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HG380436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DQ470908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254B7">
              <w:rPr>
                <w:rFonts w:ascii="Times New Roman" w:eastAsia="宋体" w:hAnsi="Times New Roman" w:cs="Times New Roman"/>
                <w:sz w:val="22"/>
              </w:rPr>
              <w:t>LM652655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  <w:vMerge w:val="restart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Species</w:t>
            </w:r>
          </w:p>
        </w:tc>
        <w:tc>
          <w:tcPr>
            <w:tcW w:w="1960" w:type="dxa"/>
            <w:vMerge w:val="restart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Culture accession number</w:t>
            </w:r>
          </w:p>
        </w:tc>
        <w:tc>
          <w:tcPr>
            <w:tcW w:w="2595" w:type="dxa"/>
            <w:vMerge w:val="restart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Origin</w:t>
            </w:r>
          </w:p>
        </w:tc>
        <w:tc>
          <w:tcPr>
            <w:tcW w:w="4102" w:type="dxa"/>
            <w:gridSpan w:val="3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proofErr w:type="spellStart"/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GenBank</w:t>
            </w:r>
            <w:proofErr w:type="spellEnd"/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 xml:space="preserve"> accession numbers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  <w:vMerge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</w:p>
        </w:tc>
        <w:tc>
          <w:tcPr>
            <w:tcW w:w="1960" w:type="dxa"/>
            <w:vMerge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2595" w:type="dxa"/>
            <w:vMerge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</w:p>
        </w:tc>
        <w:tc>
          <w:tcPr>
            <w:tcW w:w="1413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sz w:val="22"/>
              </w:rPr>
              <w:t>ITS &amp; LSU</w:t>
            </w:r>
          </w:p>
        </w:tc>
        <w:tc>
          <w:tcPr>
            <w:tcW w:w="1414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rpb2</w:t>
            </w:r>
          </w:p>
        </w:tc>
        <w:tc>
          <w:tcPr>
            <w:tcW w:w="1275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tub2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0218A2" w:rsidRDefault="00333F17" w:rsidP="00BF1BBD">
            <w:pPr>
              <w:jc w:val="center"/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</w:pPr>
            <w:proofErr w:type="spellStart"/>
            <w:r w:rsidRPr="000218A2">
              <w:rPr>
                <w:rFonts w:ascii="Times New Roman" w:eastAsia="宋体" w:hAnsi="Times New Roman" w:cs="Times New Roman"/>
                <w:b/>
                <w:i/>
                <w:iCs/>
                <w:sz w:val="22"/>
              </w:rPr>
              <w:t>Chaetomium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citrinum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693.82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Rice field soil, Japan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KT214587 KT214617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KT214691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KT214764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globosum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160.62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Compost, Germany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KT214565 KT214596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KT214742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KT214666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grande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126780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Leaf, Iran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HM365253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HM365273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KT214657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interruptum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126660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Seed, Iran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HM365246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KT214665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KT214741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madrasense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315.74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proofErr w:type="spellStart"/>
            <w:r w:rsidRPr="00650AD6">
              <w:rPr>
                <w:rFonts w:ascii="Times New Roman" w:eastAsia="宋体" w:hAnsi="Times New Roman" w:cs="Times New Roman"/>
                <w:sz w:val="22"/>
              </w:rPr>
              <w:t>Rhizosphere</w:t>
            </w:r>
            <w:proofErr w:type="spellEnd"/>
            <w:r w:rsidRPr="00650AD6">
              <w:rPr>
                <w:rFonts w:ascii="Times New Roman" w:eastAsia="宋体" w:hAnsi="Times New Roman" w:cs="Times New Roman"/>
                <w:sz w:val="22"/>
              </w:rPr>
              <w:t>, India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KC109751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KF001831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KC109769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rectangulare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126778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Leaf, Iran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HM365239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KT214688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HM365285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subaffine</w:t>
            </w:r>
            <w:proofErr w:type="spellEnd"/>
          </w:p>
        </w:tc>
        <w:tc>
          <w:tcPr>
            <w:tcW w:w="1960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637.91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USSR Cereal</w:t>
            </w:r>
          </w:p>
        </w:tc>
        <w:tc>
          <w:tcPr>
            <w:tcW w:w="1413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JN209929</w:t>
            </w:r>
          </w:p>
        </w:tc>
        <w:tc>
          <w:tcPr>
            <w:tcW w:w="1414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KF001817</w:t>
            </w:r>
          </w:p>
        </w:tc>
        <w:tc>
          <w:tcPr>
            <w:tcW w:w="1275" w:type="dxa"/>
          </w:tcPr>
          <w:p w:rsidR="00333F17" w:rsidRPr="00F254B7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JN256199</w:t>
            </w:r>
          </w:p>
        </w:tc>
      </w:tr>
      <w:tr w:rsidR="00333F17" w:rsidRPr="00F254B7" w:rsidTr="00BF1BBD">
        <w:trPr>
          <w:jc w:val="center"/>
        </w:trPr>
        <w:tc>
          <w:tcPr>
            <w:tcW w:w="2122" w:type="dxa"/>
          </w:tcPr>
          <w:p w:rsidR="00333F17" w:rsidRPr="003B5453" w:rsidRDefault="00333F17" w:rsidP="00BF1BBD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22"/>
              </w:rPr>
            </w:pPr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 xml:space="preserve">C. </w:t>
            </w:r>
            <w:proofErr w:type="spellStart"/>
            <w:r w:rsidRPr="003B5453">
              <w:rPr>
                <w:rFonts w:ascii="Times New Roman" w:eastAsia="宋体" w:hAnsi="Times New Roman" w:cs="Times New Roman"/>
                <w:i/>
                <w:iCs/>
                <w:sz w:val="22"/>
              </w:rPr>
              <w:t>undulatulum</w:t>
            </w:r>
            <w:proofErr w:type="spellEnd"/>
          </w:p>
        </w:tc>
        <w:tc>
          <w:tcPr>
            <w:tcW w:w="1960" w:type="dxa"/>
          </w:tcPr>
          <w:p w:rsidR="00333F17" w:rsidRPr="00650AD6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CBS 126775</w:t>
            </w:r>
            <w:r w:rsidRPr="00650AD6">
              <w:rPr>
                <w:rFonts w:ascii="Times New Roman" w:eastAsia="宋体" w:hAnsi="Times New Roman" w:cs="Times New Roman"/>
                <w:sz w:val="22"/>
                <w:vertAlign w:val="superscript"/>
              </w:rPr>
              <w:t>T</w:t>
            </w:r>
          </w:p>
        </w:tc>
        <w:tc>
          <w:tcPr>
            <w:tcW w:w="2595" w:type="dxa"/>
          </w:tcPr>
          <w:p w:rsidR="00333F17" w:rsidRPr="00650AD6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Leaf, Iran</w:t>
            </w:r>
          </w:p>
        </w:tc>
        <w:tc>
          <w:tcPr>
            <w:tcW w:w="1413" w:type="dxa"/>
          </w:tcPr>
          <w:p w:rsidR="00333F17" w:rsidRPr="00650AD6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HM365251</w:t>
            </w:r>
          </w:p>
        </w:tc>
        <w:tc>
          <w:tcPr>
            <w:tcW w:w="1414" w:type="dxa"/>
          </w:tcPr>
          <w:p w:rsidR="00333F17" w:rsidRPr="00650AD6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KT214682</w:t>
            </w:r>
          </w:p>
        </w:tc>
        <w:tc>
          <w:tcPr>
            <w:tcW w:w="1275" w:type="dxa"/>
          </w:tcPr>
          <w:p w:rsidR="00333F17" w:rsidRPr="00650AD6" w:rsidRDefault="00333F17" w:rsidP="00BF1BBD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650AD6">
              <w:rPr>
                <w:rFonts w:ascii="Times New Roman" w:eastAsia="宋体" w:hAnsi="Times New Roman" w:cs="Times New Roman"/>
                <w:sz w:val="22"/>
              </w:rPr>
              <w:t>HM365279</w:t>
            </w:r>
          </w:p>
        </w:tc>
      </w:tr>
    </w:tbl>
    <w:p w:rsidR="00EA1595" w:rsidRDefault="00EA1595">
      <w:pPr>
        <w:rPr>
          <w:rFonts w:ascii="Times New Roman" w:hAnsi="Times New Roman" w:cs="Times New Roman"/>
          <w:sz w:val="22"/>
        </w:rPr>
      </w:pPr>
    </w:p>
    <w:p w:rsidR="00EA1595" w:rsidRDefault="00EA1595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EA1595" w:rsidRPr="00BF1BBD" w:rsidRDefault="00EA1595" w:rsidP="00EA1595">
      <w:pPr>
        <w:rPr>
          <w:rFonts w:ascii="Times New Roman" w:hAnsi="Times New Roman" w:cs="Times New Roman"/>
          <w:b/>
          <w:sz w:val="22"/>
        </w:rPr>
      </w:pPr>
      <w:r w:rsidRPr="00BF1BBD">
        <w:rPr>
          <w:rFonts w:ascii="Times New Roman" w:hAnsi="Times New Roman" w:cs="Times New Roman" w:hint="eastAsia"/>
          <w:b/>
          <w:sz w:val="22"/>
        </w:rPr>
        <w:lastRenderedPageBreak/>
        <w:t xml:space="preserve">Table </w:t>
      </w:r>
      <w:proofErr w:type="gramStart"/>
      <w:r w:rsidRPr="00BF1BBD">
        <w:rPr>
          <w:rFonts w:ascii="Times New Roman" w:hAnsi="Times New Roman" w:cs="Times New Roman" w:hint="eastAsia"/>
          <w:b/>
          <w:sz w:val="22"/>
        </w:rPr>
        <w:t xml:space="preserve">S3 </w:t>
      </w:r>
      <w:r w:rsidRPr="00BF1BBD">
        <w:rPr>
          <w:rFonts w:ascii="Times New Roman" w:hAnsi="Times New Roman" w:cs="Times New Roman"/>
          <w:b/>
          <w:sz w:val="22"/>
        </w:rPr>
        <w:t xml:space="preserve"> Summary</w:t>
      </w:r>
      <w:proofErr w:type="gramEnd"/>
      <w:r w:rsidRPr="00BF1BBD">
        <w:rPr>
          <w:rFonts w:ascii="Times New Roman" w:hAnsi="Times New Roman" w:cs="Times New Roman"/>
          <w:b/>
          <w:sz w:val="22"/>
        </w:rPr>
        <w:t xml:space="preserve"> of the sequencing.</w:t>
      </w:r>
    </w:p>
    <w:tbl>
      <w:tblPr>
        <w:tblStyle w:val="a5"/>
        <w:tblW w:w="88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113"/>
        <w:gridCol w:w="1176"/>
        <w:gridCol w:w="818"/>
        <w:gridCol w:w="892"/>
        <w:gridCol w:w="769"/>
        <w:gridCol w:w="806"/>
        <w:gridCol w:w="992"/>
        <w:gridCol w:w="1418"/>
      </w:tblGrid>
      <w:tr w:rsidR="00EA1595" w:rsidRPr="00443BF9" w:rsidTr="00EA1595">
        <w:trPr>
          <w:jc w:val="center"/>
        </w:trPr>
        <w:tc>
          <w:tcPr>
            <w:tcW w:w="91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111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Total raw reads</w:t>
            </w:r>
          </w:p>
        </w:tc>
        <w:tc>
          <w:tcPr>
            <w:tcW w:w="11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Total clean reads (%)</w:t>
            </w:r>
          </w:p>
        </w:tc>
        <w:tc>
          <w:tcPr>
            <w:tcW w:w="8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Clean bases</w:t>
            </w:r>
          </w:p>
        </w:tc>
        <w:tc>
          <w:tcPr>
            <w:tcW w:w="8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Error (%)</w:t>
            </w:r>
          </w:p>
        </w:tc>
        <w:tc>
          <w:tcPr>
            <w:tcW w:w="76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Q20</w:t>
            </w:r>
          </w:p>
        </w:tc>
        <w:tc>
          <w:tcPr>
            <w:tcW w:w="80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Q30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GC (%)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sz w:val="20"/>
                <w:szCs w:val="20"/>
              </w:rPr>
              <w:t>Mapped-rate</w:t>
            </w:r>
          </w:p>
        </w:tc>
      </w:tr>
      <w:tr w:rsidR="00EA1595" w:rsidRPr="00443BF9" w:rsidTr="00EA1595">
        <w:trPr>
          <w:jc w:val="center"/>
        </w:trPr>
        <w:tc>
          <w:tcPr>
            <w:tcW w:w="913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CK-1</w:t>
            </w:r>
          </w:p>
        </w:tc>
        <w:tc>
          <w:tcPr>
            <w:tcW w:w="1113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53895930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48149374</w:t>
            </w:r>
          </w:p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89.34%</w:t>
            </w: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18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7.18G</w:t>
            </w:r>
          </w:p>
        </w:tc>
        <w:tc>
          <w:tcPr>
            <w:tcW w:w="892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0.0276</w:t>
            </w:r>
          </w:p>
        </w:tc>
        <w:tc>
          <w:tcPr>
            <w:tcW w:w="769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97.55</w:t>
            </w:r>
          </w:p>
        </w:tc>
        <w:tc>
          <w:tcPr>
            <w:tcW w:w="806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95.18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54.5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96.5%</w:t>
            </w:r>
          </w:p>
        </w:tc>
      </w:tr>
      <w:tr w:rsidR="00EA1595" w:rsidRPr="00443BF9" w:rsidTr="00EA1595">
        <w:trPr>
          <w:jc w:val="center"/>
        </w:trPr>
        <w:tc>
          <w:tcPr>
            <w:tcW w:w="9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CK-2</w:t>
            </w:r>
          </w:p>
        </w:tc>
        <w:tc>
          <w:tcPr>
            <w:tcW w:w="11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74320176</w:t>
            </w:r>
          </w:p>
        </w:tc>
        <w:tc>
          <w:tcPr>
            <w:tcW w:w="117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65827546</w:t>
            </w:r>
          </w:p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(88.57%)</w:t>
            </w:r>
          </w:p>
        </w:tc>
        <w:tc>
          <w:tcPr>
            <w:tcW w:w="818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9.81G</w:t>
            </w:r>
          </w:p>
        </w:tc>
        <w:tc>
          <w:tcPr>
            <w:tcW w:w="8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769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97.46</w:t>
            </w:r>
          </w:p>
        </w:tc>
        <w:tc>
          <w:tcPr>
            <w:tcW w:w="80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94.98</w:t>
            </w:r>
          </w:p>
        </w:tc>
        <w:tc>
          <w:tcPr>
            <w:tcW w:w="9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53.7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94.4%</w:t>
            </w:r>
          </w:p>
        </w:tc>
      </w:tr>
      <w:tr w:rsidR="00EA1595" w:rsidRPr="00443BF9" w:rsidTr="00EA1595">
        <w:trPr>
          <w:jc w:val="center"/>
        </w:trPr>
        <w:tc>
          <w:tcPr>
            <w:tcW w:w="9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CK-3</w:t>
            </w:r>
          </w:p>
        </w:tc>
        <w:tc>
          <w:tcPr>
            <w:tcW w:w="11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53000402</w:t>
            </w:r>
          </w:p>
        </w:tc>
        <w:tc>
          <w:tcPr>
            <w:tcW w:w="117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46650198</w:t>
            </w:r>
          </w:p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(88.02%)</w:t>
            </w:r>
          </w:p>
        </w:tc>
        <w:tc>
          <w:tcPr>
            <w:tcW w:w="818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6.95G</w:t>
            </w:r>
          </w:p>
        </w:tc>
        <w:tc>
          <w:tcPr>
            <w:tcW w:w="8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0.0286</w:t>
            </w:r>
          </w:p>
        </w:tc>
        <w:tc>
          <w:tcPr>
            <w:tcW w:w="769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97.25</w:t>
            </w:r>
          </w:p>
        </w:tc>
        <w:tc>
          <w:tcPr>
            <w:tcW w:w="80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94.66</w:t>
            </w:r>
          </w:p>
        </w:tc>
        <w:tc>
          <w:tcPr>
            <w:tcW w:w="9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56.46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95.2%</w:t>
            </w:r>
          </w:p>
        </w:tc>
      </w:tr>
      <w:tr w:rsidR="00EA1595" w:rsidRPr="00443BF9" w:rsidTr="00EA1595">
        <w:trPr>
          <w:jc w:val="center"/>
        </w:trPr>
        <w:tc>
          <w:tcPr>
            <w:tcW w:w="9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U</w:t>
            </w: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11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53717604</w:t>
            </w:r>
          </w:p>
        </w:tc>
        <w:tc>
          <w:tcPr>
            <w:tcW w:w="117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45903962</w:t>
            </w:r>
          </w:p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(85.45%)</w:t>
            </w:r>
          </w:p>
        </w:tc>
        <w:tc>
          <w:tcPr>
            <w:tcW w:w="818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6.84G</w:t>
            </w:r>
          </w:p>
        </w:tc>
        <w:tc>
          <w:tcPr>
            <w:tcW w:w="8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0.0278</w:t>
            </w:r>
          </w:p>
        </w:tc>
        <w:tc>
          <w:tcPr>
            <w:tcW w:w="769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97.48</w:t>
            </w:r>
          </w:p>
        </w:tc>
        <w:tc>
          <w:tcPr>
            <w:tcW w:w="80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95.06</w:t>
            </w:r>
          </w:p>
        </w:tc>
        <w:tc>
          <w:tcPr>
            <w:tcW w:w="9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57.09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91.4%</w:t>
            </w:r>
          </w:p>
        </w:tc>
      </w:tr>
      <w:tr w:rsidR="00EA1595" w:rsidRPr="00443BF9" w:rsidTr="00EA1595">
        <w:trPr>
          <w:jc w:val="center"/>
        </w:trPr>
        <w:tc>
          <w:tcPr>
            <w:tcW w:w="9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U</w:t>
            </w: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1113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57681696</w:t>
            </w:r>
          </w:p>
        </w:tc>
        <w:tc>
          <w:tcPr>
            <w:tcW w:w="117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48426194</w:t>
            </w:r>
          </w:p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(83.95%)</w:t>
            </w:r>
          </w:p>
        </w:tc>
        <w:tc>
          <w:tcPr>
            <w:tcW w:w="818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7.22G</w:t>
            </w:r>
          </w:p>
        </w:tc>
        <w:tc>
          <w:tcPr>
            <w:tcW w:w="8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0.0271</w:t>
            </w:r>
          </w:p>
        </w:tc>
        <w:tc>
          <w:tcPr>
            <w:tcW w:w="769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97.72</w:t>
            </w:r>
          </w:p>
        </w:tc>
        <w:tc>
          <w:tcPr>
            <w:tcW w:w="806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95.5</w:t>
            </w:r>
          </w:p>
        </w:tc>
        <w:tc>
          <w:tcPr>
            <w:tcW w:w="992" w:type="dxa"/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56.43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92.9%</w:t>
            </w:r>
          </w:p>
        </w:tc>
      </w:tr>
      <w:tr w:rsidR="00EA1595" w:rsidRPr="00443BF9" w:rsidTr="00EA1595">
        <w:trPr>
          <w:jc w:val="center"/>
        </w:trPr>
        <w:tc>
          <w:tcPr>
            <w:tcW w:w="913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U</w:t>
            </w: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</w:t>
            </w:r>
          </w:p>
        </w:tc>
        <w:tc>
          <w:tcPr>
            <w:tcW w:w="1113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51724610</w:t>
            </w:r>
          </w:p>
        </w:tc>
        <w:tc>
          <w:tcPr>
            <w:tcW w:w="1176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45676216</w:t>
            </w:r>
          </w:p>
          <w:p w:rsidR="00EA1595" w:rsidRPr="00443BF9" w:rsidRDefault="00EA1595" w:rsidP="00EA1595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(88.31%)</w:t>
            </w:r>
          </w:p>
        </w:tc>
        <w:tc>
          <w:tcPr>
            <w:tcW w:w="818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6.79G</w:t>
            </w:r>
          </w:p>
        </w:tc>
        <w:tc>
          <w:tcPr>
            <w:tcW w:w="892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0.0302</w:t>
            </w:r>
          </w:p>
        </w:tc>
        <w:tc>
          <w:tcPr>
            <w:tcW w:w="769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96.79</w:t>
            </w:r>
          </w:p>
        </w:tc>
        <w:tc>
          <w:tcPr>
            <w:tcW w:w="806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93.82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58.96</w:t>
            </w:r>
          </w:p>
        </w:tc>
        <w:tc>
          <w:tcPr>
            <w:tcW w:w="1418" w:type="dxa"/>
            <w:tcBorders>
              <w:left w:val="nil"/>
              <w:bottom w:val="single" w:sz="8" w:space="0" w:color="auto"/>
            </w:tcBorders>
            <w:vAlign w:val="center"/>
          </w:tcPr>
          <w:p w:rsidR="00EA1595" w:rsidRPr="00443BF9" w:rsidRDefault="00EA1595" w:rsidP="00EA1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3BF9">
              <w:rPr>
                <w:rFonts w:ascii="Times New Roman" w:hAnsi="Times New Roman" w:cs="Times New Roman"/>
                <w:sz w:val="20"/>
                <w:szCs w:val="20"/>
              </w:rPr>
              <w:t>96%</w:t>
            </w:r>
          </w:p>
        </w:tc>
      </w:tr>
    </w:tbl>
    <w:p w:rsidR="00EA1595" w:rsidRDefault="00EA1595" w:rsidP="00EA159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CK-1, CK-2 and CK-3: </w:t>
      </w:r>
      <w:r>
        <w:rPr>
          <w:rFonts w:ascii="Times New Roman" w:hAnsi="Times New Roman" w:cs="Times New Roman"/>
          <w:sz w:val="22"/>
        </w:rPr>
        <w:t>controlled</w:t>
      </w:r>
      <w:r>
        <w:rPr>
          <w:rFonts w:ascii="Times New Roman" w:hAnsi="Times New Roman" w:cs="Times New Roman" w:hint="eastAsia"/>
          <w:sz w:val="22"/>
        </w:rPr>
        <w:t xml:space="preserve"> sample (three independent </w:t>
      </w:r>
      <w:r>
        <w:rPr>
          <w:rFonts w:ascii="Times New Roman" w:hAnsi="Times New Roman" w:cs="Times New Roman"/>
          <w:sz w:val="22"/>
        </w:rPr>
        <w:t>biological</w:t>
      </w:r>
      <w:r>
        <w:rPr>
          <w:rFonts w:ascii="Times New Roman" w:hAnsi="Times New Roman" w:cs="Times New Roman" w:hint="eastAsia"/>
          <w:sz w:val="22"/>
        </w:rPr>
        <w:t xml:space="preserve"> replicates)</w:t>
      </w:r>
    </w:p>
    <w:p w:rsidR="00EA1595" w:rsidRDefault="00EA1595" w:rsidP="00EA159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C</w:t>
      </w:r>
      <w:r w:rsidR="0085231C">
        <w:rPr>
          <w:rFonts w:ascii="Times New Roman" w:hAnsi="Times New Roman" w:cs="Times New Roman" w:hint="eastAsia"/>
          <w:sz w:val="22"/>
        </w:rPr>
        <w:t>U</w:t>
      </w:r>
      <w:r>
        <w:rPr>
          <w:rFonts w:ascii="Times New Roman" w:hAnsi="Times New Roman" w:cs="Times New Roman" w:hint="eastAsia"/>
          <w:sz w:val="22"/>
        </w:rPr>
        <w:t>-1, C</w:t>
      </w:r>
      <w:r w:rsidR="0085231C">
        <w:rPr>
          <w:rFonts w:ascii="Times New Roman" w:hAnsi="Times New Roman" w:cs="Times New Roman" w:hint="eastAsia"/>
          <w:sz w:val="22"/>
        </w:rPr>
        <w:t>U</w:t>
      </w:r>
      <w:r>
        <w:rPr>
          <w:rFonts w:ascii="Times New Roman" w:hAnsi="Times New Roman" w:cs="Times New Roman" w:hint="eastAsia"/>
          <w:sz w:val="22"/>
        </w:rPr>
        <w:t>-2 and C</w:t>
      </w:r>
      <w:r w:rsidR="0085231C">
        <w:rPr>
          <w:rFonts w:ascii="Times New Roman" w:hAnsi="Times New Roman" w:cs="Times New Roman" w:hint="eastAsia"/>
          <w:sz w:val="22"/>
        </w:rPr>
        <w:t>U</w:t>
      </w:r>
      <w:r>
        <w:rPr>
          <w:rFonts w:ascii="Times New Roman" w:hAnsi="Times New Roman" w:cs="Times New Roman" w:hint="eastAsia"/>
          <w:sz w:val="22"/>
        </w:rPr>
        <w:t>-3: Cu</w:t>
      </w:r>
      <w:r w:rsidRPr="00F919B8">
        <w:rPr>
          <w:rFonts w:ascii="Times New Roman" w:hAnsi="Times New Roman" w:cs="Times New Roman" w:hint="eastAsia"/>
          <w:sz w:val="22"/>
          <w:vertAlign w:val="superscript"/>
        </w:rPr>
        <w:t>2+</w:t>
      </w:r>
      <w:r>
        <w:rPr>
          <w:rFonts w:ascii="Times New Roman" w:hAnsi="Times New Roman" w:cs="Times New Roman" w:hint="eastAsia"/>
          <w:sz w:val="22"/>
        </w:rPr>
        <w:t xml:space="preserve">-treated sample (three independent </w:t>
      </w:r>
      <w:r>
        <w:rPr>
          <w:rFonts w:ascii="Times New Roman" w:hAnsi="Times New Roman" w:cs="Times New Roman"/>
          <w:sz w:val="22"/>
        </w:rPr>
        <w:t>biological</w:t>
      </w:r>
      <w:r>
        <w:rPr>
          <w:rFonts w:ascii="Times New Roman" w:hAnsi="Times New Roman" w:cs="Times New Roman" w:hint="eastAsia"/>
          <w:sz w:val="22"/>
        </w:rPr>
        <w:t xml:space="preserve"> replicates)</w:t>
      </w:r>
    </w:p>
    <w:p w:rsidR="00EA1595" w:rsidRDefault="00EA1595" w:rsidP="00EA159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Q20: The percentage of bases with a </w:t>
      </w:r>
      <w:proofErr w:type="spellStart"/>
      <w:r>
        <w:rPr>
          <w:rFonts w:ascii="Times New Roman" w:hAnsi="Times New Roman" w:cs="Times New Roman" w:hint="eastAsia"/>
          <w:sz w:val="22"/>
        </w:rPr>
        <w:t>Phred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value</w:t>
      </w:r>
      <w:r w:rsidRPr="00462632">
        <w:rPr>
          <w:rFonts w:ascii="Times New Roman" w:hAnsi="Times New Roman" w:cs="Times New Roman"/>
          <w:sz w:val="22"/>
        </w:rPr>
        <w:t>＞</w:t>
      </w:r>
      <w:r>
        <w:rPr>
          <w:rFonts w:ascii="Times New Roman" w:hAnsi="Times New Roman" w:cs="Times New Roman" w:hint="eastAsia"/>
          <w:sz w:val="22"/>
        </w:rPr>
        <w:t>20</w:t>
      </w:r>
    </w:p>
    <w:p w:rsidR="00EA1595" w:rsidRDefault="00EA1595" w:rsidP="00EA159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Q30: The percentage of bases with a </w:t>
      </w:r>
      <w:proofErr w:type="spellStart"/>
      <w:r>
        <w:rPr>
          <w:rFonts w:ascii="Times New Roman" w:hAnsi="Times New Roman" w:cs="Times New Roman" w:hint="eastAsia"/>
          <w:sz w:val="22"/>
        </w:rPr>
        <w:t>Phred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value</w:t>
      </w:r>
      <w:r w:rsidRPr="00462632">
        <w:rPr>
          <w:rFonts w:ascii="Times New Roman" w:hAnsi="Times New Roman" w:cs="Times New Roman"/>
          <w:sz w:val="22"/>
        </w:rPr>
        <w:t>＞</w:t>
      </w:r>
      <w:r>
        <w:rPr>
          <w:rFonts w:ascii="Times New Roman" w:hAnsi="Times New Roman" w:cs="Times New Roman" w:hint="eastAsia"/>
          <w:sz w:val="22"/>
        </w:rPr>
        <w:t>30</w:t>
      </w:r>
    </w:p>
    <w:p w:rsidR="00EC6BB9" w:rsidRDefault="00EC6BB9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EC6BB9" w:rsidRDefault="00EC6BB9" w:rsidP="00EC6BB9">
      <w:pPr>
        <w:rPr>
          <w:rFonts w:ascii="Times New Roman" w:hAnsi="Times New Roman" w:cs="Times New Roman"/>
          <w:b/>
          <w:sz w:val="22"/>
        </w:rPr>
      </w:pPr>
      <w:proofErr w:type="gramStart"/>
      <w:r>
        <w:rPr>
          <w:rFonts w:ascii="Times New Roman" w:hAnsi="Times New Roman" w:cs="Times New Roman" w:hint="eastAsia"/>
          <w:b/>
          <w:sz w:val="22"/>
        </w:rPr>
        <w:lastRenderedPageBreak/>
        <w:t xml:space="preserve">Table S4 BLAST analysis of non-redundant </w:t>
      </w:r>
      <w:proofErr w:type="spellStart"/>
      <w:r>
        <w:rPr>
          <w:rFonts w:ascii="Times New Roman" w:hAnsi="Times New Roman" w:cs="Times New Roman" w:hint="eastAsia"/>
          <w:b/>
          <w:sz w:val="22"/>
        </w:rPr>
        <w:t>unigenes</w:t>
      </w:r>
      <w:proofErr w:type="spellEnd"/>
      <w:r>
        <w:rPr>
          <w:rFonts w:ascii="Times New Roman" w:hAnsi="Times New Roman" w:cs="Times New Roman" w:hint="eastAsia"/>
          <w:b/>
          <w:sz w:val="22"/>
        </w:rPr>
        <w:t xml:space="preserve"> against public databases.</w:t>
      </w:r>
      <w:proofErr w:type="gramEnd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2835"/>
        <w:gridCol w:w="2268"/>
      </w:tblGrid>
      <w:tr w:rsidR="00EC6BB9" w:rsidRPr="00015D4F" w:rsidTr="00734168">
        <w:tc>
          <w:tcPr>
            <w:tcW w:w="3369" w:type="dxa"/>
            <w:tcBorders>
              <w:top w:val="single" w:sz="8" w:space="0" w:color="auto"/>
              <w:bottom w:val="single" w:sz="6" w:space="0" w:color="auto"/>
            </w:tcBorders>
          </w:tcPr>
          <w:p w:rsidR="00EC6BB9" w:rsidRPr="00015D4F" w:rsidRDefault="00EC6BB9" w:rsidP="0073416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835" w:type="dxa"/>
            <w:tcBorders>
              <w:top w:val="single" w:sz="8" w:space="0" w:color="auto"/>
            </w:tcBorders>
          </w:tcPr>
          <w:p w:rsidR="00EC6BB9" w:rsidRPr="00015D4F" w:rsidRDefault="00EC6BB9" w:rsidP="0073416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15D4F">
              <w:rPr>
                <w:rFonts w:ascii="Times New Roman" w:hAnsi="Times New Roman" w:cs="Times New Roman" w:hint="eastAsia"/>
                <w:sz w:val="22"/>
              </w:rPr>
              <w:t xml:space="preserve">Number of </w:t>
            </w:r>
            <w:proofErr w:type="spellStart"/>
            <w:r w:rsidRPr="00015D4F">
              <w:rPr>
                <w:rFonts w:ascii="Times New Roman" w:hAnsi="Times New Roman" w:cs="Times New Roman" w:hint="eastAsia"/>
                <w:sz w:val="22"/>
              </w:rPr>
              <w:t>unigenes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EC6BB9" w:rsidRPr="00015D4F" w:rsidRDefault="00EC6BB9" w:rsidP="0073416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015D4F">
              <w:rPr>
                <w:rFonts w:ascii="Times New Roman" w:hAnsi="Times New Roman" w:cs="Times New Roman" w:hint="eastAsia"/>
                <w:sz w:val="22"/>
              </w:rPr>
              <w:t>Percentage (%)</w:t>
            </w:r>
          </w:p>
        </w:tc>
      </w:tr>
      <w:tr w:rsidR="00EC6BB9" w:rsidRPr="00015D4F" w:rsidTr="00734168">
        <w:tc>
          <w:tcPr>
            <w:tcW w:w="3369" w:type="dxa"/>
            <w:tcBorders>
              <w:top w:val="single" w:sz="6" w:space="0" w:color="auto"/>
            </w:tcBorders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 w:rsidRPr="00015D4F">
              <w:rPr>
                <w:rFonts w:ascii="Times New Roman" w:hAnsi="Times New Roman" w:cs="Times New Roman"/>
                <w:sz w:val="22"/>
              </w:rPr>
              <w:t>Annotated in NR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center"/>
          </w:tcPr>
          <w:p w:rsidR="00EC6BB9" w:rsidRPr="00B62029" w:rsidRDefault="00EC6BB9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62029">
              <w:rPr>
                <w:rFonts w:ascii="Times New Roman" w:hAnsi="Times New Roman" w:cs="Times New Roman"/>
                <w:color w:val="000000"/>
                <w:sz w:val="22"/>
              </w:rPr>
              <w:t>21516</w:t>
            </w:r>
          </w:p>
        </w:tc>
        <w:tc>
          <w:tcPr>
            <w:tcW w:w="2268" w:type="dxa"/>
            <w:tcBorders>
              <w:top w:val="single" w:sz="6" w:space="0" w:color="auto"/>
            </w:tcBorders>
            <w:vAlign w:val="center"/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87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71</w:t>
            </w:r>
          </w:p>
        </w:tc>
      </w:tr>
      <w:tr w:rsidR="00EC6BB9" w:rsidRPr="00015D4F" w:rsidTr="00734168">
        <w:tc>
          <w:tcPr>
            <w:tcW w:w="3369" w:type="dxa"/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 w:rsidRPr="00015D4F">
              <w:rPr>
                <w:rFonts w:ascii="Times New Roman" w:hAnsi="Times New Roman" w:cs="Times New Roman"/>
                <w:sz w:val="22"/>
              </w:rPr>
              <w:t>Annotated in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GO</w:t>
            </w:r>
          </w:p>
        </w:tc>
        <w:tc>
          <w:tcPr>
            <w:tcW w:w="2835" w:type="dxa"/>
            <w:vAlign w:val="center"/>
          </w:tcPr>
          <w:p w:rsidR="00EC6BB9" w:rsidRPr="00B62029" w:rsidRDefault="00EC6BB9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62029">
              <w:rPr>
                <w:rFonts w:ascii="Times New Roman" w:hAnsi="Times New Roman" w:cs="Times New Roman"/>
                <w:color w:val="000000"/>
                <w:sz w:val="22"/>
              </w:rPr>
              <w:t>10662</w:t>
            </w:r>
          </w:p>
        </w:tc>
        <w:tc>
          <w:tcPr>
            <w:tcW w:w="2268" w:type="dxa"/>
            <w:vAlign w:val="center"/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43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46</w:t>
            </w:r>
          </w:p>
        </w:tc>
      </w:tr>
      <w:tr w:rsidR="00EC6BB9" w:rsidRPr="00015D4F" w:rsidTr="00734168">
        <w:tc>
          <w:tcPr>
            <w:tcW w:w="3369" w:type="dxa"/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 w:rsidRPr="00015D4F">
              <w:rPr>
                <w:rFonts w:ascii="Times New Roman" w:hAnsi="Times New Roman" w:cs="Times New Roman"/>
                <w:sz w:val="22"/>
              </w:rPr>
              <w:t>Annotated in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COG</w:t>
            </w:r>
          </w:p>
        </w:tc>
        <w:tc>
          <w:tcPr>
            <w:tcW w:w="2835" w:type="dxa"/>
            <w:vAlign w:val="center"/>
          </w:tcPr>
          <w:p w:rsidR="00EC6BB9" w:rsidRPr="00B62029" w:rsidRDefault="00EC6BB9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62029">
              <w:rPr>
                <w:rFonts w:ascii="Times New Roman" w:hAnsi="Times New Roman" w:cs="Times New Roman"/>
                <w:color w:val="000000"/>
                <w:sz w:val="22"/>
              </w:rPr>
              <w:t>14200</w:t>
            </w:r>
          </w:p>
        </w:tc>
        <w:tc>
          <w:tcPr>
            <w:tcW w:w="2268" w:type="dxa"/>
            <w:vAlign w:val="center"/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57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89</w:t>
            </w:r>
          </w:p>
        </w:tc>
      </w:tr>
      <w:tr w:rsidR="00EC6BB9" w:rsidRPr="00015D4F" w:rsidTr="00734168">
        <w:tc>
          <w:tcPr>
            <w:tcW w:w="3369" w:type="dxa"/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 w:rsidRPr="00900359">
              <w:rPr>
                <w:rFonts w:ascii="Times New Roman" w:hAnsi="Times New Roman" w:cs="Times New Roman"/>
                <w:sz w:val="22"/>
              </w:rPr>
              <w:t>Annotated in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KEGG</w:t>
            </w:r>
          </w:p>
        </w:tc>
        <w:tc>
          <w:tcPr>
            <w:tcW w:w="2835" w:type="dxa"/>
            <w:vAlign w:val="center"/>
          </w:tcPr>
          <w:p w:rsidR="00EC6BB9" w:rsidRPr="00B62029" w:rsidRDefault="00EC6BB9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62029">
              <w:rPr>
                <w:rFonts w:ascii="Times New Roman" w:hAnsi="Times New Roman" w:cs="Times New Roman"/>
                <w:color w:val="000000"/>
                <w:sz w:val="22"/>
              </w:rPr>
              <w:t>6793</w:t>
            </w:r>
          </w:p>
        </w:tc>
        <w:tc>
          <w:tcPr>
            <w:tcW w:w="2268" w:type="dxa"/>
            <w:vAlign w:val="center"/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27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69</w:t>
            </w:r>
          </w:p>
        </w:tc>
      </w:tr>
      <w:tr w:rsidR="00EC6BB9" w:rsidRPr="00015D4F" w:rsidTr="00734168">
        <w:tc>
          <w:tcPr>
            <w:tcW w:w="3369" w:type="dxa"/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 w:rsidRPr="00900359">
              <w:rPr>
                <w:rFonts w:ascii="Times New Roman" w:hAnsi="Times New Roman" w:cs="Times New Roman"/>
                <w:sz w:val="22"/>
              </w:rPr>
              <w:t>Annotated in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SWISS</w:t>
            </w:r>
          </w:p>
        </w:tc>
        <w:tc>
          <w:tcPr>
            <w:tcW w:w="2835" w:type="dxa"/>
            <w:vAlign w:val="center"/>
          </w:tcPr>
          <w:p w:rsidR="00EC6BB9" w:rsidRPr="00B62029" w:rsidRDefault="00EC6BB9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62029">
              <w:rPr>
                <w:rFonts w:ascii="Times New Roman" w:hAnsi="Times New Roman" w:cs="Times New Roman"/>
                <w:color w:val="000000"/>
                <w:sz w:val="22"/>
              </w:rPr>
              <w:t>14592</w:t>
            </w:r>
          </w:p>
        </w:tc>
        <w:tc>
          <w:tcPr>
            <w:tcW w:w="2268" w:type="dxa"/>
            <w:vAlign w:val="center"/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59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48</w:t>
            </w:r>
          </w:p>
        </w:tc>
      </w:tr>
      <w:tr w:rsidR="00EC6BB9" w:rsidRPr="00015D4F" w:rsidTr="00734168">
        <w:tc>
          <w:tcPr>
            <w:tcW w:w="3369" w:type="dxa"/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 w:rsidRPr="00B62029">
              <w:rPr>
                <w:rFonts w:ascii="Times New Roman" w:hAnsi="Times New Roman" w:cs="Times New Roman"/>
                <w:sz w:val="22"/>
              </w:rPr>
              <w:t>Annotated in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all database</w:t>
            </w:r>
          </w:p>
        </w:tc>
        <w:tc>
          <w:tcPr>
            <w:tcW w:w="2835" w:type="dxa"/>
            <w:vAlign w:val="center"/>
          </w:tcPr>
          <w:p w:rsidR="00EC6BB9" w:rsidRPr="00B62029" w:rsidRDefault="00EC6BB9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62029">
              <w:rPr>
                <w:rFonts w:ascii="Times New Roman" w:hAnsi="Times New Roman" w:cs="Times New Roman"/>
                <w:color w:val="000000"/>
                <w:sz w:val="22"/>
              </w:rPr>
              <w:t>4785</w:t>
            </w:r>
          </w:p>
        </w:tc>
        <w:tc>
          <w:tcPr>
            <w:tcW w:w="2268" w:type="dxa"/>
            <w:vAlign w:val="center"/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19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51</w:t>
            </w:r>
          </w:p>
        </w:tc>
      </w:tr>
      <w:tr w:rsidR="00EC6BB9" w:rsidRPr="00015D4F" w:rsidTr="00734168">
        <w:tc>
          <w:tcPr>
            <w:tcW w:w="3369" w:type="dxa"/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 w:rsidRPr="00B62029">
              <w:rPr>
                <w:rFonts w:ascii="Times New Roman" w:hAnsi="Times New Roman" w:cs="Times New Roman"/>
                <w:sz w:val="22"/>
              </w:rPr>
              <w:t>Annotated in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at least one database</w:t>
            </w:r>
          </w:p>
        </w:tc>
        <w:tc>
          <w:tcPr>
            <w:tcW w:w="2835" w:type="dxa"/>
            <w:vAlign w:val="center"/>
          </w:tcPr>
          <w:p w:rsidR="00EC6BB9" w:rsidRPr="00B62029" w:rsidRDefault="00EC6BB9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62029">
              <w:rPr>
                <w:rFonts w:ascii="Times New Roman" w:hAnsi="Times New Roman" w:cs="Times New Roman"/>
                <w:color w:val="000000"/>
                <w:sz w:val="22"/>
              </w:rPr>
              <w:t>21527</w:t>
            </w:r>
          </w:p>
        </w:tc>
        <w:tc>
          <w:tcPr>
            <w:tcW w:w="2268" w:type="dxa"/>
            <w:vAlign w:val="center"/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87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.</w:t>
            </w: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75</w:t>
            </w:r>
          </w:p>
        </w:tc>
      </w:tr>
      <w:tr w:rsidR="00EC6BB9" w:rsidRPr="00015D4F" w:rsidTr="00734168">
        <w:tc>
          <w:tcPr>
            <w:tcW w:w="3369" w:type="dxa"/>
            <w:tcBorders>
              <w:bottom w:val="single" w:sz="8" w:space="0" w:color="auto"/>
            </w:tcBorders>
          </w:tcPr>
          <w:p w:rsidR="00EC6BB9" w:rsidRPr="00015D4F" w:rsidRDefault="00EC6BB9" w:rsidP="0073416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Total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unigenes</w:t>
            </w:r>
            <w:proofErr w:type="spellEnd"/>
          </w:p>
        </w:tc>
        <w:tc>
          <w:tcPr>
            <w:tcW w:w="2835" w:type="dxa"/>
            <w:tcBorders>
              <w:bottom w:val="single" w:sz="8" w:space="0" w:color="auto"/>
            </w:tcBorders>
          </w:tcPr>
          <w:p w:rsidR="00EC6BB9" w:rsidRPr="00015D4F" w:rsidRDefault="00EC6BB9" w:rsidP="0073416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24531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:rsidR="00EC6BB9" w:rsidRPr="00812525" w:rsidRDefault="00EC6BB9" w:rsidP="00734168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12525">
              <w:rPr>
                <w:rFonts w:ascii="Times New Roman" w:hAnsi="Times New Roman" w:cs="Times New Roman" w:hint="eastAsia"/>
                <w:color w:val="000000"/>
                <w:sz w:val="22"/>
              </w:rPr>
              <w:t>100</w:t>
            </w:r>
          </w:p>
        </w:tc>
      </w:tr>
    </w:tbl>
    <w:p w:rsidR="00A30092" w:rsidRDefault="00A30092">
      <w:pPr>
        <w:rPr>
          <w:rFonts w:ascii="Times New Roman" w:hAnsi="Times New Roman" w:cs="Times New Roman"/>
          <w:sz w:val="22"/>
        </w:rPr>
      </w:pPr>
    </w:p>
    <w:p w:rsidR="00A30092" w:rsidRDefault="00A30092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A30092" w:rsidRPr="00BF1BBD" w:rsidRDefault="00A30092" w:rsidP="00A30092">
      <w:pPr>
        <w:rPr>
          <w:rFonts w:ascii="Times New Roman" w:hAnsi="Times New Roman" w:cs="Times New Roman"/>
          <w:b/>
          <w:sz w:val="22"/>
        </w:rPr>
      </w:pPr>
      <w:r w:rsidRPr="00BF1BBD">
        <w:rPr>
          <w:rFonts w:ascii="Times New Roman" w:hAnsi="Times New Roman" w:cs="Times New Roman" w:hint="eastAsia"/>
          <w:b/>
          <w:sz w:val="22"/>
        </w:rPr>
        <w:lastRenderedPageBreak/>
        <w:t xml:space="preserve">Table </w:t>
      </w:r>
      <w:proofErr w:type="gramStart"/>
      <w:r w:rsidRPr="00BF1BBD">
        <w:rPr>
          <w:rFonts w:ascii="Times New Roman" w:hAnsi="Times New Roman" w:cs="Times New Roman" w:hint="eastAsia"/>
          <w:b/>
          <w:sz w:val="22"/>
        </w:rPr>
        <w:t>S</w:t>
      </w:r>
      <w:r>
        <w:rPr>
          <w:rFonts w:ascii="Times New Roman" w:hAnsi="Times New Roman" w:cs="Times New Roman" w:hint="eastAsia"/>
          <w:b/>
          <w:sz w:val="22"/>
        </w:rPr>
        <w:t>5</w:t>
      </w:r>
      <w:r w:rsidRPr="00BF1BBD">
        <w:rPr>
          <w:rFonts w:ascii="Times New Roman" w:hAnsi="Times New Roman" w:cs="Times New Roman" w:hint="eastAsia"/>
          <w:b/>
          <w:sz w:val="22"/>
        </w:rPr>
        <w:t xml:space="preserve"> </w:t>
      </w:r>
      <w:r w:rsidRPr="00BF1BBD"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 w:hint="eastAsia"/>
          <w:b/>
          <w:sz w:val="22"/>
        </w:rPr>
        <w:t>GO</w:t>
      </w:r>
      <w:proofErr w:type="gramEnd"/>
      <w:r>
        <w:rPr>
          <w:rFonts w:ascii="Times New Roman" w:hAnsi="Times New Roman" w:cs="Times New Roman" w:hint="eastAsia"/>
          <w:b/>
          <w:sz w:val="22"/>
        </w:rPr>
        <w:t xml:space="preserve"> enrichment of top three up-regulated or down-regulated DEGs in each c</w:t>
      </w:r>
      <w:r w:rsidRPr="00910557">
        <w:rPr>
          <w:rFonts w:ascii="Times New Roman" w:hAnsi="Times New Roman" w:cs="Times New Roman"/>
          <w:b/>
          <w:sz w:val="22"/>
        </w:rPr>
        <w:t>ategory</w:t>
      </w:r>
      <w:r>
        <w:rPr>
          <w:rFonts w:ascii="Times New Roman" w:hAnsi="Times New Roman" w:cs="Times New Roman" w:hint="eastAsia"/>
          <w:b/>
          <w:sz w:val="22"/>
        </w:rPr>
        <w:t xml:space="preserve"> (q-value&lt;0.05)</w:t>
      </w:r>
      <w:r w:rsidRPr="00BF1BBD">
        <w:rPr>
          <w:rFonts w:ascii="Times New Roman" w:hAnsi="Times New Roman" w:cs="Times New Roman"/>
          <w:b/>
          <w:sz w:val="22"/>
        </w:rPr>
        <w:t>.</w:t>
      </w:r>
    </w:p>
    <w:tbl>
      <w:tblPr>
        <w:tblStyle w:val="a5"/>
        <w:tblW w:w="93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307"/>
        <w:gridCol w:w="1788"/>
        <w:gridCol w:w="2354"/>
        <w:gridCol w:w="1276"/>
        <w:gridCol w:w="1245"/>
      </w:tblGrid>
      <w:tr w:rsidR="00A30092" w:rsidRPr="00B9506F" w:rsidTr="00887561">
        <w:trPr>
          <w:jc w:val="center"/>
        </w:trPr>
        <w:tc>
          <w:tcPr>
            <w:tcW w:w="141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9506F">
              <w:rPr>
                <w:rFonts w:ascii="Times New Roman" w:hAnsi="Times New Roman" w:cs="Times New Roman" w:hint="eastAsia"/>
                <w:sz w:val="16"/>
                <w:szCs w:val="16"/>
              </w:rPr>
              <w:t>Category</w:t>
            </w:r>
          </w:p>
        </w:tc>
        <w:tc>
          <w:tcPr>
            <w:tcW w:w="1307" w:type="dxa"/>
            <w:tcBorders>
              <w:top w:val="single" w:sz="8" w:space="0" w:color="auto"/>
              <w:bottom w:val="single" w:sz="4" w:space="0" w:color="auto"/>
            </w:tcBorders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9506F">
              <w:rPr>
                <w:rFonts w:ascii="Times New Roman" w:hAnsi="Times New Roman" w:cs="Times New Roman" w:hint="eastAsia"/>
                <w:sz w:val="16"/>
                <w:szCs w:val="16"/>
              </w:rPr>
              <w:t>GO accession</w:t>
            </w:r>
          </w:p>
        </w:tc>
        <w:tc>
          <w:tcPr>
            <w:tcW w:w="235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9506F">
              <w:rPr>
                <w:rFonts w:ascii="Times New Roman" w:hAnsi="Times New Roman" w:cs="Times New Roman" w:hint="eastAsia"/>
                <w:sz w:val="16"/>
                <w:szCs w:val="16"/>
              </w:rPr>
              <w:t>Description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B9506F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umber 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of genes</w:t>
            </w:r>
          </w:p>
        </w:tc>
        <w:tc>
          <w:tcPr>
            <w:tcW w:w="124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Percentage (%)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9506F">
              <w:rPr>
                <w:rFonts w:ascii="Times New Roman" w:hAnsi="Times New Roman" w:cs="Times New Roman"/>
                <w:sz w:val="16"/>
                <w:szCs w:val="16"/>
              </w:rPr>
              <w:t>Biological Process</w:t>
            </w:r>
          </w:p>
        </w:tc>
        <w:tc>
          <w:tcPr>
            <w:tcW w:w="1307" w:type="dxa"/>
            <w:vMerge w:val="restart"/>
            <w:tcBorders>
              <w:top w:val="single" w:sz="4" w:space="0" w:color="auto"/>
            </w:tcBorders>
            <w:vAlign w:val="center"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p-regulated DEGs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vAlign w:val="center"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557">
              <w:rPr>
                <w:rFonts w:ascii="Times New Roman" w:hAnsi="Times New Roman" w:cs="Times New Roman" w:hint="eastAsia"/>
                <w:sz w:val="16"/>
                <w:szCs w:val="16"/>
              </w:rPr>
              <w:t>GO:0009987</w:t>
            </w:r>
          </w:p>
        </w:tc>
        <w:tc>
          <w:tcPr>
            <w:tcW w:w="2354" w:type="dxa"/>
            <w:tcBorders>
              <w:top w:val="single" w:sz="4" w:space="0" w:color="auto"/>
            </w:tcBorders>
            <w:vAlign w:val="center"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557">
              <w:rPr>
                <w:rFonts w:ascii="Times New Roman" w:hAnsi="Times New Roman" w:cs="Times New Roman" w:hint="eastAsia"/>
                <w:sz w:val="16"/>
                <w:szCs w:val="16"/>
              </w:rPr>
              <w:t>cellular process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A30092" w:rsidRPr="00ED56AA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6AA">
              <w:rPr>
                <w:rFonts w:ascii="Times New Roman" w:hAnsi="Times New Roman" w:cs="Times New Roman" w:hint="eastAsia"/>
                <w:sz w:val="16"/>
                <w:szCs w:val="16"/>
              </w:rPr>
              <w:t>52</w:t>
            </w:r>
          </w:p>
        </w:tc>
        <w:tc>
          <w:tcPr>
            <w:tcW w:w="1245" w:type="dxa"/>
            <w:tcBorders>
              <w:top w:val="single" w:sz="4" w:space="0" w:color="auto"/>
            </w:tcBorders>
            <w:vAlign w:val="center"/>
          </w:tcPr>
          <w:p w:rsidR="00A30092" w:rsidRPr="00ED56AA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6AA">
              <w:rPr>
                <w:rFonts w:ascii="Times New Roman" w:hAnsi="Times New Roman" w:cs="Times New Roman" w:hint="eastAsia"/>
                <w:sz w:val="16"/>
                <w:szCs w:val="16"/>
              </w:rPr>
              <w:t>96.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</w:tcPr>
          <w:p w:rsidR="00A30092" w:rsidRPr="00B9506F" w:rsidRDefault="00A30092" w:rsidP="007341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557">
              <w:rPr>
                <w:rFonts w:ascii="Times New Roman" w:hAnsi="Times New Roman" w:cs="Times New Roman" w:hint="eastAsia"/>
                <w:sz w:val="16"/>
                <w:szCs w:val="16"/>
              </w:rPr>
              <w:t>GO:0008152</w:t>
            </w:r>
          </w:p>
        </w:tc>
        <w:tc>
          <w:tcPr>
            <w:tcW w:w="2354" w:type="dxa"/>
            <w:vAlign w:val="center"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557">
              <w:rPr>
                <w:rFonts w:ascii="Times New Roman" w:hAnsi="Times New Roman" w:cs="Times New Roman" w:hint="eastAsia"/>
                <w:sz w:val="16"/>
                <w:szCs w:val="16"/>
              </w:rPr>
              <w:t>metabolic process</w:t>
            </w:r>
          </w:p>
        </w:tc>
        <w:tc>
          <w:tcPr>
            <w:tcW w:w="1276" w:type="dxa"/>
            <w:vAlign w:val="center"/>
          </w:tcPr>
          <w:p w:rsidR="00A30092" w:rsidRPr="00ED56AA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6AA">
              <w:rPr>
                <w:rFonts w:ascii="Times New Roman" w:hAnsi="Times New Roman" w:cs="Times New Roman" w:hint="eastAsia"/>
                <w:sz w:val="16"/>
                <w:szCs w:val="16"/>
              </w:rPr>
              <w:t>38</w:t>
            </w:r>
          </w:p>
        </w:tc>
        <w:tc>
          <w:tcPr>
            <w:tcW w:w="1245" w:type="dxa"/>
            <w:vAlign w:val="center"/>
          </w:tcPr>
          <w:p w:rsidR="00A30092" w:rsidRPr="00ED56AA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6AA">
              <w:rPr>
                <w:rFonts w:ascii="Times New Roman" w:hAnsi="Times New Roman" w:cs="Times New Roman" w:hint="eastAsia"/>
                <w:sz w:val="16"/>
                <w:szCs w:val="16"/>
              </w:rPr>
              <w:t>70. 4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</w:tcPr>
          <w:p w:rsidR="00A30092" w:rsidRPr="00B9506F" w:rsidRDefault="00A30092" w:rsidP="007341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557">
              <w:rPr>
                <w:rFonts w:ascii="Times New Roman" w:hAnsi="Times New Roman" w:cs="Times New Roman" w:hint="eastAsia"/>
                <w:sz w:val="16"/>
                <w:szCs w:val="16"/>
              </w:rPr>
              <w:t>GO:0065007</w:t>
            </w:r>
          </w:p>
        </w:tc>
        <w:tc>
          <w:tcPr>
            <w:tcW w:w="2354" w:type="dxa"/>
            <w:vAlign w:val="center"/>
          </w:tcPr>
          <w:p w:rsidR="00A30092" w:rsidRPr="00910557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10557">
              <w:rPr>
                <w:rFonts w:ascii="Times New Roman" w:hAnsi="Times New Roman" w:cs="Times New Roman" w:hint="eastAsia"/>
                <w:sz w:val="16"/>
                <w:szCs w:val="16"/>
              </w:rPr>
              <w:t>biological regulation</w:t>
            </w:r>
          </w:p>
        </w:tc>
        <w:tc>
          <w:tcPr>
            <w:tcW w:w="1276" w:type="dxa"/>
            <w:vAlign w:val="center"/>
          </w:tcPr>
          <w:p w:rsidR="00A30092" w:rsidRPr="00ED56AA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6AA">
              <w:rPr>
                <w:rFonts w:ascii="Times New Roman" w:hAnsi="Times New Roman" w:cs="Times New Roman" w:hint="eastAsia"/>
                <w:sz w:val="16"/>
                <w:szCs w:val="16"/>
              </w:rPr>
              <w:t>36</w:t>
            </w:r>
          </w:p>
        </w:tc>
        <w:tc>
          <w:tcPr>
            <w:tcW w:w="1245" w:type="dxa"/>
            <w:vAlign w:val="center"/>
          </w:tcPr>
          <w:p w:rsidR="00A30092" w:rsidRPr="00ED56AA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56AA">
              <w:rPr>
                <w:rFonts w:ascii="Times New Roman" w:hAnsi="Times New Roman" w:cs="Times New Roman" w:hint="eastAsia"/>
                <w:sz w:val="16"/>
                <w:szCs w:val="16"/>
              </w:rPr>
              <w:t>66. 7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 w:val="restart"/>
            <w:vAlign w:val="center"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own-regulated DEGs</w:t>
            </w:r>
          </w:p>
        </w:tc>
        <w:tc>
          <w:tcPr>
            <w:tcW w:w="1788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GO:0009987</w:t>
            </w:r>
          </w:p>
        </w:tc>
        <w:tc>
          <w:tcPr>
            <w:tcW w:w="2354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cellular process</w:t>
            </w:r>
          </w:p>
        </w:tc>
        <w:tc>
          <w:tcPr>
            <w:tcW w:w="1276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4908</w:t>
            </w:r>
          </w:p>
        </w:tc>
        <w:tc>
          <w:tcPr>
            <w:tcW w:w="1245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70.2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GO:0008152</w:t>
            </w:r>
          </w:p>
        </w:tc>
        <w:tc>
          <w:tcPr>
            <w:tcW w:w="2354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metabolic process</w:t>
            </w:r>
          </w:p>
        </w:tc>
        <w:tc>
          <w:tcPr>
            <w:tcW w:w="1276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3597</w:t>
            </w:r>
          </w:p>
        </w:tc>
        <w:tc>
          <w:tcPr>
            <w:tcW w:w="1245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51. 5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GO:0050896</w:t>
            </w:r>
          </w:p>
        </w:tc>
        <w:tc>
          <w:tcPr>
            <w:tcW w:w="2354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response to stimulus</w:t>
            </w:r>
          </w:p>
        </w:tc>
        <w:tc>
          <w:tcPr>
            <w:tcW w:w="1276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2889</w:t>
            </w:r>
          </w:p>
        </w:tc>
        <w:tc>
          <w:tcPr>
            <w:tcW w:w="1245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41.3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 w:val="restart"/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1AF1">
              <w:rPr>
                <w:rFonts w:ascii="Times New Roman" w:hAnsi="Times New Roman" w:cs="Times New Roman"/>
                <w:sz w:val="16"/>
                <w:szCs w:val="16"/>
              </w:rPr>
              <w:t>Cellular Component</w:t>
            </w:r>
          </w:p>
        </w:tc>
        <w:tc>
          <w:tcPr>
            <w:tcW w:w="1307" w:type="dxa"/>
            <w:vMerge w:val="restart"/>
            <w:vAlign w:val="center"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p-regulated DEGs</w:t>
            </w:r>
          </w:p>
        </w:tc>
        <w:tc>
          <w:tcPr>
            <w:tcW w:w="1788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GO:0110165</w:t>
            </w:r>
          </w:p>
        </w:tc>
        <w:tc>
          <w:tcPr>
            <w:tcW w:w="2354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cellular anatomical entity</w:t>
            </w:r>
          </w:p>
        </w:tc>
        <w:tc>
          <w:tcPr>
            <w:tcW w:w="1276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51</w:t>
            </w:r>
          </w:p>
        </w:tc>
        <w:tc>
          <w:tcPr>
            <w:tcW w:w="1245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94.4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</w:tcPr>
          <w:p w:rsidR="00A30092" w:rsidRPr="00B9506F" w:rsidRDefault="00A30092" w:rsidP="007341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  <w:vAlign w:val="center"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GO:0005622</w:t>
            </w:r>
          </w:p>
        </w:tc>
        <w:tc>
          <w:tcPr>
            <w:tcW w:w="2354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intracellular</w:t>
            </w:r>
          </w:p>
        </w:tc>
        <w:tc>
          <w:tcPr>
            <w:tcW w:w="1276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48</w:t>
            </w:r>
          </w:p>
        </w:tc>
        <w:tc>
          <w:tcPr>
            <w:tcW w:w="1245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88. 9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</w:tcPr>
          <w:p w:rsidR="00A30092" w:rsidRPr="00B9506F" w:rsidRDefault="00A30092" w:rsidP="007341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  <w:vAlign w:val="center"/>
          </w:tcPr>
          <w:p w:rsidR="00A30092" w:rsidRPr="00C61AF1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GO:0032991</w:t>
            </w:r>
          </w:p>
        </w:tc>
        <w:tc>
          <w:tcPr>
            <w:tcW w:w="2354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protein-containing complex</w:t>
            </w:r>
          </w:p>
        </w:tc>
        <w:tc>
          <w:tcPr>
            <w:tcW w:w="1276" w:type="dxa"/>
            <w:vAlign w:val="center"/>
          </w:tcPr>
          <w:p w:rsidR="00A30092" w:rsidRPr="00CF05C2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F05C2">
              <w:rPr>
                <w:rFonts w:ascii="Times New Roman" w:hAnsi="Times New Roman" w:cs="Times New Roman" w:hint="eastAsia"/>
                <w:sz w:val="16"/>
                <w:szCs w:val="16"/>
              </w:rPr>
              <w:t>20</w:t>
            </w:r>
          </w:p>
        </w:tc>
        <w:tc>
          <w:tcPr>
            <w:tcW w:w="1245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37.0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 w:val="restart"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own-regulated DEGs</w:t>
            </w:r>
          </w:p>
        </w:tc>
        <w:tc>
          <w:tcPr>
            <w:tcW w:w="1788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GO:0110165</w:t>
            </w:r>
          </w:p>
        </w:tc>
        <w:tc>
          <w:tcPr>
            <w:tcW w:w="2354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cellular anatomical entity</w:t>
            </w:r>
          </w:p>
        </w:tc>
        <w:tc>
          <w:tcPr>
            <w:tcW w:w="1276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51</w:t>
            </w:r>
          </w:p>
        </w:tc>
        <w:tc>
          <w:tcPr>
            <w:tcW w:w="1245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94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GO:0005622</w:t>
            </w:r>
          </w:p>
        </w:tc>
        <w:tc>
          <w:tcPr>
            <w:tcW w:w="2354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intracellular</w:t>
            </w:r>
          </w:p>
        </w:tc>
        <w:tc>
          <w:tcPr>
            <w:tcW w:w="1276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48</w:t>
            </w:r>
          </w:p>
        </w:tc>
        <w:tc>
          <w:tcPr>
            <w:tcW w:w="1245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88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9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GO:0032991</w:t>
            </w:r>
          </w:p>
        </w:tc>
        <w:tc>
          <w:tcPr>
            <w:tcW w:w="2354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protein-containing complex</w:t>
            </w:r>
          </w:p>
        </w:tc>
        <w:tc>
          <w:tcPr>
            <w:tcW w:w="1276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20</w:t>
            </w:r>
          </w:p>
        </w:tc>
        <w:tc>
          <w:tcPr>
            <w:tcW w:w="1245" w:type="dxa"/>
            <w:vAlign w:val="center"/>
          </w:tcPr>
          <w:p w:rsidR="00A30092" w:rsidRPr="006B3A25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37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6B3A25">
              <w:rPr>
                <w:rFonts w:ascii="Times New Roman" w:hAnsi="Times New Roman" w:cs="Times New Roman" w:hint="eastAsia"/>
                <w:sz w:val="16"/>
                <w:szCs w:val="16"/>
              </w:rPr>
              <w:t>0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 w:val="restart"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B6C99">
              <w:rPr>
                <w:rFonts w:ascii="Times New Roman" w:hAnsi="Times New Roman" w:cs="Times New Roman"/>
                <w:sz w:val="16"/>
                <w:szCs w:val="16"/>
              </w:rPr>
              <w:t>Molecular Function</w:t>
            </w:r>
          </w:p>
        </w:tc>
        <w:tc>
          <w:tcPr>
            <w:tcW w:w="1307" w:type="dxa"/>
            <w:vMerge w:val="restart"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p-regulated DEGs</w:t>
            </w:r>
          </w:p>
        </w:tc>
        <w:tc>
          <w:tcPr>
            <w:tcW w:w="1788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GO:0005488</w:t>
            </w:r>
          </w:p>
        </w:tc>
        <w:tc>
          <w:tcPr>
            <w:tcW w:w="2354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binding</w:t>
            </w:r>
          </w:p>
        </w:tc>
        <w:tc>
          <w:tcPr>
            <w:tcW w:w="1276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32</w:t>
            </w:r>
          </w:p>
        </w:tc>
        <w:tc>
          <w:tcPr>
            <w:tcW w:w="1245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59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3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GO:0003824</w:t>
            </w:r>
          </w:p>
        </w:tc>
        <w:tc>
          <w:tcPr>
            <w:tcW w:w="2354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catalytic activity</w:t>
            </w:r>
          </w:p>
        </w:tc>
        <w:tc>
          <w:tcPr>
            <w:tcW w:w="1276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30</w:t>
            </w:r>
          </w:p>
        </w:tc>
        <w:tc>
          <w:tcPr>
            <w:tcW w:w="1245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6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GO:0005215</w:t>
            </w:r>
          </w:p>
        </w:tc>
        <w:tc>
          <w:tcPr>
            <w:tcW w:w="2354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transporter activity</w:t>
            </w:r>
          </w:p>
        </w:tc>
        <w:tc>
          <w:tcPr>
            <w:tcW w:w="1276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</w:p>
        </w:tc>
        <w:tc>
          <w:tcPr>
            <w:tcW w:w="1245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3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vAlign w:val="center"/>
          </w:tcPr>
          <w:p w:rsidR="00A30092" w:rsidRPr="00B9506F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 w:val="restart"/>
            <w:vAlign w:val="center"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own-regulated DEGs</w:t>
            </w:r>
          </w:p>
        </w:tc>
        <w:tc>
          <w:tcPr>
            <w:tcW w:w="1788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GO:0003824</w:t>
            </w:r>
          </w:p>
        </w:tc>
        <w:tc>
          <w:tcPr>
            <w:tcW w:w="2354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catalytic activity</w:t>
            </w:r>
          </w:p>
        </w:tc>
        <w:tc>
          <w:tcPr>
            <w:tcW w:w="1276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2947</w:t>
            </w:r>
          </w:p>
        </w:tc>
        <w:tc>
          <w:tcPr>
            <w:tcW w:w="1245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42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.2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</w:tcPr>
          <w:p w:rsidR="00A30092" w:rsidRPr="00B9506F" w:rsidRDefault="00A30092" w:rsidP="007341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GO:0005488</w:t>
            </w:r>
          </w:p>
        </w:tc>
        <w:tc>
          <w:tcPr>
            <w:tcW w:w="2354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binding</w:t>
            </w:r>
          </w:p>
        </w:tc>
        <w:tc>
          <w:tcPr>
            <w:tcW w:w="1276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2435</w:t>
            </w:r>
          </w:p>
        </w:tc>
        <w:tc>
          <w:tcPr>
            <w:tcW w:w="1245" w:type="dxa"/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34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</w:p>
        </w:tc>
      </w:tr>
      <w:tr w:rsidR="00A30092" w:rsidRPr="00B9506F" w:rsidTr="00887561">
        <w:trPr>
          <w:jc w:val="center"/>
        </w:trPr>
        <w:tc>
          <w:tcPr>
            <w:tcW w:w="1413" w:type="dxa"/>
            <w:vMerge/>
            <w:tcBorders>
              <w:bottom w:val="single" w:sz="8" w:space="0" w:color="auto"/>
            </w:tcBorders>
          </w:tcPr>
          <w:p w:rsidR="00A30092" w:rsidRPr="00B9506F" w:rsidRDefault="00A30092" w:rsidP="007341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07" w:type="dxa"/>
            <w:vMerge/>
            <w:tcBorders>
              <w:bottom w:val="single" w:sz="8" w:space="0" w:color="auto"/>
            </w:tcBorders>
          </w:tcPr>
          <w:p w:rsidR="00A30092" w:rsidRPr="003B6C99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88" w:type="dxa"/>
            <w:tcBorders>
              <w:bottom w:val="single" w:sz="8" w:space="0" w:color="auto"/>
            </w:tcBorders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GO:0140110</w:t>
            </w:r>
          </w:p>
        </w:tc>
        <w:tc>
          <w:tcPr>
            <w:tcW w:w="2354" w:type="dxa"/>
            <w:tcBorders>
              <w:bottom w:val="single" w:sz="8" w:space="0" w:color="auto"/>
            </w:tcBorders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transcription regulator activity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615</w:t>
            </w:r>
          </w:p>
        </w:tc>
        <w:tc>
          <w:tcPr>
            <w:tcW w:w="1245" w:type="dxa"/>
            <w:tcBorders>
              <w:bottom w:val="single" w:sz="8" w:space="0" w:color="auto"/>
            </w:tcBorders>
            <w:vAlign w:val="center"/>
          </w:tcPr>
          <w:p w:rsidR="00A30092" w:rsidRPr="00CB381C" w:rsidRDefault="00A30092" w:rsidP="007341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381C">
              <w:rPr>
                <w:rFonts w:ascii="Times New Roman" w:hAnsi="Times New Roman" w:cs="Times New Roman" w:hint="eastAsia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.8</w:t>
            </w:r>
          </w:p>
        </w:tc>
      </w:tr>
    </w:tbl>
    <w:p w:rsidR="00A30092" w:rsidRDefault="00A30092">
      <w:pPr>
        <w:rPr>
          <w:rFonts w:ascii="Times New Roman" w:hAnsi="Times New Roman" w:cs="Times New Roman"/>
          <w:sz w:val="22"/>
        </w:rPr>
      </w:pPr>
    </w:p>
    <w:p w:rsidR="00A30092" w:rsidRDefault="00A30092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A30092" w:rsidRPr="00DD508D" w:rsidRDefault="00A30092" w:rsidP="00A30092">
      <w:pPr>
        <w:rPr>
          <w:rFonts w:ascii="Times New Roman" w:hAnsi="Times New Roman" w:cs="Times New Roman"/>
          <w:b/>
          <w:sz w:val="22"/>
        </w:rPr>
      </w:pPr>
      <w:r w:rsidRPr="00BF1BBD">
        <w:rPr>
          <w:rFonts w:ascii="Times New Roman" w:hAnsi="Times New Roman" w:cs="Times New Roman" w:hint="eastAsia"/>
          <w:b/>
          <w:sz w:val="22"/>
        </w:rPr>
        <w:lastRenderedPageBreak/>
        <w:t xml:space="preserve">Table </w:t>
      </w:r>
      <w:proofErr w:type="gramStart"/>
      <w:r w:rsidRPr="00BF1BBD">
        <w:rPr>
          <w:rFonts w:ascii="Times New Roman" w:hAnsi="Times New Roman" w:cs="Times New Roman" w:hint="eastAsia"/>
          <w:b/>
          <w:sz w:val="22"/>
        </w:rPr>
        <w:t>S</w:t>
      </w:r>
      <w:r>
        <w:rPr>
          <w:rFonts w:ascii="Times New Roman" w:hAnsi="Times New Roman" w:cs="Times New Roman" w:hint="eastAsia"/>
          <w:b/>
          <w:sz w:val="22"/>
        </w:rPr>
        <w:t>6</w:t>
      </w:r>
      <w:r w:rsidRPr="00BF1BBD">
        <w:rPr>
          <w:rFonts w:ascii="Times New Roman" w:hAnsi="Times New Roman" w:cs="Times New Roman" w:hint="eastAsia"/>
          <w:b/>
          <w:sz w:val="22"/>
        </w:rPr>
        <w:t xml:space="preserve"> </w:t>
      </w:r>
      <w:r w:rsidRPr="00BF1BBD"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 w:hint="eastAsia"/>
          <w:b/>
          <w:sz w:val="22"/>
        </w:rPr>
        <w:t>KEGG</w:t>
      </w:r>
      <w:proofErr w:type="gramEnd"/>
      <w:r>
        <w:rPr>
          <w:rFonts w:ascii="Times New Roman" w:hAnsi="Times New Roman" w:cs="Times New Roman" w:hint="eastAsia"/>
          <w:b/>
          <w:sz w:val="22"/>
        </w:rPr>
        <w:t xml:space="preserve"> pathway enrichm</w:t>
      </w:r>
      <w:r w:rsidRPr="00DD508D">
        <w:rPr>
          <w:rFonts w:ascii="Times New Roman" w:hAnsi="Times New Roman" w:cs="Times New Roman" w:hint="eastAsia"/>
          <w:b/>
          <w:sz w:val="22"/>
        </w:rPr>
        <w:t xml:space="preserve">ent of </w:t>
      </w:r>
      <w:r w:rsidRPr="00DD508D">
        <w:rPr>
          <w:rFonts w:ascii="Times New Roman" w:hAnsi="Times New Roman" w:cs="Times New Roman"/>
          <w:b/>
          <w:sz w:val="22"/>
          <w:szCs w:val="24"/>
        </w:rPr>
        <w:t>Cu</w:t>
      </w:r>
      <w:r w:rsidRPr="00DD508D">
        <w:rPr>
          <w:rFonts w:ascii="Times New Roman" w:hAnsi="Times New Roman" w:cs="Times New Roman"/>
          <w:b/>
          <w:sz w:val="22"/>
          <w:szCs w:val="24"/>
          <w:vertAlign w:val="superscript"/>
        </w:rPr>
        <w:t>2+</w:t>
      </w:r>
      <w:r w:rsidRPr="00DD508D">
        <w:rPr>
          <w:rFonts w:ascii="Times New Roman" w:hAnsi="Times New Roman" w:cs="Times New Roman"/>
          <w:b/>
          <w:sz w:val="22"/>
          <w:szCs w:val="24"/>
        </w:rPr>
        <w:t>-responsive D</w:t>
      </w:r>
      <w:r>
        <w:rPr>
          <w:rFonts w:ascii="Times New Roman" w:hAnsi="Times New Roman" w:cs="Times New Roman" w:hint="eastAsia"/>
          <w:b/>
          <w:sz w:val="22"/>
          <w:szCs w:val="24"/>
        </w:rPr>
        <w:t>E</w:t>
      </w:r>
      <w:r w:rsidRPr="00DD508D">
        <w:rPr>
          <w:rFonts w:ascii="Times New Roman" w:hAnsi="Times New Roman" w:cs="Times New Roman"/>
          <w:b/>
          <w:sz w:val="22"/>
          <w:szCs w:val="24"/>
        </w:rPr>
        <w:t>Gs</w:t>
      </w:r>
      <w:r w:rsidRPr="00DD508D">
        <w:rPr>
          <w:rFonts w:ascii="Times New Roman" w:hAnsi="Times New Roman" w:cs="Times New Roman"/>
          <w:b/>
          <w:sz w:val="22"/>
        </w:rPr>
        <w:t>.</w:t>
      </w:r>
    </w:p>
    <w:tbl>
      <w:tblPr>
        <w:tblStyle w:val="a5"/>
        <w:tblW w:w="84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9"/>
        <w:gridCol w:w="1726"/>
        <w:gridCol w:w="2126"/>
        <w:gridCol w:w="851"/>
        <w:gridCol w:w="825"/>
        <w:gridCol w:w="851"/>
        <w:gridCol w:w="734"/>
      </w:tblGrid>
      <w:tr w:rsidR="00A30092" w:rsidRPr="006641E8" w:rsidTr="00734168">
        <w:trPr>
          <w:jc w:val="center"/>
        </w:trPr>
        <w:tc>
          <w:tcPr>
            <w:tcW w:w="3085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Category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KEGG pathway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ID</w:t>
            </w:r>
          </w:p>
        </w:tc>
        <w:tc>
          <w:tcPr>
            <w:tcW w:w="2410" w:type="dxa"/>
            <w:gridSpan w:val="3"/>
            <w:tcBorders>
              <w:top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DEGs numbers</w:t>
            </w:r>
          </w:p>
        </w:tc>
      </w:tr>
      <w:tr w:rsidR="00A30092" w:rsidRPr="006641E8" w:rsidTr="00734168">
        <w:trPr>
          <w:jc w:val="center"/>
        </w:trPr>
        <w:tc>
          <w:tcPr>
            <w:tcW w:w="3085" w:type="dxa"/>
            <w:gridSpan w:val="2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0092" w:rsidRPr="00FD01AD" w:rsidRDefault="00A30092" w:rsidP="0073416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D01AD">
              <w:rPr>
                <w:rFonts w:ascii="Times New Roman" w:hAnsi="Times New Roman" w:cs="Times New Roman"/>
                <w:sz w:val="18"/>
                <w:szCs w:val="18"/>
              </w:rPr>
              <w:t>Up</w:t>
            </w:r>
            <w:r w:rsidRPr="00FD01AD">
              <w:rPr>
                <w:rFonts w:ascii="Times New Roman" w:hAnsi="Times New Roman" w:cs="Times New Roman" w:hint="eastAsia"/>
                <w:sz w:val="18"/>
                <w:szCs w:val="18"/>
              </w:rPr>
              <w:t>-regulated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Down</w:t>
            </w:r>
            <w:r>
              <w:rPr>
                <w:rFonts w:ascii="Times New Roman" w:hAnsi="Times New Roman" w:cs="Times New Roman" w:hint="eastAsia"/>
                <w:sz w:val="18"/>
              </w:rPr>
              <w:t>-</w:t>
            </w:r>
            <w:r w:rsidRPr="00FD01AD">
              <w:rPr>
                <w:rFonts w:ascii="Times New Roman" w:hAnsi="Times New Roman" w:cs="Times New Roman"/>
                <w:sz w:val="18"/>
              </w:rPr>
              <w:t>regulated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Total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 w:val="restart"/>
            <w:tcBorders>
              <w:top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Metabolism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Carbohydrate metabolism</w:t>
            </w:r>
          </w:p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Glycolysis / Gluconeogenesis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ko00010</w:t>
            </w:r>
          </w:p>
        </w:tc>
        <w:tc>
          <w:tcPr>
            <w:tcW w:w="825" w:type="dxa"/>
            <w:tcBorders>
              <w:top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94</w:t>
            </w: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94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Citrate cycle (TCA cycle)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ko00020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56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57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Metabolism of other amino acids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Glutathione metabolism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ko00480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52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52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Global and overview maps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Carbon metabolism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ko01200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3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186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189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Lipid metabolism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Arachidonic</w:t>
            </w:r>
            <w:proofErr w:type="spellEnd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 acid metabolism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ko00590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15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15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 w:val="restart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Genetic Information Processing</w:t>
            </w: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Folding, sorting and degradation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Protein processing in endoplasmic reticulum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ko04141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2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137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139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Transcription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Spliceosome</w:t>
            </w:r>
            <w:proofErr w:type="spellEnd"/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ko03040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138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138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Translation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Ribosome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ko03010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5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eastAsia="宋体" w:hAnsi="Times New Roman" w:cs="Times New Roman"/>
                <w:color w:val="000000"/>
                <w:sz w:val="18"/>
              </w:rPr>
              <w:t>192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197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 w:val="restart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Environmental Information Processing</w:t>
            </w:r>
          </w:p>
        </w:tc>
        <w:tc>
          <w:tcPr>
            <w:tcW w:w="1726" w:type="dxa"/>
            <w:vMerge w:val="restart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Signal transduction</w:t>
            </w:r>
          </w:p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TGF-beta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ko04350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21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21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ErbB</w:t>
            </w:r>
            <w:proofErr w:type="spellEnd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ko04012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22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22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HIF-1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ko04066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49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49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Rap1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ko04015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39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40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FoxO</w:t>
            </w:r>
            <w:proofErr w:type="spellEnd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ko04068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38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39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PI3K-Akt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ko04151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72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73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Apelin</w:t>
            </w:r>
            <w:proofErr w:type="spellEnd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ko04371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48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48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Calcium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ko04020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52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52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cAMP</w:t>
            </w:r>
            <w:proofErr w:type="spellEnd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ko04024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62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62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cGMP</w:t>
            </w:r>
            <w:proofErr w:type="spellEnd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-PKG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ko04022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53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53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 w:val="restart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Cellular Processes</w:t>
            </w: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Transport and catabolism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Peroxisome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ko04146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84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84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Cellular community - eukaryotes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Focal adhesion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ko04510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39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41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Cell growth and death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Cellular senescence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ko04218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62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62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Cell motility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Regulation of actin cytoskeleton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ko04810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59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61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 w:val="restart"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Organismal Systems</w:t>
            </w:r>
          </w:p>
        </w:tc>
        <w:tc>
          <w:tcPr>
            <w:tcW w:w="1726" w:type="dxa"/>
            <w:vMerge w:val="restart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Immune system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T cell receptor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ko04660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26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28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Fc gamma R-mediated phagocytosis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ko04666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43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44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Th1 and Th2 cell </w:t>
            </w: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lastRenderedPageBreak/>
              <w:t>differentiation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lastRenderedPageBreak/>
              <w:t>ko04658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15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15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C-type </w:t>
            </w: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lectin</w:t>
            </w:r>
            <w:proofErr w:type="spellEnd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 xml:space="preserve"> receptor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ko04625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36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36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B cell receptor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ko04662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25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25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Th17 cell differentiation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ko04659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24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24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IL-17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ko04657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30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30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NOD-like receptor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ko04621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64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65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Endocrine system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Aldosterone synthesis and secretion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ko04925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33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33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PPAR signaling pathway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ko03320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38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41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Environmental adaptation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Circadian entrainment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ko04713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34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34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Merge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Plant-pathogen interaction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ko04626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30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30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Development and regeneration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Axon guidance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ko04360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1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46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47</w:t>
            </w:r>
          </w:p>
        </w:tc>
      </w:tr>
      <w:tr w:rsidR="00A30092" w:rsidRPr="006641E8" w:rsidTr="00734168">
        <w:trPr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Sensory system</w:t>
            </w:r>
          </w:p>
        </w:tc>
        <w:tc>
          <w:tcPr>
            <w:tcW w:w="2126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proofErr w:type="spellStart"/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Phototransduction</w:t>
            </w:r>
            <w:proofErr w:type="spellEnd"/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ko04744</w:t>
            </w:r>
          </w:p>
        </w:tc>
        <w:tc>
          <w:tcPr>
            <w:tcW w:w="825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20</w:t>
            </w:r>
          </w:p>
        </w:tc>
        <w:tc>
          <w:tcPr>
            <w:tcW w:w="734" w:type="dxa"/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20</w:t>
            </w:r>
          </w:p>
        </w:tc>
      </w:tr>
      <w:tr w:rsidR="00A30092" w:rsidRPr="006641E8" w:rsidTr="00734168">
        <w:trPr>
          <w:trHeight w:val="308"/>
          <w:jc w:val="center"/>
        </w:trPr>
        <w:tc>
          <w:tcPr>
            <w:tcW w:w="1359" w:type="dxa"/>
            <w:vMerge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26" w:type="dxa"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Nervous system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Long-term potentiation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ko04720</w:t>
            </w:r>
          </w:p>
        </w:tc>
        <w:tc>
          <w:tcPr>
            <w:tcW w:w="825" w:type="dxa"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-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641E8">
              <w:rPr>
                <w:rFonts w:ascii="Times New Roman" w:hAnsi="Times New Roman" w:cs="Times New Roman"/>
                <w:sz w:val="18"/>
              </w:rPr>
              <w:t>51</w:t>
            </w:r>
          </w:p>
        </w:tc>
        <w:tc>
          <w:tcPr>
            <w:tcW w:w="734" w:type="dxa"/>
            <w:tcBorders>
              <w:bottom w:val="single" w:sz="8" w:space="0" w:color="auto"/>
            </w:tcBorders>
            <w:vAlign w:val="center"/>
          </w:tcPr>
          <w:p w:rsidR="00A30092" w:rsidRPr="006641E8" w:rsidRDefault="00A30092" w:rsidP="0073416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</w:rPr>
            </w:pPr>
            <w:r w:rsidRPr="006641E8">
              <w:rPr>
                <w:rFonts w:ascii="Times New Roman" w:hAnsi="Times New Roman" w:cs="Times New Roman"/>
                <w:color w:val="000000"/>
                <w:sz w:val="18"/>
              </w:rPr>
              <w:t>51</w:t>
            </w:r>
          </w:p>
        </w:tc>
      </w:tr>
    </w:tbl>
    <w:p w:rsidR="00A30092" w:rsidRDefault="00A30092" w:rsidP="00A30092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</w:t>
      </w:r>
      <w:r>
        <w:rPr>
          <w:rFonts w:ascii="Times New Roman" w:hAnsi="Times New Roman" w:cs="Times New Roman" w:hint="eastAsia"/>
          <w:sz w:val="22"/>
        </w:rPr>
        <w:t>≤</w:t>
      </w:r>
      <w:r>
        <w:rPr>
          <w:rFonts w:ascii="Times New Roman" w:hAnsi="Times New Roman" w:cs="Times New Roman" w:hint="eastAsia"/>
          <w:sz w:val="22"/>
        </w:rPr>
        <w:t>0.05</w:t>
      </w:r>
    </w:p>
    <w:p w:rsidR="00A30092" w:rsidRDefault="00A30092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A30092" w:rsidRPr="00B93114" w:rsidRDefault="00A30092" w:rsidP="00A30092">
      <w:pPr>
        <w:widowControl/>
        <w:jc w:val="left"/>
        <w:rPr>
          <w:rFonts w:ascii="Times New Roman" w:hAnsi="Times New Roman" w:cs="Times New Roman"/>
          <w:b/>
        </w:rPr>
      </w:pPr>
      <w:r w:rsidRPr="00BF1BBD">
        <w:rPr>
          <w:rFonts w:ascii="Times New Roman" w:hAnsi="Times New Roman" w:cs="Times New Roman" w:hint="eastAsia"/>
          <w:b/>
          <w:sz w:val="22"/>
        </w:rPr>
        <w:lastRenderedPageBreak/>
        <w:t>Table S</w:t>
      </w:r>
      <w:r>
        <w:rPr>
          <w:rFonts w:ascii="Times New Roman" w:hAnsi="Times New Roman" w:cs="Times New Roman" w:hint="eastAsia"/>
          <w:b/>
          <w:sz w:val="22"/>
        </w:rPr>
        <w:t xml:space="preserve">7 Up-regulated differently expressed genes (DEGs) related to </w:t>
      </w:r>
      <w:proofErr w:type="spellStart"/>
      <w:r>
        <w:rPr>
          <w:rFonts w:ascii="Times New Roman" w:hAnsi="Times New Roman" w:cs="Times New Roman" w:hint="eastAsia"/>
          <w:b/>
          <w:sz w:val="22"/>
        </w:rPr>
        <w:t>xenobiotics</w:t>
      </w:r>
      <w:proofErr w:type="spellEnd"/>
      <w:r>
        <w:rPr>
          <w:rFonts w:ascii="Times New Roman" w:hAnsi="Times New Roman" w:cs="Times New Roman" w:hint="eastAsia"/>
          <w:b/>
          <w:sz w:val="22"/>
        </w:rPr>
        <w:t xml:space="preserve"> </w:t>
      </w:r>
      <w:r w:rsidRPr="00B93114">
        <w:rPr>
          <w:rFonts w:ascii="Times New Roman" w:hAnsi="Times New Roman" w:cs="Times New Roman" w:hint="eastAsia"/>
          <w:b/>
          <w:sz w:val="22"/>
        </w:rPr>
        <w:t>biodegradation and metabolism.</w:t>
      </w:r>
    </w:p>
    <w:tbl>
      <w:tblPr>
        <w:tblStyle w:val="a5"/>
        <w:tblW w:w="993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7"/>
        <w:gridCol w:w="891"/>
        <w:gridCol w:w="918"/>
        <w:gridCol w:w="1417"/>
        <w:gridCol w:w="3119"/>
        <w:gridCol w:w="1323"/>
      </w:tblGrid>
      <w:tr w:rsidR="00A30092" w:rsidRPr="00B93114" w:rsidTr="00887561">
        <w:trPr>
          <w:jc w:val="center"/>
        </w:trPr>
        <w:tc>
          <w:tcPr>
            <w:tcW w:w="2267" w:type="dxa"/>
            <w:tcBorders>
              <w:top w:val="single" w:sz="8" w:space="0" w:color="auto"/>
              <w:bottom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 w:rsidRPr="00B93114">
              <w:rPr>
                <w:rFonts w:ascii="Times New Roman" w:hAnsi="Times New Roman" w:cs="Times New Roman" w:hint="eastAsia"/>
                <w:sz w:val="18"/>
              </w:rPr>
              <w:t>Gene ID</w:t>
            </w:r>
          </w:p>
        </w:tc>
        <w:tc>
          <w:tcPr>
            <w:tcW w:w="891" w:type="dxa"/>
            <w:tcBorders>
              <w:top w:val="single" w:sz="8" w:space="0" w:color="auto"/>
              <w:bottom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p-value</w:t>
            </w:r>
          </w:p>
        </w:tc>
        <w:tc>
          <w:tcPr>
            <w:tcW w:w="918" w:type="dxa"/>
            <w:tcBorders>
              <w:top w:val="single" w:sz="8" w:space="0" w:color="auto"/>
              <w:bottom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q-value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Log</w:t>
            </w:r>
            <w:r w:rsidRPr="00B93114">
              <w:rPr>
                <w:rFonts w:ascii="Times New Roman" w:hAnsi="Times New Roman" w:cs="Times New Roman" w:hint="eastAsia"/>
                <w:sz w:val="18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18"/>
              </w:rPr>
              <w:t>Foldchange</w:t>
            </w:r>
          </w:p>
        </w:tc>
        <w:tc>
          <w:tcPr>
            <w:tcW w:w="3119" w:type="dxa"/>
            <w:tcBorders>
              <w:top w:val="single" w:sz="8" w:space="0" w:color="auto"/>
              <w:bottom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Putative protein product</w:t>
            </w:r>
          </w:p>
        </w:tc>
        <w:tc>
          <w:tcPr>
            <w:tcW w:w="1323" w:type="dxa"/>
            <w:tcBorders>
              <w:top w:val="single" w:sz="8" w:space="0" w:color="auto"/>
              <w:bottom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similarity</w:t>
            </w:r>
          </w:p>
        </w:tc>
      </w:tr>
      <w:tr w:rsidR="00A30092" w:rsidRPr="00B93114" w:rsidTr="00887561">
        <w:trPr>
          <w:jc w:val="center"/>
        </w:trPr>
        <w:tc>
          <w:tcPr>
            <w:tcW w:w="2267" w:type="dxa"/>
            <w:tcBorders>
              <w:top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TRINITY_DN2180_c0_g1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1.03E-10</w:t>
            </w:r>
          </w:p>
        </w:tc>
        <w:tc>
          <w:tcPr>
            <w:tcW w:w="918" w:type="dxa"/>
            <w:tcBorders>
              <w:top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8.94E-10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10.0566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 xml:space="preserve">FAD-dependent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</w:rPr>
              <w:t>monooxygenase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</w:rPr>
              <w:t xml:space="preserve"> OpS4</w:t>
            </w:r>
          </w:p>
        </w:tc>
        <w:tc>
          <w:tcPr>
            <w:tcW w:w="1323" w:type="dxa"/>
            <w:tcBorders>
              <w:top w:val="single" w:sz="4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53.2%</w:t>
            </w:r>
          </w:p>
        </w:tc>
      </w:tr>
      <w:tr w:rsidR="00A30092" w:rsidRPr="00B93114" w:rsidTr="00887561">
        <w:trPr>
          <w:jc w:val="center"/>
        </w:trPr>
        <w:tc>
          <w:tcPr>
            <w:tcW w:w="2267" w:type="dxa"/>
            <w:tcBorders>
              <w:bottom w:val="single" w:sz="8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TRINITY_DN13314_c0_g1</w:t>
            </w:r>
          </w:p>
        </w:tc>
        <w:tc>
          <w:tcPr>
            <w:tcW w:w="891" w:type="dxa"/>
            <w:tcBorders>
              <w:bottom w:val="single" w:sz="8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0.004418</w:t>
            </w:r>
          </w:p>
        </w:tc>
        <w:tc>
          <w:tcPr>
            <w:tcW w:w="918" w:type="dxa"/>
            <w:tcBorders>
              <w:bottom w:val="single" w:sz="8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0.009767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1.6569</w:t>
            </w:r>
          </w:p>
        </w:tc>
        <w:tc>
          <w:tcPr>
            <w:tcW w:w="3119" w:type="dxa"/>
            <w:tcBorders>
              <w:bottom w:val="single" w:sz="8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323" w:type="dxa"/>
            <w:tcBorders>
              <w:bottom w:val="single" w:sz="8" w:space="0" w:color="auto"/>
            </w:tcBorders>
          </w:tcPr>
          <w:p w:rsidR="00A30092" w:rsidRPr="00B93114" w:rsidRDefault="00A30092" w:rsidP="00734168">
            <w:pPr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</w:tbl>
    <w:p w:rsidR="00A30092" w:rsidRDefault="00A30092" w:rsidP="00A30092">
      <w:pPr>
        <w:widowControl/>
        <w:jc w:val="left"/>
        <w:rPr>
          <w:rFonts w:ascii="Times New Roman" w:hAnsi="Times New Roman" w:cs="Times New Roman"/>
          <w:sz w:val="22"/>
        </w:rPr>
      </w:pPr>
    </w:p>
    <w:p w:rsidR="00333F17" w:rsidRPr="00EA1595" w:rsidRDefault="00333F17">
      <w:pPr>
        <w:rPr>
          <w:rFonts w:ascii="Times New Roman" w:hAnsi="Times New Roman" w:cs="Times New Roman"/>
          <w:sz w:val="22"/>
        </w:rPr>
      </w:pPr>
    </w:p>
    <w:p w:rsidR="00333F17" w:rsidRDefault="00333F17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333F17" w:rsidRDefault="00333F1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57B85F0" wp14:editId="237CFB04">
            <wp:extent cx="5239406" cy="290183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976" cy="2902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3F17" w:rsidRPr="00A50082" w:rsidRDefault="00333F17" w:rsidP="00BF1BB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A50082">
        <w:rPr>
          <w:rFonts w:ascii="Times New Roman" w:hAnsi="Times New Roman" w:cs="Times New Roman" w:hint="eastAsia"/>
          <w:b/>
          <w:sz w:val="20"/>
          <w:szCs w:val="20"/>
        </w:rPr>
        <w:t>Fig S1</w:t>
      </w:r>
      <w:r w:rsidRPr="00A50082">
        <w:rPr>
          <w:rFonts w:ascii="Times New Roman" w:hAnsi="Times New Roman" w:cs="Times New Roman" w:hint="eastAsia"/>
          <w:sz w:val="20"/>
          <w:szCs w:val="20"/>
        </w:rPr>
        <w:t>.</w:t>
      </w:r>
      <w:proofErr w:type="gramEnd"/>
      <w:r w:rsidRPr="00A50082">
        <w:rPr>
          <w:sz w:val="20"/>
          <w:szCs w:val="20"/>
        </w:rPr>
        <w:t xml:space="preserve"> </w:t>
      </w:r>
      <w:r w:rsidRPr="00A50082">
        <w:rPr>
          <w:rFonts w:ascii="Times New Roman" w:hAnsi="Times New Roman" w:cs="Times New Roman"/>
          <w:sz w:val="20"/>
          <w:szCs w:val="20"/>
        </w:rPr>
        <w:t>Photographs of strain KC0924g.</w:t>
      </w:r>
      <w:r w:rsidRPr="00A5008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A50082">
        <w:rPr>
          <w:rFonts w:ascii="Times New Roman" w:hAnsi="Times New Roman" w:cs="Times New Roman"/>
          <w:sz w:val="20"/>
          <w:szCs w:val="20"/>
        </w:rPr>
        <w:t>A-</w:t>
      </w:r>
      <w:r w:rsidRPr="00A50082">
        <w:rPr>
          <w:rFonts w:ascii="Times New Roman" w:hAnsi="Times New Roman" w:cs="Times New Roman" w:hint="eastAsia"/>
          <w:sz w:val="20"/>
          <w:szCs w:val="20"/>
        </w:rPr>
        <w:t>D,</w:t>
      </w:r>
      <w:r w:rsidRPr="00A50082">
        <w:rPr>
          <w:rFonts w:ascii="Times New Roman" w:hAnsi="Times New Roman" w:cs="Times New Roman"/>
          <w:sz w:val="20"/>
          <w:szCs w:val="20"/>
        </w:rPr>
        <w:t xml:space="preserve"> </w:t>
      </w:r>
      <w:r w:rsidRPr="00A50082">
        <w:rPr>
          <w:rFonts w:ascii="Times New Roman" w:hAnsi="Times New Roman" w:cs="Times New Roman" w:hint="eastAsia"/>
          <w:sz w:val="20"/>
          <w:szCs w:val="20"/>
        </w:rPr>
        <w:t>f</w:t>
      </w:r>
      <w:r w:rsidRPr="00A50082">
        <w:rPr>
          <w:rFonts w:ascii="Times New Roman" w:hAnsi="Times New Roman" w:cs="Times New Roman"/>
          <w:sz w:val="20"/>
          <w:szCs w:val="20"/>
        </w:rPr>
        <w:t xml:space="preserve">ront view of colonies after 7 days </w:t>
      </w:r>
      <w:r w:rsidR="00A50082" w:rsidRPr="00A50082">
        <w:rPr>
          <w:rFonts w:ascii="Times New Roman" w:hAnsi="Times New Roman" w:cs="Times New Roman" w:hint="eastAsia"/>
          <w:sz w:val="20"/>
          <w:szCs w:val="20"/>
        </w:rPr>
        <w:t xml:space="preserve">of </w:t>
      </w:r>
      <w:r w:rsidRPr="00A50082">
        <w:rPr>
          <w:rFonts w:ascii="Times New Roman" w:hAnsi="Times New Roman" w:cs="Times New Roman"/>
          <w:sz w:val="20"/>
          <w:szCs w:val="20"/>
        </w:rPr>
        <w:t>incubation on OA, CMA, MEA</w:t>
      </w:r>
      <w:r w:rsidRPr="00A50082">
        <w:rPr>
          <w:rFonts w:ascii="Times New Roman" w:hAnsi="Times New Roman" w:cs="Times New Roman" w:hint="eastAsia"/>
          <w:sz w:val="20"/>
          <w:szCs w:val="20"/>
        </w:rPr>
        <w:t>,</w:t>
      </w:r>
      <w:r w:rsidRPr="00A50082">
        <w:rPr>
          <w:rFonts w:ascii="Times New Roman" w:hAnsi="Times New Roman" w:cs="Times New Roman"/>
          <w:sz w:val="20"/>
          <w:szCs w:val="20"/>
        </w:rPr>
        <w:t xml:space="preserve"> and PCA, respectively; a-</w:t>
      </w:r>
      <w:r w:rsidRPr="00A50082">
        <w:rPr>
          <w:rFonts w:ascii="Times New Roman" w:hAnsi="Times New Roman" w:cs="Times New Roman" w:hint="eastAsia"/>
          <w:sz w:val="20"/>
          <w:szCs w:val="20"/>
        </w:rPr>
        <w:t>d,</w:t>
      </w:r>
      <w:r w:rsidRPr="00A50082">
        <w:rPr>
          <w:rFonts w:ascii="Times New Roman" w:hAnsi="Times New Roman" w:cs="Times New Roman"/>
          <w:sz w:val="20"/>
          <w:szCs w:val="20"/>
        </w:rPr>
        <w:t xml:space="preserve"> </w:t>
      </w:r>
      <w:r w:rsidRPr="00A50082">
        <w:rPr>
          <w:rFonts w:ascii="Times New Roman" w:hAnsi="Times New Roman" w:cs="Times New Roman" w:hint="eastAsia"/>
          <w:sz w:val="20"/>
          <w:szCs w:val="20"/>
        </w:rPr>
        <w:t>r</w:t>
      </w:r>
      <w:r w:rsidRPr="00A50082">
        <w:rPr>
          <w:rFonts w:ascii="Times New Roman" w:hAnsi="Times New Roman" w:cs="Times New Roman"/>
          <w:sz w:val="20"/>
          <w:szCs w:val="20"/>
        </w:rPr>
        <w:t>everse view of colonies after 7 days</w:t>
      </w:r>
      <w:r w:rsidR="00A50082" w:rsidRPr="00A50082">
        <w:rPr>
          <w:rFonts w:ascii="Times New Roman" w:hAnsi="Times New Roman" w:cs="Times New Roman" w:hint="eastAsia"/>
          <w:sz w:val="20"/>
          <w:szCs w:val="20"/>
        </w:rPr>
        <w:t xml:space="preserve"> of</w:t>
      </w:r>
      <w:r w:rsidRPr="00A50082">
        <w:rPr>
          <w:rFonts w:ascii="Times New Roman" w:hAnsi="Times New Roman" w:cs="Times New Roman"/>
          <w:sz w:val="20"/>
          <w:szCs w:val="20"/>
        </w:rPr>
        <w:t xml:space="preserve"> incubation on PDA, OA, CMA, MEA</w:t>
      </w:r>
      <w:r w:rsidRPr="00A50082">
        <w:rPr>
          <w:rFonts w:ascii="Times New Roman" w:hAnsi="Times New Roman" w:cs="Times New Roman" w:hint="eastAsia"/>
          <w:sz w:val="20"/>
          <w:szCs w:val="20"/>
        </w:rPr>
        <w:t>,</w:t>
      </w:r>
      <w:r w:rsidRPr="00A50082">
        <w:rPr>
          <w:rFonts w:ascii="Times New Roman" w:hAnsi="Times New Roman" w:cs="Times New Roman"/>
          <w:sz w:val="20"/>
          <w:szCs w:val="20"/>
        </w:rPr>
        <w:t xml:space="preserve"> and PCA, respectively</w:t>
      </w:r>
      <w:r w:rsidRPr="00A50082">
        <w:rPr>
          <w:rFonts w:ascii="Times New Roman" w:hAnsi="Times New Roman" w:cs="Times New Roman" w:hint="eastAsia"/>
          <w:sz w:val="20"/>
          <w:szCs w:val="20"/>
        </w:rPr>
        <w:t xml:space="preserve">. </w:t>
      </w:r>
      <w:r w:rsidR="00A50082">
        <w:rPr>
          <w:rFonts w:ascii="Times New Roman" w:hAnsi="Times New Roman" w:cs="Times New Roman" w:hint="eastAsia"/>
          <w:sz w:val="20"/>
          <w:szCs w:val="20"/>
        </w:rPr>
        <w:t>The c</w:t>
      </w:r>
      <w:r w:rsidRPr="00A50082">
        <w:rPr>
          <w:rFonts w:ascii="Times New Roman" w:eastAsia="等线" w:hAnsi="Times New Roman" w:cs="Times New Roman"/>
          <w:sz w:val="20"/>
          <w:szCs w:val="20"/>
        </w:rPr>
        <w:t>olonies on OA</w:t>
      </w:r>
      <w:r w:rsidR="00A50082">
        <w:rPr>
          <w:rFonts w:ascii="Times New Roman" w:eastAsia="等线" w:hAnsi="Times New Roman" w:cs="Times New Roman" w:hint="eastAsia"/>
          <w:sz w:val="20"/>
          <w:szCs w:val="20"/>
        </w:rPr>
        <w:t>,</w:t>
      </w:r>
      <w:r w:rsidR="00A50082" w:rsidRPr="00A50082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A50082">
        <w:rPr>
          <w:rFonts w:ascii="Times New Roman" w:eastAsia="等线" w:hAnsi="Times New Roman" w:cs="Times New Roman"/>
          <w:sz w:val="20"/>
          <w:szCs w:val="20"/>
        </w:rPr>
        <w:t>after 7 days at 25℃,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were 52 to 53 mm in diameter </w:t>
      </w:r>
      <w:r w:rsidR="00A50082">
        <w:rPr>
          <w:rFonts w:ascii="Times New Roman" w:eastAsia="等线" w:hAnsi="Times New Roman" w:cs="Times New Roman" w:hint="eastAsia"/>
          <w:sz w:val="20"/>
          <w:szCs w:val="20"/>
        </w:rPr>
        <w:t>and had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entire edges. The aerial mycelium was white (Fig.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A</w:t>
      </w:r>
      <w:r w:rsidRPr="00A50082">
        <w:rPr>
          <w:rFonts w:ascii="Times New Roman" w:eastAsia="等线" w:hAnsi="Times New Roman" w:cs="Times New Roman"/>
          <w:sz w:val="20"/>
          <w:szCs w:val="20"/>
        </w:rPr>
        <w:t>)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 xml:space="preserve"> and </w:t>
      </w:r>
      <w:proofErr w:type="spellStart"/>
      <w:r w:rsidRPr="00A50082">
        <w:rPr>
          <w:rFonts w:ascii="Times New Roman" w:eastAsia="等线" w:hAnsi="Times New Roman" w:cs="Times New Roman"/>
          <w:sz w:val="20"/>
          <w:szCs w:val="20"/>
        </w:rPr>
        <w:t>olivaceous</w:t>
      </w:r>
      <w:proofErr w:type="spellEnd"/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black in reverse (Fig.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a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). </w:t>
      </w:r>
      <w:r w:rsidR="00A50082">
        <w:rPr>
          <w:rFonts w:ascii="Times New Roman" w:eastAsia="等线" w:hAnsi="Times New Roman" w:cs="Times New Roman" w:hint="eastAsia"/>
          <w:sz w:val="20"/>
          <w:szCs w:val="20"/>
        </w:rPr>
        <w:t>The c</w:t>
      </w:r>
      <w:r w:rsidRPr="00A50082">
        <w:rPr>
          <w:rFonts w:ascii="Times New Roman" w:eastAsia="等线" w:hAnsi="Times New Roman" w:cs="Times New Roman"/>
          <w:sz w:val="20"/>
          <w:szCs w:val="20"/>
        </w:rPr>
        <w:t>olonies on CMA</w:t>
      </w:r>
      <w:r w:rsidR="00A50082">
        <w:rPr>
          <w:rFonts w:ascii="Times New Roman" w:eastAsia="等线" w:hAnsi="Times New Roman" w:cs="Times New Roman" w:hint="eastAsia"/>
          <w:sz w:val="20"/>
          <w:szCs w:val="20"/>
        </w:rPr>
        <w:t>, under the same conditions,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were 45 to 50 mm in </w:t>
      </w:r>
      <w:proofErr w:type="spellStart"/>
      <w:r w:rsidRPr="00A50082">
        <w:rPr>
          <w:rFonts w:ascii="Times New Roman" w:eastAsia="等线" w:hAnsi="Times New Roman" w:cs="Times New Roman"/>
          <w:sz w:val="20"/>
          <w:szCs w:val="20"/>
        </w:rPr>
        <w:t>diam</w:t>
      </w:r>
      <w:proofErr w:type="spellEnd"/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A50082">
        <w:rPr>
          <w:rFonts w:ascii="Times New Roman" w:eastAsia="等线" w:hAnsi="Times New Roman" w:cs="Times New Roman" w:hint="eastAsia"/>
          <w:sz w:val="20"/>
          <w:szCs w:val="20"/>
        </w:rPr>
        <w:t>and had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entire edges. The aerial mycelium </w:t>
      </w:r>
      <w:r w:rsidR="00A50082">
        <w:rPr>
          <w:rFonts w:ascii="Times New Roman" w:eastAsia="等线" w:hAnsi="Times New Roman" w:cs="Times New Roman" w:hint="eastAsia"/>
          <w:sz w:val="20"/>
          <w:szCs w:val="20"/>
        </w:rPr>
        <w:t>had varying shades, from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white to dark brick (Fig.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B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)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 xml:space="preserve">and 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dark brick in reverse (Fig.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b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).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>A</w:t>
      </w:r>
      <w:r w:rsidR="004F45EA" w:rsidRPr="00A50082">
        <w:rPr>
          <w:rFonts w:ascii="Times New Roman" w:eastAsia="等线" w:hAnsi="Times New Roman" w:cs="Times New Roman"/>
          <w:sz w:val="20"/>
          <w:szCs w:val="20"/>
        </w:rPr>
        <w:t xml:space="preserve">fter 7 days at 25℃,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>c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olonies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grown 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on MEA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>had diameters of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39 to 40 mm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</w:t>
      </w:r>
      <w:r w:rsidRPr="00A50082">
        <w:rPr>
          <w:rFonts w:ascii="Times New Roman" w:eastAsia="等线" w:hAnsi="Times New Roman" w:cs="Times New Roman"/>
          <w:sz w:val="20"/>
          <w:szCs w:val="20"/>
        </w:rPr>
        <w:t>with entire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>ly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>smooth edges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. The aerial mycelium was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either </w:t>
      </w:r>
      <w:r w:rsidR="004F45EA">
        <w:rPr>
          <w:rFonts w:ascii="Times New Roman" w:eastAsia="等线" w:hAnsi="Times New Roman" w:cs="Times New Roman"/>
          <w:sz w:val="20"/>
          <w:szCs w:val="20"/>
        </w:rPr>
        <w:t xml:space="preserve">white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>or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salmon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in color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(Fig.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C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),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and had a </w:t>
      </w:r>
      <w:r w:rsidR="004F45EA" w:rsidRPr="00A50082">
        <w:rPr>
          <w:rFonts w:ascii="Times New Roman" w:eastAsia="等线" w:hAnsi="Times New Roman" w:cs="Times New Roman"/>
          <w:sz w:val="20"/>
          <w:szCs w:val="20"/>
        </w:rPr>
        <w:t>reverse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color of</w:t>
      </w:r>
      <w:r w:rsidR="004F45EA" w:rsidRPr="00A50082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salmon or pale </w:t>
      </w:r>
      <w:proofErr w:type="spellStart"/>
      <w:r w:rsidRPr="00A50082">
        <w:rPr>
          <w:rFonts w:ascii="Times New Roman" w:eastAsia="等线" w:hAnsi="Times New Roman" w:cs="Times New Roman"/>
          <w:sz w:val="20"/>
          <w:szCs w:val="20"/>
        </w:rPr>
        <w:t>luteous</w:t>
      </w:r>
      <w:proofErr w:type="spellEnd"/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(Fig.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c</w:t>
      </w:r>
      <w:r w:rsidRPr="00A50082">
        <w:rPr>
          <w:rFonts w:ascii="Times New Roman" w:eastAsia="等线" w:hAnsi="Times New Roman" w:cs="Times New Roman"/>
          <w:sz w:val="20"/>
          <w:szCs w:val="20"/>
        </w:rPr>
        <w:t>). Colonies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grown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on PCA 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>had diameters of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44 to 46 mm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</w:t>
      </w:r>
      <w:r w:rsidRPr="00A50082">
        <w:rPr>
          <w:rFonts w:ascii="Times New Roman" w:eastAsia="等线" w:hAnsi="Times New Roman" w:cs="Times New Roman"/>
          <w:sz w:val="20"/>
          <w:szCs w:val="20"/>
        </w:rPr>
        <w:t>after 7 days at 25℃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and had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entire edges. The aerial mycelium was white</w:t>
      </w:r>
      <w:r w:rsidR="004F45EA">
        <w:rPr>
          <w:rFonts w:ascii="Times New Roman" w:eastAsia="等线" w:hAnsi="Times New Roman" w:cs="Times New Roman" w:hint="eastAsia"/>
          <w:sz w:val="20"/>
          <w:szCs w:val="20"/>
        </w:rPr>
        <w:t xml:space="preserve"> in color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(Fig. </w:t>
      </w:r>
      <w:proofErr w:type="gramStart"/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D</w:t>
      </w:r>
      <w:r w:rsidRPr="00A50082">
        <w:rPr>
          <w:rFonts w:ascii="Times New Roman" w:eastAsia="等线" w:hAnsi="Times New Roman" w:cs="Times New Roman"/>
          <w:sz w:val="20"/>
          <w:szCs w:val="20"/>
        </w:rPr>
        <w:t>)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 xml:space="preserve"> </w:t>
      </w:r>
      <w:r w:rsidR="00610848">
        <w:rPr>
          <w:rFonts w:ascii="Times New Roman" w:eastAsia="等线" w:hAnsi="Times New Roman" w:cs="Times New Roman" w:hint="eastAsia"/>
          <w:sz w:val="20"/>
          <w:szCs w:val="20"/>
        </w:rPr>
        <w:t xml:space="preserve">whilst the color was </w:t>
      </w:r>
      <w:r w:rsidRPr="00A50082">
        <w:rPr>
          <w:rFonts w:ascii="Times New Roman" w:eastAsia="等线" w:hAnsi="Times New Roman" w:cs="Times New Roman"/>
          <w:sz w:val="20"/>
          <w:szCs w:val="20"/>
        </w:rPr>
        <w:t xml:space="preserve">slightly pale </w:t>
      </w:r>
      <w:proofErr w:type="spellStart"/>
      <w:r w:rsidRPr="00A50082">
        <w:rPr>
          <w:rFonts w:ascii="Times New Roman" w:eastAsia="等线" w:hAnsi="Times New Roman" w:cs="Times New Roman"/>
          <w:sz w:val="20"/>
          <w:szCs w:val="20"/>
        </w:rPr>
        <w:t>luteous</w:t>
      </w:r>
      <w:proofErr w:type="spellEnd"/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(Fig.</w:t>
      </w:r>
      <w:proofErr w:type="gramEnd"/>
      <w:r w:rsidRPr="00A50082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S</w:t>
      </w:r>
      <w:r w:rsidRPr="00A50082">
        <w:rPr>
          <w:rFonts w:ascii="Times New Roman" w:eastAsia="等线" w:hAnsi="Times New Roman" w:cs="Times New Roman"/>
          <w:sz w:val="20"/>
          <w:szCs w:val="20"/>
        </w:rPr>
        <w:t>1</w:t>
      </w:r>
      <w:r w:rsidRPr="00A50082">
        <w:rPr>
          <w:rFonts w:ascii="Times New Roman" w:eastAsia="等线" w:hAnsi="Times New Roman" w:cs="Times New Roman" w:hint="eastAsia"/>
          <w:sz w:val="20"/>
          <w:szCs w:val="20"/>
        </w:rPr>
        <w:t>d</w:t>
      </w:r>
      <w:r w:rsidRPr="00A50082">
        <w:rPr>
          <w:rFonts w:ascii="Times New Roman" w:eastAsia="等线" w:hAnsi="Times New Roman" w:cs="Times New Roman"/>
          <w:sz w:val="20"/>
          <w:szCs w:val="20"/>
        </w:rPr>
        <w:t>).</w:t>
      </w:r>
    </w:p>
    <w:p w:rsidR="00333F17" w:rsidRPr="00B059A1" w:rsidRDefault="00333F17" w:rsidP="00BF1BBD">
      <w:pPr>
        <w:spacing w:line="480" w:lineRule="auto"/>
        <w:rPr>
          <w:rFonts w:ascii="Times New Roman" w:hAnsi="Times New Roman" w:cs="Times New Roman"/>
          <w:sz w:val="22"/>
        </w:rPr>
      </w:pPr>
    </w:p>
    <w:p w:rsidR="00333F17" w:rsidRDefault="00333F17" w:rsidP="00BF1BBD">
      <w:pPr>
        <w:spacing w:line="480" w:lineRule="auto"/>
        <w:rPr>
          <w:rFonts w:ascii="Times New Roman" w:hAnsi="Times New Roman" w:cs="Times New Roman"/>
          <w:sz w:val="22"/>
        </w:rPr>
      </w:pPr>
    </w:p>
    <w:p w:rsidR="00333F17" w:rsidRDefault="00333F17" w:rsidP="00BF1BBD">
      <w:pPr>
        <w:spacing w:line="480" w:lineRule="auto"/>
        <w:rPr>
          <w:rFonts w:ascii="Times New Roman" w:hAnsi="Times New Roman" w:cs="Times New Roman"/>
          <w:sz w:val="22"/>
        </w:rPr>
      </w:pPr>
    </w:p>
    <w:p w:rsidR="00333F17" w:rsidRDefault="00333F17" w:rsidP="00BF1BBD">
      <w:pPr>
        <w:spacing w:line="480" w:lineRule="auto"/>
        <w:rPr>
          <w:rFonts w:ascii="Times New Roman" w:hAnsi="Times New Roman" w:cs="Times New Roman"/>
          <w:sz w:val="22"/>
        </w:rPr>
      </w:pPr>
    </w:p>
    <w:p w:rsidR="00333F17" w:rsidRDefault="00333F17">
      <w:pPr>
        <w:widowControl/>
        <w:jc w:val="left"/>
        <w:rPr>
          <w:rFonts w:ascii="Times New Roman" w:hAnsi="Times New Roman" w:cs="Times New Roman"/>
          <w:sz w:val="22"/>
        </w:rPr>
      </w:pPr>
    </w:p>
    <w:p w:rsidR="00333F17" w:rsidRDefault="00333F1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26120D2" wp14:editId="15E25D11">
            <wp:extent cx="5274310" cy="14674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F17" w:rsidRDefault="00333F17" w:rsidP="00BF1BBD">
      <w:pPr>
        <w:widowControl/>
        <w:spacing w:line="480" w:lineRule="auto"/>
        <w:jc w:val="left"/>
        <w:rPr>
          <w:rFonts w:ascii="Times New Roman" w:hAnsi="Times New Roman" w:cs="Times New Roman"/>
          <w:sz w:val="22"/>
        </w:rPr>
      </w:pPr>
      <w:proofErr w:type="gramStart"/>
      <w:r w:rsidRPr="00516EF3">
        <w:rPr>
          <w:rFonts w:ascii="Times New Roman" w:hAnsi="Times New Roman" w:cs="Times New Roman" w:hint="eastAsia"/>
          <w:b/>
          <w:sz w:val="22"/>
        </w:rPr>
        <w:t>F</w:t>
      </w:r>
      <w:r w:rsidRPr="00516EF3">
        <w:rPr>
          <w:rFonts w:ascii="Times New Roman" w:hAnsi="Times New Roman" w:cs="Times New Roman"/>
          <w:b/>
          <w:sz w:val="22"/>
        </w:rPr>
        <w:t>ig S</w:t>
      </w:r>
      <w:r>
        <w:rPr>
          <w:rFonts w:ascii="Times New Roman" w:hAnsi="Times New Roman" w:cs="Times New Roman" w:hint="eastAsia"/>
          <w:b/>
          <w:sz w:val="22"/>
        </w:rPr>
        <w:t>2.</w:t>
      </w:r>
      <w:proofErr w:type="gramEnd"/>
      <w:r>
        <w:rPr>
          <w:rFonts w:ascii="Times New Roman" w:hAnsi="Times New Roman" w:cs="Times New Roman"/>
          <w:sz w:val="22"/>
        </w:rPr>
        <w:t xml:space="preserve"> </w:t>
      </w:r>
      <w:proofErr w:type="gramStart"/>
      <w:r w:rsidRPr="00C53281">
        <w:rPr>
          <w:rFonts w:ascii="Times New Roman" w:hAnsi="Times New Roman" w:cs="Times New Roman"/>
          <w:sz w:val="22"/>
        </w:rPr>
        <w:t xml:space="preserve">Color change of </w:t>
      </w:r>
      <w:r>
        <w:rPr>
          <w:rFonts w:ascii="Times New Roman" w:hAnsi="Times New Roman" w:cs="Times New Roman"/>
          <w:sz w:val="22"/>
        </w:rPr>
        <w:t>MG</w:t>
      </w:r>
      <w:r w:rsidRPr="00C53281">
        <w:rPr>
          <w:rFonts w:ascii="Times New Roman" w:hAnsi="Times New Roman" w:cs="Times New Roman"/>
          <w:sz w:val="22"/>
        </w:rPr>
        <w:t xml:space="preserve"> </w:t>
      </w:r>
      <w:r w:rsidR="00EB63CA">
        <w:rPr>
          <w:rFonts w:ascii="Times New Roman" w:hAnsi="Times New Roman" w:cs="Times New Roman" w:hint="eastAsia"/>
          <w:sz w:val="22"/>
        </w:rPr>
        <w:t xml:space="preserve">after </w:t>
      </w:r>
      <w:r w:rsidRPr="00C53281">
        <w:rPr>
          <w:rFonts w:ascii="Times New Roman" w:hAnsi="Times New Roman" w:cs="Times New Roman"/>
          <w:sz w:val="22"/>
        </w:rPr>
        <w:t>degrad</w:t>
      </w:r>
      <w:r w:rsidR="00EB63CA">
        <w:rPr>
          <w:rFonts w:ascii="Times New Roman" w:hAnsi="Times New Roman" w:cs="Times New Roman" w:hint="eastAsia"/>
          <w:sz w:val="22"/>
        </w:rPr>
        <w:t>ation</w:t>
      </w:r>
      <w:r w:rsidRPr="00C53281">
        <w:rPr>
          <w:rFonts w:ascii="Times New Roman" w:hAnsi="Times New Roman" w:cs="Times New Roman"/>
          <w:sz w:val="22"/>
        </w:rPr>
        <w:t xml:space="preserve"> by strain KC0924g</w:t>
      </w:r>
      <w:r>
        <w:rPr>
          <w:rFonts w:ascii="Times New Roman" w:hAnsi="Times New Roman" w:cs="Times New Roman"/>
          <w:sz w:val="22"/>
        </w:rPr>
        <w:t>.</w:t>
      </w:r>
      <w:proofErr w:type="gramEnd"/>
      <w:r>
        <w:rPr>
          <w:rFonts w:ascii="Times New Roman" w:hAnsi="Times New Roman" w:cs="Times New Roman"/>
          <w:sz w:val="22"/>
        </w:rPr>
        <w:t xml:space="preserve"> A</w:t>
      </w:r>
      <w:r>
        <w:rPr>
          <w:rFonts w:ascii="Times New Roman" w:hAnsi="Times New Roman" w:cs="Times New Roman" w:hint="eastAsia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 xml:space="preserve">MG </w:t>
      </w:r>
      <w:r>
        <w:rPr>
          <w:rFonts w:ascii="Times New Roman" w:hAnsi="Times New Roman" w:cs="Times New Roman" w:hint="eastAsia"/>
          <w:sz w:val="22"/>
        </w:rPr>
        <w:t xml:space="preserve">without </w:t>
      </w:r>
      <w:r w:rsidRPr="00256B0C">
        <w:rPr>
          <w:rFonts w:ascii="Times New Roman" w:hAnsi="Times New Roman" w:cs="Times New Roman"/>
          <w:sz w:val="22"/>
        </w:rPr>
        <w:t>inoculation</w:t>
      </w:r>
      <w:r>
        <w:rPr>
          <w:rFonts w:ascii="Times New Roman" w:hAnsi="Times New Roman" w:cs="Times New Roman" w:hint="eastAsia"/>
          <w:sz w:val="22"/>
        </w:rPr>
        <w:t>;</w:t>
      </w:r>
      <w:r>
        <w:rPr>
          <w:rFonts w:ascii="Times New Roman" w:hAnsi="Times New Roman" w:cs="Times New Roman"/>
          <w:sz w:val="22"/>
        </w:rPr>
        <w:t xml:space="preserve"> B.MG treated with h</w:t>
      </w:r>
      <w:r w:rsidRPr="00C53281">
        <w:rPr>
          <w:rFonts w:ascii="Times New Roman" w:hAnsi="Times New Roman" w:cs="Times New Roman"/>
          <w:sz w:val="22"/>
        </w:rPr>
        <w:t xml:space="preserve">eat-killed </w:t>
      </w:r>
      <w:r>
        <w:rPr>
          <w:rFonts w:ascii="Times New Roman" w:hAnsi="Times New Roman" w:cs="Times New Roman"/>
          <w:sz w:val="22"/>
        </w:rPr>
        <w:t>cell</w:t>
      </w:r>
      <w:r w:rsidRPr="00C53281">
        <w:rPr>
          <w:rFonts w:ascii="Times New Roman" w:hAnsi="Times New Roman" w:cs="Times New Roman"/>
          <w:sz w:val="22"/>
        </w:rPr>
        <w:t>s</w:t>
      </w:r>
      <w:r>
        <w:rPr>
          <w:rFonts w:ascii="Times New Roman" w:hAnsi="Times New Roman" w:cs="Times New Roman"/>
          <w:sz w:val="22"/>
        </w:rPr>
        <w:t xml:space="preserve"> of strain KC0924g for 48h; C. MG treated with strain KC0924g for 48h.</w:t>
      </w:r>
    </w:p>
    <w:p w:rsidR="00333F17" w:rsidRPr="009F658D" w:rsidRDefault="004A2982" w:rsidP="00A30092">
      <w:pPr>
        <w:widowControl/>
        <w:jc w:val="left"/>
        <w:rPr>
          <w:rFonts w:ascii="Times New Roman" w:eastAsia="等线" w:hAnsi="Times New Roman" w:cs="Times New Roman"/>
          <w:b/>
          <w:bCs/>
          <w:sz w:val="22"/>
          <w:szCs w:val="24"/>
        </w:rPr>
      </w:pPr>
      <w:r>
        <w:rPr>
          <w:rFonts w:ascii="Times New Roman" w:hAnsi="Times New Roman" w:cs="Times New Roman"/>
          <w:sz w:val="22"/>
        </w:rPr>
        <w:br w:type="page"/>
      </w:r>
      <w:r w:rsidR="00A30092">
        <w:rPr>
          <w:rFonts w:ascii="Times New Roman" w:hAnsi="Times New Roman" w:cs="Times New Roman"/>
          <w:sz w:val="22"/>
        </w:rPr>
        <w:lastRenderedPageBreak/>
        <w:t xml:space="preserve"> </w:t>
      </w:r>
      <w:r w:rsidR="00333F17" w:rsidRPr="009F658D">
        <w:rPr>
          <w:rFonts w:ascii="Times New Roman" w:eastAsia="等线" w:hAnsi="Times New Roman" w:cs="Times New Roman"/>
          <w:b/>
          <w:bCs/>
          <w:sz w:val="22"/>
          <w:szCs w:val="24"/>
        </w:rPr>
        <w:t>References</w:t>
      </w:r>
    </w:p>
    <w:p w:rsidR="00333F17" w:rsidRPr="007850FC" w:rsidRDefault="00333F17" w:rsidP="00BF1BBD">
      <w:pPr>
        <w:pStyle w:val="EndNoteBibliography"/>
        <w:rPr>
          <w:rFonts w:ascii="Times New Roman" w:hAnsi="Times New Roman" w:cs="Times New Roman"/>
        </w:rPr>
      </w:pPr>
      <w:bookmarkStart w:id="5" w:name="_ENREF_1"/>
      <w:r w:rsidRPr="007850FC">
        <w:rPr>
          <w:rFonts w:ascii="Times New Roman" w:hAnsi="Times New Roman" w:cs="Times New Roman"/>
        </w:rPr>
        <w:t xml:space="preserve">Groenewald JZ, Nakashima C, Nishikawa J, Shin HD, Park JH, Jama AN, Groenewald M, Braun U &amp; Crous PW (2013) Species concepts in Cercospora: spotting the weeds among the roses. </w:t>
      </w:r>
      <w:r w:rsidRPr="007850FC">
        <w:rPr>
          <w:rFonts w:ascii="Times New Roman" w:hAnsi="Times New Roman" w:cs="Times New Roman"/>
          <w:i/>
        </w:rPr>
        <w:t>Studies in Mycology</w:t>
      </w:r>
      <w:r w:rsidRPr="007850FC">
        <w:rPr>
          <w:rFonts w:ascii="Times New Roman" w:hAnsi="Times New Roman" w:cs="Times New Roman"/>
        </w:rPr>
        <w:t xml:space="preserve"> </w:t>
      </w:r>
      <w:r w:rsidRPr="007850FC">
        <w:rPr>
          <w:rFonts w:ascii="Times New Roman" w:hAnsi="Times New Roman" w:cs="Times New Roman"/>
          <w:b/>
        </w:rPr>
        <w:t>75</w:t>
      </w:r>
      <w:r w:rsidRPr="007850FC">
        <w:rPr>
          <w:rFonts w:ascii="Times New Roman" w:hAnsi="Times New Roman" w:cs="Times New Roman"/>
        </w:rPr>
        <w:t>: 115-170.</w:t>
      </w:r>
      <w:bookmarkEnd w:id="5"/>
    </w:p>
    <w:p w:rsidR="00333F17" w:rsidRPr="007850FC" w:rsidRDefault="00333F17" w:rsidP="00BF1BBD">
      <w:pPr>
        <w:pStyle w:val="EndNoteBibliography"/>
        <w:rPr>
          <w:rFonts w:ascii="Times New Roman" w:hAnsi="Times New Roman" w:cs="Times New Roman"/>
        </w:rPr>
      </w:pPr>
      <w:bookmarkStart w:id="6" w:name="_ENREF_2"/>
      <w:r w:rsidRPr="007850FC">
        <w:rPr>
          <w:rFonts w:ascii="Times New Roman" w:hAnsi="Times New Roman" w:cs="Times New Roman"/>
        </w:rPr>
        <w:t xml:space="preserve">Miller AN &amp; Huhndorf SM (2005) Multi-gene phylogenies indicate ascomal wall morphology is a better predictor of phylogenetic relationships than ascospore morphology in the Sordariales (Ascomycota, Fungi). </w:t>
      </w:r>
      <w:r w:rsidRPr="007850FC">
        <w:rPr>
          <w:rFonts w:ascii="Times New Roman" w:hAnsi="Times New Roman" w:cs="Times New Roman"/>
          <w:i/>
        </w:rPr>
        <w:t>Molecular Phylogenetics and Evolution</w:t>
      </w:r>
      <w:r w:rsidRPr="007850FC">
        <w:rPr>
          <w:rFonts w:ascii="Times New Roman" w:hAnsi="Times New Roman" w:cs="Times New Roman"/>
        </w:rPr>
        <w:t xml:space="preserve"> </w:t>
      </w:r>
      <w:r w:rsidRPr="007850FC">
        <w:rPr>
          <w:rFonts w:ascii="Times New Roman" w:hAnsi="Times New Roman" w:cs="Times New Roman"/>
          <w:b/>
        </w:rPr>
        <w:t>35</w:t>
      </w:r>
      <w:r w:rsidRPr="007850FC">
        <w:rPr>
          <w:rFonts w:ascii="Times New Roman" w:hAnsi="Times New Roman" w:cs="Times New Roman"/>
        </w:rPr>
        <w:t>: 60-75.</w:t>
      </w:r>
      <w:bookmarkEnd w:id="6"/>
    </w:p>
    <w:p w:rsidR="00333F17" w:rsidRPr="007850FC" w:rsidRDefault="00333F17" w:rsidP="00BF1BBD">
      <w:pPr>
        <w:pStyle w:val="EndNoteBibliography"/>
        <w:rPr>
          <w:rFonts w:ascii="Times New Roman" w:hAnsi="Times New Roman" w:cs="Times New Roman"/>
        </w:rPr>
      </w:pPr>
      <w:bookmarkStart w:id="7" w:name="_ENREF_3"/>
      <w:r w:rsidRPr="007850FC">
        <w:rPr>
          <w:rFonts w:ascii="Times New Roman" w:hAnsi="Times New Roman" w:cs="Times New Roman"/>
        </w:rPr>
        <w:t xml:space="preserve">O'Donnell K (1993) Fusarium and its near relatives. </w:t>
      </w:r>
      <w:r w:rsidRPr="007850FC">
        <w:rPr>
          <w:rFonts w:ascii="Times New Roman" w:hAnsi="Times New Roman" w:cs="Times New Roman"/>
          <w:i/>
        </w:rPr>
        <w:t>Fungal Holomorph Mitotic Motic &amp; Pleomorphic Speciation in Fungal Systematics</w:t>
      </w:r>
      <w:r w:rsidRPr="007850FC">
        <w:rPr>
          <w:rFonts w:ascii="Times New Roman" w:hAnsi="Times New Roman" w:cs="Times New Roman"/>
        </w:rPr>
        <w:t>.</w:t>
      </w:r>
      <w:bookmarkEnd w:id="7"/>
    </w:p>
    <w:p w:rsidR="00333F17" w:rsidRPr="007850FC" w:rsidRDefault="00333F17" w:rsidP="00BF1BBD">
      <w:pPr>
        <w:pStyle w:val="EndNoteBibliography"/>
        <w:rPr>
          <w:rFonts w:ascii="Times New Roman" w:hAnsi="Times New Roman" w:cs="Times New Roman"/>
        </w:rPr>
      </w:pPr>
      <w:bookmarkStart w:id="8" w:name="_ENREF_4"/>
      <w:r w:rsidRPr="007850FC">
        <w:rPr>
          <w:rFonts w:ascii="Times New Roman" w:hAnsi="Times New Roman" w:cs="Times New Roman"/>
        </w:rPr>
        <w:t xml:space="preserve">O'Donnell K &amp; Cigelnik E (1997) Two Divergent Intragenomic rDNA ITS2 Types within a Monophyletic Lineage of the FungusFusariumAre Nonorthologous. </w:t>
      </w:r>
      <w:r w:rsidRPr="007850FC">
        <w:rPr>
          <w:rFonts w:ascii="Times New Roman" w:hAnsi="Times New Roman" w:cs="Times New Roman"/>
          <w:i/>
        </w:rPr>
        <w:t>Molecular Phylogenetics and Evolution</w:t>
      </w:r>
      <w:r w:rsidRPr="007850FC">
        <w:rPr>
          <w:rFonts w:ascii="Times New Roman" w:hAnsi="Times New Roman" w:cs="Times New Roman"/>
        </w:rPr>
        <w:t xml:space="preserve"> </w:t>
      </w:r>
      <w:r w:rsidRPr="007850FC">
        <w:rPr>
          <w:rFonts w:ascii="Times New Roman" w:hAnsi="Times New Roman" w:cs="Times New Roman"/>
          <w:b/>
        </w:rPr>
        <w:t>7</w:t>
      </w:r>
      <w:r w:rsidRPr="007850FC">
        <w:rPr>
          <w:rFonts w:ascii="Times New Roman" w:hAnsi="Times New Roman" w:cs="Times New Roman"/>
        </w:rPr>
        <w:t>: 103-116.</w:t>
      </w:r>
      <w:bookmarkEnd w:id="8"/>
    </w:p>
    <w:p w:rsidR="00333F17" w:rsidRPr="007850FC" w:rsidRDefault="00333F17" w:rsidP="00BF1BBD">
      <w:pPr>
        <w:pStyle w:val="EndNoteBibliography"/>
        <w:rPr>
          <w:rFonts w:ascii="Times New Roman" w:hAnsi="Times New Roman" w:cs="Times New Roman"/>
        </w:rPr>
      </w:pPr>
      <w:bookmarkStart w:id="9" w:name="_ENREF_5"/>
      <w:r w:rsidRPr="007850FC">
        <w:rPr>
          <w:rFonts w:ascii="Times New Roman" w:hAnsi="Times New Roman" w:cs="Times New Roman"/>
        </w:rPr>
        <w:t xml:space="preserve">Sung G-H, Sung J-M, Hywel-Jones NL &amp; Spatafora JW (2007) A multi-gene phylogeny of Clavicipitaceae (Ascomycota, Fungi): Identification of localized incongruence using a combinational bootstrap approach. </w:t>
      </w:r>
      <w:r w:rsidRPr="007850FC">
        <w:rPr>
          <w:rFonts w:ascii="Times New Roman" w:hAnsi="Times New Roman" w:cs="Times New Roman"/>
          <w:i/>
        </w:rPr>
        <w:t>Molecular Phylogenetics and Evolution</w:t>
      </w:r>
      <w:r w:rsidRPr="007850FC">
        <w:rPr>
          <w:rFonts w:ascii="Times New Roman" w:hAnsi="Times New Roman" w:cs="Times New Roman"/>
        </w:rPr>
        <w:t xml:space="preserve"> </w:t>
      </w:r>
      <w:r w:rsidRPr="007850FC">
        <w:rPr>
          <w:rFonts w:ascii="Times New Roman" w:hAnsi="Times New Roman" w:cs="Times New Roman"/>
          <w:b/>
        </w:rPr>
        <w:t>44</w:t>
      </w:r>
      <w:r w:rsidRPr="007850FC">
        <w:rPr>
          <w:rFonts w:ascii="Times New Roman" w:hAnsi="Times New Roman" w:cs="Times New Roman"/>
        </w:rPr>
        <w:t>: 1204-1223.</w:t>
      </w:r>
      <w:bookmarkEnd w:id="9"/>
    </w:p>
    <w:p w:rsidR="00333F17" w:rsidRPr="007850FC" w:rsidRDefault="00333F17" w:rsidP="00BF1BBD">
      <w:pPr>
        <w:pStyle w:val="EndNoteBibliography"/>
        <w:rPr>
          <w:rFonts w:ascii="Times New Roman" w:hAnsi="Times New Roman" w:cs="Times New Roman"/>
        </w:rPr>
      </w:pPr>
      <w:bookmarkStart w:id="10" w:name="_ENREF_6"/>
      <w:r w:rsidRPr="007850FC">
        <w:rPr>
          <w:rFonts w:ascii="Times New Roman" w:hAnsi="Times New Roman" w:cs="Times New Roman"/>
        </w:rPr>
        <w:t xml:space="preserve">White TJ, Bruns T, Lee S &amp; Taylor J (1990) 38 - AMPLIFICATION AND DIRECT SEQUENCING OF FUNGAL RIBOSOMAL RNA GENES FOR PHYLOGENETICS. </w:t>
      </w:r>
      <w:r w:rsidRPr="007850FC">
        <w:rPr>
          <w:rFonts w:ascii="Times New Roman" w:hAnsi="Times New Roman" w:cs="Times New Roman"/>
          <w:i/>
        </w:rPr>
        <w:t>PCR Protocols,</w:t>
      </w:r>
      <w:r w:rsidRPr="007850FC">
        <w:rPr>
          <w:rFonts w:ascii="Times New Roman" w:hAnsi="Times New Roman" w:cs="Times New Roman"/>
        </w:rPr>
        <w:t>(Innis MA, Gelfand DH, Sninsky JJ &amp; White TJ, eds.), p.^pp. 315-322. Academic Press, San Diego.</w:t>
      </w:r>
      <w:bookmarkEnd w:id="10"/>
    </w:p>
    <w:p w:rsidR="00333F17" w:rsidRPr="00460F0C" w:rsidRDefault="00333F17">
      <w:pPr>
        <w:rPr>
          <w:rFonts w:ascii="Times New Roman" w:hAnsi="Times New Roman" w:cs="Times New Roman"/>
          <w:sz w:val="22"/>
        </w:rPr>
      </w:pPr>
    </w:p>
    <w:p w:rsidR="00DE6302" w:rsidRDefault="00DE6302"/>
    <w:sectPr w:rsidR="00DE63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33F17"/>
    <w:rsid w:val="00015D4F"/>
    <w:rsid w:val="000559F1"/>
    <w:rsid w:val="000C26B0"/>
    <w:rsid w:val="000E2566"/>
    <w:rsid w:val="000E4E72"/>
    <w:rsid w:val="00141B78"/>
    <w:rsid w:val="00175699"/>
    <w:rsid w:val="001B53D3"/>
    <w:rsid w:val="001C01F4"/>
    <w:rsid w:val="00201BF9"/>
    <w:rsid w:val="00215AFF"/>
    <w:rsid w:val="00227EA9"/>
    <w:rsid w:val="002A4F79"/>
    <w:rsid w:val="00307D46"/>
    <w:rsid w:val="003319DA"/>
    <w:rsid w:val="00333F17"/>
    <w:rsid w:val="003B6C99"/>
    <w:rsid w:val="003F097F"/>
    <w:rsid w:val="00443BF9"/>
    <w:rsid w:val="00462632"/>
    <w:rsid w:val="00481228"/>
    <w:rsid w:val="00492CC8"/>
    <w:rsid w:val="00497B9B"/>
    <w:rsid w:val="004A2982"/>
    <w:rsid w:val="004E010A"/>
    <w:rsid w:val="004F14A6"/>
    <w:rsid w:val="004F45EA"/>
    <w:rsid w:val="00550C26"/>
    <w:rsid w:val="005824D1"/>
    <w:rsid w:val="00594560"/>
    <w:rsid w:val="00610848"/>
    <w:rsid w:val="00636A73"/>
    <w:rsid w:val="006641E8"/>
    <w:rsid w:val="006B3A25"/>
    <w:rsid w:val="006B4681"/>
    <w:rsid w:val="006D7989"/>
    <w:rsid w:val="006E10D4"/>
    <w:rsid w:val="0071578E"/>
    <w:rsid w:val="00724A4B"/>
    <w:rsid w:val="00734168"/>
    <w:rsid w:val="00780EAA"/>
    <w:rsid w:val="007850FC"/>
    <w:rsid w:val="00807204"/>
    <w:rsid w:val="00812525"/>
    <w:rsid w:val="0085231C"/>
    <w:rsid w:val="00887561"/>
    <w:rsid w:val="008E4DF3"/>
    <w:rsid w:val="00900359"/>
    <w:rsid w:val="00904000"/>
    <w:rsid w:val="00910557"/>
    <w:rsid w:val="00940932"/>
    <w:rsid w:val="00971ABE"/>
    <w:rsid w:val="009B12E8"/>
    <w:rsid w:val="009E2789"/>
    <w:rsid w:val="009E6B2D"/>
    <w:rsid w:val="00A02EBE"/>
    <w:rsid w:val="00A03393"/>
    <w:rsid w:val="00A0430F"/>
    <w:rsid w:val="00A30092"/>
    <w:rsid w:val="00A32FDE"/>
    <w:rsid w:val="00A50082"/>
    <w:rsid w:val="00A52312"/>
    <w:rsid w:val="00A5343D"/>
    <w:rsid w:val="00A66E2E"/>
    <w:rsid w:val="00A860E8"/>
    <w:rsid w:val="00AA6338"/>
    <w:rsid w:val="00AE6917"/>
    <w:rsid w:val="00B62029"/>
    <w:rsid w:val="00B63899"/>
    <w:rsid w:val="00B93114"/>
    <w:rsid w:val="00B9506F"/>
    <w:rsid w:val="00B96FE9"/>
    <w:rsid w:val="00BA14A8"/>
    <w:rsid w:val="00BC522E"/>
    <w:rsid w:val="00BF1BBD"/>
    <w:rsid w:val="00C61AF1"/>
    <w:rsid w:val="00C75FC8"/>
    <w:rsid w:val="00CB381C"/>
    <w:rsid w:val="00CC22E7"/>
    <w:rsid w:val="00CD1B8B"/>
    <w:rsid w:val="00CD4804"/>
    <w:rsid w:val="00CF05C2"/>
    <w:rsid w:val="00D32E21"/>
    <w:rsid w:val="00D47D40"/>
    <w:rsid w:val="00D730AE"/>
    <w:rsid w:val="00D84E19"/>
    <w:rsid w:val="00D87D39"/>
    <w:rsid w:val="00D97A4D"/>
    <w:rsid w:val="00DA11DF"/>
    <w:rsid w:val="00DD508D"/>
    <w:rsid w:val="00DE6302"/>
    <w:rsid w:val="00DE69D5"/>
    <w:rsid w:val="00E00813"/>
    <w:rsid w:val="00E0213D"/>
    <w:rsid w:val="00E0264B"/>
    <w:rsid w:val="00E53A10"/>
    <w:rsid w:val="00E9155F"/>
    <w:rsid w:val="00E961F2"/>
    <w:rsid w:val="00EA1595"/>
    <w:rsid w:val="00EB63CA"/>
    <w:rsid w:val="00EC6BB9"/>
    <w:rsid w:val="00ED56AA"/>
    <w:rsid w:val="00EF783B"/>
    <w:rsid w:val="00F01118"/>
    <w:rsid w:val="00F17EA3"/>
    <w:rsid w:val="00F41177"/>
    <w:rsid w:val="00F72E98"/>
    <w:rsid w:val="00F919B8"/>
    <w:rsid w:val="00FA2B74"/>
    <w:rsid w:val="00FB7F5E"/>
    <w:rsid w:val="00FD01AD"/>
    <w:rsid w:val="00FD7C25"/>
    <w:rsid w:val="00FE2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5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F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F17"/>
    <w:rPr>
      <w:sz w:val="18"/>
      <w:szCs w:val="18"/>
    </w:rPr>
  </w:style>
  <w:style w:type="table" w:styleId="a5">
    <w:name w:val="Table Grid"/>
    <w:basedOn w:val="a1"/>
    <w:uiPriority w:val="39"/>
    <w:rsid w:val="00333F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333F17"/>
    <w:rPr>
      <w:rFonts w:ascii="ArialMT" w:hAnsi="ArialMT" w:hint="default"/>
      <w:b w:val="0"/>
      <w:bCs w:val="0"/>
      <w:i w:val="0"/>
      <w:iCs w:val="0"/>
      <w:color w:val="231F20"/>
      <w:sz w:val="14"/>
      <w:szCs w:val="14"/>
    </w:rPr>
  </w:style>
  <w:style w:type="character" w:customStyle="1" w:styleId="fontstyle21">
    <w:name w:val="fontstyle21"/>
    <w:basedOn w:val="a0"/>
    <w:rsid w:val="00333F17"/>
    <w:rPr>
      <w:rFonts w:ascii="ArialMT" w:hAnsi="ArialMT" w:hint="default"/>
      <w:b w:val="0"/>
      <w:bCs w:val="0"/>
      <w:i w:val="0"/>
      <w:iCs w:val="0"/>
      <w:color w:val="231F20"/>
      <w:sz w:val="14"/>
      <w:szCs w:val="14"/>
    </w:rPr>
  </w:style>
  <w:style w:type="paragraph" w:styleId="a6">
    <w:name w:val="Balloon Text"/>
    <w:basedOn w:val="a"/>
    <w:link w:val="Char1"/>
    <w:uiPriority w:val="99"/>
    <w:semiHidden/>
    <w:unhideWhenUsed/>
    <w:rsid w:val="00333F1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3F17"/>
    <w:rPr>
      <w:sz w:val="18"/>
      <w:szCs w:val="18"/>
    </w:rPr>
  </w:style>
  <w:style w:type="table" w:customStyle="1" w:styleId="1">
    <w:name w:val="网格型浅色1"/>
    <w:basedOn w:val="a1"/>
    <w:uiPriority w:val="40"/>
    <w:rsid w:val="00333F17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333F1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333F1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333F17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333F17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333F17"/>
    <w:rPr>
      <w:color w:val="0000FF" w:themeColor="hyperlink"/>
      <w:u w:val="single"/>
    </w:rPr>
  </w:style>
  <w:style w:type="table" w:customStyle="1" w:styleId="11">
    <w:name w:val="网格型浅色11"/>
    <w:basedOn w:val="a1"/>
    <w:uiPriority w:val="40"/>
    <w:rsid w:val="00333F17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5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3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3F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3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3F17"/>
    <w:rPr>
      <w:sz w:val="18"/>
      <w:szCs w:val="18"/>
    </w:rPr>
  </w:style>
  <w:style w:type="table" w:styleId="a5">
    <w:name w:val="Table Grid"/>
    <w:basedOn w:val="a1"/>
    <w:uiPriority w:val="39"/>
    <w:rsid w:val="00333F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333F17"/>
    <w:rPr>
      <w:rFonts w:ascii="ArialMT" w:hAnsi="ArialMT" w:hint="default"/>
      <w:b w:val="0"/>
      <w:bCs w:val="0"/>
      <w:i w:val="0"/>
      <w:iCs w:val="0"/>
      <w:color w:val="231F20"/>
      <w:sz w:val="14"/>
      <w:szCs w:val="14"/>
    </w:rPr>
  </w:style>
  <w:style w:type="character" w:customStyle="1" w:styleId="fontstyle21">
    <w:name w:val="fontstyle21"/>
    <w:basedOn w:val="a0"/>
    <w:rsid w:val="00333F17"/>
    <w:rPr>
      <w:rFonts w:ascii="ArialMT" w:hAnsi="ArialMT" w:hint="default"/>
      <w:b w:val="0"/>
      <w:bCs w:val="0"/>
      <w:i w:val="0"/>
      <w:iCs w:val="0"/>
      <w:color w:val="231F20"/>
      <w:sz w:val="14"/>
      <w:szCs w:val="14"/>
    </w:rPr>
  </w:style>
  <w:style w:type="paragraph" w:styleId="a6">
    <w:name w:val="Balloon Text"/>
    <w:basedOn w:val="a"/>
    <w:link w:val="Char1"/>
    <w:uiPriority w:val="99"/>
    <w:semiHidden/>
    <w:unhideWhenUsed/>
    <w:rsid w:val="00333F1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33F17"/>
    <w:rPr>
      <w:sz w:val="18"/>
      <w:szCs w:val="18"/>
    </w:rPr>
  </w:style>
  <w:style w:type="table" w:customStyle="1" w:styleId="1">
    <w:name w:val="网格型浅色1"/>
    <w:basedOn w:val="a1"/>
    <w:uiPriority w:val="40"/>
    <w:rsid w:val="00333F17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333F1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333F1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333F17"/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333F17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333F17"/>
    <w:rPr>
      <w:color w:val="0000FF" w:themeColor="hyperlink"/>
      <w:u w:val="single"/>
    </w:rPr>
  </w:style>
  <w:style w:type="table" w:customStyle="1" w:styleId="11">
    <w:name w:val="网格型浅色11"/>
    <w:basedOn w:val="a1"/>
    <w:uiPriority w:val="40"/>
    <w:rsid w:val="00333F17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cxtsnow@126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1767</Words>
  <Characters>10072</Characters>
  <Application>Microsoft Office Word</Application>
  <DocSecurity>0</DocSecurity>
  <Lines>83</Lines>
  <Paragraphs>23</Paragraphs>
  <ScaleCrop>false</ScaleCrop>
  <Company/>
  <LinksUpToDate>false</LinksUpToDate>
  <CharactersWithSpaces>11816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陈雪婷</dc:creator>
  <cp:lastModifiedBy>陈雪婷</cp:lastModifiedBy>
  <cp:revision>3</cp:revision>
  <cp:lastPrinted>2023-09-18T07:07:00Z</cp:lastPrinted>
  <dcterms:created xsi:type="dcterms:W3CDTF">2023-09-28T12:27:00Z</dcterms:created>
  <dcterms:modified xsi:type="dcterms:W3CDTF">2023-10-02T05:50:00Z</dcterms:modified>
</cp:coreProperties>
</file>