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9B3276" w14:textId="73D464C9" w:rsidR="006B148E" w:rsidRPr="00E36C8B" w:rsidRDefault="00672CA3" w:rsidP="008F4B91">
      <w:pPr>
        <w:spacing w:line="276" w:lineRule="auto"/>
        <w:rPr>
          <w:rFonts w:ascii="Times New Roman" w:hAnsi="Times New Roman" w:cs="Times New Roman"/>
          <w:b/>
          <w:color w:val="000000" w:themeColor="text1"/>
          <w:sz w:val="24"/>
          <w:szCs w:val="24"/>
        </w:rPr>
      </w:pPr>
      <w:r w:rsidRPr="00E36C8B">
        <w:rPr>
          <w:rFonts w:ascii="Times New Roman" w:hAnsi="Times New Roman" w:cs="Times New Roman"/>
          <w:b/>
          <w:color w:val="000000" w:themeColor="text1"/>
          <w:sz w:val="24"/>
          <w:szCs w:val="24"/>
        </w:rPr>
        <w:t>Appendix</w:t>
      </w:r>
    </w:p>
    <w:p w14:paraId="362B75B2" w14:textId="77777777" w:rsidR="00773D50" w:rsidRPr="00CE09F9" w:rsidRDefault="00773D50" w:rsidP="008F4B91">
      <w:pPr>
        <w:spacing w:line="276" w:lineRule="auto"/>
        <w:rPr>
          <w:rFonts w:ascii="Times New Roman" w:hAnsi="Times New Roman" w:cs="Times New Roman"/>
          <w:b/>
          <w:color w:val="000000" w:themeColor="text1"/>
        </w:rPr>
      </w:pPr>
    </w:p>
    <w:p w14:paraId="666E9EC9" w14:textId="1540E6A9" w:rsidR="007240FE" w:rsidRPr="00E36C8B" w:rsidRDefault="000E30C8" w:rsidP="008F4B91">
      <w:pPr>
        <w:spacing w:line="276" w:lineRule="auto"/>
        <w:rPr>
          <w:rFonts w:ascii="Times New Roman" w:hAnsi="Times New Roman" w:cs="Times New Roman"/>
          <w:b/>
          <w:bCs/>
          <w:color w:val="000000" w:themeColor="text1"/>
          <w:sz w:val="24"/>
          <w:szCs w:val="24"/>
        </w:rPr>
      </w:pPr>
      <w:r w:rsidRPr="00E36C8B">
        <w:rPr>
          <w:rFonts w:ascii="Times New Roman" w:hAnsi="Times New Roman" w:cs="Times New Roman"/>
          <w:b/>
          <w:bCs/>
          <w:color w:val="000000" w:themeColor="text1"/>
          <w:sz w:val="24"/>
          <w:szCs w:val="24"/>
          <w:lang w:val="en-US"/>
        </w:rPr>
        <w:t>Suppressing COVID-19 transmission in Hong Kong: an observational study of the first four months</w:t>
      </w:r>
    </w:p>
    <w:p w14:paraId="549B49C6" w14:textId="646A10B0" w:rsidR="007240FE" w:rsidRPr="00CE09F9" w:rsidRDefault="007240FE" w:rsidP="008F4B91">
      <w:pPr>
        <w:spacing w:line="276" w:lineRule="auto"/>
        <w:rPr>
          <w:rFonts w:ascii="Times New Roman" w:hAnsi="Times New Roman" w:cs="Times New Roman"/>
          <w:b/>
          <w:bCs/>
          <w:color w:val="000000" w:themeColor="text1"/>
        </w:rPr>
      </w:pPr>
    </w:p>
    <w:p w14:paraId="2455A86D" w14:textId="77777777" w:rsidR="007240FE" w:rsidRPr="00CE09F9" w:rsidRDefault="007240FE" w:rsidP="008F4B91">
      <w:pPr>
        <w:spacing w:line="276" w:lineRule="auto"/>
        <w:rPr>
          <w:rFonts w:ascii="Times New Roman" w:hAnsi="Times New Roman" w:cs="Times New Roman"/>
          <w:b/>
          <w:bCs/>
          <w:color w:val="000000" w:themeColor="text1"/>
        </w:rPr>
      </w:pPr>
    </w:p>
    <w:p w14:paraId="078450E8" w14:textId="77777777" w:rsidR="007240FE" w:rsidRPr="00CE09F9" w:rsidRDefault="007240FE" w:rsidP="008F4B91">
      <w:pPr>
        <w:spacing w:line="276" w:lineRule="auto"/>
        <w:rPr>
          <w:rFonts w:ascii="Times New Roman" w:hAnsi="Times New Roman" w:cs="Times New Roman"/>
          <w:b/>
          <w:bCs/>
          <w:color w:val="000000" w:themeColor="text1"/>
        </w:rPr>
      </w:pPr>
    </w:p>
    <w:p w14:paraId="331D4F42" w14:textId="30354AD3" w:rsidR="007240FE" w:rsidRPr="00CE09F9" w:rsidRDefault="007240FE" w:rsidP="008F4B91">
      <w:pPr>
        <w:spacing w:line="276" w:lineRule="auto"/>
        <w:rPr>
          <w:rFonts w:ascii="Times New Roman" w:eastAsiaTheme="majorEastAsia" w:hAnsi="Times New Roman" w:cs="Times New Roman"/>
          <w:b/>
          <w:bCs/>
          <w:color w:val="000000" w:themeColor="text1"/>
          <w:sz w:val="26"/>
          <w:szCs w:val="26"/>
        </w:rPr>
      </w:pPr>
      <w:r w:rsidRPr="00CE09F9">
        <w:rPr>
          <w:rFonts w:ascii="Times New Roman" w:hAnsi="Times New Roman" w:cs="Times New Roman"/>
          <w:b/>
          <w:bCs/>
          <w:color w:val="000000" w:themeColor="text1"/>
        </w:rPr>
        <w:br w:type="page"/>
      </w:r>
    </w:p>
    <w:p w14:paraId="0EE4EC55" w14:textId="5695279B" w:rsidR="00CD2300" w:rsidRPr="00E36C8B" w:rsidRDefault="00CD2300" w:rsidP="008F4B91">
      <w:pPr>
        <w:pStyle w:val="Heading2"/>
        <w:spacing w:line="276" w:lineRule="auto"/>
        <w:rPr>
          <w:rFonts w:ascii="Times New Roman" w:hAnsi="Times New Roman" w:cs="Times New Roman"/>
          <w:b w:val="0"/>
          <w:bCs w:val="0"/>
          <w:color w:val="000000" w:themeColor="text1"/>
          <w:sz w:val="24"/>
          <w:szCs w:val="24"/>
        </w:rPr>
      </w:pPr>
      <w:r w:rsidRPr="00E36C8B">
        <w:rPr>
          <w:rFonts w:ascii="Times New Roman" w:hAnsi="Times New Roman" w:cs="Times New Roman"/>
          <w:color w:val="000000" w:themeColor="text1"/>
          <w:sz w:val="24"/>
          <w:szCs w:val="24"/>
        </w:rPr>
        <w:lastRenderedPageBreak/>
        <w:t xml:space="preserve">Case definitions </w:t>
      </w:r>
      <w:r w:rsidR="00A86F4F" w:rsidRPr="00E36C8B">
        <w:rPr>
          <w:rFonts w:ascii="Times New Roman" w:hAnsi="Times New Roman" w:cs="Times New Roman"/>
          <w:color w:val="000000" w:themeColor="text1"/>
          <w:sz w:val="24"/>
          <w:szCs w:val="24"/>
        </w:rPr>
        <w:t>of COVID-19</w:t>
      </w:r>
    </w:p>
    <w:p w14:paraId="0D943D32" w14:textId="0AFC680E" w:rsidR="00CD2300" w:rsidRPr="00CE09F9" w:rsidRDefault="00CD2300" w:rsidP="008F4B91">
      <w:pPr>
        <w:spacing w:line="276" w:lineRule="auto"/>
        <w:rPr>
          <w:rFonts w:ascii="Times New Roman" w:hAnsi="Times New Roman" w:cs="Times New Roman"/>
          <w:color w:val="000000" w:themeColor="text1"/>
        </w:rPr>
      </w:pPr>
    </w:p>
    <w:p w14:paraId="2EFB5078" w14:textId="396A96E3" w:rsidR="00B2483A" w:rsidRPr="00CE09F9" w:rsidRDefault="00A86F4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COVID-19 has been classified as a notifiable disease in Hong Kong. </w:t>
      </w:r>
      <w:r w:rsidR="00B2483A" w:rsidRPr="00CE09F9">
        <w:rPr>
          <w:rFonts w:ascii="Times New Roman" w:hAnsi="Times New Roman" w:cs="Times New Roman"/>
          <w:color w:val="000000" w:themeColor="text1"/>
        </w:rPr>
        <w:t>The case definitions of COVID-19 have been updated multiple times in response to the improved understanding about the disease and the changes in the epidemic locally and globally. The changes of the case definitions over time are summarized in the table blow.</w:t>
      </w:r>
    </w:p>
    <w:tbl>
      <w:tblPr>
        <w:tblStyle w:val="TableGrid"/>
        <w:tblW w:w="10281" w:type="dxa"/>
        <w:tblInd w:w="-431" w:type="dxa"/>
        <w:tblLook w:val="04A0" w:firstRow="1" w:lastRow="0" w:firstColumn="1" w:lastColumn="0" w:noHBand="0" w:noVBand="1"/>
      </w:tblPr>
      <w:tblGrid>
        <w:gridCol w:w="1277"/>
        <w:gridCol w:w="3901"/>
        <w:gridCol w:w="3260"/>
        <w:gridCol w:w="1843"/>
      </w:tblGrid>
      <w:tr w:rsidR="00DB05D8" w:rsidRPr="00CE09F9" w14:paraId="62DF15E4" w14:textId="77777777" w:rsidTr="0027221B">
        <w:tc>
          <w:tcPr>
            <w:tcW w:w="1277" w:type="dxa"/>
          </w:tcPr>
          <w:p w14:paraId="10AF573F" w14:textId="77777777"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Version (issue date)</w:t>
            </w:r>
          </w:p>
        </w:tc>
        <w:tc>
          <w:tcPr>
            <w:tcW w:w="3901" w:type="dxa"/>
          </w:tcPr>
          <w:p w14:paraId="31B2C163"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Criteria:</w:t>
            </w:r>
          </w:p>
        </w:tc>
        <w:tc>
          <w:tcPr>
            <w:tcW w:w="3260" w:type="dxa"/>
          </w:tcPr>
          <w:p w14:paraId="31B1C0F7"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Case classifications</w:t>
            </w:r>
          </w:p>
        </w:tc>
        <w:tc>
          <w:tcPr>
            <w:tcW w:w="1843" w:type="dxa"/>
          </w:tcPr>
          <w:p w14:paraId="0B44A0F2"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Differences</w:t>
            </w:r>
          </w:p>
        </w:tc>
      </w:tr>
      <w:tr w:rsidR="00DB05D8" w:rsidRPr="00CE09F9" w14:paraId="5CEC570C" w14:textId="77777777" w:rsidTr="0027221B">
        <w:tc>
          <w:tcPr>
            <w:tcW w:w="1277" w:type="dxa"/>
          </w:tcPr>
          <w:p w14:paraId="4C9FCE50" w14:textId="77777777" w:rsidR="00CE4270" w:rsidRPr="0027221B" w:rsidRDefault="00CE4270"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V1</w:t>
            </w:r>
          </w:p>
          <w:p w14:paraId="2357AB97" w14:textId="2B8FF467"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(Jan 7)</w:t>
            </w:r>
          </w:p>
        </w:tc>
        <w:tc>
          <w:tcPr>
            <w:tcW w:w="3901" w:type="dxa"/>
          </w:tcPr>
          <w:p w14:paraId="755E7893"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44448C7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14CECFF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and acute respiratory illness, or with pneumonia; AND</w:t>
            </w:r>
          </w:p>
          <w:p w14:paraId="5D0CD274"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With travel history to Wuhan within 14 days before onset of symptom</w:t>
            </w:r>
          </w:p>
          <w:p w14:paraId="4FF28DEC"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(irrespective of any exposure to wet market or seafood market).</w:t>
            </w:r>
          </w:p>
          <w:p w14:paraId="273B7226" w14:textId="77777777" w:rsidR="00B2483A" w:rsidRPr="00CE09F9" w:rsidRDefault="00B2483A" w:rsidP="008F4B91">
            <w:pPr>
              <w:spacing w:line="276" w:lineRule="auto"/>
              <w:rPr>
                <w:rFonts w:ascii="Times New Roman" w:hAnsi="Times New Roman" w:cs="Times New Roman"/>
                <w:color w:val="000000" w:themeColor="text1"/>
              </w:rPr>
            </w:pPr>
          </w:p>
          <w:p w14:paraId="2E96E65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6E1026F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Not applicable.</w:t>
            </w:r>
          </w:p>
        </w:tc>
        <w:tc>
          <w:tcPr>
            <w:tcW w:w="3260" w:type="dxa"/>
          </w:tcPr>
          <w:p w14:paraId="7CB4DABA"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Suspected case:</w:t>
            </w:r>
          </w:p>
          <w:p w14:paraId="41380689"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 fulfils the reporting criteria.</w:t>
            </w:r>
          </w:p>
          <w:p w14:paraId="1D5F7E14" w14:textId="77777777" w:rsidR="00B2483A" w:rsidRPr="00CE09F9" w:rsidRDefault="00B2483A" w:rsidP="008F4B91">
            <w:pPr>
              <w:spacing w:line="276" w:lineRule="auto"/>
              <w:rPr>
                <w:rFonts w:ascii="Times New Roman" w:hAnsi="Times New Roman" w:cs="Times New Roman"/>
                <w:color w:val="000000" w:themeColor="text1"/>
              </w:rPr>
            </w:pPr>
          </w:p>
          <w:p w14:paraId="7374839A"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w:t>
            </w:r>
          </w:p>
          <w:p w14:paraId="57E9AFF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w:t>
            </w:r>
          </w:p>
          <w:p w14:paraId="3B0F9A4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fulfils the reporting criteria, AND</w:t>
            </w:r>
          </w:p>
          <w:p w14:paraId="609E549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pneumonia confirmed by chest X-ray; AND</w:t>
            </w:r>
          </w:p>
          <w:p w14:paraId="351FBA36" w14:textId="1D54818D"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either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xml:space="preserve">) exposure to the </w:t>
            </w:r>
            <w:r w:rsidR="007240FE" w:rsidRPr="00CE09F9">
              <w:rPr>
                <w:rFonts w:ascii="Times New Roman" w:hAnsi="Times New Roman" w:cs="Times New Roman"/>
                <w:color w:val="000000" w:themeColor="text1"/>
              </w:rPr>
              <w:t>Huanan Seafood M</w:t>
            </w:r>
            <w:r w:rsidRPr="00CE09F9">
              <w:rPr>
                <w:rFonts w:ascii="Times New Roman" w:hAnsi="Times New Roman" w:cs="Times New Roman"/>
                <w:color w:val="000000" w:themeColor="text1"/>
              </w:rPr>
              <w:t xml:space="preserve">arket </w:t>
            </w:r>
            <w:r w:rsidR="007240FE" w:rsidRPr="00CE09F9">
              <w:rPr>
                <w:rFonts w:ascii="Times New Roman" w:hAnsi="Times New Roman" w:cs="Times New Roman"/>
                <w:color w:val="000000" w:themeColor="text1"/>
              </w:rPr>
              <w:t>in Wuhan</w:t>
            </w:r>
            <w:r w:rsidRPr="00CE09F9">
              <w:rPr>
                <w:rFonts w:ascii="Times New Roman" w:hAnsi="Times New Roman" w:cs="Times New Roman"/>
                <w:color w:val="000000" w:themeColor="text1"/>
              </w:rPr>
              <w:t>, or (ii) close contact with a pneumonia case with unknown aetiology epidemiologically linked to the above market in Wuhan within 14 days before onset of symptoms.</w:t>
            </w:r>
          </w:p>
          <w:p w14:paraId="1D377A8B" w14:textId="77777777" w:rsidR="00B2483A" w:rsidRPr="00CE09F9" w:rsidRDefault="00B2483A" w:rsidP="008F4B91">
            <w:pPr>
              <w:spacing w:line="276" w:lineRule="auto"/>
              <w:rPr>
                <w:rFonts w:ascii="Times New Roman" w:hAnsi="Times New Roman" w:cs="Times New Roman"/>
                <w:color w:val="000000" w:themeColor="text1"/>
              </w:rPr>
            </w:pPr>
          </w:p>
          <w:p w14:paraId="7464E090"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5D07EBB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Not applicable.</w:t>
            </w:r>
          </w:p>
        </w:tc>
        <w:tc>
          <w:tcPr>
            <w:tcW w:w="1843" w:type="dxa"/>
          </w:tcPr>
          <w:p w14:paraId="13EBECE9"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w:t>
            </w:r>
          </w:p>
        </w:tc>
      </w:tr>
      <w:tr w:rsidR="00DB05D8" w:rsidRPr="00CE09F9" w14:paraId="5E39B0E6" w14:textId="77777777" w:rsidTr="0027221B">
        <w:tc>
          <w:tcPr>
            <w:tcW w:w="1277" w:type="dxa"/>
          </w:tcPr>
          <w:p w14:paraId="19F10A26" w14:textId="77777777" w:rsidR="00CE4270" w:rsidRPr="0027221B" w:rsidRDefault="00CE4270"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w:t>
            </w:r>
            <w:r w:rsidR="00B2483A" w:rsidRPr="0027221B">
              <w:rPr>
                <w:rFonts w:ascii="Times New Roman" w:hAnsi="Times New Roman" w:cs="Times New Roman"/>
                <w:b/>
                <w:bCs/>
                <w:color w:val="000000" w:themeColor="text1"/>
              </w:rPr>
              <w:t xml:space="preserve">2 </w:t>
            </w:r>
          </w:p>
          <w:p w14:paraId="71D44E3C" w14:textId="7834BAD9"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(Jan 16)</w:t>
            </w:r>
          </w:p>
        </w:tc>
        <w:tc>
          <w:tcPr>
            <w:tcW w:w="3901" w:type="dxa"/>
          </w:tcPr>
          <w:p w14:paraId="78CA3CB1"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01875DE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4129DCF4"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and acute respiratory illness, or with pneumonia; AND</w:t>
            </w:r>
          </w:p>
          <w:p w14:paraId="7E0E506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met one of the following criteria within 14 days before onset of symptom:</w:t>
            </w:r>
          </w:p>
          <w:p w14:paraId="062FB44C"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Wuhan (irrespective of any exposure to wet market or seafood market); OR</w:t>
            </w:r>
          </w:p>
          <w:p w14:paraId="6F248DAA"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2. Visited a medical hospital in Mainland China; OR</w:t>
            </w:r>
          </w:p>
          <w:p w14:paraId="685BAC97"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Had close contact with a symptomatic case with confirmed infection of the novel coronavirus.</w:t>
            </w:r>
          </w:p>
          <w:p w14:paraId="1FF9042F" w14:textId="77777777" w:rsidR="00B2483A" w:rsidRPr="00CE09F9" w:rsidRDefault="00B2483A" w:rsidP="008F4B91">
            <w:pPr>
              <w:spacing w:line="276" w:lineRule="auto"/>
              <w:rPr>
                <w:rFonts w:ascii="Times New Roman" w:hAnsi="Times New Roman" w:cs="Times New Roman"/>
                <w:color w:val="000000" w:themeColor="text1"/>
              </w:rPr>
            </w:pPr>
          </w:p>
          <w:p w14:paraId="2F22450F"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50C01CF3"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Detection of nucleic acid of the novel coronavirus in a clinical specimen.</w:t>
            </w:r>
          </w:p>
        </w:tc>
        <w:tc>
          <w:tcPr>
            <w:tcW w:w="3260" w:type="dxa"/>
          </w:tcPr>
          <w:p w14:paraId="75238192"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lastRenderedPageBreak/>
              <w:t>Suspected case:</w:t>
            </w:r>
          </w:p>
          <w:p w14:paraId="6E2EC26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 fulfils the reporting criteria.</w:t>
            </w:r>
          </w:p>
          <w:p w14:paraId="12E61B08" w14:textId="77777777" w:rsidR="00B2483A" w:rsidRPr="00CE09F9" w:rsidRDefault="00B2483A" w:rsidP="008F4B91">
            <w:pPr>
              <w:spacing w:line="276" w:lineRule="auto"/>
              <w:rPr>
                <w:rFonts w:ascii="Times New Roman" w:hAnsi="Times New Roman" w:cs="Times New Roman"/>
                <w:color w:val="000000" w:themeColor="text1"/>
              </w:rPr>
            </w:pPr>
          </w:p>
          <w:p w14:paraId="20A7BB61"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w:t>
            </w:r>
          </w:p>
          <w:p w14:paraId="5DCC37E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w:t>
            </w:r>
          </w:p>
          <w:p w14:paraId="7E8A6812"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fulfils the reporting criteria; AND</w:t>
            </w:r>
          </w:p>
          <w:p w14:paraId="1EC766B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 has pneumonia confirmed by chest X-ray; AND</w:t>
            </w:r>
          </w:p>
          <w:p w14:paraId="62BD1F39"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either one of the following: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exposure to wet market in Wuhan, or (ii) visited a medical hospital in Wuhan; or (iii) had close contact with a confirmed case of the novel coronavirus.</w:t>
            </w:r>
          </w:p>
          <w:p w14:paraId="0C63C140" w14:textId="77777777" w:rsidR="00B2483A" w:rsidRPr="00CE09F9" w:rsidRDefault="00B2483A" w:rsidP="008F4B91">
            <w:pPr>
              <w:spacing w:line="276" w:lineRule="auto"/>
              <w:rPr>
                <w:rFonts w:ascii="Times New Roman" w:hAnsi="Times New Roman" w:cs="Times New Roman"/>
                <w:color w:val="000000" w:themeColor="text1"/>
              </w:rPr>
            </w:pPr>
          </w:p>
          <w:p w14:paraId="69F96B2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2091564C" w14:textId="11B46B5C" w:rsidR="00B2483A" w:rsidRPr="00CE09F9" w:rsidRDefault="00B2483A" w:rsidP="008F4B91">
            <w:pPr>
              <w:spacing w:line="276" w:lineRule="auto"/>
              <w:rPr>
                <w:rFonts w:ascii="Times New Roman" w:hAnsi="Times New Roman" w:cs="Times New Roman"/>
                <w:color w:val="000000" w:themeColor="text1"/>
                <w:highlight w:val="green"/>
              </w:rPr>
            </w:pPr>
            <w:r w:rsidRPr="00CE09F9">
              <w:rPr>
                <w:rFonts w:ascii="Times New Roman" w:hAnsi="Times New Roman" w:cs="Times New Roman"/>
                <w:color w:val="000000" w:themeColor="text1"/>
              </w:rPr>
              <w:t xml:space="preserve">A </w:t>
            </w:r>
            <w:r w:rsidR="00881395" w:rsidRPr="00CE09F9">
              <w:rPr>
                <w:rFonts w:ascii="Times New Roman" w:hAnsi="Times New Roman" w:cs="Times New Roman"/>
                <w:color w:val="000000" w:themeColor="text1"/>
              </w:rPr>
              <w:t xml:space="preserve">patient presenting with compatible clinical features </w:t>
            </w:r>
            <w:r w:rsidRPr="00CE09F9">
              <w:rPr>
                <w:rFonts w:ascii="Times New Roman" w:hAnsi="Times New Roman" w:cs="Times New Roman"/>
                <w:color w:val="000000" w:themeColor="text1"/>
              </w:rPr>
              <w:t>fulfils the laboratory criteria.</w:t>
            </w:r>
          </w:p>
        </w:tc>
        <w:tc>
          <w:tcPr>
            <w:tcW w:w="1843" w:type="dxa"/>
          </w:tcPr>
          <w:p w14:paraId="02A856E3" w14:textId="121FABCD"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-Added</w:t>
            </w:r>
            <w:r w:rsidR="00F439BF" w:rsidRPr="00CE09F9">
              <w:rPr>
                <w:rFonts w:ascii="Times New Roman" w:hAnsi="Times New Roman" w:cs="Times New Roman"/>
                <w:color w:val="000000" w:themeColor="text1"/>
              </w:rPr>
              <w:t xml:space="preserve"> </w:t>
            </w:r>
            <w:r w:rsidRPr="00CE09F9">
              <w:rPr>
                <w:rFonts w:ascii="Times New Roman" w:hAnsi="Times New Roman" w:cs="Times New Roman"/>
                <w:color w:val="000000" w:themeColor="text1"/>
              </w:rPr>
              <w:t>exposure to medical hospitals in Mainland China as one condition for travel history;</w:t>
            </w:r>
          </w:p>
          <w:p w14:paraId="640E8E05" w14:textId="77777777" w:rsidR="00F439BF" w:rsidRPr="00CE09F9" w:rsidRDefault="00F439BF" w:rsidP="008F4B91">
            <w:pPr>
              <w:spacing w:line="276" w:lineRule="auto"/>
              <w:rPr>
                <w:rFonts w:ascii="Times New Roman" w:hAnsi="Times New Roman" w:cs="Times New Roman"/>
                <w:color w:val="000000" w:themeColor="text1"/>
              </w:rPr>
            </w:pPr>
          </w:p>
          <w:p w14:paraId="0F19FB90" w14:textId="1D6B38A6"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-Clarified laboratory criteria;</w:t>
            </w:r>
          </w:p>
          <w:p w14:paraId="3569022F" w14:textId="77777777" w:rsidR="00F439BF" w:rsidRPr="00CE09F9" w:rsidRDefault="00F439BF" w:rsidP="008F4B91">
            <w:pPr>
              <w:spacing w:line="276" w:lineRule="auto"/>
              <w:rPr>
                <w:rFonts w:ascii="Times New Roman" w:hAnsi="Times New Roman" w:cs="Times New Roman"/>
                <w:color w:val="000000" w:themeColor="text1"/>
              </w:rPr>
            </w:pPr>
          </w:p>
          <w:p w14:paraId="72D4868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-Clarified the definition of confirmed cases.</w:t>
            </w:r>
          </w:p>
        </w:tc>
      </w:tr>
      <w:tr w:rsidR="00DB05D8" w:rsidRPr="00CE09F9" w14:paraId="1AEE3C42" w14:textId="77777777" w:rsidTr="0027221B">
        <w:tc>
          <w:tcPr>
            <w:tcW w:w="1277" w:type="dxa"/>
          </w:tcPr>
          <w:p w14:paraId="662BB9BA" w14:textId="77777777" w:rsidR="004C1B48" w:rsidRPr="0027221B" w:rsidRDefault="004C1B48"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lastRenderedPageBreak/>
              <w:t>V</w:t>
            </w:r>
            <w:r w:rsidR="00B2483A" w:rsidRPr="0027221B">
              <w:rPr>
                <w:rFonts w:ascii="Times New Roman" w:hAnsi="Times New Roman" w:cs="Times New Roman"/>
                <w:b/>
                <w:bCs/>
                <w:color w:val="000000" w:themeColor="text1"/>
              </w:rPr>
              <w:t xml:space="preserve">3 </w:t>
            </w:r>
          </w:p>
          <w:p w14:paraId="664448E2" w14:textId="3F7E2A5B"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(Jan 20)</w:t>
            </w:r>
          </w:p>
        </w:tc>
        <w:tc>
          <w:tcPr>
            <w:tcW w:w="3901" w:type="dxa"/>
          </w:tcPr>
          <w:p w14:paraId="64AD046E"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5C8FD33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14A7BEDA"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and acute respiratory illness, or with pneumonia; AND</w:t>
            </w:r>
          </w:p>
          <w:p w14:paraId="0251760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Met one of the following criteria within 14 days before onset of symptom:</w:t>
            </w:r>
          </w:p>
          <w:p w14:paraId="0A2ACE2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Hubei Province (irrespective of any exposure to a wet market or seafood market); OR</w:t>
            </w:r>
          </w:p>
          <w:p w14:paraId="27338A8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Visited a medical hospital in Mainland China; OR</w:t>
            </w:r>
          </w:p>
          <w:p w14:paraId="7F5758F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Had close contact with a symptomatic case with confirmed infection of the novel coronavirus.</w:t>
            </w:r>
          </w:p>
          <w:p w14:paraId="54FDFD0C" w14:textId="77777777" w:rsidR="00B2483A" w:rsidRPr="00CE09F9" w:rsidRDefault="00B2483A" w:rsidP="008F4B91">
            <w:pPr>
              <w:spacing w:line="276" w:lineRule="auto"/>
              <w:rPr>
                <w:rFonts w:ascii="Times New Roman" w:hAnsi="Times New Roman" w:cs="Times New Roman"/>
                <w:color w:val="000000" w:themeColor="text1"/>
              </w:rPr>
            </w:pPr>
          </w:p>
          <w:p w14:paraId="2EE1A5D4"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21A3822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Detection of nucleic acid of the novel coronavirus in a clinical specimen.</w:t>
            </w:r>
          </w:p>
        </w:tc>
        <w:tc>
          <w:tcPr>
            <w:tcW w:w="3260" w:type="dxa"/>
          </w:tcPr>
          <w:p w14:paraId="18C48DE6"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Suspected case:</w:t>
            </w:r>
          </w:p>
          <w:p w14:paraId="47847CD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A case that fulfils the reporting criteria. </w:t>
            </w:r>
          </w:p>
          <w:p w14:paraId="40B5CDC6" w14:textId="77777777" w:rsidR="00B2483A" w:rsidRPr="00CE09F9" w:rsidRDefault="00B2483A" w:rsidP="008F4B91">
            <w:pPr>
              <w:spacing w:line="276" w:lineRule="auto"/>
              <w:rPr>
                <w:rFonts w:ascii="Times New Roman" w:hAnsi="Times New Roman" w:cs="Times New Roman"/>
                <w:color w:val="000000" w:themeColor="text1"/>
              </w:rPr>
            </w:pPr>
          </w:p>
          <w:p w14:paraId="19A3E8F8"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w:t>
            </w:r>
          </w:p>
          <w:p w14:paraId="402D22D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w:t>
            </w:r>
          </w:p>
          <w:p w14:paraId="1E9FA85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fulfils the reporting criteria; AND</w:t>
            </w:r>
          </w:p>
          <w:p w14:paraId="6E0AF27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pneumonia confirmed by chest X-ray; AND</w:t>
            </w:r>
          </w:p>
          <w:p w14:paraId="3503C027"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either one of the following: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exposure to a wet market in Wuhan, or (ii) visited a medical hospital in Wuhan; or (iii) had close contact with a confirmed case of novel coronavirus infection.</w:t>
            </w:r>
          </w:p>
          <w:p w14:paraId="6BEF6F9B" w14:textId="77777777" w:rsidR="00B2483A" w:rsidRPr="00CE09F9" w:rsidRDefault="00B2483A" w:rsidP="008F4B91">
            <w:pPr>
              <w:spacing w:line="276" w:lineRule="auto"/>
              <w:rPr>
                <w:rFonts w:ascii="Times New Roman" w:hAnsi="Times New Roman" w:cs="Times New Roman"/>
                <w:color w:val="000000" w:themeColor="text1"/>
              </w:rPr>
            </w:pPr>
          </w:p>
          <w:p w14:paraId="5B998C89"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2CB14E18" w14:textId="30E20825" w:rsidR="00B2483A" w:rsidRPr="00CE09F9" w:rsidRDefault="005330C2" w:rsidP="008F4B91">
            <w:pPr>
              <w:spacing w:line="276" w:lineRule="auto"/>
              <w:rPr>
                <w:rFonts w:ascii="Times New Roman" w:hAnsi="Times New Roman" w:cs="Times New Roman"/>
                <w:b/>
                <w:bCs/>
                <w:color w:val="000000" w:themeColor="text1"/>
              </w:rPr>
            </w:pPr>
            <w:r w:rsidRPr="00CE09F9">
              <w:rPr>
                <w:rFonts w:ascii="Times New Roman" w:hAnsi="Times New Roman" w:cs="Times New Roman"/>
                <w:color w:val="000000" w:themeColor="text1"/>
              </w:rPr>
              <w:t>A patient presenting with compatible clinical features fulfils the laboratory criteria.</w:t>
            </w:r>
          </w:p>
        </w:tc>
        <w:tc>
          <w:tcPr>
            <w:tcW w:w="1843" w:type="dxa"/>
          </w:tcPr>
          <w:p w14:paraId="290DBEE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-Expanded the exposure history from Wuhan to Hubei Province as one condition for travel history in the reporting criteria.</w:t>
            </w:r>
          </w:p>
          <w:p w14:paraId="0F61184F" w14:textId="77777777" w:rsidR="00B2483A" w:rsidRPr="00CE09F9" w:rsidRDefault="00B2483A" w:rsidP="008F4B91">
            <w:pPr>
              <w:spacing w:line="276" w:lineRule="auto"/>
              <w:rPr>
                <w:rFonts w:ascii="Times New Roman" w:hAnsi="Times New Roman" w:cs="Times New Roman"/>
                <w:color w:val="000000" w:themeColor="text1"/>
              </w:rPr>
            </w:pPr>
          </w:p>
        </w:tc>
      </w:tr>
      <w:tr w:rsidR="00DB05D8" w:rsidRPr="00CE09F9" w14:paraId="2039B84A" w14:textId="77777777" w:rsidTr="0027221B">
        <w:tc>
          <w:tcPr>
            <w:tcW w:w="1277" w:type="dxa"/>
          </w:tcPr>
          <w:p w14:paraId="36D08F64" w14:textId="77777777" w:rsidR="004C1B48" w:rsidRPr="0027221B" w:rsidRDefault="004C1B48"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w:t>
            </w:r>
            <w:r w:rsidR="00B2483A" w:rsidRPr="0027221B">
              <w:rPr>
                <w:rFonts w:ascii="Times New Roman" w:hAnsi="Times New Roman" w:cs="Times New Roman"/>
                <w:b/>
                <w:bCs/>
                <w:color w:val="000000" w:themeColor="text1"/>
              </w:rPr>
              <w:t xml:space="preserve">4 </w:t>
            </w:r>
          </w:p>
          <w:p w14:paraId="408A743D" w14:textId="3A3FA603"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(Jan 23)</w:t>
            </w:r>
          </w:p>
        </w:tc>
        <w:tc>
          <w:tcPr>
            <w:tcW w:w="3901" w:type="dxa"/>
          </w:tcPr>
          <w:p w14:paraId="1A9A0DD9"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2311EE7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01F5FA4A"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OR acute respiratory illness OR pneumonia; AND</w:t>
            </w:r>
          </w:p>
          <w:p w14:paraId="548F9F0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 met one of the following criteria within 14 days before onset of symptom:</w:t>
            </w:r>
          </w:p>
          <w:p w14:paraId="24D5C27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Hubei Province (irrespective of any exposure to a wet market or seafood market); OR</w:t>
            </w:r>
          </w:p>
          <w:p w14:paraId="3791382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Visited a medical hospital in Mainland China; OR</w:t>
            </w:r>
          </w:p>
          <w:p w14:paraId="5924E8F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Had close contact with a symptomatic case with confirmed infection of the novel coronavirus.</w:t>
            </w:r>
          </w:p>
          <w:p w14:paraId="780B3F86" w14:textId="77777777" w:rsidR="00B2483A" w:rsidRPr="00CE09F9" w:rsidRDefault="00B2483A" w:rsidP="008F4B91">
            <w:pPr>
              <w:spacing w:line="276" w:lineRule="auto"/>
              <w:rPr>
                <w:rFonts w:ascii="Times New Roman" w:hAnsi="Times New Roman" w:cs="Times New Roman"/>
                <w:color w:val="000000" w:themeColor="text1"/>
              </w:rPr>
            </w:pPr>
          </w:p>
          <w:p w14:paraId="6290DD0E"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6A7D592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Any one of the following:</w:t>
            </w:r>
          </w:p>
          <w:p w14:paraId="65D1D25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Detection of nucleic acid of the novel coronavirus in a clinical specimen; OR</w:t>
            </w:r>
          </w:p>
          <w:p w14:paraId="3D7EE45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Isolation of the novel coronavirus from a clinical specimen; OR</w:t>
            </w:r>
          </w:p>
          <w:p w14:paraId="4809BE4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Seroconversion or four-fold or greater increase in antibody titre to the novel coronavirus in paired serum specimens.</w:t>
            </w:r>
          </w:p>
        </w:tc>
        <w:tc>
          <w:tcPr>
            <w:tcW w:w="3260" w:type="dxa"/>
          </w:tcPr>
          <w:p w14:paraId="38D6B018"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lastRenderedPageBreak/>
              <w:t>Suspected case:</w:t>
            </w:r>
          </w:p>
          <w:p w14:paraId="1F2E68E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A case that fulfils the reporting criteria. </w:t>
            </w:r>
          </w:p>
          <w:p w14:paraId="527C2EA1" w14:textId="77777777" w:rsidR="00B2483A" w:rsidRPr="00CE09F9" w:rsidRDefault="00B2483A" w:rsidP="008F4B91">
            <w:pPr>
              <w:spacing w:line="276" w:lineRule="auto"/>
              <w:rPr>
                <w:rFonts w:ascii="Times New Roman" w:hAnsi="Times New Roman" w:cs="Times New Roman"/>
                <w:color w:val="000000" w:themeColor="text1"/>
              </w:rPr>
            </w:pPr>
          </w:p>
          <w:p w14:paraId="0115AADD"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lastRenderedPageBreak/>
              <w:t>Probable case:</w:t>
            </w:r>
          </w:p>
          <w:p w14:paraId="374881A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w:t>
            </w:r>
          </w:p>
          <w:p w14:paraId="73A1D0C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fulfils the reporting criteria; AND</w:t>
            </w:r>
          </w:p>
          <w:p w14:paraId="21D479E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pneumonia confirmed by chest X-ray; AND</w:t>
            </w:r>
          </w:p>
          <w:p w14:paraId="6F55718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either one of the following: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exposure to a wet market in Wuhan, or (ii) visited a medical hospital in Wuhan; or (iii) had close contact with a confirmed case of novel coronavirus infection.</w:t>
            </w:r>
          </w:p>
          <w:p w14:paraId="3BF217DF" w14:textId="77777777" w:rsidR="00B2483A" w:rsidRPr="00CE09F9" w:rsidRDefault="00B2483A" w:rsidP="008F4B91">
            <w:pPr>
              <w:spacing w:line="276" w:lineRule="auto"/>
              <w:rPr>
                <w:rFonts w:ascii="Times New Roman" w:hAnsi="Times New Roman" w:cs="Times New Roman"/>
                <w:color w:val="000000" w:themeColor="text1"/>
              </w:rPr>
            </w:pPr>
          </w:p>
          <w:p w14:paraId="518AA458"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4ECFB81B" w14:textId="63B1C582" w:rsidR="00B2483A" w:rsidRPr="00CE09F9" w:rsidRDefault="005330C2"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patient presenting with compatible clinical features fulfils the laboratory criteria.</w:t>
            </w:r>
          </w:p>
        </w:tc>
        <w:tc>
          <w:tcPr>
            <w:tcW w:w="1843" w:type="dxa"/>
          </w:tcPr>
          <w:p w14:paraId="11D6D27B" w14:textId="1885A2AA"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 xml:space="preserve">-Changed and loosened the symptom description for reporting criteria </w:t>
            </w:r>
            <w:r w:rsidRPr="00CE09F9">
              <w:rPr>
                <w:rFonts w:ascii="Times New Roman" w:hAnsi="Times New Roman" w:cs="Times New Roman"/>
                <w:color w:val="000000" w:themeColor="text1"/>
              </w:rPr>
              <w:lastRenderedPageBreak/>
              <w:t>(from “AND” to “OR”);</w:t>
            </w:r>
          </w:p>
          <w:p w14:paraId="59BE0236" w14:textId="77777777" w:rsidR="00F439BF" w:rsidRPr="00CE09F9" w:rsidRDefault="00F439BF" w:rsidP="008F4B91">
            <w:pPr>
              <w:spacing w:line="276" w:lineRule="auto"/>
              <w:rPr>
                <w:rFonts w:ascii="Times New Roman" w:hAnsi="Times New Roman" w:cs="Times New Roman"/>
                <w:color w:val="000000" w:themeColor="text1"/>
              </w:rPr>
            </w:pPr>
          </w:p>
          <w:p w14:paraId="7955770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-Added virus isolation and serological tests as laboratory confirmation tests.</w:t>
            </w:r>
          </w:p>
          <w:p w14:paraId="5EC3FFD0" w14:textId="77777777" w:rsidR="00B2483A" w:rsidRPr="00CE09F9" w:rsidRDefault="00B2483A" w:rsidP="008F4B91">
            <w:pPr>
              <w:spacing w:line="276" w:lineRule="auto"/>
              <w:rPr>
                <w:rFonts w:ascii="Times New Roman" w:hAnsi="Times New Roman" w:cs="Times New Roman"/>
                <w:color w:val="000000" w:themeColor="text1"/>
              </w:rPr>
            </w:pPr>
          </w:p>
        </w:tc>
      </w:tr>
      <w:tr w:rsidR="00DB05D8" w:rsidRPr="00CE09F9" w14:paraId="2564AB7A" w14:textId="77777777" w:rsidTr="0027221B">
        <w:tc>
          <w:tcPr>
            <w:tcW w:w="1277" w:type="dxa"/>
          </w:tcPr>
          <w:p w14:paraId="2D120616" w14:textId="77777777" w:rsidR="008B76F8" w:rsidRPr="0027221B" w:rsidRDefault="008B76F8"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lastRenderedPageBreak/>
              <w:t>V</w:t>
            </w:r>
            <w:r w:rsidR="00B2483A" w:rsidRPr="0027221B">
              <w:rPr>
                <w:rFonts w:ascii="Times New Roman" w:hAnsi="Times New Roman" w:cs="Times New Roman"/>
                <w:b/>
                <w:bCs/>
                <w:color w:val="000000" w:themeColor="text1"/>
              </w:rPr>
              <w:t xml:space="preserve">5 </w:t>
            </w:r>
          </w:p>
          <w:p w14:paraId="615FADAC" w14:textId="228A41FB"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(Feb 24)</w:t>
            </w:r>
          </w:p>
        </w:tc>
        <w:tc>
          <w:tcPr>
            <w:tcW w:w="3901" w:type="dxa"/>
          </w:tcPr>
          <w:p w14:paraId="2E968191"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5EF56899"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07BA960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OR acute respiratory illness OR pneumonia; AND</w:t>
            </w:r>
          </w:p>
          <w:p w14:paraId="1C19E887"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Met one of the following criteria within 14 days before onset of symptom:</w:t>
            </w:r>
          </w:p>
          <w:p w14:paraId="28FA4B0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mainland China or South Korea; OR</w:t>
            </w:r>
          </w:p>
          <w:p w14:paraId="251DFA8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Had close contact with a confirmed case of COVID-19.</w:t>
            </w:r>
          </w:p>
          <w:p w14:paraId="0A21E258" w14:textId="77777777" w:rsidR="00B2483A" w:rsidRPr="00CE09F9" w:rsidRDefault="00B2483A" w:rsidP="008F4B91">
            <w:pPr>
              <w:spacing w:line="276" w:lineRule="auto"/>
              <w:rPr>
                <w:rFonts w:ascii="Times New Roman" w:hAnsi="Times New Roman" w:cs="Times New Roman"/>
                <w:color w:val="000000" w:themeColor="text1"/>
              </w:rPr>
            </w:pPr>
          </w:p>
          <w:p w14:paraId="50F50BC1"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63D0D762"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Any one of the following:</w:t>
            </w:r>
          </w:p>
          <w:p w14:paraId="5DE3B67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Detection of nucleic acid of the novel coronavirus in a clinical specimen; OR</w:t>
            </w:r>
          </w:p>
          <w:p w14:paraId="03DD158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2. Isolation of the novel coronavirus from a clinical specimen; OR</w:t>
            </w:r>
          </w:p>
          <w:p w14:paraId="5390C63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Seroconversion or four-fold or greater increase in antibody titre to the novel coronavirus in paired serum specimens.</w:t>
            </w:r>
          </w:p>
        </w:tc>
        <w:tc>
          <w:tcPr>
            <w:tcW w:w="3260" w:type="dxa"/>
          </w:tcPr>
          <w:p w14:paraId="74123AA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lastRenderedPageBreak/>
              <w:t>Suspected case:</w:t>
            </w:r>
          </w:p>
          <w:p w14:paraId="7A61C5E0"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A case that fulfils the reporting criteria. </w:t>
            </w:r>
          </w:p>
          <w:p w14:paraId="13F12A13" w14:textId="77777777" w:rsidR="00B2483A" w:rsidRPr="00CE09F9" w:rsidRDefault="00B2483A" w:rsidP="008F4B91">
            <w:pPr>
              <w:spacing w:line="276" w:lineRule="auto"/>
              <w:rPr>
                <w:rFonts w:ascii="Times New Roman" w:hAnsi="Times New Roman" w:cs="Times New Roman"/>
                <w:color w:val="000000" w:themeColor="text1"/>
              </w:rPr>
            </w:pPr>
          </w:p>
          <w:p w14:paraId="25E7CC95"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w:t>
            </w:r>
          </w:p>
          <w:p w14:paraId="48A03404"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w:t>
            </w:r>
          </w:p>
          <w:p w14:paraId="44F846A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fulfils the reporting criteria; AND</w:t>
            </w:r>
          </w:p>
          <w:p w14:paraId="03BB86A2"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pneumonia confirmed by chest X-ray; AND</w:t>
            </w:r>
          </w:p>
          <w:p w14:paraId="4C28A208" w14:textId="1C6F2661"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has either one of the following: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exposure to a wet market in Wuhan, or (ii) visited a hospital in Wuhan; or (iii) had close contact with a confirmed case of novel coronavirus infection.</w:t>
            </w:r>
          </w:p>
          <w:p w14:paraId="4DDCFB0D" w14:textId="77777777" w:rsidR="00B2483A" w:rsidRPr="00CE09F9" w:rsidRDefault="00B2483A" w:rsidP="008F4B91">
            <w:pPr>
              <w:spacing w:line="276" w:lineRule="auto"/>
              <w:rPr>
                <w:rFonts w:ascii="Times New Roman" w:hAnsi="Times New Roman" w:cs="Times New Roman"/>
                <w:color w:val="000000" w:themeColor="text1"/>
              </w:rPr>
            </w:pPr>
          </w:p>
          <w:p w14:paraId="3197FC03"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2EABD436" w14:textId="474D93D9" w:rsidR="00B2483A" w:rsidRPr="00CE09F9" w:rsidRDefault="005330C2"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A patient presenting with compatible clinical features fulfils the laboratory criteria.</w:t>
            </w:r>
          </w:p>
        </w:tc>
        <w:tc>
          <w:tcPr>
            <w:tcW w:w="1843" w:type="dxa"/>
          </w:tcPr>
          <w:p w14:paraId="10F8DC49" w14:textId="1A9913D9"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 xml:space="preserve">-Expanded </w:t>
            </w:r>
            <w:r w:rsidR="00A64C33" w:rsidRPr="00CE09F9">
              <w:rPr>
                <w:rFonts w:ascii="Times New Roman" w:hAnsi="Times New Roman" w:cs="Times New Roman"/>
                <w:color w:val="000000" w:themeColor="text1"/>
              </w:rPr>
              <w:t xml:space="preserve">potential exposure areas </w:t>
            </w:r>
            <w:r w:rsidRPr="00CE09F9">
              <w:rPr>
                <w:rFonts w:ascii="Times New Roman" w:hAnsi="Times New Roman" w:cs="Times New Roman"/>
                <w:color w:val="000000" w:themeColor="text1"/>
              </w:rPr>
              <w:t>from Hubei to mainland China or South Korea in the reporting criteria;</w:t>
            </w:r>
          </w:p>
          <w:p w14:paraId="538AC0C0" w14:textId="77777777" w:rsidR="00423630" w:rsidRPr="00CE09F9" w:rsidRDefault="00423630" w:rsidP="008F4B91">
            <w:pPr>
              <w:spacing w:line="276" w:lineRule="auto"/>
              <w:rPr>
                <w:rFonts w:ascii="Times New Roman" w:hAnsi="Times New Roman" w:cs="Times New Roman"/>
                <w:color w:val="000000" w:themeColor="text1"/>
              </w:rPr>
            </w:pPr>
          </w:p>
          <w:p w14:paraId="362786A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-Deleted the emphasis on “symptomatic” in the description of exposure history to confirmed cases in the reporting criteria.</w:t>
            </w:r>
          </w:p>
        </w:tc>
      </w:tr>
      <w:tr w:rsidR="00DB05D8" w:rsidRPr="00CE09F9" w14:paraId="67F5BDDC" w14:textId="77777777" w:rsidTr="0027221B">
        <w:tc>
          <w:tcPr>
            <w:tcW w:w="1277" w:type="dxa"/>
          </w:tcPr>
          <w:p w14:paraId="3AAC0A01" w14:textId="77777777" w:rsidR="008B76F8" w:rsidRPr="0027221B" w:rsidRDefault="008B76F8"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w:t>
            </w:r>
            <w:r w:rsidR="00B2483A" w:rsidRPr="0027221B">
              <w:rPr>
                <w:rFonts w:ascii="Times New Roman" w:hAnsi="Times New Roman" w:cs="Times New Roman"/>
                <w:b/>
                <w:bCs/>
                <w:color w:val="000000" w:themeColor="text1"/>
              </w:rPr>
              <w:t xml:space="preserve">6 </w:t>
            </w:r>
          </w:p>
          <w:p w14:paraId="22132AC2" w14:textId="011FC3ED"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(Feb 28)</w:t>
            </w:r>
          </w:p>
        </w:tc>
        <w:tc>
          <w:tcPr>
            <w:tcW w:w="3901" w:type="dxa"/>
          </w:tcPr>
          <w:p w14:paraId="545C1A3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6C674DC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521EDCC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OR acute respiratory illness OR pneumonia; AND</w:t>
            </w:r>
          </w:p>
          <w:p w14:paraId="050874EB"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Met one of the following criteria within 14 days before onset of symptom:</w:t>
            </w:r>
          </w:p>
          <w:p w14:paraId="307A1EC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a place with active community transmission of COVID-19; OR</w:t>
            </w:r>
          </w:p>
          <w:p w14:paraId="57FCB0F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Had close contact with a confirmed case of COVID-19.</w:t>
            </w:r>
          </w:p>
          <w:p w14:paraId="141D84F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(*Except fever due to a known </w:t>
            </w:r>
            <w:proofErr w:type="spellStart"/>
            <w:r w:rsidRPr="00CE09F9">
              <w:rPr>
                <w:rFonts w:ascii="Times New Roman" w:hAnsi="Times New Roman" w:cs="Times New Roman"/>
                <w:color w:val="000000" w:themeColor="text1"/>
              </w:rPr>
              <w:t>etiology</w:t>
            </w:r>
            <w:proofErr w:type="spellEnd"/>
            <w:r w:rsidRPr="00CE09F9">
              <w:rPr>
                <w:rFonts w:ascii="Times New Roman" w:hAnsi="Times New Roman" w:cs="Times New Roman"/>
                <w:color w:val="000000" w:themeColor="text1"/>
              </w:rPr>
              <w:t xml:space="preserve"> not related to respiratory infections)</w:t>
            </w:r>
          </w:p>
          <w:p w14:paraId="4B82C907" w14:textId="77777777" w:rsidR="00B2483A" w:rsidRPr="00CE09F9" w:rsidRDefault="00B2483A" w:rsidP="008F4B91">
            <w:pPr>
              <w:spacing w:line="276" w:lineRule="auto"/>
              <w:rPr>
                <w:rFonts w:ascii="Times New Roman" w:hAnsi="Times New Roman" w:cs="Times New Roman"/>
                <w:color w:val="000000" w:themeColor="text1"/>
              </w:rPr>
            </w:pPr>
          </w:p>
          <w:p w14:paraId="7366EE74"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4ED6BAF8"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Any one of the following:</w:t>
            </w:r>
          </w:p>
          <w:p w14:paraId="1ECFAC6A"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Detection of the nucleic acid of the novel coronavirus in a clinical specimen; OR</w:t>
            </w:r>
          </w:p>
          <w:p w14:paraId="20161CB3"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Isolation of the novel coronavirus from a clinical specimen; OR</w:t>
            </w:r>
          </w:p>
          <w:p w14:paraId="0B57CFBB"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Seroconversion or four-fold or greater increase in antibody titre to the novel coronavirus in paired serum specimens.</w:t>
            </w:r>
          </w:p>
        </w:tc>
        <w:tc>
          <w:tcPr>
            <w:tcW w:w="3260" w:type="dxa"/>
          </w:tcPr>
          <w:p w14:paraId="42C8DE19"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Suspected case:</w:t>
            </w:r>
          </w:p>
          <w:p w14:paraId="2EFD428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A case meets the reporting criteria. </w:t>
            </w:r>
          </w:p>
          <w:p w14:paraId="44EDAF33" w14:textId="77777777" w:rsidR="00B2483A" w:rsidRPr="00CE09F9" w:rsidRDefault="00B2483A" w:rsidP="008F4B91">
            <w:pPr>
              <w:spacing w:line="276" w:lineRule="auto"/>
              <w:rPr>
                <w:rFonts w:ascii="Times New Roman" w:hAnsi="Times New Roman" w:cs="Times New Roman"/>
                <w:color w:val="000000" w:themeColor="text1"/>
              </w:rPr>
            </w:pPr>
          </w:p>
          <w:p w14:paraId="6D670AE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w:t>
            </w:r>
          </w:p>
          <w:p w14:paraId="251ADFF2"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A case meets the reporting criteria AND has pneumonia confirmed by chest X-ray, AND has one of the following:</w:t>
            </w:r>
          </w:p>
          <w:p w14:paraId="130E0316"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 (</w:t>
            </w:r>
            <w:proofErr w:type="spellStart"/>
            <w:r w:rsidRPr="00CE09F9">
              <w:rPr>
                <w:rFonts w:ascii="Times New Roman" w:hAnsi="Times New Roman" w:cs="Times New Roman"/>
                <w:color w:val="000000" w:themeColor="text1"/>
              </w:rPr>
              <w:t>i</w:t>
            </w:r>
            <w:proofErr w:type="spellEnd"/>
            <w:r w:rsidRPr="00CE09F9">
              <w:rPr>
                <w:rFonts w:ascii="Times New Roman" w:hAnsi="Times New Roman" w:cs="Times New Roman"/>
                <w:color w:val="000000" w:themeColor="text1"/>
              </w:rPr>
              <w:t>) exposure to a wet market in Wuhan,</w:t>
            </w:r>
          </w:p>
          <w:p w14:paraId="1B991100"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 (ii) visited a medical hospital in Wuhan;</w:t>
            </w:r>
          </w:p>
          <w:p w14:paraId="5A2DF4B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 (iii) had close contact with a confirmed case of SARS-CoV-2 infection.</w:t>
            </w:r>
          </w:p>
          <w:p w14:paraId="30119713" w14:textId="77777777" w:rsidR="00B2483A" w:rsidRPr="00CE09F9" w:rsidRDefault="00B2483A" w:rsidP="008F4B91">
            <w:pPr>
              <w:spacing w:line="276" w:lineRule="auto"/>
              <w:rPr>
                <w:rFonts w:ascii="Times New Roman" w:hAnsi="Times New Roman" w:cs="Times New Roman"/>
                <w:color w:val="000000" w:themeColor="text1"/>
              </w:rPr>
            </w:pPr>
          </w:p>
          <w:p w14:paraId="2DDD8D25"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277C84BB" w14:textId="27BFA9BB" w:rsidR="00B2483A" w:rsidRPr="00CE09F9" w:rsidRDefault="005330C2"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patient presenting with compatible clinical features fulfils the laboratory criteria.</w:t>
            </w:r>
          </w:p>
        </w:tc>
        <w:tc>
          <w:tcPr>
            <w:tcW w:w="1843" w:type="dxa"/>
          </w:tcPr>
          <w:p w14:paraId="6EFCCDED" w14:textId="0D115B65"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-Further described the symptoms to exclude fever due to other respiratory infections;</w:t>
            </w:r>
          </w:p>
          <w:p w14:paraId="6DEBFCC4" w14:textId="77777777" w:rsidR="00423630" w:rsidRPr="00CE09F9" w:rsidRDefault="00423630" w:rsidP="008F4B91">
            <w:pPr>
              <w:spacing w:line="276" w:lineRule="auto"/>
              <w:rPr>
                <w:rFonts w:ascii="Times New Roman" w:hAnsi="Times New Roman" w:cs="Times New Roman"/>
                <w:color w:val="000000" w:themeColor="text1"/>
              </w:rPr>
            </w:pPr>
          </w:p>
          <w:p w14:paraId="7374EEB0"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-Expanded the exposure area to any active community transmission of COVID-19 in the reporting criteria.</w:t>
            </w:r>
          </w:p>
        </w:tc>
      </w:tr>
      <w:tr w:rsidR="00DB05D8" w:rsidRPr="00CE09F9" w14:paraId="38D28E0C" w14:textId="77777777" w:rsidTr="0027221B">
        <w:tc>
          <w:tcPr>
            <w:tcW w:w="1277" w:type="dxa"/>
          </w:tcPr>
          <w:p w14:paraId="59819EBA" w14:textId="569A9981" w:rsidR="00B2483A" w:rsidRPr="0027221B" w:rsidRDefault="008B76F8"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V7</w:t>
            </w:r>
          </w:p>
          <w:p w14:paraId="0898D1F5" w14:textId="77777777" w:rsidR="00B2483A" w:rsidRPr="0027221B" w:rsidRDefault="00B2483A" w:rsidP="008F4B91">
            <w:pPr>
              <w:spacing w:line="276" w:lineRule="auto"/>
              <w:rPr>
                <w:rFonts w:ascii="Times New Roman" w:hAnsi="Times New Roman" w:cs="Times New Roman"/>
                <w:b/>
                <w:bCs/>
                <w:color w:val="000000" w:themeColor="text1"/>
              </w:rPr>
            </w:pPr>
            <w:r w:rsidRPr="0027221B">
              <w:rPr>
                <w:rFonts w:ascii="Times New Roman" w:hAnsi="Times New Roman" w:cs="Times New Roman"/>
                <w:b/>
                <w:bCs/>
                <w:color w:val="000000" w:themeColor="text1"/>
              </w:rPr>
              <w:t>(Mar 4)</w:t>
            </w:r>
          </w:p>
          <w:p w14:paraId="5CB31E6F" w14:textId="02476CB7" w:rsidR="008B76F8" w:rsidRPr="0027221B" w:rsidRDefault="008B76F8" w:rsidP="008F4B91">
            <w:pPr>
              <w:spacing w:line="276" w:lineRule="auto"/>
              <w:rPr>
                <w:rFonts w:ascii="Times New Roman" w:hAnsi="Times New Roman" w:cs="Times New Roman"/>
                <w:b/>
                <w:bCs/>
                <w:color w:val="000000" w:themeColor="text1"/>
              </w:rPr>
            </w:pPr>
          </w:p>
        </w:tc>
        <w:tc>
          <w:tcPr>
            <w:tcW w:w="3901" w:type="dxa"/>
          </w:tcPr>
          <w:p w14:paraId="5EA3727F"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Reporting Criteria:</w:t>
            </w:r>
          </w:p>
          <w:p w14:paraId="3F6C5ABD"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 individual fulfilling the following:</w:t>
            </w:r>
          </w:p>
          <w:p w14:paraId="3AE1CE04"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Presented with fever* OR acute respiratory illness OR pneumonia; AND</w:t>
            </w:r>
          </w:p>
          <w:p w14:paraId="03A942A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Met one of the following criteria within 14 days before onset of symptom:</w:t>
            </w:r>
          </w:p>
          <w:p w14:paraId="0F6DBF6E"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With travel history to a place with active community transmission of</w:t>
            </w:r>
          </w:p>
          <w:p w14:paraId="0055A77F"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COVID-19; OR</w:t>
            </w:r>
          </w:p>
          <w:p w14:paraId="71076004"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Had close contact with a confirmed case of COVID-19.</w:t>
            </w:r>
          </w:p>
          <w:p w14:paraId="42FB7217"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(*Except fever due to a known </w:t>
            </w:r>
            <w:proofErr w:type="spellStart"/>
            <w:r w:rsidRPr="00CE09F9">
              <w:rPr>
                <w:rFonts w:ascii="Times New Roman" w:hAnsi="Times New Roman" w:cs="Times New Roman"/>
                <w:color w:val="000000" w:themeColor="text1"/>
              </w:rPr>
              <w:t>etiology</w:t>
            </w:r>
            <w:proofErr w:type="spellEnd"/>
            <w:r w:rsidRPr="00CE09F9">
              <w:rPr>
                <w:rFonts w:ascii="Times New Roman" w:hAnsi="Times New Roman" w:cs="Times New Roman"/>
                <w:color w:val="000000" w:themeColor="text1"/>
              </w:rPr>
              <w:t xml:space="preserve"> not related to respiratory infections)</w:t>
            </w:r>
          </w:p>
          <w:p w14:paraId="4354AF27" w14:textId="77777777" w:rsidR="00B2483A" w:rsidRPr="00CE09F9" w:rsidRDefault="00B2483A" w:rsidP="008F4B91">
            <w:pPr>
              <w:spacing w:line="276" w:lineRule="auto"/>
              <w:rPr>
                <w:rFonts w:ascii="Times New Roman" w:hAnsi="Times New Roman" w:cs="Times New Roman"/>
                <w:color w:val="000000" w:themeColor="text1"/>
              </w:rPr>
            </w:pPr>
          </w:p>
          <w:p w14:paraId="22D039FF"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Laboratory criteria:</w:t>
            </w:r>
          </w:p>
          <w:p w14:paraId="294DA269"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Anyone of the following:</w:t>
            </w:r>
          </w:p>
          <w:p w14:paraId="225C678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1. Detection of nucleic acid of SARS-CoV-2 in a clinical specimen; OR</w:t>
            </w:r>
          </w:p>
          <w:p w14:paraId="4DFC16D5"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2. Isolation of SARS-CoV-2 from a clinical specimen; OR</w:t>
            </w:r>
          </w:p>
          <w:p w14:paraId="617CE49C" w14:textId="09224E19"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3. Seroconversion or four-fold or greater increase in antibody titre to SARS-CoV-2 in paired serum specimens.</w:t>
            </w:r>
          </w:p>
        </w:tc>
        <w:tc>
          <w:tcPr>
            <w:tcW w:w="3260" w:type="dxa"/>
          </w:tcPr>
          <w:p w14:paraId="0F5B0EBD"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lastRenderedPageBreak/>
              <w:t>Suspected case:</w:t>
            </w:r>
          </w:p>
          <w:p w14:paraId="335128E0"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that fulfils the reporting criteria.</w:t>
            </w:r>
          </w:p>
          <w:p w14:paraId="4B99E667" w14:textId="77777777" w:rsidR="00B2483A" w:rsidRPr="00CE09F9" w:rsidRDefault="00B2483A" w:rsidP="008F4B91">
            <w:pPr>
              <w:spacing w:line="276" w:lineRule="auto"/>
              <w:rPr>
                <w:rFonts w:ascii="Times New Roman" w:hAnsi="Times New Roman" w:cs="Times New Roman"/>
                <w:color w:val="000000" w:themeColor="text1"/>
              </w:rPr>
            </w:pPr>
          </w:p>
          <w:p w14:paraId="6A28CCC4"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Probable case (either of the following):</w:t>
            </w:r>
          </w:p>
          <w:p w14:paraId="3A4462C1"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 A case having radiological evidence of pneumonia (by chest X-ray or computed tomography </w:t>
            </w:r>
            <w:r w:rsidRPr="00CE09F9">
              <w:rPr>
                <w:rFonts w:ascii="Times New Roman" w:hAnsi="Times New Roman" w:cs="Times New Roman"/>
                <w:color w:val="000000" w:themeColor="text1"/>
              </w:rPr>
              <w:lastRenderedPageBreak/>
              <w:t xml:space="preserve">scan) AND epidemiological linkage to a confirmed case of COVID-19; </w:t>
            </w:r>
          </w:p>
          <w:p w14:paraId="6C8D6100" w14:textId="77777777"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A case having epidemiological linkage to a confirmed case of COVID-19 or an outbreak of COVID-19 but with an inconclusive laboratory test result for SARS-CoV-2 (irrespective of any symptom).</w:t>
            </w:r>
          </w:p>
          <w:p w14:paraId="06CF2381" w14:textId="77777777" w:rsidR="00B2483A" w:rsidRPr="00CE09F9" w:rsidRDefault="00B2483A" w:rsidP="008F4B91">
            <w:pPr>
              <w:spacing w:line="276" w:lineRule="auto"/>
              <w:rPr>
                <w:rFonts w:ascii="Times New Roman" w:hAnsi="Times New Roman" w:cs="Times New Roman"/>
                <w:color w:val="000000" w:themeColor="text1"/>
              </w:rPr>
            </w:pPr>
          </w:p>
          <w:p w14:paraId="5391D1EC" w14:textId="77777777" w:rsidR="00B2483A" w:rsidRPr="00CE09F9" w:rsidRDefault="00B2483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Confirmed case:</w:t>
            </w:r>
          </w:p>
          <w:p w14:paraId="1C2F1E35" w14:textId="15BABD7E"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 case fulfils the laboratory criteria (including asymptomatic cases).</w:t>
            </w:r>
          </w:p>
        </w:tc>
        <w:tc>
          <w:tcPr>
            <w:tcW w:w="1843" w:type="dxa"/>
          </w:tcPr>
          <w:p w14:paraId="56A69811" w14:textId="114CEB8F"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-Included computed tomography scan as the radiographic evidence of pneumonia for probable cases;</w:t>
            </w:r>
          </w:p>
          <w:p w14:paraId="4EF58645" w14:textId="77777777" w:rsidR="00423630" w:rsidRPr="00CE09F9" w:rsidRDefault="00423630" w:rsidP="008F4B91">
            <w:pPr>
              <w:spacing w:line="276" w:lineRule="auto"/>
              <w:rPr>
                <w:rFonts w:ascii="Times New Roman" w:hAnsi="Times New Roman" w:cs="Times New Roman"/>
                <w:color w:val="000000" w:themeColor="text1"/>
              </w:rPr>
            </w:pPr>
          </w:p>
          <w:p w14:paraId="5024A296" w14:textId="3C2CDD2F"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-Included patients with no clear symptom but </w:t>
            </w:r>
            <w:r w:rsidRPr="00CE09F9">
              <w:rPr>
                <w:rFonts w:ascii="Times New Roman" w:hAnsi="Times New Roman" w:cs="Times New Roman"/>
                <w:color w:val="000000" w:themeColor="text1"/>
              </w:rPr>
              <w:lastRenderedPageBreak/>
              <w:t>linked to cases or an outbreak of COVID-19 and with inconclusive test results as probable cases;</w:t>
            </w:r>
          </w:p>
          <w:p w14:paraId="202E1EEE" w14:textId="77777777" w:rsidR="00423630" w:rsidRPr="00CE09F9" w:rsidRDefault="00423630" w:rsidP="008F4B91">
            <w:pPr>
              <w:spacing w:line="276" w:lineRule="auto"/>
              <w:rPr>
                <w:rFonts w:ascii="Times New Roman" w:hAnsi="Times New Roman" w:cs="Times New Roman"/>
                <w:color w:val="000000" w:themeColor="text1"/>
              </w:rPr>
            </w:pPr>
          </w:p>
          <w:p w14:paraId="287E293D" w14:textId="1BC646FC" w:rsidR="00B2483A" w:rsidRPr="00CE09F9" w:rsidRDefault="00B2483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-Emphasized the </w:t>
            </w:r>
            <w:r w:rsidR="00423630" w:rsidRPr="00CE09F9">
              <w:rPr>
                <w:rFonts w:ascii="Times New Roman" w:hAnsi="Times New Roman" w:cs="Times New Roman"/>
                <w:color w:val="000000" w:themeColor="text1"/>
              </w:rPr>
              <w:t>possibility</w:t>
            </w:r>
            <w:r w:rsidRPr="00CE09F9">
              <w:rPr>
                <w:rFonts w:ascii="Times New Roman" w:hAnsi="Times New Roman" w:cs="Times New Roman"/>
                <w:color w:val="000000" w:themeColor="text1"/>
              </w:rPr>
              <w:t xml:space="preserve"> of </w:t>
            </w:r>
            <w:r w:rsidR="00423630" w:rsidRPr="00CE09F9">
              <w:rPr>
                <w:rFonts w:ascii="Times New Roman" w:hAnsi="Times New Roman" w:cs="Times New Roman"/>
                <w:color w:val="000000" w:themeColor="text1"/>
              </w:rPr>
              <w:t xml:space="preserve">having confirmed </w:t>
            </w:r>
            <w:r w:rsidRPr="00CE09F9">
              <w:rPr>
                <w:rFonts w:ascii="Times New Roman" w:hAnsi="Times New Roman" w:cs="Times New Roman"/>
                <w:color w:val="000000" w:themeColor="text1"/>
              </w:rPr>
              <w:t>asymptomatic cases.</w:t>
            </w:r>
          </w:p>
          <w:p w14:paraId="0B00CD59" w14:textId="77777777" w:rsidR="00B2483A" w:rsidRPr="00CE09F9" w:rsidRDefault="00B2483A" w:rsidP="008F4B91">
            <w:pPr>
              <w:spacing w:line="276" w:lineRule="auto"/>
              <w:rPr>
                <w:rFonts w:ascii="Times New Roman" w:hAnsi="Times New Roman" w:cs="Times New Roman"/>
                <w:color w:val="000000" w:themeColor="text1"/>
              </w:rPr>
            </w:pPr>
          </w:p>
        </w:tc>
      </w:tr>
    </w:tbl>
    <w:p w14:paraId="32922218" w14:textId="09822544" w:rsidR="0088595D" w:rsidRPr="00CE09F9" w:rsidRDefault="0088595D" w:rsidP="008F4B91">
      <w:pPr>
        <w:spacing w:line="276" w:lineRule="auto"/>
        <w:rPr>
          <w:rFonts w:ascii="Times New Roman" w:hAnsi="Times New Roman" w:cs="Times New Roman"/>
          <w:color w:val="000000" w:themeColor="text1"/>
        </w:rPr>
      </w:pPr>
    </w:p>
    <w:p w14:paraId="60DC6177" w14:textId="77777777" w:rsidR="0088595D" w:rsidRPr="00CE09F9" w:rsidRDefault="0088595D"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br w:type="page"/>
      </w:r>
    </w:p>
    <w:p w14:paraId="65DA40C2" w14:textId="28081C25" w:rsidR="00672CA3" w:rsidRPr="00E36C8B" w:rsidRDefault="00672CA3" w:rsidP="008F4B91">
      <w:pPr>
        <w:pStyle w:val="Heading2"/>
        <w:spacing w:line="276" w:lineRule="auto"/>
        <w:rPr>
          <w:rFonts w:ascii="Times New Roman" w:hAnsi="Times New Roman" w:cs="Times New Roman"/>
          <w:color w:val="000000" w:themeColor="text1"/>
          <w:sz w:val="24"/>
          <w:szCs w:val="24"/>
        </w:rPr>
      </w:pPr>
      <w:r w:rsidRPr="00E36C8B">
        <w:rPr>
          <w:rFonts w:ascii="Times New Roman" w:hAnsi="Times New Roman" w:cs="Times New Roman"/>
          <w:color w:val="000000" w:themeColor="text1"/>
          <w:sz w:val="24"/>
          <w:szCs w:val="24"/>
        </w:rPr>
        <w:lastRenderedPageBreak/>
        <w:t>Countries with active community transmission of COVID-19</w:t>
      </w:r>
    </w:p>
    <w:p w14:paraId="00F350F6" w14:textId="77777777" w:rsidR="0051387B" w:rsidRPr="00CE09F9" w:rsidRDefault="0051387B" w:rsidP="008F4B91">
      <w:pPr>
        <w:spacing w:line="276" w:lineRule="auto"/>
        <w:rPr>
          <w:rFonts w:ascii="Times New Roman" w:hAnsi="Times New Roman" w:cs="Times New Roman"/>
          <w:color w:val="000000" w:themeColor="text1"/>
        </w:rPr>
      </w:pPr>
    </w:p>
    <w:p w14:paraId="117591DC" w14:textId="3A3D40A5" w:rsidR="008C2602"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The case definitions for COVID-19 surveillance include a component of travel history of suspected patient</w:t>
      </w:r>
      <w:r w:rsidR="0003382F">
        <w:rPr>
          <w:rFonts w:ascii="Times New Roman" w:hAnsi="Times New Roman" w:cs="Times New Roman"/>
          <w:color w:val="000000" w:themeColor="text1"/>
        </w:rPr>
        <w:t>s</w:t>
      </w:r>
      <w:r w:rsidRPr="00CE09F9">
        <w:rPr>
          <w:rFonts w:ascii="Times New Roman" w:hAnsi="Times New Roman" w:cs="Times New Roman"/>
          <w:color w:val="000000" w:themeColor="text1"/>
        </w:rPr>
        <w:t xml:space="preserve"> to areas with a potentially high risk of transmission of COVID-19. These areas were defined by the </w:t>
      </w:r>
      <w:r w:rsidR="00150EC0">
        <w:rPr>
          <w:rFonts w:ascii="Times New Roman" w:hAnsi="Times New Roman" w:cs="Times New Roman"/>
          <w:color w:val="000000" w:themeColor="text1"/>
        </w:rPr>
        <w:t xml:space="preserve">Department of Health </w:t>
      </w:r>
      <w:r w:rsidRPr="00CE09F9">
        <w:rPr>
          <w:rFonts w:ascii="Times New Roman" w:hAnsi="Times New Roman" w:cs="Times New Roman"/>
          <w:color w:val="000000" w:themeColor="text1"/>
        </w:rPr>
        <w:t xml:space="preserve">in Hong Kong as countries with active community transmission of COVID-19. The list of countries has been </w:t>
      </w:r>
      <w:r w:rsidR="0003382F">
        <w:rPr>
          <w:rFonts w:ascii="Times New Roman" w:hAnsi="Times New Roman" w:cs="Times New Roman"/>
          <w:color w:val="000000" w:themeColor="text1"/>
        </w:rPr>
        <w:t>updated</w:t>
      </w:r>
      <w:r w:rsidRPr="00CE09F9">
        <w:rPr>
          <w:rFonts w:ascii="Times New Roman" w:hAnsi="Times New Roman" w:cs="Times New Roman"/>
          <w:color w:val="000000" w:themeColor="text1"/>
        </w:rPr>
        <w:t xml:space="preserve"> with the evolution of epidemics globally. </w:t>
      </w:r>
      <w:r w:rsidR="00B64A19">
        <w:rPr>
          <w:rFonts w:ascii="Times New Roman" w:hAnsi="Times New Roman" w:cs="Times New Roman"/>
          <w:color w:val="000000" w:themeColor="text1"/>
        </w:rPr>
        <w:t>T</w:t>
      </w:r>
      <w:r w:rsidRPr="00CE09F9">
        <w:rPr>
          <w:rFonts w:ascii="Times New Roman" w:hAnsi="Times New Roman" w:cs="Times New Roman"/>
          <w:color w:val="000000" w:themeColor="text1"/>
        </w:rPr>
        <w:t>he table below show</w:t>
      </w:r>
      <w:r w:rsidR="00B64A19">
        <w:rPr>
          <w:rFonts w:ascii="Times New Roman" w:hAnsi="Times New Roman" w:cs="Times New Roman"/>
          <w:color w:val="000000" w:themeColor="text1"/>
        </w:rPr>
        <w:t>s</w:t>
      </w:r>
      <w:r w:rsidRPr="00CE09F9">
        <w:rPr>
          <w:rFonts w:ascii="Times New Roman" w:hAnsi="Times New Roman" w:cs="Times New Roman"/>
          <w:color w:val="000000" w:themeColor="text1"/>
        </w:rPr>
        <w:t xml:space="preserve"> the </w:t>
      </w:r>
      <w:r w:rsidR="00B64A19">
        <w:rPr>
          <w:rFonts w:ascii="Times New Roman" w:hAnsi="Times New Roman" w:cs="Times New Roman"/>
          <w:color w:val="000000" w:themeColor="text1"/>
        </w:rPr>
        <w:t xml:space="preserve">changes in </w:t>
      </w:r>
      <w:r w:rsidRPr="00CE09F9">
        <w:rPr>
          <w:rFonts w:ascii="Times New Roman" w:hAnsi="Times New Roman" w:cs="Times New Roman"/>
          <w:color w:val="000000" w:themeColor="text1"/>
        </w:rPr>
        <w:t>countries</w:t>
      </w:r>
      <w:r w:rsidR="0003382F">
        <w:rPr>
          <w:rFonts w:ascii="Times New Roman" w:hAnsi="Times New Roman" w:cs="Times New Roman"/>
          <w:color w:val="000000" w:themeColor="text1"/>
        </w:rPr>
        <w:t>/areas/territories</w:t>
      </w:r>
      <w:r w:rsidRPr="00CE09F9">
        <w:rPr>
          <w:rFonts w:ascii="Times New Roman" w:hAnsi="Times New Roman" w:cs="Times New Roman"/>
          <w:color w:val="000000" w:themeColor="text1"/>
        </w:rPr>
        <w:t xml:space="preserve"> </w:t>
      </w:r>
      <w:r w:rsidR="00B64A19">
        <w:rPr>
          <w:rFonts w:ascii="Times New Roman" w:hAnsi="Times New Roman" w:cs="Times New Roman"/>
          <w:color w:val="000000" w:themeColor="text1"/>
        </w:rPr>
        <w:t xml:space="preserve">determined to have </w:t>
      </w:r>
      <w:r w:rsidR="00495D7D">
        <w:rPr>
          <w:rFonts w:ascii="Times New Roman" w:hAnsi="Times New Roman" w:cs="Times New Roman"/>
          <w:color w:val="000000" w:themeColor="text1"/>
        </w:rPr>
        <w:t xml:space="preserve">an active </w:t>
      </w:r>
      <w:r w:rsidR="00B64A19">
        <w:rPr>
          <w:rFonts w:ascii="Times New Roman" w:hAnsi="Times New Roman" w:cs="Times New Roman"/>
          <w:color w:val="000000" w:themeColor="text1"/>
        </w:rPr>
        <w:t>c</w:t>
      </w:r>
      <w:r w:rsidRPr="00CE09F9">
        <w:rPr>
          <w:rFonts w:ascii="Times New Roman" w:hAnsi="Times New Roman" w:cs="Times New Roman"/>
          <w:color w:val="000000" w:themeColor="text1"/>
        </w:rPr>
        <w:t xml:space="preserve">ommunity transmission of COVID-19 </w:t>
      </w:r>
      <w:r w:rsidR="0002366F">
        <w:rPr>
          <w:rFonts w:ascii="Times New Roman" w:hAnsi="Times New Roman" w:cs="Times New Roman"/>
          <w:color w:val="000000" w:themeColor="text1"/>
        </w:rPr>
        <w:t xml:space="preserve">over time announced by </w:t>
      </w:r>
      <w:r w:rsidR="00951FF0">
        <w:rPr>
          <w:rFonts w:ascii="Times New Roman" w:hAnsi="Times New Roman" w:cs="Times New Roman"/>
          <w:color w:val="000000" w:themeColor="text1"/>
        </w:rPr>
        <w:t xml:space="preserve">the </w:t>
      </w:r>
      <w:r w:rsidR="00150EC0">
        <w:rPr>
          <w:rFonts w:ascii="Times New Roman" w:hAnsi="Times New Roman" w:cs="Times New Roman"/>
          <w:color w:val="000000" w:themeColor="text1"/>
        </w:rPr>
        <w:t>Department of Health</w:t>
      </w:r>
      <w:r w:rsidR="00951FF0">
        <w:rPr>
          <w:rFonts w:ascii="Times New Roman" w:hAnsi="Times New Roman" w:cs="Times New Roman"/>
          <w:color w:val="000000" w:themeColor="text1"/>
        </w:rPr>
        <w:t>.</w:t>
      </w:r>
    </w:p>
    <w:p w14:paraId="2CF28050" w14:textId="6E314225" w:rsidR="0065051F" w:rsidRPr="00CE09F9" w:rsidRDefault="0065051F" w:rsidP="008F4B91">
      <w:pPr>
        <w:spacing w:line="276" w:lineRule="auto"/>
        <w:rPr>
          <w:rFonts w:ascii="Times New Roman" w:hAnsi="Times New Roman" w:cs="Times New Roman"/>
          <w:color w:val="000000" w:themeColor="text1"/>
        </w:rPr>
      </w:pPr>
    </w:p>
    <w:tbl>
      <w:tblPr>
        <w:tblStyle w:val="TableGrid"/>
        <w:tblW w:w="0" w:type="auto"/>
        <w:jc w:val="center"/>
        <w:tblLook w:val="04A0" w:firstRow="1" w:lastRow="0" w:firstColumn="1" w:lastColumn="0" w:noHBand="0" w:noVBand="1"/>
      </w:tblPr>
      <w:tblGrid>
        <w:gridCol w:w="2198"/>
        <w:gridCol w:w="6875"/>
      </w:tblGrid>
      <w:tr w:rsidR="00DB05D8" w:rsidRPr="00CE09F9" w14:paraId="2B3372D7" w14:textId="77777777" w:rsidTr="0065051F">
        <w:trPr>
          <w:jc w:val="center"/>
        </w:trPr>
        <w:tc>
          <w:tcPr>
            <w:tcW w:w="2198" w:type="dxa"/>
          </w:tcPr>
          <w:p w14:paraId="4EE2BF9B" w14:textId="13310338" w:rsidR="0065051F" w:rsidRPr="00CE09F9" w:rsidRDefault="005F41CA" w:rsidP="008F4B91">
            <w:pPr>
              <w:spacing w:line="276" w:lineRule="auto"/>
              <w:rPr>
                <w:rFonts w:ascii="Times New Roman" w:hAnsi="Times New Roman" w:cs="Times New Roman"/>
                <w:b/>
                <w:bCs/>
                <w:color w:val="000000" w:themeColor="text1"/>
                <w:lang w:val="en-US"/>
              </w:rPr>
            </w:pPr>
            <w:r w:rsidRPr="00CE09F9">
              <w:rPr>
                <w:rFonts w:ascii="Times New Roman" w:hAnsi="Times New Roman" w:cs="Times New Roman"/>
                <w:b/>
                <w:bCs/>
                <w:color w:val="000000" w:themeColor="text1"/>
                <w:lang w:val="en-US"/>
              </w:rPr>
              <w:t>Issuing date</w:t>
            </w:r>
          </w:p>
        </w:tc>
        <w:tc>
          <w:tcPr>
            <w:tcW w:w="6875" w:type="dxa"/>
          </w:tcPr>
          <w:p w14:paraId="6BDD7DE4" w14:textId="4DF593F3" w:rsidR="0065051F" w:rsidRPr="00CE09F9" w:rsidRDefault="0065051F"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List of countries</w:t>
            </w:r>
          </w:p>
        </w:tc>
      </w:tr>
      <w:tr w:rsidR="00DB05D8" w:rsidRPr="00CE09F9" w14:paraId="275E9615" w14:textId="77777777" w:rsidTr="0065051F">
        <w:trPr>
          <w:jc w:val="center"/>
        </w:trPr>
        <w:tc>
          <w:tcPr>
            <w:tcW w:w="2198" w:type="dxa"/>
          </w:tcPr>
          <w:p w14:paraId="6FC961DE"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Feb 29</w:t>
            </w:r>
          </w:p>
        </w:tc>
        <w:tc>
          <w:tcPr>
            <w:tcW w:w="6875" w:type="dxa"/>
          </w:tcPr>
          <w:p w14:paraId="1BBC7198"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Mainland China, Korea, Italy (</w:t>
            </w:r>
            <w:proofErr w:type="spellStart"/>
            <w:r w:rsidRPr="00CE09F9">
              <w:rPr>
                <w:rFonts w:ascii="Times New Roman" w:hAnsi="Times New Roman" w:cs="Times New Roman"/>
                <w:color w:val="000000" w:themeColor="text1"/>
              </w:rPr>
              <w:t>Lombardia</w:t>
            </w:r>
            <w:proofErr w:type="spellEnd"/>
            <w:r w:rsidRPr="00CE09F9">
              <w:rPr>
                <w:rFonts w:ascii="Times New Roman" w:hAnsi="Times New Roman" w:cs="Times New Roman"/>
                <w:color w:val="000000" w:themeColor="text1"/>
              </w:rPr>
              <w:t>, Veneto, Emilia-Romagna), Iran</w:t>
            </w:r>
          </w:p>
        </w:tc>
      </w:tr>
      <w:tr w:rsidR="00DB05D8" w:rsidRPr="00CE09F9" w14:paraId="1DFB1916" w14:textId="77777777" w:rsidTr="0065051F">
        <w:trPr>
          <w:jc w:val="center"/>
        </w:trPr>
        <w:tc>
          <w:tcPr>
            <w:tcW w:w="2198" w:type="dxa"/>
          </w:tcPr>
          <w:p w14:paraId="72B07081"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Mar 13</w:t>
            </w:r>
          </w:p>
        </w:tc>
        <w:tc>
          <w:tcPr>
            <w:tcW w:w="6875" w:type="dxa"/>
          </w:tcPr>
          <w:p w14:paraId="75D8ECA3"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Mainland China, Korea, </w:t>
            </w:r>
            <w:r w:rsidRPr="00CE09F9">
              <w:rPr>
                <w:rFonts w:ascii="Times New Roman" w:hAnsi="Times New Roman" w:cs="Times New Roman"/>
                <w:b/>
                <w:color w:val="000000" w:themeColor="text1"/>
              </w:rPr>
              <w:t>Italy</w:t>
            </w:r>
            <w:r w:rsidRPr="00CE09F9">
              <w:rPr>
                <w:rFonts w:ascii="Times New Roman" w:hAnsi="Times New Roman" w:cs="Times New Roman"/>
                <w:color w:val="000000" w:themeColor="text1"/>
              </w:rPr>
              <w:t xml:space="preserve">, Iran, </w:t>
            </w:r>
            <w:r w:rsidRPr="00CE09F9">
              <w:rPr>
                <w:rFonts w:ascii="Times New Roman" w:hAnsi="Times New Roman" w:cs="Times New Roman"/>
                <w:b/>
                <w:color w:val="000000" w:themeColor="text1"/>
              </w:rPr>
              <w:t>France (Bourgogne-Franche-Comté and Grand Est), Germany (Nordrhein-Westfalen), Spain (Madrid, La Rioja and País Vasco), Japan (Hokkaido)</w:t>
            </w:r>
          </w:p>
        </w:tc>
      </w:tr>
      <w:tr w:rsidR="00DB05D8" w:rsidRPr="00CE09F9" w14:paraId="0FF8202A" w14:textId="77777777" w:rsidTr="0065051F">
        <w:trPr>
          <w:jc w:val="center"/>
        </w:trPr>
        <w:tc>
          <w:tcPr>
            <w:tcW w:w="2198" w:type="dxa"/>
          </w:tcPr>
          <w:p w14:paraId="44FE1BD0"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Mar 14</w:t>
            </w:r>
          </w:p>
        </w:tc>
        <w:tc>
          <w:tcPr>
            <w:tcW w:w="6875" w:type="dxa"/>
          </w:tcPr>
          <w:p w14:paraId="637DC497"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-Western Pacific Region:</w:t>
            </w:r>
          </w:p>
          <w:p w14:paraId="6AEBC060"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Mainland China, Japan (Hokkaido), Korea</w:t>
            </w:r>
          </w:p>
          <w:p w14:paraId="714015D0"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-Eastern Mediterranean Region:</w:t>
            </w:r>
          </w:p>
          <w:p w14:paraId="4291BEFA"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b/>
                <w:color w:val="000000" w:themeColor="text1"/>
              </w:rPr>
              <w:t>Egypt</w:t>
            </w:r>
            <w:r w:rsidRPr="00CE09F9">
              <w:rPr>
                <w:rFonts w:ascii="Times New Roman" w:hAnsi="Times New Roman" w:cs="Times New Roman"/>
                <w:color w:val="000000" w:themeColor="text1"/>
              </w:rPr>
              <w:t>, Iran</w:t>
            </w:r>
          </w:p>
          <w:p w14:paraId="6C5864BE"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-European Region:</w:t>
            </w:r>
          </w:p>
          <w:p w14:paraId="161DCAC2" w14:textId="77777777" w:rsidR="0065051F" w:rsidRPr="00CE09F9" w:rsidRDefault="0065051F" w:rsidP="008F4B91">
            <w:pPr>
              <w:spacing w:line="276" w:lineRule="auto"/>
              <w:rPr>
                <w:rFonts w:ascii="Times New Roman" w:hAnsi="Times New Roman" w:cs="Times New Roman"/>
                <w:b/>
                <w:color w:val="000000" w:themeColor="text1"/>
              </w:rPr>
            </w:pPr>
            <w:r w:rsidRPr="00CE09F9">
              <w:rPr>
                <w:rFonts w:ascii="Times New Roman" w:hAnsi="Times New Roman" w:cs="Times New Roman"/>
                <w:b/>
                <w:color w:val="000000" w:themeColor="text1"/>
              </w:rPr>
              <w:t>Austria, Belgium, Czech Republic, Denmark, Estonia, Finland, France, Germany, Greece, Hungary, Iceland, Italy, Latvia, Liechtenstein, Lithuania, Luxembourg, Malta, Netherlands, Norway, Poland, Portugal, Slovakia, Slovenia, Spain, Sweden, and Switzerland</w:t>
            </w:r>
          </w:p>
        </w:tc>
      </w:tr>
      <w:tr w:rsidR="00DB05D8" w:rsidRPr="00CE09F9" w14:paraId="2F5C2147" w14:textId="77777777" w:rsidTr="0065051F">
        <w:trPr>
          <w:jc w:val="center"/>
        </w:trPr>
        <w:tc>
          <w:tcPr>
            <w:tcW w:w="2198" w:type="dxa"/>
          </w:tcPr>
          <w:p w14:paraId="3CF69AC3"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Mar 16</w:t>
            </w:r>
          </w:p>
        </w:tc>
        <w:tc>
          <w:tcPr>
            <w:tcW w:w="6875" w:type="dxa"/>
          </w:tcPr>
          <w:p w14:paraId="5B9C0AD2"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-Western Pacific Region:</w:t>
            </w:r>
          </w:p>
          <w:p w14:paraId="0C580E48"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Mainland China, Japan (Hokkaido), Korea</w:t>
            </w:r>
          </w:p>
          <w:p w14:paraId="29289A87"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-Eastern Mediterranean Region:</w:t>
            </w:r>
          </w:p>
          <w:p w14:paraId="15BCF3A1"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Egypt, Iran</w:t>
            </w:r>
          </w:p>
          <w:p w14:paraId="0CDB1F03" w14:textId="77777777" w:rsidR="0065051F" w:rsidRPr="00CE09F9" w:rsidRDefault="0065051F" w:rsidP="008F4B91">
            <w:pPr>
              <w:spacing w:line="276" w:lineRule="auto"/>
              <w:rPr>
                <w:rFonts w:ascii="Times New Roman" w:hAnsi="Times New Roman" w:cs="Times New Roman"/>
                <w:b/>
                <w:color w:val="000000" w:themeColor="text1"/>
              </w:rPr>
            </w:pPr>
            <w:r w:rsidRPr="00CE09F9">
              <w:rPr>
                <w:rFonts w:ascii="Times New Roman" w:hAnsi="Times New Roman" w:cs="Times New Roman"/>
                <w:b/>
                <w:color w:val="000000" w:themeColor="text1"/>
              </w:rPr>
              <w:t>-Americas Region:</w:t>
            </w:r>
          </w:p>
          <w:p w14:paraId="4D41806B"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b/>
                <w:color w:val="000000" w:themeColor="text1"/>
              </w:rPr>
              <w:t>United States of America</w:t>
            </w:r>
          </w:p>
          <w:p w14:paraId="64E869E7"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-European Region:</w:t>
            </w:r>
          </w:p>
          <w:p w14:paraId="4333A560"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Austria, Belgium, Czech Republic, Denmark, Estonia, Finland, France, Germany, Greece, Hungary, Iceland, </w:t>
            </w:r>
            <w:r w:rsidRPr="00CE09F9">
              <w:rPr>
                <w:rFonts w:ascii="Times New Roman" w:hAnsi="Times New Roman" w:cs="Times New Roman"/>
                <w:b/>
                <w:color w:val="000000" w:themeColor="text1"/>
              </w:rPr>
              <w:t>Ireland</w:t>
            </w:r>
            <w:r w:rsidRPr="00CE09F9">
              <w:rPr>
                <w:rFonts w:ascii="Times New Roman" w:hAnsi="Times New Roman" w:cs="Times New Roman"/>
                <w:color w:val="000000" w:themeColor="text1"/>
              </w:rPr>
              <w:t xml:space="preserve">, Italy, Latvia, Liechtenstein, Lithuania, Luxembourg, Malta, Netherlands, Norway, Poland, Portugal, Slovakia, Slovenia, Spain, Sweden, Switzerland, </w:t>
            </w:r>
            <w:r w:rsidRPr="00CE09F9">
              <w:rPr>
                <w:rFonts w:ascii="Times New Roman" w:hAnsi="Times New Roman" w:cs="Times New Roman"/>
                <w:b/>
                <w:color w:val="000000" w:themeColor="text1"/>
              </w:rPr>
              <w:t>United Kingdom</w:t>
            </w:r>
          </w:p>
        </w:tc>
      </w:tr>
      <w:tr w:rsidR="00DB05D8" w:rsidRPr="00CE09F9" w14:paraId="650A1697" w14:textId="77777777" w:rsidTr="0065051F">
        <w:trPr>
          <w:jc w:val="center"/>
        </w:trPr>
        <w:tc>
          <w:tcPr>
            <w:tcW w:w="2198" w:type="dxa"/>
          </w:tcPr>
          <w:p w14:paraId="7C756C9E"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Mar 21</w:t>
            </w:r>
          </w:p>
        </w:tc>
        <w:tc>
          <w:tcPr>
            <w:tcW w:w="6875" w:type="dxa"/>
          </w:tcPr>
          <w:p w14:paraId="3FD4E2B5"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Mainland China, </w:t>
            </w:r>
            <w:r w:rsidRPr="00CE09F9">
              <w:rPr>
                <w:rFonts w:ascii="Times New Roman" w:hAnsi="Times New Roman" w:cs="Times New Roman"/>
                <w:b/>
                <w:color w:val="000000" w:themeColor="text1"/>
              </w:rPr>
              <w:t>all overseas countries/territories</w:t>
            </w:r>
            <w:r w:rsidRPr="00CE09F9">
              <w:rPr>
                <w:rFonts w:ascii="Times New Roman" w:hAnsi="Times New Roman" w:cs="Times New Roman"/>
                <w:color w:val="000000" w:themeColor="text1"/>
              </w:rPr>
              <w:t xml:space="preserve"> (not including Macao SAR and Taiwan)</w:t>
            </w:r>
          </w:p>
        </w:tc>
      </w:tr>
      <w:tr w:rsidR="00DB05D8" w:rsidRPr="00CE09F9" w14:paraId="78E2E5AD" w14:textId="77777777" w:rsidTr="0065051F">
        <w:trPr>
          <w:jc w:val="center"/>
        </w:trPr>
        <w:tc>
          <w:tcPr>
            <w:tcW w:w="2198" w:type="dxa"/>
          </w:tcPr>
          <w:p w14:paraId="4F117AB8"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lastRenderedPageBreak/>
              <w:t>Mar 25</w:t>
            </w:r>
          </w:p>
        </w:tc>
        <w:tc>
          <w:tcPr>
            <w:tcW w:w="6875" w:type="dxa"/>
          </w:tcPr>
          <w:p w14:paraId="6C9DB2D7" w14:textId="77777777" w:rsidR="0065051F" w:rsidRPr="00CE09F9" w:rsidRDefault="0065051F"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Mainland China, </w:t>
            </w:r>
            <w:r w:rsidRPr="00CE09F9">
              <w:rPr>
                <w:rFonts w:ascii="Times New Roman" w:hAnsi="Times New Roman" w:cs="Times New Roman"/>
                <w:b/>
                <w:color w:val="000000" w:themeColor="text1"/>
              </w:rPr>
              <w:t>Macao SAR and Taiwan</w:t>
            </w:r>
            <w:r w:rsidRPr="00CE09F9">
              <w:rPr>
                <w:rFonts w:ascii="Times New Roman" w:hAnsi="Times New Roman" w:cs="Times New Roman"/>
                <w:color w:val="000000" w:themeColor="text1"/>
              </w:rPr>
              <w:t>, all overseas countries/ territories</w:t>
            </w:r>
          </w:p>
        </w:tc>
      </w:tr>
    </w:tbl>
    <w:p w14:paraId="3C158F0E" w14:textId="77777777" w:rsidR="000B19E2" w:rsidRPr="00CE09F9" w:rsidRDefault="000B19E2" w:rsidP="008F4B91">
      <w:pPr>
        <w:spacing w:line="276" w:lineRule="auto"/>
        <w:rPr>
          <w:rFonts w:ascii="Times New Roman" w:hAnsi="Times New Roman" w:cs="Times New Roman"/>
          <w:color w:val="000000" w:themeColor="text1"/>
          <w:lang w:val="en-US"/>
        </w:rPr>
      </w:pPr>
      <w:r w:rsidRPr="00CE09F9">
        <w:rPr>
          <w:rFonts w:ascii="Times New Roman" w:hAnsi="Times New Roman" w:cs="Times New Roman"/>
          <w:color w:val="000000" w:themeColor="text1"/>
          <w:lang w:val="en-US"/>
        </w:rPr>
        <w:t>Note:</w:t>
      </w:r>
    </w:p>
    <w:p w14:paraId="33921C8D" w14:textId="491B7481" w:rsidR="0065051F" w:rsidRPr="00CE09F9" w:rsidRDefault="000B19E2"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US"/>
        </w:rPr>
        <w:t xml:space="preserve">1. </w:t>
      </w:r>
      <w:r w:rsidR="0065051F" w:rsidRPr="00CE09F9">
        <w:rPr>
          <w:rFonts w:ascii="Times New Roman" w:hAnsi="Times New Roman" w:cs="Times New Roman"/>
          <w:color w:val="000000" w:themeColor="text1"/>
          <w:lang w:val="en-US"/>
        </w:rPr>
        <w:t>Travel history mentioned in the reporting criteria in case definitions changed to “</w:t>
      </w:r>
      <w:r w:rsidR="0065051F" w:rsidRPr="00CE09F9">
        <w:rPr>
          <w:rFonts w:ascii="Times New Roman" w:hAnsi="Times New Roman" w:cs="Times New Roman"/>
          <w:color w:val="000000" w:themeColor="text1"/>
        </w:rPr>
        <w:t>a place with active community transmission of COVID-19” since the version issued on Feb 28.</w:t>
      </w:r>
    </w:p>
    <w:p w14:paraId="72C37169" w14:textId="29C7717F" w:rsidR="0065051F" w:rsidRPr="00CE09F9" w:rsidRDefault="000B19E2"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 xml:space="preserve">2. Areas in bold in the table show the changes compared </w:t>
      </w:r>
      <w:r w:rsidR="00D71F4C" w:rsidRPr="00CE09F9">
        <w:rPr>
          <w:rFonts w:ascii="Times New Roman" w:hAnsi="Times New Roman" w:cs="Times New Roman"/>
          <w:color w:val="000000" w:themeColor="text1"/>
        </w:rPr>
        <w:t>to</w:t>
      </w:r>
      <w:r w:rsidRPr="00CE09F9">
        <w:rPr>
          <w:rFonts w:ascii="Times New Roman" w:hAnsi="Times New Roman" w:cs="Times New Roman"/>
          <w:color w:val="000000" w:themeColor="text1"/>
        </w:rPr>
        <w:t xml:space="preserve"> the previous version</w:t>
      </w:r>
      <w:r w:rsidR="00D71F4C" w:rsidRPr="00CE09F9">
        <w:rPr>
          <w:rFonts w:ascii="Times New Roman" w:hAnsi="Times New Roman" w:cs="Times New Roman"/>
          <w:color w:val="000000" w:themeColor="text1"/>
        </w:rPr>
        <w:t>.</w:t>
      </w:r>
    </w:p>
    <w:p w14:paraId="66696A01" w14:textId="7B31C3ED" w:rsidR="0088595D" w:rsidRPr="00CE09F9" w:rsidRDefault="0088595D"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br w:type="page"/>
      </w:r>
    </w:p>
    <w:p w14:paraId="27F840B7" w14:textId="22947419" w:rsidR="006F2E4A" w:rsidRPr="00E36C8B" w:rsidRDefault="006F2E4A" w:rsidP="008F4B91">
      <w:pPr>
        <w:pStyle w:val="Heading2"/>
        <w:spacing w:line="276" w:lineRule="auto"/>
        <w:rPr>
          <w:rFonts w:ascii="Times New Roman" w:hAnsi="Times New Roman" w:cs="Times New Roman"/>
          <w:b w:val="0"/>
          <w:bCs w:val="0"/>
          <w:color w:val="000000" w:themeColor="text1"/>
          <w:sz w:val="24"/>
          <w:szCs w:val="24"/>
        </w:rPr>
      </w:pPr>
      <w:r w:rsidRPr="00E36C8B">
        <w:rPr>
          <w:rFonts w:ascii="Times New Roman" w:hAnsi="Times New Roman" w:cs="Times New Roman"/>
          <w:color w:val="000000" w:themeColor="text1"/>
          <w:sz w:val="24"/>
          <w:szCs w:val="24"/>
        </w:rPr>
        <w:lastRenderedPageBreak/>
        <w:t xml:space="preserve">Categorisation of COVID-19 cases </w:t>
      </w:r>
      <w:r w:rsidR="008E1263">
        <w:rPr>
          <w:rFonts w:ascii="Times New Roman" w:hAnsi="Times New Roman" w:cs="Times New Roman"/>
          <w:color w:val="000000" w:themeColor="text1"/>
          <w:sz w:val="24"/>
          <w:szCs w:val="24"/>
        </w:rPr>
        <w:t>in this study</w:t>
      </w:r>
    </w:p>
    <w:p w14:paraId="79D76E7D" w14:textId="77777777" w:rsidR="006F2E4A" w:rsidRPr="00CE09F9" w:rsidRDefault="006F2E4A" w:rsidP="008F4B91">
      <w:pPr>
        <w:spacing w:line="276" w:lineRule="auto"/>
        <w:rPr>
          <w:rFonts w:ascii="Times New Roman" w:hAnsi="Times New Roman" w:cs="Times New Roman"/>
          <w:color w:val="000000" w:themeColor="text1"/>
        </w:rPr>
      </w:pPr>
    </w:p>
    <w:p w14:paraId="6EA75D7C" w14:textId="492B5F27" w:rsidR="00956B45" w:rsidRDefault="006F2E4A" w:rsidP="008F4B91">
      <w:pPr>
        <w:spacing w:line="276" w:lineRule="auto"/>
        <w:rPr>
          <w:rFonts w:ascii="Times New Roman" w:hAnsi="Times New Roman" w:cs="Times New Roman"/>
          <w:color w:val="000000" w:themeColor="text1"/>
          <w:lang w:val="en-US"/>
        </w:rPr>
      </w:pPr>
      <w:r w:rsidRPr="00CE09F9">
        <w:rPr>
          <w:rFonts w:ascii="Times New Roman" w:hAnsi="Times New Roman" w:cs="Times New Roman"/>
          <w:color w:val="000000" w:themeColor="text1"/>
          <w:lang w:val="en-US"/>
        </w:rPr>
        <w:t xml:space="preserve">All probable and confirmed COVID-19 cases identified in Hong Kong were </w:t>
      </w:r>
      <w:r w:rsidR="00956B45">
        <w:rPr>
          <w:rFonts w:ascii="Times New Roman" w:hAnsi="Times New Roman" w:cs="Times New Roman"/>
          <w:color w:val="000000" w:themeColor="text1"/>
          <w:lang w:val="en-US"/>
        </w:rPr>
        <w:t xml:space="preserve">originally reported by the Department of Health as </w:t>
      </w:r>
      <w:r w:rsidR="00956B45" w:rsidRPr="00956B45">
        <w:rPr>
          <w:rFonts w:ascii="Times New Roman" w:hAnsi="Times New Roman" w:cs="Times New Roman"/>
          <w:color w:val="000000" w:themeColor="text1"/>
          <w:lang w:val="en-US"/>
        </w:rPr>
        <w:t>imported cases, close contacts of imported cases, unlinked local cases, close contacts of local cases</w:t>
      </w:r>
      <w:r w:rsidR="00956B45">
        <w:rPr>
          <w:rFonts w:ascii="Times New Roman" w:hAnsi="Times New Roman" w:cs="Times New Roman"/>
          <w:color w:val="000000" w:themeColor="text1"/>
          <w:lang w:val="en-US"/>
        </w:rPr>
        <w:t xml:space="preserve">, </w:t>
      </w:r>
      <w:r w:rsidR="00956B45" w:rsidRPr="00956B45">
        <w:rPr>
          <w:rFonts w:ascii="Times New Roman" w:hAnsi="Times New Roman" w:cs="Times New Roman"/>
          <w:color w:val="000000" w:themeColor="text1"/>
          <w:lang w:val="en-US"/>
        </w:rPr>
        <w:t xml:space="preserve">possibly local cases or close contacts of possibly local cases. </w:t>
      </w:r>
    </w:p>
    <w:p w14:paraId="25BCD317" w14:textId="7221CFDC" w:rsidR="002E3EA5" w:rsidRDefault="00956B45" w:rsidP="008F4B91">
      <w:pPr>
        <w:spacing w:line="276" w:lineRule="auto"/>
        <w:rPr>
          <w:rFonts w:ascii="Times New Roman" w:hAnsi="Times New Roman" w:cs="Times New Roman"/>
          <w:color w:val="000000" w:themeColor="text1"/>
          <w:lang w:val="en-US"/>
        </w:rPr>
      </w:pPr>
      <w:r w:rsidRPr="00956B45">
        <w:rPr>
          <w:rFonts w:ascii="Times New Roman" w:hAnsi="Times New Roman" w:cs="Times New Roman"/>
          <w:bCs/>
          <w:iCs/>
          <w:color w:val="000000" w:themeColor="text1"/>
          <w:lang w:val="en-US"/>
        </w:rPr>
        <w:t xml:space="preserve">Imported case </w:t>
      </w:r>
      <w:r w:rsidRPr="00281186">
        <w:rPr>
          <w:rFonts w:ascii="Times New Roman" w:hAnsi="Times New Roman" w:cs="Times New Roman"/>
          <w:bCs/>
          <w:iCs/>
          <w:color w:val="000000" w:themeColor="text1"/>
          <w:lang w:val="en-US"/>
        </w:rPr>
        <w:t xml:space="preserve">refers to COVID-19 cases infected </w:t>
      </w:r>
      <w:r w:rsidRPr="00956B45">
        <w:rPr>
          <w:rFonts w:ascii="Times New Roman" w:hAnsi="Times New Roman" w:cs="Times New Roman"/>
          <w:bCs/>
          <w:iCs/>
          <w:color w:val="000000" w:themeColor="text1"/>
          <w:lang w:val="en-US"/>
        </w:rPr>
        <w:t xml:space="preserve">outside </w:t>
      </w:r>
      <w:r w:rsidRPr="00281186">
        <w:rPr>
          <w:rFonts w:ascii="Times New Roman" w:hAnsi="Times New Roman" w:cs="Times New Roman"/>
          <w:bCs/>
          <w:iCs/>
          <w:color w:val="000000" w:themeColor="text1"/>
          <w:lang w:val="en-US"/>
        </w:rPr>
        <w:t xml:space="preserve">of </w:t>
      </w:r>
      <w:r w:rsidRPr="00956B45">
        <w:rPr>
          <w:rFonts w:ascii="Times New Roman" w:hAnsi="Times New Roman" w:cs="Times New Roman"/>
          <w:bCs/>
          <w:iCs/>
          <w:color w:val="000000" w:themeColor="text1"/>
          <w:lang w:val="en-US"/>
        </w:rPr>
        <w:t>Hong Kong</w:t>
      </w:r>
      <w:r w:rsidRPr="00281186">
        <w:rPr>
          <w:rFonts w:ascii="Times New Roman" w:hAnsi="Times New Roman" w:cs="Times New Roman"/>
          <w:bCs/>
          <w:iCs/>
          <w:color w:val="000000" w:themeColor="text1"/>
          <w:lang w:val="en-US"/>
        </w:rPr>
        <w:t>, and c</w:t>
      </w:r>
      <w:r w:rsidRPr="00956B45">
        <w:rPr>
          <w:rFonts w:ascii="Times New Roman" w:hAnsi="Times New Roman" w:cs="Times New Roman"/>
          <w:bCs/>
          <w:iCs/>
          <w:color w:val="000000" w:themeColor="text1"/>
          <w:lang w:val="en-US"/>
        </w:rPr>
        <w:t xml:space="preserve">lose contact of imported case </w:t>
      </w:r>
      <w:r w:rsidRPr="00281186">
        <w:rPr>
          <w:rFonts w:ascii="Times New Roman" w:hAnsi="Times New Roman" w:cs="Times New Roman"/>
          <w:bCs/>
          <w:iCs/>
          <w:color w:val="000000" w:themeColor="text1"/>
          <w:lang w:val="en-US"/>
        </w:rPr>
        <w:t>is a confirmed COVID</w:t>
      </w:r>
      <w:r w:rsidRPr="00956B45">
        <w:rPr>
          <w:rFonts w:ascii="Times New Roman" w:hAnsi="Times New Roman" w:cs="Times New Roman"/>
          <w:bCs/>
          <w:iCs/>
          <w:color w:val="000000" w:themeColor="text1"/>
          <w:lang w:val="en-US"/>
        </w:rPr>
        <w:t xml:space="preserve">-19 case </w:t>
      </w:r>
      <w:r w:rsidRPr="00281186">
        <w:rPr>
          <w:rFonts w:ascii="Times New Roman" w:hAnsi="Times New Roman" w:cs="Times New Roman"/>
          <w:bCs/>
          <w:iCs/>
          <w:color w:val="000000" w:themeColor="text1"/>
          <w:lang w:val="en-US"/>
        </w:rPr>
        <w:t xml:space="preserve">infected locally but </w:t>
      </w:r>
      <w:r w:rsidRPr="00956B45">
        <w:rPr>
          <w:rFonts w:ascii="Times New Roman" w:hAnsi="Times New Roman" w:cs="Times New Roman"/>
          <w:bCs/>
          <w:iCs/>
          <w:color w:val="000000" w:themeColor="text1"/>
          <w:lang w:val="en-US"/>
        </w:rPr>
        <w:t xml:space="preserve">identified </w:t>
      </w:r>
      <w:r w:rsidRPr="00281186">
        <w:rPr>
          <w:rFonts w:ascii="Times New Roman" w:hAnsi="Times New Roman" w:cs="Times New Roman"/>
          <w:bCs/>
          <w:iCs/>
          <w:color w:val="000000" w:themeColor="text1"/>
          <w:lang w:val="en-US"/>
        </w:rPr>
        <w:t xml:space="preserve">as a close contact of </w:t>
      </w:r>
      <w:r w:rsidRPr="00956B45">
        <w:rPr>
          <w:rFonts w:ascii="Times New Roman" w:hAnsi="Times New Roman" w:cs="Times New Roman"/>
          <w:bCs/>
          <w:iCs/>
          <w:color w:val="000000" w:themeColor="text1"/>
          <w:lang w:val="en-US"/>
        </w:rPr>
        <w:t xml:space="preserve">an imported case. </w:t>
      </w:r>
      <w:r w:rsidRPr="00281186">
        <w:rPr>
          <w:rFonts w:ascii="Times New Roman" w:hAnsi="Times New Roman" w:cs="Times New Roman"/>
          <w:bCs/>
          <w:iCs/>
          <w:color w:val="000000" w:themeColor="text1"/>
          <w:lang w:val="en-US"/>
        </w:rPr>
        <w:t>U</w:t>
      </w:r>
      <w:r w:rsidRPr="00956B45">
        <w:rPr>
          <w:rFonts w:ascii="Times New Roman" w:hAnsi="Times New Roman" w:cs="Times New Roman"/>
          <w:bCs/>
          <w:iCs/>
          <w:color w:val="000000" w:themeColor="text1"/>
          <w:lang w:val="en-US"/>
        </w:rPr>
        <w:t xml:space="preserve">nlinked local case </w:t>
      </w:r>
      <w:r w:rsidRPr="00281186">
        <w:rPr>
          <w:rFonts w:ascii="Times New Roman" w:hAnsi="Times New Roman" w:cs="Times New Roman"/>
          <w:bCs/>
          <w:iCs/>
          <w:color w:val="000000" w:themeColor="text1"/>
          <w:lang w:val="en-US"/>
        </w:rPr>
        <w:t>is a</w:t>
      </w:r>
      <w:r w:rsidRPr="00956B45">
        <w:rPr>
          <w:rFonts w:ascii="Times New Roman" w:hAnsi="Times New Roman" w:cs="Times New Roman"/>
          <w:bCs/>
          <w:iCs/>
          <w:color w:val="000000" w:themeColor="text1"/>
          <w:lang w:val="en-US"/>
        </w:rPr>
        <w:t xml:space="preserve"> case who had no travel history outside Hong Kong within 14 days before onset of symptoms or confirmation of infection</w:t>
      </w:r>
      <w:r w:rsidRPr="00281186">
        <w:rPr>
          <w:rFonts w:ascii="Times New Roman" w:hAnsi="Times New Roman" w:cs="Times New Roman"/>
          <w:bCs/>
          <w:iCs/>
          <w:color w:val="000000" w:themeColor="text1"/>
          <w:lang w:val="en-US"/>
        </w:rPr>
        <w:t xml:space="preserve"> and the infection of whom </w:t>
      </w:r>
      <w:r w:rsidRPr="00956B45">
        <w:rPr>
          <w:rFonts w:ascii="Times New Roman" w:hAnsi="Times New Roman" w:cs="Times New Roman"/>
          <w:bCs/>
          <w:iCs/>
          <w:color w:val="000000" w:themeColor="text1"/>
          <w:lang w:val="en-US"/>
        </w:rPr>
        <w:t xml:space="preserve">could not be attributed to any other </w:t>
      </w:r>
      <w:r w:rsidRPr="00281186">
        <w:rPr>
          <w:rFonts w:ascii="Times New Roman" w:hAnsi="Times New Roman" w:cs="Times New Roman"/>
          <w:bCs/>
          <w:iCs/>
          <w:color w:val="000000" w:themeColor="text1"/>
          <w:lang w:val="en-US"/>
        </w:rPr>
        <w:t xml:space="preserve">confirmed case(s). </w:t>
      </w:r>
      <w:r w:rsidRPr="00956B45">
        <w:rPr>
          <w:rFonts w:ascii="Times New Roman" w:hAnsi="Times New Roman" w:cs="Times New Roman"/>
          <w:bCs/>
          <w:iCs/>
          <w:color w:val="000000" w:themeColor="text1"/>
          <w:lang w:val="en-US"/>
        </w:rPr>
        <w:t xml:space="preserve">Close contact of local case </w:t>
      </w:r>
      <w:r w:rsidRPr="00281186">
        <w:rPr>
          <w:rFonts w:ascii="Times New Roman" w:hAnsi="Times New Roman" w:cs="Times New Roman"/>
          <w:bCs/>
          <w:iCs/>
          <w:color w:val="000000" w:themeColor="text1"/>
          <w:lang w:val="en-US"/>
        </w:rPr>
        <w:t xml:space="preserve">is a </w:t>
      </w:r>
      <w:r w:rsidRPr="00956B45">
        <w:rPr>
          <w:rFonts w:ascii="Times New Roman" w:hAnsi="Times New Roman" w:cs="Times New Roman"/>
          <w:bCs/>
          <w:iCs/>
          <w:color w:val="000000" w:themeColor="text1"/>
          <w:lang w:val="en-US"/>
        </w:rPr>
        <w:t xml:space="preserve">case </w:t>
      </w:r>
      <w:r w:rsidR="002A0BE9" w:rsidRPr="00281186">
        <w:rPr>
          <w:rFonts w:ascii="Times New Roman" w:hAnsi="Times New Roman" w:cs="Times New Roman"/>
          <w:bCs/>
          <w:iCs/>
          <w:color w:val="000000" w:themeColor="text1"/>
          <w:lang w:val="en-US"/>
        </w:rPr>
        <w:t xml:space="preserve">identified </w:t>
      </w:r>
      <w:r w:rsidRPr="00956B45">
        <w:rPr>
          <w:rFonts w:ascii="Times New Roman" w:hAnsi="Times New Roman" w:cs="Times New Roman"/>
          <w:bCs/>
          <w:iCs/>
          <w:color w:val="000000" w:themeColor="text1"/>
          <w:lang w:val="en-US"/>
        </w:rPr>
        <w:t xml:space="preserve">in </w:t>
      </w:r>
      <w:r w:rsidR="002A0BE9" w:rsidRPr="00281186">
        <w:rPr>
          <w:rFonts w:ascii="Times New Roman" w:hAnsi="Times New Roman" w:cs="Times New Roman"/>
          <w:bCs/>
          <w:iCs/>
          <w:color w:val="000000" w:themeColor="text1"/>
          <w:lang w:val="en-US"/>
        </w:rPr>
        <w:t xml:space="preserve">a </w:t>
      </w:r>
      <w:r w:rsidRPr="00956B45">
        <w:rPr>
          <w:rFonts w:ascii="Times New Roman" w:hAnsi="Times New Roman" w:cs="Times New Roman"/>
          <w:bCs/>
          <w:iCs/>
          <w:color w:val="000000" w:themeColor="text1"/>
          <w:lang w:val="en-US"/>
        </w:rPr>
        <w:t>cluster</w:t>
      </w:r>
      <w:r w:rsidR="002A0BE9" w:rsidRPr="00281186">
        <w:rPr>
          <w:rFonts w:ascii="Times New Roman" w:hAnsi="Times New Roman" w:cs="Times New Roman"/>
          <w:bCs/>
          <w:iCs/>
          <w:color w:val="000000" w:themeColor="text1"/>
          <w:lang w:val="en-US"/>
        </w:rPr>
        <w:t xml:space="preserve"> and </w:t>
      </w:r>
      <w:r w:rsidRPr="00956B45">
        <w:rPr>
          <w:rFonts w:ascii="Times New Roman" w:hAnsi="Times New Roman" w:cs="Times New Roman"/>
          <w:bCs/>
          <w:iCs/>
          <w:color w:val="000000" w:themeColor="text1"/>
          <w:lang w:val="en-US"/>
        </w:rPr>
        <w:t xml:space="preserve">linked to </w:t>
      </w:r>
      <w:r w:rsidR="002A0BE9" w:rsidRPr="00281186">
        <w:rPr>
          <w:rFonts w:ascii="Times New Roman" w:hAnsi="Times New Roman" w:cs="Times New Roman"/>
          <w:bCs/>
          <w:iCs/>
          <w:color w:val="000000" w:themeColor="text1"/>
          <w:lang w:val="en-US"/>
        </w:rPr>
        <w:t>a</w:t>
      </w:r>
      <w:r w:rsidRPr="00956B45">
        <w:rPr>
          <w:rFonts w:ascii="Times New Roman" w:hAnsi="Times New Roman" w:cs="Times New Roman"/>
          <w:bCs/>
          <w:iCs/>
          <w:color w:val="000000" w:themeColor="text1"/>
          <w:lang w:val="en-US"/>
        </w:rPr>
        <w:t xml:space="preserve"> case infected in Hong Kong. </w:t>
      </w:r>
      <w:r w:rsidR="002A0BE9" w:rsidRPr="00281186">
        <w:rPr>
          <w:rFonts w:ascii="Times New Roman" w:hAnsi="Times New Roman" w:cs="Times New Roman"/>
          <w:bCs/>
          <w:iCs/>
          <w:color w:val="000000" w:themeColor="text1"/>
          <w:lang w:val="en-US"/>
        </w:rPr>
        <w:t>A</w:t>
      </w:r>
      <w:r w:rsidRPr="00281186">
        <w:rPr>
          <w:rFonts w:ascii="Times New Roman" w:hAnsi="Times New Roman" w:cs="Times New Roman"/>
          <w:bCs/>
          <w:iCs/>
          <w:color w:val="000000" w:themeColor="text1"/>
          <w:lang w:val="en-US"/>
        </w:rPr>
        <w:t xml:space="preserve"> small proportion of </w:t>
      </w:r>
      <w:r w:rsidR="002E3EA5" w:rsidRPr="00281186">
        <w:rPr>
          <w:rFonts w:ascii="Times New Roman" w:hAnsi="Times New Roman" w:cs="Times New Roman"/>
          <w:bCs/>
          <w:iCs/>
          <w:color w:val="000000" w:themeColor="text1"/>
          <w:lang w:val="en-US"/>
        </w:rPr>
        <w:t xml:space="preserve">COVID-19 </w:t>
      </w:r>
      <w:r w:rsidRPr="00281186">
        <w:rPr>
          <w:rFonts w:ascii="Times New Roman" w:hAnsi="Times New Roman" w:cs="Times New Roman"/>
          <w:bCs/>
          <w:iCs/>
          <w:color w:val="000000" w:themeColor="text1"/>
          <w:lang w:val="en-US"/>
        </w:rPr>
        <w:t>cases</w:t>
      </w:r>
      <w:r w:rsidR="002E3EA5" w:rsidRPr="00281186">
        <w:rPr>
          <w:rFonts w:ascii="Times New Roman" w:hAnsi="Times New Roman" w:cs="Times New Roman"/>
          <w:bCs/>
          <w:iCs/>
          <w:color w:val="000000" w:themeColor="text1"/>
          <w:lang w:val="en-US"/>
        </w:rPr>
        <w:t xml:space="preserve"> in Hong Kong</w:t>
      </w:r>
      <w:r w:rsidRPr="00281186">
        <w:rPr>
          <w:rFonts w:ascii="Times New Roman" w:hAnsi="Times New Roman" w:cs="Times New Roman"/>
          <w:bCs/>
          <w:iCs/>
          <w:color w:val="000000" w:themeColor="text1"/>
          <w:lang w:val="en-US"/>
        </w:rPr>
        <w:t xml:space="preserve"> were classified as “possibly local cases” </w:t>
      </w:r>
      <w:r w:rsidR="002E3EA5" w:rsidRPr="00281186">
        <w:rPr>
          <w:rFonts w:ascii="Times New Roman" w:hAnsi="Times New Roman" w:cs="Times New Roman"/>
          <w:bCs/>
          <w:iCs/>
          <w:color w:val="000000" w:themeColor="text1"/>
          <w:lang w:val="en-US"/>
        </w:rPr>
        <w:t>who were patients who had a travel history to places outside</w:t>
      </w:r>
      <w:r w:rsidR="002E3EA5" w:rsidRPr="00281186">
        <w:rPr>
          <w:rFonts w:ascii="Times New Roman" w:hAnsi="Times New Roman" w:cs="Times New Roman"/>
          <w:iCs/>
          <w:color w:val="000000" w:themeColor="text1"/>
          <w:lang w:val="en-US"/>
        </w:rPr>
        <w:t xml:space="preserve"> Hong Kong during the incubation period whereas the epidemiologic investigation suggested the infection of the case might occurred locally. C</w:t>
      </w:r>
      <w:r w:rsidRPr="00281186">
        <w:rPr>
          <w:rFonts w:ascii="Times New Roman" w:hAnsi="Times New Roman" w:cs="Times New Roman"/>
          <w:iCs/>
          <w:color w:val="000000" w:themeColor="text1"/>
          <w:lang w:val="en-US"/>
        </w:rPr>
        <w:t>lose contacts of possibly local cases</w:t>
      </w:r>
      <w:r w:rsidR="002E3EA5">
        <w:rPr>
          <w:rFonts w:ascii="Times New Roman" w:hAnsi="Times New Roman" w:cs="Times New Roman"/>
          <w:color w:val="000000" w:themeColor="text1"/>
          <w:lang w:val="en-US"/>
        </w:rPr>
        <w:t xml:space="preserve"> refer to confirmed cases linked to a possibly local case. </w:t>
      </w:r>
    </w:p>
    <w:p w14:paraId="315BDBF3" w14:textId="7506EDEC" w:rsidR="002E3EA5" w:rsidRDefault="002E3EA5" w:rsidP="008F4B91">
      <w:pPr>
        <w:spacing w:line="276" w:lineRule="auto"/>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In the current study, we reclassified all the COVID-19 cases confirmed in Hong Kong </w:t>
      </w:r>
      <w:r w:rsidR="006F2E4A" w:rsidRPr="00CE09F9">
        <w:rPr>
          <w:rFonts w:ascii="Times New Roman" w:hAnsi="Times New Roman" w:cs="Times New Roman"/>
          <w:color w:val="000000" w:themeColor="text1"/>
          <w:lang w:val="en-US"/>
        </w:rPr>
        <w:t xml:space="preserve">into </w:t>
      </w:r>
      <w:r w:rsidR="004411FA" w:rsidRPr="00CE09F9">
        <w:rPr>
          <w:rFonts w:ascii="Times New Roman" w:hAnsi="Times New Roman" w:cs="Times New Roman"/>
          <w:color w:val="000000" w:themeColor="text1"/>
          <w:lang w:val="en-US"/>
        </w:rPr>
        <w:t xml:space="preserve">six </w:t>
      </w:r>
      <w:r w:rsidR="006F2E4A" w:rsidRPr="00CE09F9">
        <w:rPr>
          <w:rFonts w:ascii="Times New Roman" w:hAnsi="Times New Roman" w:cs="Times New Roman"/>
          <w:color w:val="000000" w:themeColor="text1"/>
          <w:lang w:val="en-US"/>
        </w:rPr>
        <w:t xml:space="preserve">categories: </w:t>
      </w:r>
      <w:r w:rsidR="001F1DAC" w:rsidRPr="00CE09F9">
        <w:rPr>
          <w:rFonts w:ascii="Times New Roman" w:hAnsi="Times New Roman" w:cs="Times New Roman"/>
          <w:color w:val="000000" w:themeColor="text1"/>
          <w:lang w:val="en-US"/>
        </w:rPr>
        <w:t xml:space="preserve">sporadic </w:t>
      </w:r>
      <w:r w:rsidR="006F2E4A" w:rsidRPr="00CE09F9">
        <w:rPr>
          <w:rFonts w:ascii="Times New Roman" w:hAnsi="Times New Roman" w:cs="Times New Roman"/>
          <w:color w:val="000000" w:themeColor="text1"/>
          <w:lang w:val="en-US"/>
        </w:rPr>
        <w:t xml:space="preserve">imported cases, </w:t>
      </w:r>
      <w:r w:rsidR="001F1DAC" w:rsidRPr="00CE09F9">
        <w:rPr>
          <w:rFonts w:ascii="Times New Roman" w:hAnsi="Times New Roman" w:cs="Times New Roman"/>
          <w:color w:val="000000" w:themeColor="text1"/>
          <w:lang w:val="en-US"/>
        </w:rPr>
        <w:t>imported index cases, linked-imported cases, sporadic local cases, local index cases and linked</w:t>
      </w:r>
      <w:r w:rsidR="00815D6E">
        <w:rPr>
          <w:rFonts w:ascii="Times New Roman" w:hAnsi="Times New Roman" w:cs="Times New Roman"/>
          <w:color w:val="000000" w:themeColor="text1"/>
          <w:lang w:val="en-US"/>
        </w:rPr>
        <w:t>-</w:t>
      </w:r>
      <w:r w:rsidR="001F1DAC" w:rsidRPr="00CE09F9">
        <w:rPr>
          <w:rFonts w:ascii="Times New Roman" w:hAnsi="Times New Roman" w:cs="Times New Roman"/>
          <w:color w:val="000000" w:themeColor="text1"/>
          <w:lang w:val="en-US"/>
        </w:rPr>
        <w:t>local cases</w:t>
      </w:r>
      <w:r w:rsidR="009649BD" w:rsidRPr="00CE09F9">
        <w:rPr>
          <w:rFonts w:ascii="Times New Roman" w:hAnsi="Times New Roman" w:cs="Times New Roman"/>
          <w:color w:val="000000" w:themeColor="text1"/>
          <w:lang w:val="en-US"/>
        </w:rPr>
        <w:t>, considering their potential contribution</w:t>
      </w:r>
      <w:r w:rsidR="00E320DE" w:rsidRPr="00CE09F9">
        <w:rPr>
          <w:rFonts w:ascii="Times New Roman" w:hAnsi="Times New Roman" w:cs="Times New Roman"/>
          <w:color w:val="000000" w:themeColor="text1"/>
          <w:lang w:val="en-US"/>
        </w:rPr>
        <w:t>s</w:t>
      </w:r>
      <w:r w:rsidR="009649BD" w:rsidRPr="00CE09F9">
        <w:rPr>
          <w:rFonts w:ascii="Times New Roman" w:hAnsi="Times New Roman" w:cs="Times New Roman"/>
          <w:color w:val="000000" w:themeColor="text1"/>
          <w:lang w:val="en-US"/>
        </w:rPr>
        <w:t xml:space="preserve"> to local transmission of COVID-19 and the possible impact on them of different interventions implemented in Hong Kong</w:t>
      </w:r>
      <w:r w:rsidR="006F2E4A" w:rsidRPr="00CE09F9">
        <w:rPr>
          <w:rFonts w:ascii="Times New Roman" w:hAnsi="Times New Roman" w:cs="Times New Roman"/>
          <w:color w:val="000000" w:themeColor="text1"/>
          <w:lang w:val="en-US"/>
        </w:rPr>
        <w:t xml:space="preserve">. </w:t>
      </w:r>
    </w:p>
    <w:p w14:paraId="73EE0406" w14:textId="7540840A" w:rsidR="006F2E4A" w:rsidRPr="002E3EA5" w:rsidRDefault="00494878" w:rsidP="008F4B91">
      <w:pPr>
        <w:spacing w:line="276" w:lineRule="auto"/>
        <w:rPr>
          <w:rFonts w:ascii="Times New Roman" w:hAnsi="Times New Roman" w:cs="Times New Roman"/>
          <w:color w:val="000000" w:themeColor="text1"/>
          <w:lang w:val="en-AU"/>
        </w:rPr>
      </w:pPr>
      <w:r w:rsidRPr="00CE09F9">
        <w:rPr>
          <w:rFonts w:ascii="Times New Roman" w:hAnsi="Times New Roman" w:cs="Times New Roman"/>
          <w:color w:val="000000" w:themeColor="text1"/>
          <w:lang w:val="en-AU"/>
        </w:rPr>
        <w:t>Clusters were defined in this study if one or more cases were linked to another confirmed case (N ≥ 2). An index case refers to the case first identified in a cluster.</w:t>
      </w:r>
      <w:r w:rsidRPr="00CE09F9">
        <w:rPr>
          <w:rFonts w:ascii="Times New Roman" w:hAnsi="Times New Roman" w:cs="Times New Roman"/>
          <w:color w:val="000000" w:themeColor="text1"/>
          <w:lang w:val="en-US"/>
        </w:rPr>
        <w:t xml:space="preserve"> </w:t>
      </w:r>
      <w:r w:rsidR="006F2E4A" w:rsidRPr="00CE09F9">
        <w:rPr>
          <w:rFonts w:ascii="Times New Roman" w:hAnsi="Times New Roman" w:cs="Times New Roman"/>
          <w:color w:val="000000" w:themeColor="text1"/>
          <w:lang w:val="en-US"/>
        </w:rPr>
        <w:t xml:space="preserve">Details </w:t>
      </w:r>
      <w:r w:rsidRPr="00CE09F9">
        <w:rPr>
          <w:rFonts w:ascii="Times New Roman" w:hAnsi="Times New Roman" w:cs="Times New Roman"/>
          <w:color w:val="000000" w:themeColor="text1"/>
          <w:lang w:val="en-US"/>
        </w:rPr>
        <w:t xml:space="preserve">in case classifications </w:t>
      </w:r>
      <w:r w:rsidR="006F2E4A" w:rsidRPr="00CE09F9">
        <w:rPr>
          <w:rFonts w:ascii="Times New Roman" w:hAnsi="Times New Roman" w:cs="Times New Roman"/>
          <w:color w:val="000000" w:themeColor="text1"/>
          <w:lang w:val="en-US"/>
        </w:rPr>
        <w:t>see below.</w:t>
      </w:r>
      <w:r w:rsidR="00815D6E">
        <w:rPr>
          <w:rFonts w:ascii="Times New Roman" w:hAnsi="Times New Roman" w:cs="Times New Roman"/>
          <w:color w:val="000000" w:themeColor="text1"/>
          <w:lang w:val="en-US"/>
        </w:rPr>
        <w:t xml:space="preserve"> </w:t>
      </w:r>
    </w:p>
    <w:p w14:paraId="0D1D4ABA" w14:textId="1BC923C6" w:rsidR="006F2E4A" w:rsidRPr="00CE09F9" w:rsidRDefault="001B4CAB" w:rsidP="008F4B91">
      <w:pPr>
        <w:pStyle w:val="ListParagraph"/>
        <w:numPr>
          <w:ilvl w:val="0"/>
          <w:numId w:val="3"/>
        </w:numPr>
        <w:spacing w:line="276" w:lineRule="auto"/>
        <w:rPr>
          <w:rFonts w:ascii="Times New Roman" w:hAnsi="Times New Roman" w:cs="Times New Roman"/>
          <w:color w:val="000000" w:themeColor="text1"/>
        </w:rPr>
      </w:pPr>
      <w:r w:rsidRPr="00CE09F9">
        <w:rPr>
          <w:rFonts w:ascii="Times New Roman" w:hAnsi="Times New Roman" w:cs="Times New Roman"/>
          <w:b/>
          <w:i/>
          <w:color w:val="000000" w:themeColor="text1"/>
          <w:lang w:val="en-US"/>
        </w:rPr>
        <w:t>Sporadic i</w:t>
      </w:r>
      <w:r w:rsidR="006F2E4A" w:rsidRPr="00CE09F9">
        <w:rPr>
          <w:rFonts w:ascii="Times New Roman" w:hAnsi="Times New Roman" w:cs="Times New Roman"/>
          <w:b/>
          <w:i/>
          <w:color w:val="000000" w:themeColor="text1"/>
          <w:lang w:val="en-US"/>
        </w:rPr>
        <w:t>mported case</w:t>
      </w:r>
      <w:r w:rsidR="006F2E4A" w:rsidRPr="00CE09F9">
        <w:rPr>
          <w:rFonts w:ascii="Times New Roman" w:hAnsi="Times New Roman" w:cs="Times New Roman"/>
          <w:color w:val="000000" w:themeColor="text1"/>
          <w:lang w:val="en-US"/>
        </w:rPr>
        <w:t xml:space="preserve"> </w:t>
      </w:r>
      <w:r w:rsidRPr="00CE09F9">
        <w:rPr>
          <w:rFonts w:ascii="Times New Roman" w:hAnsi="Times New Roman" w:cs="Times New Roman"/>
          <w:color w:val="000000" w:themeColor="text1"/>
          <w:lang w:val="en-AU"/>
        </w:rPr>
        <w:t xml:space="preserve">is a case </w:t>
      </w:r>
      <w:r w:rsidR="00B472CC" w:rsidRPr="00CE09F9">
        <w:rPr>
          <w:rFonts w:ascii="Times New Roman" w:hAnsi="Times New Roman" w:cs="Times New Roman"/>
          <w:color w:val="000000" w:themeColor="text1"/>
          <w:lang w:val="en-AU"/>
        </w:rPr>
        <w:t>which</w:t>
      </w:r>
      <w:r w:rsidRPr="00CE09F9">
        <w:rPr>
          <w:rFonts w:ascii="Times New Roman" w:hAnsi="Times New Roman" w:cs="Times New Roman"/>
          <w:color w:val="000000" w:themeColor="text1"/>
          <w:lang w:val="en-AU"/>
        </w:rPr>
        <w:t xml:space="preserve"> was not linked with other local cases and acquired infections outside Hong Kong, i.e. visited overseas areas during the incubation period (14 days before onset of symptoms).</w:t>
      </w:r>
      <w:r w:rsidR="006F2E4A" w:rsidRPr="00CE09F9">
        <w:rPr>
          <w:rFonts w:ascii="Times New Roman" w:hAnsi="Times New Roman" w:cs="Times New Roman"/>
          <w:color w:val="000000" w:themeColor="text1"/>
          <w:lang w:val="en-US"/>
        </w:rPr>
        <w:t xml:space="preserve"> </w:t>
      </w:r>
    </w:p>
    <w:p w14:paraId="6FE99563" w14:textId="5CA28A63" w:rsidR="001B4CAB" w:rsidRPr="00CE09F9" w:rsidRDefault="005F010F" w:rsidP="008F4B91">
      <w:pPr>
        <w:pStyle w:val="ListParagraph"/>
        <w:numPr>
          <w:ilvl w:val="0"/>
          <w:numId w:val="3"/>
        </w:numPr>
        <w:spacing w:line="276" w:lineRule="auto"/>
        <w:rPr>
          <w:rFonts w:ascii="Times New Roman" w:hAnsi="Times New Roman" w:cs="Times New Roman"/>
          <w:color w:val="000000" w:themeColor="text1"/>
        </w:rPr>
      </w:pPr>
      <w:r>
        <w:rPr>
          <w:rFonts w:ascii="Times New Roman" w:hAnsi="Times New Roman" w:cs="Times New Roman"/>
          <w:b/>
          <w:bCs/>
          <w:i/>
          <w:iCs/>
          <w:color w:val="000000" w:themeColor="text1"/>
        </w:rPr>
        <w:t>Locally infected index case linked with imported case (</w:t>
      </w:r>
      <w:r w:rsidR="001B4CAB" w:rsidRPr="00CE09F9">
        <w:rPr>
          <w:rFonts w:ascii="Times New Roman" w:hAnsi="Times New Roman" w:cs="Times New Roman"/>
          <w:b/>
          <w:bCs/>
          <w:i/>
          <w:iCs/>
          <w:color w:val="000000" w:themeColor="text1"/>
        </w:rPr>
        <w:t>Imported index case</w:t>
      </w:r>
      <w:r>
        <w:rPr>
          <w:rFonts w:ascii="Times New Roman" w:hAnsi="Times New Roman" w:cs="Times New Roman"/>
          <w:b/>
          <w:bCs/>
          <w:i/>
          <w:iCs/>
          <w:color w:val="000000" w:themeColor="text1"/>
        </w:rPr>
        <w:t>)</w:t>
      </w:r>
      <w:r w:rsidR="001B4CAB" w:rsidRPr="00CE09F9">
        <w:rPr>
          <w:rFonts w:ascii="Times New Roman" w:hAnsi="Times New Roman" w:cs="Times New Roman"/>
          <w:color w:val="000000" w:themeColor="text1"/>
        </w:rPr>
        <w:t xml:space="preserve"> </w:t>
      </w:r>
      <w:r w:rsidR="00A62092" w:rsidRPr="00CE09F9">
        <w:rPr>
          <w:rFonts w:ascii="Times New Roman" w:hAnsi="Times New Roman" w:cs="Times New Roman"/>
          <w:color w:val="000000" w:themeColor="text1"/>
        </w:rPr>
        <w:t>is a</w:t>
      </w:r>
      <w:r w:rsidR="001B4CAB" w:rsidRPr="00CE09F9">
        <w:rPr>
          <w:rFonts w:ascii="Times New Roman" w:hAnsi="Times New Roman" w:cs="Times New Roman"/>
          <w:color w:val="000000" w:themeColor="text1"/>
        </w:rPr>
        <w:t xml:space="preserve"> case which </w:t>
      </w:r>
      <w:r w:rsidR="00A62092" w:rsidRPr="00CE09F9">
        <w:rPr>
          <w:rFonts w:ascii="Times New Roman" w:hAnsi="Times New Roman" w:cs="Times New Roman"/>
          <w:color w:val="000000" w:themeColor="text1"/>
        </w:rPr>
        <w:t>was</w:t>
      </w:r>
      <w:r w:rsidR="001B4CAB" w:rsidRPr="00CE09F9">
        <w:rPr>
          <w:rFonts w:ascii="Times New Roman" w:hAnsi="Times New Roman" w:cs="Times New Roman"/>
          <w:color w:val="000000" w:themeColor="text1"/>
        </w:rPr>
        <w:t xml:space="preserve"> first confirmed in a cluster </w:t>
      </w:r>
      <w:r w:rsidR="008D0E77">
        <w:rPr>
          <w:rFonts w:ascii="Times New Roman" w:hAnsi="Times New Roman" w:cs="Times New Roman"/>
          <w:color w:val="000000" w:themeColor="text1"/>
        </w:rPr>
        <w:t xml:space="preserve">of COVID-19 cases directly </w:t>
      </w:r>
      <w:r w:rsidR="00A62092" w:rsidRPr="00CE09F9">
        <w:rPr>
          <w:rFonts w:ascii="Times New Roman" w:hAnsi="Times New Roman" w:cs="Times New Roman"/>
          <w:color w:val="000000" w:themeColor="text1"/>
        </w:rPr>
        <w:t>linked to a</w:t>
      </w:r>
      <w:r w:rsidR="00626C7A" w:rsidRPr="00CE09F9">
        <w:rPr>
          <w:rFonts w:ascii="Times New Roman" w:hAnsi="Times New Roman" w:cs="Times New Roman"/>
          <w:color w:val="000000" w:themeColor="text1"/>
        </w:rPr>
        <w:t xml:space="preserve">n imported case </w:t>
      </w:r>
      <w:r w:rsidR="00AC48EF" w:rsidRPr="00CE09F9">
        <w:rPr>
          <w:rFonts w:ascii="Times New Roman" w:hAnsi="Times New Roman" w:cs="Times New Roman"/>
          <w:color w:val="000000" w:themeColor="text1"/>
        </w:rPr>
        <w:t>(imported cluster)</w:t>
      </w:r>
      <w:r w:rsidR="00626C7A" w:rsidRPr="00CE09F9">
        <w:rPr>
          <w:rFonts w:ascii="Times New Roman" w:hAnsi="Times New Roman" w:cs="Times New Roman"/>
          <w:color w:val="000000" w:themeColor="text1"/>
        </w:rPr>
        <w:t>.</w:t>
      </w:r>
      <w:r w:rsidR="001B4CAB" w:rsidRPr="00CE09F9">
        <w:rPr>
          <w:rFonts w:ascii="Times New Roman" w:hAnsi="Times New Roman" w:cs="Times New Roman"/>
          <w:color w:val="000000" w:themeColor="text1"/>
        </w:rPr>
        <w:t xml:space="preserve"> </w:t>
      </w:r>
    </w:p>
    <w:p w14:paraId="2D4A4854" w14:textId="57D073ED" w:rsidR="00B472CC" w:rsidRPr="00CE09F9" w:rsidRDefault="00B472CC" w:rsidP="008F4B91">
      <w:pPr>
        <w:pStyle w:val="ListParagraph"/>
        <w:numPr>
          <w:ilvl w:val="0"/>
          <w:numId w:val="3"/>
        </w:numPr>
        <w:spacing w:line="276" w:lineRule="auto"/>
        <w:rPr>
          <w:rFonts w:ascii="Times New Roman" w:hAnsi="Times New Roman" w:cs="Times New Roman"/>
          <w:color w:val="000000" w:themeColor="text1"/>
        </w:rPr>
      </w:pPr>
      <w:r w:rsidRPr="00CE09F9">
        <w:rPr>
          <w:rFonts w:ascii="Times New Roman" w:hAnsi="Times New Roman" w:cs="Times New Roman"/>
          <w:b/>
          <w:bCs/>
          <w:i/>
          <w:iCs/>
          <w:color w:val="000000" w:themeColor="text1"/>
        </w:rPr>
        <w:t>L</w:t>
      </w:r>
      <w:r w:rsidR="00434723">
        <w:rPr>
          <w:rFonts w:ascii="Times New Roman" w:hAnsi="Times New Roman" w:cs="Times New Roman"/>
          <w:b/>
          <w:bCs/>
          <w:i/>
          <w:iCs/>
          <w:color w:val="000000" w:themeColor="text1"/>
        </w:rPr>
        <w:t>ocally infected case l</w:t>
      </w:r>
      <w:r w:rsidRPr="00CE09F9">
        <w:rPr>
          <w:rFonts w:ascii="Times New Roman" w:hAnsi="Times New Roman" w:cs="Times New Roman"/>
          <w:b/>
          <w:bCs/>
          <w:i/>
          <w:iCs/>
          <w:color w:val="000000" w:themeColor="text1"/>
        </w:rPr>
        <w:t xml:space="preserve">inked </w:t>
      </w:r>
      <w:r w:rsidR="00434723">
        <w:rPr>
          <w:rFonts w:ascii="Times New Roman" w:hAnsi="Times New Roman" w:cs="Times New Roman"/>
          <w:b/>
          <w:bCs/>
          <w:i/>
          <w:iCs/>
          <w:color w:val="000000" w:themeColor="text1"/>
        </w:rPr>
        <w:t xml:space="preserve">with </w:t>
      </w:r>
      <w:r w:rsidRPr="00CE09F9">
        <w:rPr>
          <w:rFonts w:ascii="Times New Roman" w:hAnsi="Times New Roman" w:cs="Times New Roman"/>
          <w:b/>
          <w:bCs/>
          <w:i/>
          <w:iCs/>
          <w:color w:val="000000" w:themeColor="text1"/>
        </w:rPr>
        <w:t>imported case</w:t>
      </w:r>
      <w:r w:rsidR="005F010F">
        <w:rPr>
          <w:rFonts w:ascii="Times New Roman" w:hAnsi="Times New Roman" w:cs="Times New Roman"/>
          <w:b/>
          <w:bCs/>
          <w:i/>
          <w:iCs/>
          <w:color w:val="000000" w:themeColor="text1"/>
        </w:rPr>
        <w:t xml:space="preserve"> (Linked-imported case)</w:t>
      </w:r>
      <w:r w:rsidRPr="00CE09F9">
        <w:rPr>
          <w:rFonts w:ascii="Times New Roman" w:hAnsi="Times New Roman" w:cs="Times New Roman"/>
          <w:color w:val="000000" w:themeColor="text1"/>
        </w:rPr>
        <w:t xml:space="preserve"> </w:t>
      </w:r>
      <w:r w:rsidR="00AC48EF" w:rsidRPr="00CE09F9">
        <w:rPr>
          <w:rFonts w:ascii="Times New Roman" w:hAnsi="Times New Roman" w:cs="Times New Roman"/>
          <w:color w:val="000000" w:themeColor="text1"/>
        </w:rPr>
        <w:t>refers to the case identified in a cluster linked to an imported case</w:t>
      </w:r>
      <w:r w:rsidR="00466EA3" w:rsidRPr="00CE09F9">
        <w:rPr>
          <w:rFonts w:ascii="Times New Roman" w:hAnsi="Times New Roman" w:cs="Times New Roman"/>
          <w:color w:val="000000" w:themeColor="text1"/>
        </w:rPr>
        <w:t xml:space="preserve"> and confirmed later than the index case of the cluster.</w:t>
      </w:r>
    </w:p>
    <w:p w14:paraId="0D684F0D" w14:textId="25C798E0" w:rsidR="00AC48EF" w:rsidRPr="00CE09F9" w:rsidRDefault="00AC48EF" w:rsidP="008F4B91">
      <w:pPr>
        <w:pStyle w:val="ListParagraph"/>
        <w:numPr>
          <w:ilvl w:val="0"/>
          <w:numId w:val="3"/>
        </w:numPr>
        <w:spacing w:line="276" w:lineRule="auto"/>
        <w:rPr>
          <w:rFonts w:ascii="Times New Roman" w:hAnsi="Times New Roman" w:cs="Times New Roman"/>
          <w:color w:val="000000" w:themeColor="text1"/>
        </w:rPr>
      </w:pPr>
      <w:r w:rsidRPr="00CE09F9">
        <w:rPr>
          <w:rFonts w:ascii="Times New Roman" w:hAnsi="Times New Roman" w:cs="Times New Roman"/>
          <w:b/>
          <w:bCs/>
          <w:i/>
          <w:iCs/>
          <w:color w:val="000000" w:themeColor="text1"/>
        </w:rPr>
        <w:t>Sporadic</w:t>
      </w:r>
      <w:r w:rsidR="002305CA" w:rsidRPr="00CE09F9">
        <w:rPr>
          <w:rFonts w:ascii="Times New Roman" w:hAnsi="Times New Roman" w:cs="Times New Roman"/>
          <w:b/>
          <w:bCs/>
          <w:i/>
          <w:iCs/>
          <w:color w:val="000000" w:themeColor="text1"/>
        </w:rPr>
        <w:t xml:space="preserve"> local case </w:t>
      </w:r>
      <w:r w:rsidR="002305CA" w:rsidRPr="00CE09F9">
        <w:rPr>
          <w:rFonts w:ascii="Times New Roman" w:hAnsi="Times New Roman" w:cs="Times New Roman"/>
          <w:color w:val="000000" w:themeColor="text1"/>
        </w:rPr>
        <w:t xml:space="preserve">is a case which acquired infection in Hong Kong (locally) </w:t>
      </w:r>
      <w:r w:rsidR="00A32F8D" w:rsidRPr="00CE09F9">
        <w:rPr>
          <w:rFonts w:ascii="Times New Roman" w:hAnsi="Times New Roman" w:cs="Times New Roman"/>
          <w:color w:val="000000" w:themeColor="text1"/>
          <w:lang w:val="en-AU"/>
        </w:rPr>
        <w:t xml:space="preserve">without identifiable contact to other </w:t>
      </w:r>
      <w:r w:rsidR="00A32F8D">
        <w:rPr>
          <w:rFonts w:ascii="Times New Roman" w:hAnsi="Times New Roman" w:cs="Times New Roman"/>
          <w:color w:val="000000" w:themeColor="text1"/>
          <w:lang w:val="en-AU"/>
        </w:rPr>
        <w:t xml:space="preserve">confirmed </w:t>
      </w:r>
      <w:r w:rsidR="00A32F8D" w:rsidRPr="00CE09F9">
        <w:rPr>
          <w:rFonts w:ascii="Times New Roman" w:hAnsi="Times New Roman" w:cs="Times New Roman"/>
          <w:color w:val="000000" w:themeColor="text1"/>
          <w:lang w:val="en-AU"/>
        </w:rPr>
        <w:t>local cases</w:t>
      </w:r>
      <w:r w:rsidR="002305CA" w:rsidRPr="00CE09F9">
        <w:rPr>
          <w:rFonts w:ascii="Times New Roman" w:hAnsi="Times New Roman" w:cs="Times New Roman"/>
          <w:color w:val="000000" w:themeColor="text1"/>
        </w:rPr>
        <w:t>.</w:t>
      </w:r>
    </w:p>
    <w:p w14:paraId="4E901368" w14:textId="3416C183" w:rsidR="002700ED" w:rsidRPr="00CE09F9" w:rsidRDefault="001A5AF9" w:rsidP="008F4B91">
      <w:pPr>
        <w:pStyle w:val="ListParagraph"/>
        <w:numPr>
          <w:ilvl w:val="0"/>
          <w:numId w:val="3"/>
        </w:numPr>
        <w:spacing w:line="276" w:lineRule="auto"/>
        <w:rPr>
          <w:rFonts w:ascii="Times New Roman" w:hAnsi="Times New Roman" w:cs="Times New Roman"/>
          <w:color w:val="000000" w:themeColor="text1"/>
        </w:rPr>
      </w:pPr>
      <w:r>
        <w:rPr>
          <w:rFonts w:ascii="Times New Roman" w:hAnsi="Times New Roman" w:cs="Times New Roman"/>
          <w:b/>
          <w:bCs/>
          <w:i/>
          <w:iCs/>
          <w:color w:val="000000" w:themeColor="text1"/>
        </w:rPr>
        <w:t>Locally infected index case linked with l</w:t>
      </w:r>
      <w:r w:rsidR="002420E7" w:rsidRPr="00CE09F9">
        <w:rPr>
          <w:rFonts w:ascii="Times New Roman" w:hAnsi="Times New Roman" w:cs="Times New Roman"/>
          <w:b/>
          <w:bCs/>
          <w:i/>
          <w:iCs/>
          <w:color w:val="000000" w:themeColor="text1"/>
        </w:rPr>
        <w:t>ocal case</w:t>
      </w:r>
      <w:r>
        <w:rPr>
          <w:rFonts w:ascii="Times New Roman" w:hAnsi="Times New Roman" w:cs="Times New Roman"/>
          <w:b/>
          <w:bCs/>
          <w:i/>
          <w:iCs/>
          <w:color w:val="000000" w:themeColor="text1"/>
        </w:rPr>
        <w:t xml:space="preserve"> (Local index case)</w:t>
      </w:r>
      <w:r w:rsidR="002420E7" w:rsidRPr="00CE09F9">
        <w:rPr>
          <w:rFonts w:ascii="Times New Roman" w:hAnsi="Times New Roman" w:cs="Times New Roman"/>
          <w:color w:val="000000" w:themeColor="text1"/>
        </w:rPr>
        <w:t xml:space="preserve"> is a case which was first </w:t>
      </w:r>
      <w:r w:rsidR="00466EA3" w:rsidRPr="00CE09F9">
        <w:rPr>
          <w:rFonts w:ascii="Times New Roman" w:hAnsi="Times New Roman" w:cs="Times New Roman"/>
          <w:color w:val="000000" w:themeColor="text1"/>
        </w:rPr>
        <w:t>identified</w:t>
      </w:r>
      <w:r w:rsidR="002420E7" w:rsidRPr="00CE09F9">
        <w:rPr>
          <w:rFonts w:ascii="Times New Roman" w:hAnsi="Times New Roman" w:cs="Times New Roman"/>
          <w:color w:val="000000" w:themeColor="text1"/>
        </w:rPr>
        <w:t xml:space="preserve"> in a cluster linked to an local case</w:t>
      </w:r>
      <w:r w:rsidR="00466EA3" w:rsidRPr="00CE09F9">
        <w:rPr>
          <w:rFonts w:ascii="Times New Roman" w:hAnsi="Times New Roman" w:cs="Times New Roman"/>
          <w:color w:val="000000" w:themeColor="text1"/>
        </w:rPr>
        <w:t>.</w:t>
      </w:r>
    </w:p>
    <w:p w14:paraId="1F422A6A" w14:textId="2B1F23AA" w:rsidR="006F2E4A" w:rsidRPr="00CE09F9" w:rsidRDefault="00F83003" w:rsidP="008F4B91">
      <w:pPr>
        <w:pStyle w:val="ListParagraph"/>
        <w:numPr>
          <w:ilvl w:val="0"/>
          <w:numId w:val="3"/>
        </w:numPr>
        <w:spacing w:line="276" w:lineRule="auto"/>
        <w:rPr>
          <w:rFonts w:ascii="Times New Roman" w:hAnsi="Times New Roman" w:cs="Times New Roman"/>
          <w:color w:val="000000" w:themeColor="text1"/>
        </w:rPr>
      </w:pPr>
      <w:r w:rsidRPr="00CE09F9">
        <w:rPr>
          <w:rFonts w:ascii="Times New Roman" w:hAnsi="Times New Roman" w:cs="Times New Roman"/>
          <w:b/>
          <w:bCs/>
          <w:i/>
          <w:iCs/>
          <w:color w:val="000000" w:themeColor="text1"/>
        </w:rPr>
        <w:t>L</w:t>
      </w:r>
      <w:r>
        <w:rPr>
          <w:rFonts w:ascii="Times New Roman" w:hAnsi="Times New Roman" w:cs="Times New Roman"/>
          <w:b/>
          <w:bCs/>
          <w:i/>
          <w:iCs/>
          <w:color w:val="000000" w:themeColor="text1"/>
        </w:rPr>
        <w:t>ocally infected case l</w:t>
      </w:r>
      <w:r w:rsidRPr="00CE09F9">
        <w:rPr>
          <w:rFonts w:ascii="Times New Roman" w:hAnsi="Times New Roman" w:cs="Times New Roman"/>
          <w:b/>
          <w:bCs/>
          <w:i/>
          <w:iCs/>
          <w:color w:val="000000" w:themeColor="text1"/>
        </w:rPr>
        <w:t xml:space="preserve">inked </w:t>
      </w:r>
      <w:r>
        <w:rPr>
          <w:rFonts w:ascii="Times New Roman" w:hAnsi="Times New Roman" w:cs="Times New Roman"/>
          <w:b/>
          <w:bCs/>
          <w:i/>
          <w:iCs/>
          <w:color w:val="000000" w:themeColor="text1"/>
        </w:rPr>
        <w:t>with</w:t>
      </w:r>
      <w:r w:rsidRPr="00CE09F9">
        <w:rPr>
          <w:rFonts w:ascii="Times New Roman" w:hAnsi="Times New Roman" w:cs="Times New Roman"/>
          <w:b/>
          <w:i/>
          <w:color w:val="000000" w:themeColor="text1"/>
          <w:lang w:val="en-US"/>
        </w:rPr>
        <w:t xml:space="preserve"> </w:t>
      </w:r>
      <w:r>
        <w:rPr>
          <w:rFonts w:ascii="Times New Roman" w:hAnsi="Times New Roman" w:cs="Times New Roman"/>
          <w:b/>
          <w:i/>
          <w:color w:val="000000" w:themeColor="text1"/>
          <w:lang w:val="en-US"/>
        </w:rPr>
        <w:t>local case (</w:t>
      </w:r>
      <w:r w:rsidR="00466EA3" w:rsidRPr="00CE09F9">
        <w:rPr>
          <w:rFonts w:ascii="Times New Roman" w:hAnsi="Times New Roman" w:cs="Times New Roman"/>
          <w:b/>
          <w:i/>
          <w:color w:val="000000" w:themeColor="text1"/>
          <w:lang w:val="en-US"/>
        </w:rPr>
        <w:t>L</w:t>
      </w:r>
      <w:r w:rsidR="006F2E4A" w:rsidRPr="00CE09F9">
        <w:rPr>
          <w:rFonts w:ascii="Times New Roman" w:hAnsi="Times New Roman" w:cs="Times New Roman"/>
          <w:b/>
          <w:i/>
          <w:color w:val="000000" w:themeColor="text1"/>
          <w:lang w:val="en-US"/>
        </w:rPr>
        <w:t>inked</w:t>
      </w:r>
      <w:r>
        <w:rPr>
          <w:rFonts w:ascii="Times New Roman" w:hAnsi="Times New Roman" w:cs="Times New Roman"/>
          <w:b/>
          <w:i/>
          <w:color w:val="000000" w:themeColor="text1"/>
          <w:lang w:val="en-US"/>
        </w:rPr>
        <w:t>-</w:t>
      </w:r>
      <w:r w:rsidR="006F2E4A" w:rsidRPr="00CE09F9">
        <w:rPr>
          <w:rFonts w:ascii="Times New Roman" w:hAnsi="Times New Roman" w:cs="Times New Roman"/>
          <w:b/>
          <w:i/>
          <w:color w:val="000000" w:themeColor="text1"/>
          <w:lang w:val="en-US"/>
        </w:rPr>
        <w:t>local case</w:t>
      </w:r>
      <w:r>
        <w:rPr>
          <w:rFonts w:ascii="Times New Roman" w:hAnsi="Times New Roman" w:cs="Times New Roman"/>
          <w:b/>
          <w:i/>
          <w:color w:val="000000" w:themeColor="text1"/>
          <w:lang w:val="en-US"/>
        </w:rPr>
        <w:t>)</w:t>
      </w:r>
      <w:r w:rsidR="006F2E4A" w:rsidRPr="00CE09F9">
        <w:rPr>
          <w:rFonts w:ascii="Times New Roman" w:hAnsi="Times New Roman" w:cs="Times New Roman"/>
          <w:color w:val="000000" w:themeColor="text1"/>
          <w:lang w:val="en-US"/>
        </w:rPr>
        <w:t xml:space="preserve"> </w:t>
      </w:r>
      <w:r w:rsidR="00466EA3" w:rsidRPr="00CE09F9">
        <w:rPr>
          <w:rFonts w:ascii="Times New Roman" w:hAnsi="Times New Roman" w:cs="Times New Roman"/>
          <w:color w:val="000000" w:themeColor="text1"/>
          <w:lang w:val="en-US"/>
        </w:rPr>
        <w:t>is</w:t>
      </w:r>
      <w:r w:rsidR="006F2E4A" w:rsidRPr="00CE09F9">
        <w:rPr>
          <w:rFonts w:ascii="Times New Roman" w:hAnsi="Times New Roman" w:cs="Times New Roman"/>
          <w:color w:val="000000" w:themeColor="text1"/>
          <w:lang w:val="en-US"/>
        </w:rPr>
        <w:t xml:space="preserve"> </w:t>
      </w:r>
      <w:r w:rsidR="00466EA3" w:rsidRPr="00CE09F9">
        <w:rPr>
          <w:rFonts w:ascii="Times New Roman" w:hAnsi="Times New Roman" w:cs="Times New Roman"/>
          <w:color w:val="000000" w:themeColor="text1"/>
          <w:lang w:val="en-US"/>
        </w:rPr>
        <w:t>a locally-infected case</w:t>
      </w:r>
      <w:r w:rsidR="006F2E4A" w:rsidRPr="00CE09F9">
        <w:rPr>
          <w:rFonts w:ascii="Times New Roman" w:hAnsi="Times New Roman" w:cs="Times New Roman"/>
          <w:color w:val="000000" w:themeColor="text1"/>
          <w:lang w:val="en-US"/>
        </w:rPr>
        <w:t xml:space="preserve"> </w:t>
      </w:r>
      <w:r w:rsidR="00466EA3" w:rsidRPr="00CE09F9">
        <w:rPr>
          <w:rFonts w:ascii="Times New Roman" w:hAnsi="Times New Roman" w:cs="Times New Roman"/>
          <w:color w:val="000000" w:themeColor="text1"/>
          <w:lang w:val="en-US"/>
        </w:rPr>
        <w:t xml:space="preserve">which was </w:t>
      </w:r>
      <w:r w:rsidR="00466EA3" w:rsidRPr="00CE09F9">
        <w:rPr>
          <w:rFonts w:ascii="Times New Roman" w:hAnsi="Times New Roman" w:cs="Times New Roman"/>
          <w:color w:val="000000" w:themeColor="text1"/>
        </w:rPr>
        <w:t>identified in a cluster linked to a local case and confirmed later than the index case of the cluster</w:t>
      </w:r>
      <w:r w:rsidR="006F2E4A" w:rsidRPr="00CE09F9">
        <w:rPr>
          <w:rFonts w:ascii="Times New Roman" w:hAnsi="Times New Roman" w:cs="Times New Roman"/>
          <w:color w:val="000000" w:themeColor="text1"/>
          <w:lang w:val="en-US"/>
        </w:rPr>
        <w:t xml:space="preserve">. </w:t>
      </w:r>
    </w:p>
    <w:p w14:paraId="6F3152FD" w14:textId="317F6025" w:rsidR="006F2E4A" w:rsidRPr="00CE09F9" w:rsidRDefault="006F2E4A" w:rsidP="008F4B91">
      <w:pPr>
        <w:spacing w:line="276" w:lineRule="auto"/>
        <w:rPr>
          <w:rFonts w:ascii="Times New Roman" w:hAnsi="Times New Roman" w:cs="Times New Roman"/>
          <w:color w:val="000000" w:themeColor="text1"/>
        </w:rPr>
      </w:pPr>
    </w:p>
    <w:p w14:paraId="4AB51CD8" w14:textId="1B44E6C7" w:rsidR="00CA5850" w:rsidRPr="00CE09F9" w:rsidRDefault="0088595D"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br w:type="page"/>
      </w:r>
    </w:p>
    <w:p w14:paraId="14F3AC6A" w14:textId="0AD3A96D" w:rsidR="000E3429" w:rsidRPr="00E36C8B" w:rsidRDefault="00992403" w:rsidP="008F4B91">
      <w:pPr>
        <w:pStyle w:val="Heading2"/>
        <w:spacing w:line="276" w:lineRule="auto"/>
        <w:rPr>
          <w:rFonts w:ascii="Times New Roman" w:hAnsi="Times New Roman" w:cs="Times New Roman"/>
          <w:b w:val="0"/>
          <w:bCs w:val="0"/>
          <w:color w:val="000000" w:themeColor="text1"/>
          <w:sz w:val="24"/>
          <w:szCs w:val="24"/>
        </w:rPr>
      </w:pPr>
      <w:r w:rsidRPr="00E36C8B">
        <w:rPr>
          <w:rFonts w:ascii="Times New Roman" w:hAnsi="Times New Roman" w:cs="Times New Roman"/>
          <w:color w:val="000000" w:themeColor="text1"/>
          <w:sz w:val="24"/>
          <w:szCs w:val="24"/>
        </w:rPr>
        <w:lastRenderedPageBreak/>
        <w:t xml:space="preserve">Interventions implemented in Hong Kong in response to </w:t>
      </w:r>
      <w:r w:rsidR="000E3429" w:rsidRPr="00E36C8B">
        <w:rPr>
          <w:rFonts w:ascii="Times New Roman" w:hAnsi="Times New Roman" w:cs="Times New Roman"/>
          <w:color w:val="000000" w:themeColor="text1"/>
          <w:sz w:val="24"/>
          <w:szCs w:val="24"/>
        </w:rPr>
        <w:t>COVID-19</w:t>
      </w:r>
      <w:r w:rsidRPr="00E36C8B">
        <w:rPr>
          <w:rFonts w:ascii="Times New Roman" w:hAnsi="Times New Roman" w:cs="Times New Roman"/>
          <w:color w:val="000000" w:themeColor="text1"/>
          <w:sz w:val="24"/>
          <w:szCs w:val="24"/>
        </w:rPr>
        <w:t xml:space="preserve"> </w:t>
      </w:r>
    </w:p>
    <w:p w14:paraId="022D2C0D" w14:textId="77777777" w:rsidR="00D324DE" w:rsidRPr="00CE09F9" w:rsidRDefault="00D324DE" w:rsidP="008F4B91">
      <w:pPr>
        <w:spacing w:line="276" w:lineRule="auto"/>
        <w:rPr>
          <w:rFonts w:ascii="Times New Roman" w:hAnsi="Times New Roman" w:cs="Times New Roman"/>
          <w:color w:val="000000" w:themeColor="text1"/>
        </w:rPr>
      </w:pPr>
    </w:p>
    <w:tbl>
      <w:tblPr>
        <w:tblStyle w:val="TableGrid"/>
        <w:tblW w:w="9961" w:type="dxa"/>
        <w:tblInd w:w="-431" w:type="dxa"/>
        <w:tblLook w:val="04A0" w:firstRow="1" w:lastRow="0" w:firstColumn="1" w:lastColumn="0" w:noHBand="0" w:noVBand="1"/>
      </w:tblPr>
      <w:tblGrid>
        <w:gridCol w:w="2694"/>
        <w:gridCol w:w="7267"/>
      </w:tblGrid>
      <w:tr w:rsidR="0003794E" w:rsidRPr="00CE09F9" w14:paraId="564D848A" w14:textId="77777777" w:rsidTr="0003794E">
        <w:trPr>
          <w:trHeight w:val="382"/>
        </w:trPr>
        <w:tc>
          <w:tcPr>
            <w:tcW w:w="2694" w:type="dxa"/>
            <w:vAlign w:val="center"/>
          </w:tcPr>
          <w:p w14:paraId="6B4121CB" w14:textId="052C9D7B" w:rsidR="00DC146C" w:rsidRPr="00CE09F9" w:rsidRDefault="00DC146C"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Date</w:t>
            </w:r>
          </w:p>
        </w:tc>
        <w:tc>
          <w:tcPr>
            <w:tcW w:w="7267" w:type="dxa"/>
            <w:vAlign w:val="center"/>
          </w:tcPr>
          <w:p w14:paraId="3CBA68A6" w14:textId="7D190122" w:rsidR="00DC146C" w:rsidRPr="00CE09F9" w:rsidRDefault="007A250A" w:rsidP="008F4B91">
            <w:pPr>
              <w:spacing w:line="276" w:lineRule="auto"/>
              <w:rPr>
                <w:rFonts w:ascii="Times New Roman" w:hAnsi="Times New Roman" w:cs="Times New Roman"/>
                <w:b/>
                <w:bCs/>
                <w:color w:val="000000" w:themeColor="text1"/>
              </w:rPr>
            </w:pPr>
            <w:r w:rsidRPr="00CE09F9">
              <w:rPr>
                <w:rFonts w:ascii="Times New Roman" w:hAnsi="Times New Roman" w:cs="Times New Roman"/>
                <w:b/>
                <w:bCs/>
                <w:color w:val="000000" w:themeColor="text1"/>
              </w:rPr>
              <w:t>Interventions</w:t>
            </w:r>
          </w:p>
        </w:tc>
      </w:tr>
      <w:tr w:rsidR="0003794E" w:rsidRPr="00CE09F9" w14:paraId="7D66B4E2" w14:textId="77777777" w:rsidTr="0003794E">
        <w:trPr>
          <w:trHeight w:val="514"/>
        </w:trPr>
        <w:tc>
          <w:tcPr>
            <w:tcW w:w="9961" w:type="dxa"/>
            <w:gridSpan w:val="2"/>
            <w:vAlign w:val="center"/>
          </w:tcPr>
          <w:p w14:paraId="6D2D496C" w14:textId="3A1BD41A" w:rsidR="006A614F" w:rsidRPr="00CE09F9" w:rsidRDefault="006A614F" w:rsidP="008F4B91">
            <w:pPr>
              <w:spacing w:line="276" w:lineRule="auto"/>
              <w:rPr>
                <w:rFonts w:ascii="Times New Roman" w:hAnsi="Times New Roman" w:cs="Times New Roman"/>
                <w:b/>
                <w:i/>
                <w:color w:val="000000" w:themeColor="text1"/>
              </w:rPr>
            </w:pPr>
            <w:r w:rsidRPr="00CE09F9">
              <w:rPr>
                <w:rFonts w:ascii="Times New Roman" w:hAnsi="Times New Roman" w:cs="Times New Roman"/>
                <w:b/>
                <w:i/>
                <w:color w:val="000000" w:themeColor="text1"/>
                <w:u w:val="single"/>
                <w:lang w:val="en-GB"/>
              </w:rPr>
              <w:t>Travel-related measures</w:t>
            </w:r>
          </w:p>
        </w:tc>
      </w:tr>
      <w:tr w:rsidR="0003794E" w:rsidRPr="00CE09F9" w14:paraId="00896CC5" w14:textId="77777777" w:rsidTr="0003794E">
        <w:tc>
          <w:tcPr>
            <w:tcW w:w="2694" w:type="dxa"/>
          </w:tcPr>
          <w:p w14:paraId="68363DA8" w14:textId="32E330AF" w:rsidR="00873A74" w:rsidRPr="00CE09F9" w:rsidRDefault="00873A74"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Feb 8</w:t>
            </w:r>
          </w:p>
        </w:tc>
        <w:tc>
          <w:tcPr>
            <w:tcW w:w="7267" w:type="dxa"/>
          </w:tcPr>
          <w:p w14:paraId="03E8441B" w14:textId="0AA3398B" w:rsidR="00873A74" w:rsidRPr="00CE09F9" w:rsidRDefault="00873A74"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All persons entering Hong Kong from the Mainland or having stayed in the Mainland in the past 14 days before arrival in Hong Kong are subject to compulsory quarantine for 14 days.</w:t>
            </w:r>
          </w:p>
        </w:tc>
      </w:tr>
      <w:tr w:rsidR="0003794E" w:rsidRPr="00CE09F9" w14:paraId="0D294DE4" w14:textId="77777777" w:rsidTr="0003794E">
        <w:tc>
          <w:tcPr>
            <w:tcW w:w="2694" w:type="dxa"/>
          </w:tcPr>
          <w:p w14:paraId="331E7472" w14:textId="612B2E69" w:rsidR="00873A74" w:rsidRPr="00CE09F9" w:rsidRDefault="00873A74"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Mar 8</w:t>
            </w:r>
          </w:p>
        </w:tc>
        <w:tc>
          <w:tcPr>
            <w:tcW w:w="7267" w:type="dxa"/>
          </w:tcPr>
          <w:p w14:paraId="3265F9B4" w14:textId="4F789CFB" w:rsidR="00873A74" w:rsidRPr="00CE09F9" w:rsidRDefault="00873A74"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 xml:space="preserve">Health declaration </w:t>
            </w:r>
            <w:r w:rsidRPr="00CE09F9">
              <w:rPr>
                <w:rFonts w:ascii="Times New Roman" w:hAnsi="Times New Roman" w:cs="Times New Roman"/>
                <w:color w:val="000000" w:themeColor="text1"/>
              </w:rPr>
              <w:t>extended from travellers from mainland China to all inbound travellers arriving at the Hong Kong International Airport (paper or electronic)</w:t>
            </w:r>
          </w:p>
        </w:tc>
      </w:tr>
      <w:tr w:rsidR="0003794E" w:rsidRPr="00CE09F9" w14:paraId="5E0C640F" w14:textId="77777777" w:rsidTr="0003794E">
        <w:tc>
          <w:tcPr>
            <w:tcW w:w="2694" w:type="dxa"/>
          </w:tcPr>
          <w:p w14:paraId="049DD758" w14:textId="2DCFEB5D" w:rsidR="00873A74" w:rsidRPr="00CE09F9" w:rsidRDefault="00873A74"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Mar 25</w:t>
            </w:r>
          </w:p>
        </w:tc>
        <w:tc>
          <w:tcPr>
            <w:tcW w:w="7267" w:type="dxa"/>
          </w:tcPr>
          <w:p w14:paraId="771150E8" w14:textId="77777777" w:rsidR="00873A74" w:rsidRPr="00CE09F9" w:rsidRDefault="00873A74" w:rsidP="008F4B91">
            <w:pPr>
              <w:pStyle w:val="ListParagraph"/>
              <w:numPr>
                <w:ilvl w:val="0"/>
                <w:numId w:val="1"/>
              </w:num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All non-Hong Kong residents arriving by air from any location other than mainland China, Macau, or Taiwan will be denied entry (extended on April 6).</w:t>
            </w:r>
          </w:p>
          <w:p w14:paraId="6E59BB15" w14:textId="77777777" w:rsidR="00873A74" w:rsidRPr="00CE09F9" w:rsidRDefault="00873A74" w:rsidP="008F4B91">
            <w:pPr>
              <w:pStyle w:val="ListParagraph"/>
              <w:numPr>
                <w:ilvl w:val="0"/>
                <w:numId w:val="1"/>
              </w:num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Non-Hong Kong residents arriving from mainland China, Macau, or Taiwan will be denied entry if they have been to any overseas countries and regions in the past 14 days (extended on April 6).</w:t>
            </w:r>
          </w:p>
          <w:p w14:paraId="036AF690" w14:textId="77777777" w:rsidR="00873A74" w:rsidRPr="00CE09F9" w:rsidRDefault="00873A74" w:rsidP="008F4B91">
            <w:pPr>
              <w:pStyle w:val="ListParagraph"/>
              <w:numPr>
                <w:ilvl w:val="0"/>
                <w:numId w:val="1"/>
              </w:num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Hong Kong residents and non-Hong Kong residents arriving from mainland China, Macau, or Taiwan with no travel to any overseas countries and regions in the past 14 days will be subject to a 14-day compulsory quarantine (extended on April 6, extending expiry date on April 28 till June 7 but with broadened exemptions for cross-boundary students and those traveling for purpose of manufacturing operations, business activities or the provision of professional services in the interest of Hong Kong's economic development).</w:t>
            </w:r>
          </w:p>
          <w:p w14:paraId="365B0CF2" w14:textId="165EF6A9" w:rsidR="00873A74" w:rsidRPr="00CE09F9" w:rsidRDefault="00873A74" w:rsidP="008F4B91">
            <w:pPr>
              <w:pStyle w:val="ListParagraph"/>
              <w:numPr>
                <w:ilvl w:val="0"/>
                <w:numId w:val="1"/>
              </w:num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rPr>
              <w:t>The Hong Kong International Airport will suspend all transit services (extended on April 6).</w:t>
            </w:r>
          </w:p>
        </w:tc>
      </w:tr>
      <w:tr w:rsidR="0003794E" w:rsidRPr="00CE09F9" w14:paraId="1FAD7CBA" w14:textId="77777777" w:rsidTr="0003794E">
        <w:tc>
          <w:tcPr>
            <w:tcW w:w="2694" w:type="dxa"/>
          </w:tcPr>
          <w:p w14:paraId="1C678831" w14:textId="5B934883" w:rsidR="00370DEA" w:rsidRPr="00CE09F9" w:rsidRDefault="00370DE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Mar 4</w:t>
            </w:r>
          </w:p>
        </w:tc>
        <w:tc>
          <w:tcPr>
            <w:tcW w:w="7267" w:type="dxa"/>
          </w:tcPr>
          <w:p w14:paraId="4AE07320" w14:textId="085C64CA" w:rsidR="00370DEA" w:rsidRPr="00CE09F9" w:rsidRDefault="00370DE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 xml:space="preserve">First batch of chartered flights from Wuhan, Hubei, with 244 HK residents, were under quarantine at </w:t>
            </w:r>
            <w:r w:rsidRPr="00CE09F9">
              <w:rPr>
                <w:rFonts w:ascii="Times New Roman" w:hAnsi="Times New Roman" w:cs="Times New Roman"/>
                <w:color w:val="000000" w:themeColor="text1"/>
              </w:rPr>
              <w:t>in Chun Yeung Estate.</w:t>
            </w:r>
          </w:p>
        </w:tc>
      </w:tr>
      <w:tr w:rsidR="0003794E" w:rsidRPr="00CE09F9" w14:paraId="37124DED" w14:textId="77777777" w:rsidTr="0003794E">
        <w:tc>
          <w:tcPr>
            <w:tcW w:w="2694" w:type="dxa"/>
          </w:tcPr>
          <w:p w14:paraId="5D96A6D6" w14:textId="5091C6E8" w:rsidR="00370DEA" w:rsidRPr="00CE09F9" w:rsidRDefault="00370DE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Mar 25-26</w:t>
            </w:r>
          </w:p>
        </w:tc>
        <w:tc>
          <w:tcPr>
            <w:tcW w:w="7267" w:type="dxa"/>
          </w:tcPr>
          <w:p w14:paraId="778B5394" w14:textId="1E237024" w:rsidR="00370DEA" w:rsidRPr="00CE09F9" w:rsidRDefault="00370DEA"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Second batch of evacuation with two chartered flights from Hubei</w:t>
            </w:r>
          </w:p>
        </w:tc>
      </w:tr>
      <w:tr w:rsidR="0003794E" w:rsidRPr="00CE09F9" w14:paraId="1C939B47" w14:textId="77777777" w:rsidTr="0003794E">
        <w:trPr>
          <w:trHeight w:val="944"/>
        </w:trPr>
        <w:tc>
          <w:tcPr>
            <w:tcW w:w="2694" w:type="dxa"/>
          </w:tcPr>
          <w:p w14:paraId="54444BFF" w14:textId="0FA15DBB" w:rsidR="00370DEA" w:rsidRPr="00CE09F9" w:rsidRDefault="00053B98" w:rsidP="008F4B91">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April</w:t>
            </w:r>
            <w:r w:rsidR="00E45E21" w:rsidRPr="00CE09F9">
              <w:rPr>
                <w:rFonts w:ascii="Times New Roman" w:hAnsi="Times New Roman" w:cs="Times New Roman"/>
                <w:color w:val="000000" w:themeColor="text1"/>
                <w:lang w:val="en-GB"/>
              </w:rPr>
              <w:t xml:space="preserve"> 5</w:t>
            </w:r>
          </w:p>
        </w:tc>
        <w:tc>
          <w:tcPr>
            <w:tcW w:w="7267" w:type="dxa"/>
          </w:tcPr>
          <w:p w14:paraId="5B2459BD" w14:textId="114A18B0" w:rsidR="00370DEA" w:rsidRPr="00CE09F9" w:rsidRDefault="00053B98"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Chartered flight from Peru with 65 HK residents, tested in temporary test centres, have quarantine at home or a designated place if with negative results.</w:t>
            </w:r>
          </w:p>
        </w:tc>
      </w:tr>
      <w:tr w:rsidR="0003794E" w:rsidRPr="00CE09F9" w14:paraId="6D3BD3A8" w14:textId="77777777" w:rsidTr="0003794E">
        <w:trPr>
          <w:trHeight w:val="517"/>
        </w:trPr>
        <w:tc>
          <w:tcPr>
            <w:tcW w:w="9961" w:type="dxa"/>
            <w:gridSpan w:val="2"/>
            <w:vAlign w:val="center"/>
          </w:tcPr>
          <w:p w14:paraId="34C7BA1E" w14:textId="40F520BF" w:rsidR="006A614F" w:rsidRPr="00CE09F9" w:rsidRDefault="006A614F" w:rsidP="008F4B91">
            <w:pPr>
              <w:spacing w:line="276" w:lineRule="auto"/>
              <w:rPr>
                <w:rFonts w:ascii="Times New Roman" w:hAnsi="Times New Roman" w:cs="Times New Roman"/>
                <w:b/>
                <w:bCs/>
                <w:i/>
                <w:iCs/>
                <w:color w:val="000000" w:themeColor="text1"/>
                <w:lang w:val="en-GB"/>
              </w:rPr>
            </w:pPr>
            <w:r w:rsidRPr="00CE09F9">
              <w:rPr>
                <w:rFonts w:ascii="Times New Roman" w:hAnsi="Times New Roman" w:cs="Times New Roman"/>
                <w:b/>
                <w:bCs/>
                <w:i/>
                <w:iCs/>
                <w:color w:val="000000" w:themeColor="text1"/>
                <w:u w:val="single"/>
                <w:lang w:val="en-GB"/>
              </w:rPr>
              <w:t>Community measures</w:t>
            </w:r>
            <w:r w:rsidRPr="00CE09F9">
              <w:rPr>
                <w:rFonts w:ascii="Times New Roman" w:hAnsi="Times New Roman" w:cs="Times New Roman"/>
                <w:b/>
                <w:bCs/>
                <w:i/>
                <w:iCs/>
                <w:color w:val="000000" w:themeColor="text1"/>
                <w:lang w:val="en-GB"/>
              </w:rPr>
              <w:t xml:space="preserve"> </w:t>
            </w:r>
          </w:p>
        </w:tc>
      </w:tr>
      <w:tr w:rsidR="0003794E" w:rsidRPr="00CE09F9" w14:paraId="25B8BA95" w14:textId="77777777" w:rsidTr="0003794E">
        <w:tc>
          <w:tcPr>
            <w:tcW w:w="2694" w:type="dxa"/>
          </w:tcPr>
          <w:p w14:paraId="2B33CE2A" w14:textId="5A243A59"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22</w:t>
            </w:r>
          </w:p>
        </w:tc>
        <w:tc>
          <w:tcPr>
            <w:tcW w:w="7267" w:type="dxa"/>
          </w:tcPr>
          <w:p w14:paraId="7D78FE17" w14:textId="15C65C67"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School holiday for Chinese New Year</w:t>
            </w:r>
            <w:r w:rsidR="00D4080F" w:rsidRPr="00CE09F9">
              <w:rPr>
                <w:rFonts w:ascii="Times New Roman" w:hAnsi="Times New Roman" w:cs="Times New Roman"/>
                <w:color w:val="000000" w:themeColor="text1"/>
                <w:lang w:val="en-GB"/>
              </w:rPr>
              <w:t>; Feb 3 Postponement of school opening until May</w:t>
            </w:r>
            <w:r w:rsidR="009C4CCA" w:rsidRPr="00CE09F9">
              <w:rPr>
                <w:rFonts w:ascii="Times New Roman" w:hAnsi="Times New Roman" w:cs="Times New Roman"/>
                <w:color w:val="000000" w:themeColor="text1"/>
                <w:lang w:val="en-GB"/>
              </w:rPr>
              <w:t xml:space="preserve"> 27</w:t>
            </w:r>
          </w:p>
        </w:tc>
      </w:tr>
      <w:tr w:rsidR="0003794E" w:rsidRPr="00CE09F9" w14:paraId="6A6ED7A6" w14:textId="77777777" w:rsidTr="0003794E">
        <w:tc>
          <w:tcPr>
            <w:tcW w:w="2694" w:type="dxa"/>
          </w:tcPr>
          <w:p w14:paraId="3ADAB448" w14:textId="2BA9E3EA" w:rsidR="0074118A" w:rsidRPr="00CE09F9" w:rsidRDefault="00724178"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29-Mar 1 &amp; Mar 21-May 3</w:t>
            </w:r>
          </w:p>
        </w:tc>
        <w:tc>
          <w:tcPr>
            <w:tcW w:w="7267" w:type="dxa"/>
          </w:tcPr>
          <w:p w14:paraId="7342F2F0" w14:textId="387164D3"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Civil servants flexible working hours and work from home arrangements</w:t>
            </w:r>
          </w:p>
        </w:tc>
      </w:tr>
      <w:tr w:rsidR="0003794E" w:rsidRPr="00CE09F9" w14:paraId="415F7216" w14:textId="77777777" w:rsidTr="0003794E">
        <w:tc>
          <w:tcPr>
            <w:tcW w:w="2694" w:type="dxa"/>
          </w:tcPr>
          <w:p w14:paraId="3953DBE3" w14:textId="68D11AF2"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25</w:t>
            </w:r>
          </w:p>
        </w:tc>
        <w:tc>
          <w:tcPr>
            <w:tcW w:w="7267" w:type="dxa"/>
          </w:tcPr>
          <w:p w14:paraId="61277279" w14:textId="339150AF"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Postponement and cancellation of major social and sporting events</w:t>
            </w:r>
          </w:p>
        </w:tc>
      </w:tr>
      <w:tr w:rsidR="0003794E" w:rsidRPr="00CE09F9" w14:paraId="3898F9D7" w14:textId="77777777" w:rsidTr="0003794E">
        <w:tc>
          <w:tcPr>
            <w:tcW w:w="2694" w:type="dxa"/>
          </w:tcPr>
          <w:p w14:paraId="05A87F93" w14:textId="7D92CD89"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25</w:t>
            </w:r>
          </w:p>
        </w:tc>
        <w:tc>
          <w:tcPr>
            <w:tcW w:w="7267" w:type="dxa"/>
          </w:tcPr>
          <w:p w14:paraId="2C32EC1E" w14:textId="799C55C1"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Closure of theme parks</w:t>
            </w:r>
          </w:p>
        </w:tc>
      </w:tr>
      <w:tr w:rsidR="0003794E" w:rsidRPr="00CE09F9" w14:paraId="3C5D2091" w14:textId="77777777" w:rsidTr="0003794E">
        <w:tc>
          <w:tcPr>
            <w:tcW w:w="2694" w:type="dxa"/>
          </w:tcPr>
          <w:p w14:paraId="5D20D27F" w14:textId="4F10E7B4"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lastRenderedPageBreak/>
              <w:t>Mar 7</w:t>
            </w:r>
          </w:p>
        </w:tc>
        <w:tc>
          <w:tcPr>
            <w:tcW w:w="7267" w:type="dxa"/>
          </w:tcPr>
          <w:p w14:paraId="4F384287" w14:textId="4F282318" w:rsidR="0074118A" w:rsidRPr="00CE09F9" w:rsidRDefault="00061172"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The </w:t>
            </w:r>
            <w:r w:rsidR="00046EB4" w:rsidRPr="00CE09F9">
              <w:rPr>
                <w:rFonts w:ascii="Times New Roman" w:hAnsi="Times New Roman" w:cs="Times New Roman"/>
                <w:color w:val="000000" w:themeColor="text1"/>
                <w:lang w:val="en-GB"/>
              </w:rPr>
              <w:t xml:space="preserve">Leisure and Cultural Services Department </w:t>
            </w:r>
            <w:r w:rsidR="0074118A" w:rsidRPr="00CE09F9">
              <w:rPr>
                <w:rFonts w:ascii="Times New Roman" w:hAnsi="Times New Roman" w:cs="Times New Roman"/>
                <w:color w:val="000000" w:themeColor="text1"/>
                <w:lang w:val="en-GB"/>
              </w:rPr>
              <w:t>announced that some indoor leisure venues and cultural facilities will be reopened on Mar 11</w:t>
            </w:r>
          </w:p>
        </w:tc>
      </w:tr>
      <w:tr w:rsidR="0003794E" w:rsidRPr="00CE09F9" w14:paraId="1E3F05DF" w14:textId="77777777" w:rsidTr="0003794E">
        <w:tc>
          <w:tcPr>
            <w:tcW w:w="2694" w:type="dxa"/>
          </w:tcPr>
          <w:p w14:paraId="5BB72740" w14:textId="3A8D028F"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28-Apr</w:t>
            </w:r>
            <w:r w:rsidR="00055DF7" w:rsidRPr="00CE09F9">
              <w:rPr>
                <w:rFonts w:ascii="Times New Roman" w:hAnsi="Times New Roman" w:cs="Times New Roman"/>
                <w:color w:val="000000" w:themeColor="text1"/>
                <w:lang w:val="en-GB"/>
              </w:rPr>
              <w:t xml:space="preserve"> 21</w:t>
            </w:r>
          </w:p>
        </w:tc>
        <w:tc>
          <w:tcPr>
            <w:tcW w:w="7267" w:type="dxa"/>
          </w:tcPr>
          <w:p w14:paraId="1C69B485" w14:textId="299EB989"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Restaurant capacity restriction </w:t>
            </w:r>
            <w:r w:rsidR="0092165D">
              <w:rPr>
                <w:rFonts w:ascii="Times New Roman" w:hAnsi="Times New Roman" w:cs="Times New Roman"/>
                <w:color w:val="000000" w:themeColor="text1"/>
                <w:lang w:val="en-GB"/>
              </w:rPr>
              <w:t xml:space="preserve">to limit </w:t>
            </w:r>
            <w:r w:rsidRPr="00CE09F9">
              <w:rPr>
                <w:rFonts w:ascii="Times New Roman" w:hAnsi="Times New Roman" w:cs="Times New Roman"/>
                <w:iCs/>
                <w:color w:val="000000" w:themeColor="text1"/>
              </w:rPr>
              <w:t>the number of customers in catering business premises at any one time not exceeding 50 per cent of the normal seating capacity of the premises</w:t>
            </w:r>
          </w:p>
        </w:tc>
      </w:tr>
      <w:tr w:rsidR="0003794E" w:rsidRPr="00CE09F9" w14:paraId="778C40EA" w14:textId="77777777" w:rsidTr="0003794E">
        <w:tc>
          <w:tcPr>
            <w:tcW w:w="2694" w:type="dxa"/>
          </w:tcPr>
          <w:p w14:paraId="72D0EE49" w14:textId="147F7C89"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28-</w:t>
            </w:r>
            <w:r w:rsidR="00122760" w:rsidRPr="00CE09F9">
              <w:rPr>
                <w:rFonts w:ascii="Times New Roman" w:hAnsi="Times New Roman" w:cs="Times New Roman"/>
                <w:color w:val="000000" w:themeColor="text1"/>
                <w:lang w:val="en-GB"/>
              </w:rPr>
              <w:t>May 7</w:t>
            </w:r>
          </w:p>
        </w:tc>
        <w:tc>
          <w:tcPr>
            <w:tcW w:w="7267" w:type="dxa"/>
          </w:tcPr>
          <w:p w14:paraId="54526226" w14:textId="3F824492"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Closures of leisure venues including amusement game centres, bathhouses, fitness centres, places of amusement, places of public entertainment, party rooms</w:t>
            </w:r>
          </w:p>
        </w:tc>
      </w:tr>
      <w:tr w:rsidR="0003794E" w:rsidRPr="00CE09F9" w14:paraId="1CD9A960" w14:textId="77777777" w:rsidTr="0003794E">
        <w:tc>
          <w:tcPr>
            <w:tcW w:w="2694" w:type="dxa"/>
          </w:tcPr>
          <w:p w14:paraId="5AA34D8A" w14:textId="3DFF9109"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29-</w:t>
            </w:r>
            <w:r w:rsidR="00BA06C9" w:rsidRPr="00CE09F9">
              <w:rPr>
                <w:rFonts w:ascii="Times New Roman" w:hAnsi="Times New Roman" w:cs="Times New Roman"/>
                <w:color w:val="000000" w:themeColor="text1"/>
                <w:lang w:val="en-GB"/>
              </w:rPr>
              <w:t>May 7</w:t>
            </w:r>
          </w:p>
        </w:tc>
        <w:tc>
          <w:tcPr>
            <w:tcW w:w="7267" w:type="dxa"/>
          </w:tcPr>
          <w:p w14:paraId="45E27CC7" w14:textId="53824E5D"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Ban on group gathering of &gt;4 people in public places</w:t>
            </w:r>
          </w:p>
        </w:tc>
      </w:tr>
      <w:tr w:rsidR="0003794E" w:rsidRPr="00CE09F9" w14:paraId="5094AC52" w14:textId="77777777" w:rsidTr="0003794E">
        <w:tc>
          <w:tcPr>
            <w:tcW w:w="2694" w:type="dxa"/>
          </w:tcPr>
          <w:p w14:paraId="65437B80" w14:textId="0B04CF9E"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1-</w:t>
            </w:r>
            <w:r w:rsidR="00313398" w:rsidRPr="00CE09F9">
              <w:rPr>
                <w:rFonts w:ascii="Times New Roman" w:hAnsi="Times New Roman" w:cs="Times New Roman"/>
                <w:color w:val="000000" w:themeColor="text1"/>
                <w:lang w:val="en-GB"/>
              </w:rPr>
              <w:t>May 7</w:t>
            </w:r>
          </w:p>
        </w:tc>
        <w:tc>
          <w:tcPr>
            <w:tcW w:w="7267" w:type="dxa"/>
          </w:tcPr>
          <w:p w14:paraId="68E5BD1B" w14:textId="05B454DD"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Closures of karaoke, </w:t>
            </w:r>
            <w:proofErr w:type="spellStart"/>
            <w:r w:rsidRPr="00CE09F9">
              <w:rPr>
                <w:rFonts w:ascii="Times New Roman" w:hAnsi="Times New Roman" w:cs="Times New Roman"/>
                <w:color w:val="000000" w:themeColor="text1"/>
                <w:lang w:val="en-GB"/>
              </w:rPr>
              <w:t>mahjong</w:t>
            </w:r>
            <w:proofErr w:type="spellEnd"/>
            <w:r w:rsidRPr="00CE09F9">
              <w:rPr>
                <w:rFonts w:ascii="Times New Roman" w:hAnsi="Times New Roman" w:cs="Times New Roman"/>
                <w:color w:val="000000" w:themeColor="text1"/>
                <w:lang w:val="en-GB"/>
              </w:rPr>
              <w:t xml:space="preserve">-tin kau and nightclub establishments and suspension of karaoke and </w:t>
            </w:r>
            <w:proofErr w:type="spellStart"/>
            <w:r w:rsidRPr="00CE09F9">
              <w:rPr>
                <w:rFonts w:ascii="Times New Roman" w:hAnsi="Times New Roman" w:cs="Times New Roman"/>
                <w:color w:val="000000" w:themeColor="text1"/>
                <w:lang w:val="en-GB"/>
              </w:rPr>
              <w:t>mahjong</w:t>
            </w:r>
            <w:proofErr w:type="spellEnd"/>
            <w:r w:rsidRPr="00CE09F9">
              <w:rPr>
                <w:rFonts w:ascii="Times New Roman" w:hAnsi="Times New Roman" w:cs="Times New Roman"/>
                <w:color w:val="000000" w:themeColor="text1"/>
                <w:lang w:val="en-GB"/>
              </w:rPr>
              <w:t>-tin kau activities in catering premises and clubhouses</w:t>
            </w:r>
          </w:p>
        </w:tc>
      </w:tr>
      <w:tr w:rsidR="0003794E" w:rsidRPr="00CE09F9" w14:paraId="6D63C536" w14:textId="77777777" w:rsidTr="0003794E">
        <w:tc>
          <w:tcPr>
            <w:tcW w:w="2694" w:type="dxa"/>
          </w:tcPr>
          <w:p w14:paraId="72A394C3" w14:textId="30F1A309"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3-</w:t>
            </w:r>
            <w:r w:rsidR="00313398" w:rsidRPr="00CE09F9">
              <w:rPr>
                <w:rFonts w:ascii="Times New Roman" w:hAnsi="Times New Roman" w:cs="Times New Roman"/>
                <w:color w:val="000000" w:themeColor="text1"/>
                <w:lang w:val="en-GB"/>
              </w:rPr>
              <w:t>May 7</w:t>
            </w:r>
          </w:p>
        </w:tc>
        <w:tc>
          <w:tcPr>
            <w:tcW w:w="7267" w:type="dxa"/>
          </w:tcPr>
          <w:p w14:paraId="088EE7EB" w14:textId="52ABAF1E"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Closures of bars and premises selling liquor</w:t>
            </w:r>
          </w:p>
        </w:tc>
      </w:tr>
      <w:tr w:rsidR="0003794E" w:rsidRPr="00CE09F9" w14:paraId="1DA445AC" w14:textId="77777777" w:rsidTr="0003794E">
        <w:tc>
          <w:tcPr>
            <w:tcW w:w="2694" w:type="dxa"/>
          </w:tcPr>
          <w:p w14:paraId="09DF63D4" w14:textId="1C49C696" w:rsidR="0074118A" w:rsidRPr="00CE09F9" w:rsidRDefault="00596C14"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iCs/>
                <w:color w:val="000000" w:themeColor="text1"/>
                <w:lang w:val="en-GB"/>
              </w:rPr>
              <w:t>Apr 10-</w:t>
            </w:r>
            <w:r w:rsidR="00D14D04" w:rsidRPr="00CE09F9">
              <w:rPr>
                <w:rFonts w:ascii="Times New Roman" w:hAnsi="Times New Roman" w:cs="Times New Roman"/>
                <w:iCs/>
                <w:color w:val="000000" w:themeColor="text1"/>
                <w:lang w:val="en-GB"/>
              </w:rPr>
              <w:t>May</w:t>
            </w:r>
            <w:r w:rsidR="005F7169" w:rsidRPr="00CE09F9">
              <w:rPr>
                <w:rFonts w:ascii="Times New Roman" w:hAnsi="Times New Roman" w:cs="Times New Roman"/>
                <w:iCs/>
                <w:color w:val="000000" w:themeColor="text1"/>
                <w:lang w:val="en-GB"/>
              </w:rPr>
              <w:t xml:space="preserve"> </w:t>
            </w:r>
            <w:r w:rsidR="00D14D04" w:rsidRPr="00CE09F9">
              <w:rPr>
                <w:rFonts w:ascii="Times New Roman" w:hAnsi="Times New Roman" w:cs="Times New Roman"/>
                <w:iCs/>
                <w:color w:val="000000" w:themeColor="text1"/>
                <w:lang w:val="en-GB"/>
              </w:rPr>
              <w:t>7</w:t>
            </w:r>
          </w:p>
        </w:tc>
        <w:tc>
          <w:tcPr>
            <w:tcW w:w="7267" w:type="dxa"/>
          </w:tcPr>
          <w:p w14:paraId="5A056FF1" w14:textId="35DE2BAD" w:rsidR="0074118A" w:rsidRPr="00CE09F9" w:rsidRDefault="0074118A"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Closures of beauty parlours and massage establishments</w:t>
            </w:r>
          </w:p>
        </w:tc>
      </w:tr>
      <w:tr w:rsidR="0003794E" w:rsidRPr="00CE09F9" w14:paraId="752512C7" w14:textId="77777777" w:rsidTr="0003794E">
        <w:tc>
          <w:tcPr>
            <w:tcW w:w="2694" w:type="dxa"/>
          </w:tcPr>
          <w:p w14:paraId="42119826" w14:textId="5C46EFA9" w:rsidR="0074118A" w:rsidRPr="00CE09F9" w:rsidRDefault="00AC0688"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May 8-21 </w:t>
            </w:r>
          </w:p>
        </w:tc>
        <w:tc>
          <w:tcPr>
            <w:tcW w:w="7267" w:type="dxa"/>
          </w:tcPr>
          <w:p w14:paraId="3806BA47" w14:textId="0F66E9B5" w:rsidR="0074118A" w:rsidRPr="00CE09F9" w:rsidRDefault="00AC0688"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Ban on group gathering of 4 people </w:t>
            </w:r>
            <w:r w:rsidR="00D14D04" w:rsidRPr="00CE09F9">
              <w:rPr>
                <w:rFonts w:ascii="Times New Roman" w:hAnsi="Times New Roman" w:cs="Times New Roman"/>
                <w:color w:val="000000" w:themeColor="text1"/>
                <w:lang w:val="en-GB"/>
              </w:rPr>
              <w:t>relaxed to</w:t>
            </w:r>
            <w:r w:rsidRPr="00CE09F9">
              <w:rPr>
                <w:rFonts w:ascii="Times New Roman" w:hAnsi="Times New Roman" w:cs="Times New Roman"/>
                <w:color w:val="000000" w:themeColor="text1"/>
                <w:lang w:val="en-GB"/>
              </w:rPr>
              <w:t xml:space="preserve"> 8 people</w:t>
            </w:r>
          </w:p>
        </w:tc>
      </w:tr>
      <w:tr w:rsidR="0003794E" w:rsidRPr="00CE09F9" w14:paraId="0A8F46C1" w14:textId="77777777" w:rsidTr="0003794E">
        <w:tc>
          <w:tcPr>
            <w:tcW w:w="2694" w:type="dxa"/>
          </w:tcPr>
          <w:p w14:paraId="1F77B4D7" w14:textId="08CA1964"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May 6</w:t>
            </w:r>
          </w:p>
        </w:tc>
        <w:tc>
          <w:tcPr>
            <w:tcW w:w="7267" w:type="dxa"/>
          </w:tcPr>
          <w:p w14:paraId="4E616C94" w14:textId="4C3CCC85"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Reopen public outdoor leisure facilities</w:t>
            </w:r>
          </w:p>
        </w:tc>
      </w:tr>
      <w:tr w:rsidR="0003794E" w:rsidRPr="00CE09F9" w14:paraId="21B6B58E" w14:textId="77777777" w:rsidTr="0003794E">
        <w:tc>
          <w:tcPr>
            <w:tcW w:w="2694" w:type="dxa"/>
          </w:tcPr>
          <w:p w14:paraId="38839574" w14:textId="791CA71C"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May 8-21</w:t>
            </w:r>
          </w:p>
        </w:tc>
        <w:tc>
          <w:tcPr>
            <w:tcW w:w="7267" w:type="dxa"/>
          </w:tcPr>
          <w:p w14:paraId="2B09600E" w14:textId="5B43CD90"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Reopen bars and premises selling liquor subject to restriction on capacity and headcount per table, suspension of live performance and dancing</w:t>
            </w:r>
          </w:p>
        </w:tc>
      </w:tr>
      <w:tr w:rsidR="0003794E" w:rsidRPr="00CE09F9" w14:paraId="3C04B2D2" w14:textId="77777777" w:rsidTr="0003794E">
        <w:tc>
          <w:tcPr>
            <w:tcW w:w="2694" w:type="dxa"/>
          </w:tcPr>
          <w:p w14:paraId="795FD276" w14:textId="5791BA4A"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May 8-21</w:t>
            </w:r>
          </w:p>
        </w:tc>
        <w:tc>
          <w:tcPr>
            <w:tcW w:w="7267" w:type="dxa"/>
          </w:tcPr>
          <w:p w14:paraId="6C19FCD0" w14:textId="2298982D" w:rsidR="00055D57" w:rsidRPr="00CE09F9" w:rsidRDefault="00D45D66"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K</w:t>
            </w:r>
            <w:r w:rsidR="00055D57" w:rsidRPr="00CE09F9">
              <w:rPr>
                <w:rFonts w:ascii="Times New Roman" w:hAnsi="Times New Roman" w:cs="Times New Roman"/>
                <w:color w:val="000000" w:themeColor="text1"/>
                <w:lang w:val="en-GB"/>
              </w:rPr>
              <w:t xml:space="preserve">araoke establishments, clubs or nightclubs, party rooms and bathhouses remain closed; Reopen amusement game centre, fitness centre, place of amusement, place of public entertainment, beauty parlour, massage establishment and </w:t>
            </w:r>
            <w:proofErr w:type="spellStart"/>
            <w:r w:rsidR="00055D57" w:rsidRPr="00CE09F9">
              <w:rPr>
                <w:rFonts w:ascii="Times New Roman" w:hAnsi="Times New Roman" w:cs="Times New Roman"/>
                <w:color w:val="000000" w:themeColor="text1"/>
                <w:lang w:val="en-GB"/>
              </w:rPr>
              <w:t>mahjong</w:t>
            </w:r>
            <w:proofErr w:type="spellEnd"/>
            <w:r w:rsidR="00055D57" w:rsidRPr="00CE09F9">
              <w:rPr>
                <w:rFonts w:ascii="Times New Roman" w:hAnsi="Times New Roman" w:cs="Times New Roman"/>
                <w:color w:val="000000" w:themeColor="text1"/>
                <w:lang w:val="en-GB"/>
              </w:rPr>
              <w:t>-tin kau premises subject to conditions</w:t>
            </w:r>
          </w:p>
        </w:tc>
      </w:tr>
      <w:tr w:rsidR="0003794E" w:rsidRPr="00CE09F9" w14:paraId="0420C6E2" w14:textId="77777777" w:rsidTr="0003794E">
        <w:trPr>
          <w:trHeight w:val="505"/>
        </w:trPr>
        <w:tc>
          <w:tcPr>
            <w:tcW w:w="9961" w:type="dxa"/>
            <w:gridSpan w:val="2"/>
            <w:vAlign w:val="center"/>
          </w:tcPr>
          <w:p w14:paraId="02E0C636" w14:textId="1BFA3D9C" w:rsidR="006A614F" w:rsidRPr="00CE09F9" w:rsidRDefault="006A614F" w:rsidP="008F4B91">
            <w:pPr>
              <w:spacing w:line="276" w:lineRule="auto"/>
              <w:rPr>
                <w:rFonts w:ascii="Times New Roman" w:hAnsi="Times New Roman" w:cs="Times New Roman"/>
                <w:b/>
                <w:i/>
                <w:color w:val="000000" w:themeColor="text1"/>
                <w:lang w:val="en-GB"/>
              </w:rPr>
            </w:pPr>
            <w:r w:rsidRPr="00CE09F9">
              <w:rPr>
                <w:rFonts w:ascii="Times New Roman" w:hAnsi="Times New Roman" w:cs="Times New Roman"/>
                <w:b/>
                <w:i/>
                <w:color w:val="000000" w:themeColor="text1"/>
                <w:u w:val="single"/>
                <w:lang w:val="en-GB"/>
              </w:rPr>
              <w:t>Case-based measures</w:t>
            </w:r>
          </w:p>
        </w:tc>
      </w:tr>
      <w:tr w:rsidR="0003794E" w:rsidRPr="00CE09F9" w14:paraId="0C7F5AD1" w14:textId="77777777" w:rsidTr="0003794E">
        <w:tc>
          <w:tcPr>
            <w:tcW w:w="2694" w:type="dxa"/>
          </w:tcPr>
          <w:p w14:paraId="787A8798" w14:textId="3C7AB629"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17</w:t>
            </w:r>
          </w:p>
        </w:tc>
        <w:tc>
          <w:tcPr>
            <w:tcW w:w="7267" w:type="dxa"/>
          </w:tcPr>
          <w:p w14:paraId="0FB0CB99" w14:textId="05BCF11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Temperature check of all inbound travellers at all borders</w:t>
            </w:r>
          </w:p>
        </w:tc>
      </w:tr>
      <w:tr w:rsidR="0003794E" w:rsidRPr="00CE09F9" w14:paraId="1134E5B4" w14:textId="77777777" w:rsidTr="0003794E">
        <w:tc>
          <w:tcPr>
            <w:tcW w:w="2694" w:type="dxa"/>
          </w:tcPr>
          <w:p w14:paraId="0CCBBA2D" w14:textId="5042B1B0"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20</w:t>
            </w:r>
          </w:p>
        </w:tc>
        <w:tc>
          <w:tcPr>
            <w:tcW w:w="7267" w:type="dxa"/>
          </w:tcPr>
          <w:p w14:paraId="7EB2174D" w14:textId="108B6F8A"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Reporting system in operation for medical practitioners to report patients meeting the reporting criteria of COVID-19</w:t>
            </w:r>
          </w:p>
        </w:tc>
      </w:tr>
      <w:tr w:rsidR="0003794E" w:rsidRPr="00CE09F9" w14:paraId="72FAE2AD" w14:textId="77777777" w:rsidTr="0003794E">
        <w:tc>
          <w:tcPr>
            <w:tcW w:w="2694" w:type="dxa"/>
          </w:tcPr>
          <w:p w14:paraId="355CE044" w14:textId="7C73B6AA"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23</w:t>
            </w:r>
          </w:p>
        </w:tc>
        <w:tc>
          <w:tcPr>
            <w:tcW w:w="7267" w:type="dxa"/>
          </w:tcPr>
          <w:p w14:paraId="47145B2F" w14:textId="30886AB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Testing and isolation for all suspected and confirmed cases, quarantine and testing for close contacts</w:t>
            </w:r>
          </w:p>
        </w:tc>
      </w:tr>
      <w:tr w:rsidR="0003794E" w:rsidRPr="00CE09F9" w14:paraId="2EF0C089" w14:textId="77777777" w:rsidTr="0003794E">
        <w:tc>
          <w:tcPr>
            <w:tcW w:w="2694" w:type="dxa"/>
          </w:tcPr>
          <w:p w14:paraId="1DD7076D" w14:textId="16C0422F"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Feb 18</w:t>
            </w:r>
          </w:p>
        </w:tc>
        <w:tc>
          <w:tcPr>
            <w:tcW w:w="7267" w:type="dxa"/>
          </w:tcPr>
          <w:p w14:paraId="5D44AEBF" w14:textId="5FC4AA25"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Testing patients at general outpatient clinics and A&amp;Es for COVID-19</w:t>
            </w:r>
          </w:p>
        </w:tc>
      </w:tr>
      <w:tr w:rsidR="0003794E" w:rsidRPr="00CE09F9" w14:paraId="68705692" w14:textId="77777777" w:rsidTr="0003794E">
        <w:tc>
          <w:tcPr>
            <w:tcW w:w="2694" w:type="dxa"/>
          </w:tcPr>
          <w:p w14:paraId="651717DE" w14:textId="7DD61856"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Mar 9 </w:t>
            </w:r>
          </w:p>
        </w:tc>
        <w:tc>
          <w:tcPr>
            <w:tcW w:w="7267" w:type="dxa"/>
          </w:tcPr>
          <w:p w14:paraId="41FB8028" w14:textId="1D49F384"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Free COVID-19 test covering all private clinics and hospitals under the </w:t>
            </w:r>
            <w:r w:rsidRPr="00CE09F9">
              <w:rPr>
                <w:rFonts w:ascii="Times New Roman" w:hAnsi="Times New Roman" w:cs="Times New Roman"/>
                <w:color w:val="000000" w:themeColor="text1"/>
              </w:rPr>
              <w:t xml:space="preserve">Enhanced Laboratory Surveillance Programme, for patients with fever or respiratory symptoms, especially those with a travel history outside HK within 14 days before onset (The specimens could be sent to an accredited private microbiology laboratory for transport to </w:t>
            </w:r>
            <w:r w:rsidR="00EC5C89" w:rsidRPr="00CE09F9">
              <w:rPr>
                <w:rFonts w:ascii="Times New Roman" w:hAnsi="Times New Roman" w:cs="Times New Roman"/>
                <w:color w:val="000000" w:themeColor="text1"/>
              </w:rPr>
              <w:t xml:space="preserve">the </w:t>
            </w:r>
            <w:r w:rsidRPr="00CE09F9">
              <w:rPr>
                <w:rFonts w:ascii="Times New Roman" w:hAnsi="Times New Roman" w:cs="Times New Roman"/>
                <w:color w:val="000000" w:themeColor="text1"/>
              </w:rPr>
              <w:t>P</w:t>
            </w:r>
            <w:r w:rsidR="00EC5C89" w:rsidRPr="00CE09F9">
              <w:rPr>
                <w:rFonts w:ascii="Times New Roman" w:hAnsi="Times New Roman" w:cs="Times New Roman"/>
                <w:color w:val="000000" w:themeColor="text1"/>
              </w:rPr>
              <w:t xml:space="preserve">ublic </w:t>
            </w:r>
            <w:r w:rsidRPr="00CE09F9">
              <w:rPr>
                <w:rFonts w:ascii="Times New Roman" w:hAnsi="Times New Roman" w:cs="Times New Roman"/>
                <w:color w:val="000000" w:themeColor="text1"/>
              </w:rPr>
              <w:t>H</w:t>
            </w:r>
            <w:r w:rsidR="00EC5C89" w:rsidRPr="00CE09F9">
              <w:rPr>
                <w:rFonts w:ascii="Times New Roman" w:hAnsi="Times New Roman" w:cs="Times New Roman"/>
                <w:color w:val="000000" w:themeColor="text1"/>
              </w:rPr>
              <w:t xml:space="preserve">ealth </w:t>
            </w:r>
            <w:r w:rsidRPr="00CE09F9">
              <w:rPr>
                <w:rFonts w:ascii="Times New Roman" w:hAnsi="Times New Roman" w:cs="Times New Roman"/>
                <w:color w:val="000000" w:themeColor="text1"/>
              </w:rPr>
              <w:t>L</w:t>
            </w:r>
            <w:r w:rsidR="00EC5C89" w:rsidRPr="00CE09F9">
              <w:rPr>
                <w:rFonts w:ascii="Times New Roman" w:hAnsi="Times New Roman" w:cs="Times New Roman"/>
                <w:color w:val="000000" w:themeColor="text1"/>
              </w:rPr>
              <w:t xml:space="preserve">aboratory </w:t>
            </w:r>
            <w:r w:rsidRPr="00CE09F9">
              <w:rPr>
                <w:rFonts w:ascii="Times New Roman" w:hAnsi="Times New Roman" w:cs="Times New Roman"/>
                <w:color w:val="000000" w:themeColor="text1"/>
              </w:rPr>
              <w:t>S</w:t>
            </w:r>
            <w:r w:rsidR="00EC5C89" w:rsidRPr="00CE09F9">
              <w:rPr>
                <w:rFonts w:ascii="Times New Roman" w:hAnsi="Times New Roman" w:cs="Times New Roman"/>
                <w:color w:val="000000" w:themeColor="text1"/>
              </w:rPr>
              <w:t xml:space="preserve">ervice </w:t>
            </w:r>
            <w:r w:rsidRPr="00CE09F9">
              <w:rPr>
                <w:rFonts w:ascii="Times New Roman" w:hAnsi="Times New Roman" w:cs="Times New Roman"/>
                <w:color w:val="000000" w:themeColor="text1"/>
              </w:rPr>
              <w:t>B</w:t>
            </w:r>
            <w:r w:rsidR="00EC5C89" w:rsidRPr="00CE09F9">
              <w:rPr>
                <w:rFonts w:ascii="Times New Roman" w:hAnsi="Times New Roman" w:cs="Times New Roman"/>
                <w:color w:val="000000" w:themeColor="text1"/>
              </w:rPr>
              <w:t>ranch</w:t>
            </w:r>
            <w:r w:rsidRPr="00CE09F9">
              <w:rPr>
                <w:rFonts w:ascii="Times New Roman" w:hAnsi="Times New Roman" w:cs="Times New Roman"/>
                <w:color w:val="000000" w:themeColor="text1"/>
              </w:rPr>
              <w:t xml:space="preserve"> on the day of collection. This service is provided on Monday to Friday (except public holidays))</w:t>
            </w:r>
          </w:p>
        </w:tc>
      </w:tr>
      <w:tr w:rsidR="0003794E" w:rsidRPr="00CE09F9" w14:paraId="64D29FA5" w14:textId="77777777" w:rsidTr="0003794E">
        <w:tc>
          <w:tcPr>
            <w:tcW w:w="2694" w:type="dxa"/>
          </w:tcPr>
          <w:p w14:paraId="74F3E3A9" w14:textId="77777777" w:rsidR="00E21B3D" w:rsidRPr="00CE09F9" w:rsidRDefault="00E21B3D" w:rsidP="00DC6B2F">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19</w:t>
            </w:r>
          </w:p>
        </w:tc>
        <w:tc>
          <w:tcPr>
            <w:tcW w:w="7267" w:type="dxa"/>
          </w:tcPr>
          <w:p w14:paraId="4B71B8FD" w14:textId="77777777" w:rsidR="00E21B3D" w:rsidRPr="00CE09F9" w:rsidRDefault="00E21B3D" w:rsidP="00DC6B2F">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eastAsia="zh-TW"/>
              </w:rPr>
              <w:t>People with upper respiratory symptoms</w:t>
            </w:r>
            <w:r w:rsidRPr="00CE09F9">
              <w:rPr>
                <w:rFonts w:ascii="Times New Roman" w:hAnsi="Times New Roman" w:cs="Times New Roman"/>
                <w:color w:val="000000" w:themeColor="text1"/>
              </w:rPr>
              <w:t xml:space="preserve"> </w:t>
            </w:r>
            <w:r w:rsidRPr="00CE09F9">
              <w:rPr>
                <w:rFonts w:ascii="Times New Roman" w:hAnsi="Times New Roman" w:cs="Times New Roman"/>
                <w:color w:val="000000" w:themeColor="text1"/>
                <w:lang w:eastAsia="zh-TW"/>
              </w:rPr>
              <w:t xml:space="preserve">arriving Hong Kong </w:t>
            </w:r>
            <w:r w:rsidRPr="00CE09F9">
              <w:rPr>
                <w:rFonts w:ascii="Times New Roman" w:hAnsi="Times New Roman" w:cs="Times New Roman"/>
                <w:color w:val="000000" w:themeColor="text1"/>
              </w:rPr>
              <w:t xml:space="preserve">via the airport </w:t>
            </w:r>
            <w:r w:rsidRPr="00CE09F9">
              <w:rPr>
                <w:rFonts w:ascii="Times New Roman" w:hAnsi="Times New Roman" w:cs="Times New Roman"/>
                <w:color w:val="000000" w:themeColor="text1"/>
                <w:lang w:eastAsia="zh-TW"/>
              </w:rPr>
              <w:t>will be sent to the test centres at the Asia World-Expo or the North Lantau Hospital for the viral test and to wait for the laboratory results</w:t>
            </w:r>
            <w:r w:rsidRPr="00CE09F9">
              <w:rPr>
                <w:rFonts w:ascii="Times New Roman" w:hAnsi="Times New Roman" w:cs="Times New Roman"/>
                <w:color w:val="000000" w:themeColor="text1"/>
              </w:rPr>
              <w:t xml:space="preserve">. For those who have negative test </w:t>
            </w:r>
            <w:r w:rsidRPr="00CE09F9">
              <w:rPr>
                <w:rFonts w:ascii="Times New Roman" w:hAnsi="Times New Roman" w:cs="Times New Roman"/>
                <w:color w:val="000000" w:themeColor="text1"/>
              </w:rPr>
              <w:lastRenderedPageBreak/>
              <w:t>results, they can return to their residence and continue their home quarantine for 14 days.</w:t>
            </w:r>
          </w:p>
        </w:tc>
      </w:tr>
      <w:tr w:rsidR="0003794E" w:rsidRPr="00CE09F9" w14:paraId="208EA897" w14:textId="77777777" w:rsidTr="0003794E">
        <w:tc>
          <w:tcPr>
            <w:tcW w:w="2694" w:type="dxa"/>
          </w:tcPr>
          <w:p w14:paraId="38B6094A" w14:textId="5D9E5581"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lastRenderedPageBreak/>
              <w:t xml:space="preserve">Mar </w:t>
            </w:r>
            <w:r w:rsidR="00E21B3D">
              <w:rPr>
                <w:rFonts w:ascii="Times New Roman" w:hAnsi="Times New Roman" w:cs="Times New Roman"/>
                <w:color w:val="000000" w:themeColor="text1"/>
                <w:lang w:val="en-GB"/>
              </w:rPr>
              <w:t>20</w:t>
            </w:r>
          </w:p>
        </w:tc>
        <w:tc>
          <w:tcPr>
            <w:tcW w:w="7267" w:type="dxa"/>
          </w:tcPr>
          <w:p w14:paraId="3A8F2517" w14:textId="29BAF137"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Testing inbound travellers who are aged </w:t>
            </w:r>
            <w:r w:rsidRPr="00CE09F9">
              <w:rPr>
                <w:rFonts w:ascii="Times New Roman" w:hAnsi="Times New Roman" w:cs="Times New Roman"/>
                <w:color w:val="000000" w:themeColor="text1"/>
                <w:lang w:val="en-GB"/>
              </w:rPr>
              <w:sym w:font="Symbol" w:char="F0B3"/>
            </w:r>
            <w:r w:rsidRPr="00CE09F9">
              <w:rPr>
                <w:rFonts w:ascii="Times New Roman" w:hAnsi="Times New Roman" w:cs="Times New Roman"/>
                <w:color w:val="000000" w:themeColor="text1"/>
                <w:lang w:val="en-GB"/>
              </w:rPr>
              <w:t xml:space="preserve">65 and those residing with seniors aged </w:t>
            </w:r>
            <w:r w:rsidRPr="00CE09F9">
              <w:rPr>
                <w:rFonts w:ascii="Times New Roman" w:hAnsi="Times New Roman" w:cs="Times New Roman"/>
                <w:color w:val="000000" w:themeColor="text1"/>
                <w:lang w:val="en-GB"/>
              </w:rPr>
              <w:sym w:font="Symbol" w:char="F0B3"/>
            </w:r>
            <w:r w:rsidRPr="00CE09F9">
              <w:rPr>
                <w:rFonts w:ascii="Times New Roman" w:hAnsi="Times New Roman" w:cs="Times New Roman"/>
                <w:color w:val="000000" w:themeColor="text1"/>
                <w:lang w:val="en-GB"/>
              </w:rPr>
              <w:t>65 (self-specimen collection and submission)</w:t>
            </w:r>
          </w:p>
        </w:tc>
      </w:tr>
      <w:tr w:rsidR="0003794E" w:rsidRPr="00CE09F9" w14:paraId="2D72218B" w14:textId="77777777" w:rsidTr="0003794E">
        <w:tc>
          <w:tcPr>
            <w:tcW w:w="2694" w:type="dxa"/>
          </w:tcPr>
          <w:p w14:paraId="7374881E" w14:textId="7D7D9105"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w:t>
            </w:r>
            <w:r w:rsidR="00E21B3D">
              <w:rPr>
                <w:rFonts w:ascii="Times New Roman" w:hAnsi="Times New Roman" w:cs="Times New Roman"/>
                <w:color w:val="000000" w:themeColor="text1"/>
                <w:lang w:val="en-GB"/>
              </w:rPr>
              <w:t>5</w:t>
            </w:r>
          </w:p>
        </w:tc>
        <w:tc>
          <w:tcPr>
            <w:tcW w:w="7267" w:type="dxa"/>
          </w:tcPr>
          <w:p w14:paraId="5896D4E4" w14:textId="016D007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Testing asymptomatic inbound travellers arriving from the UK, Europe and US (self-specimen collection and submission)</w:t>
            </w:r>
          </w:p>
        </w:tc>
      </w:tr>
      <w:tr w:rsidR="0003794E" w:rsidRPr="00CE09F9" w14:paraId="688C787A" w14:textId="77777777" w:rsidTr="0003794E">
        <w:tc>
          <w:tcPr>
            <w:tcW w:w="2694" w:type="dxa"/>
          </w:tcPr>
          <w:p w14:paraId="4298EBCB" w14:textId="7C51E214" w:rsidR="00E21B3D" w:rsidRPr="00CE09F9" w:rsidRDefault="00E21B3D" w:rsidP="008F4B91">
            <w:pPr>
              <w:spacing w:line="276"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Mar 27</w:t>
            </w:r>
          </w:p>
        </w:tc>
        <w:tc>
          <w:tcPr>
            <w:tcW w:w="7267" w:type="dxa"/>
          </w:tcPr>
          <w:p w14:paraId="7F9A967F" w14:textId="3B51BAB1" w:rsidR="00E21B3D" w:rsidRPr="00CE09F9" w:rsidRDefault="00E21B3D"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Testing asymptomatic inbound travellers </w:t>
            </w:r>
            <w:r>
              <w:rPr>
                <w:rFonts w:ascii="Times New Roman" w:hAnsi="Times New Roman" w:cs="Times New Roman"/>
                <w:color w:val="000000" w:themeColor="text1"/>
                <w:lang w:val="en-GB"/>
              </w:rPr>
              <w:t xml:space="preserve">expanding to those arriving </w:t>
            </w:r>
            <w:r w:rsidRPr="00CE09F9">
              <w:rPr>
                <w:rFonts w:ascii="Times New Roman" w:hAnsi="Times New Roman" w:cs="Times New Roman"/>
                <w:color w:val="000000" w:themeColor="text1"/>
                <w:lang w:val="en-GB"/>
              </w:rPr>
              <w:t xml:space="preserve">from </w:t>
            </w:r>
            <w:r>
              <w:rPr>
                <w:rFonts w:ascii="Times New Roman" w:hAnsi="Times New Roman" w:cs="Times New Roman"/>
                <w:color w:val="000000" w:themeColor="text1"/>
                <w:lang w:val="en-GB"/>
              </w:rPr>
              <w:t xml:space="preserve">the </w:t>
            </w:r>
            <w:r w:rsidRPr="00E21B3D">
              <w:rPr>
                <w:rFonts w:ascii="Times New Roman" w:hAnsi="Times New Roman" w:cs="Times New Roman"/>
                <w:bCs/>
                <w:color w:val="000000" w:themeColor="text1"/>
              </w:rPr>
              <w:t>Philippines and Indonesia</w:t>
            </w:r>
          </w:p>
        </w:tc>
      </w:tr>
      <w:tr w:rsidR="0003794E" w:rsidRPr="00CE09F9" w14:paraId="30FB1FFF" w14:textId="77777777" w:rsidTr="0003794E">
        <w:tc>
          <w:tcPr>
            <w:tcW w:w="2694" w:type="dxa"/>
          </w:tcPr>
          <w:p w14:paraId="0F66189C" w14:textId="329CCEB7" w:rsidR="00E21B3D" w:rsidRPr="00CE09F9" w:rsidRDefault="00E21B3D" w:rsidP="00DC6B2F">
            <w:pPr>
              <w:spacing w:line="276"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Mar 28</w:t>
            </w:r>
          </w:p>
        </w:tc>
        <w:tc>
          <w:tcPr>
            <w:tcW w:w="7267" w:type="dxa"/>
          </w:tcPr>
          <w:p w14:paraId="5ACACBD9" w14:textId="3FD2A0FD" w:rsidR="00E21B3D" w:rsidRPr="00CE09F9" w:rsidRDefault="00E21B3D" w:rsidP="00DC6B2F">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Testing asymptomatic inbound travellers </w:t>
            </w:r>
            <w:r>
              <w:rPr>
                <w:rFonts w:ascii="Times New Roman" w:hAnsi="Times New Roman" w:cs="Times New Roman"/>
                <w:color w:val="000000" w:themeColor="text1"/>
                <w:lang w:val="en-GB"/>
              </w:rPr>
              <w:t>expanding to those arriving from Japan</w:t>
            </w:r>
          </w:p>
        </w:tc>
      </w:tr>
      <w:tr w:rsidR="0003794E" w:rsidRPr="00CE09F9" w14:paraId="6544E63E" w14:textId="77777777" w:rsidTr="0003794E">
        <w:tc>
          <w:tcPr>
            <w:tcW w:w="2694" w:type="dxa"/>
          </w:tcPr>
          <w:p w14:paraId="2D073D26" w14:textId="4A231415" w:rsidR="00E21B3D" w:rsidRPr="00CE09F9" w:rsidRDefault="00DC6B2F" w:rsidP="00DC6B2F">
            <w:pPr>
              <w:spacing w:line="276"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Mar 29</w:t>
            </w:r>
          </w:p>
        </w:tc>
        <w:tc>
          <w:tcPr>
            <w:tcW w:w="7267" w:type="dxa"/>
          </w:tcPr>
          <w:p w14:paraId="09C1A789" w14:textId="0156587D" w:rsidR="00E21B3D" w:rsidRPr="00DC6B2F" w:rsidRDefault="00DC6B2F" w:rsidP="00DC6B2F">
            <w:pPr>
              <w:spacing w:line="276" w:lineRule="auto"/>
              <w:rPr>
                <w:rFonts w:ascii="Times New Roman" w:hAnsi="Times New Roman" w:cs="Times New Roman"/>
                <w:color w:val="000000" w:themeColor="text1"/>
              </w:rPr>
            </w:pPr>
            <w:r w:rsidRPr="00CE09F9">
              <w:rPr>
                <w:rFonts w:ascii="Times New Roman" w:hAnsi="Times New Roman" w:cs="Times New Roman"/>
                <w:color w:val="000000" w:themeColor="text1"/>
                <w:lang w:val="en-GB"/>
              </w:rPr>
              <w:t xml:space="preserve">Testing asymptomatic inbound travellers </w:t>
            </w:r>
            <w:r>
              <w:rPr>
                <w:rFonts w:ascii="Times New Roman" w:hAnsi="Times New Roman" w:cs="Times New Roman"/>
                <w:color w:val="000000" w:themeColor="text1"/>
                <w:lang w:val="en-GB"/>
              </w:rPr>
              <w:t xml:space="preserve">expanding to </w:t>
            </w:r>
            <w:r w:rsidR="002364CC">
              <w:rPr>
                <w:rFonts w:ascii="Times New Roman" w:hAnsi="Times New Roman" w:cs="Times New Roman"/>
                <w:color w:val="000000" w:themeColor="text1"/>
                <w:lang w:val="en-GB"/>
              </w:rPr>
              <w:t xml:space="preserve">those arrive from all places specified under </w:t>
            </w:r>
            <w:r w:rsidRPr="00DC6B2F">
              <w:rPr>
                <w:rFonts w:ascii="Times New Roman" w:hAnsi="Times New Roman" w:cs="Times New Roman"/>
                <w:bCs/>
                <w:color w:val="000000" w:themeColor="text1"/>
              </w:rPr>
              <w:t xml:space="preserve">Cap. 599E </w:t>
            </w:r>
            <w:r>
              <w:rPr>
                <w:rFonts w:ascii="Times New Roman" w:hAnsi="Times New Roman" w:cs="Times New Roman"/>
                <w:bCs/>
                <w:color w:val="000000" w:themeColor="text1"/>
              </w:rPr>
              <w:t>(</w:t>
            </w:r>
            <w:r w:rsidRPr="00DC6B2F">
              <w:rPr>
                <w:rFonts w:ascii="Times New Roman" w:hAnsi="Times New Roman" w:cs="Times New Roman"/>
                <w:bCs/>
                <w:color w:val="000000" w:themeColor="text1"/>
              </w:rPr>
              <w:t>Compulsory Quarantine of Persons Arriving at Hong Kong from Foreign Places Regulation</w:t>
            </w:r>
            <w:r>
              <w:rPr>
                <w:rFonts w:ascii="Times New Roman" w:hAnsi="Times New Roman" w:cs="Times New Roman"/>
                <w:bCs/>
                <w:color w:val="000000" w:themeColor="text1"/>
              </w:rPr>
              <w:t>)</w:t>
            </w:r>
            <w:r w:rsidR="004C5C10">
              <w:rPr>
                <w:rFonts w:ascii="Times New Roman" w:hAnsi="Times New Roman" w:cs="Times New Roman"/>
                <w:bCs/>
                <w:color w:val="000000" w:themeColor="text1"/>
              </w:rPr>
              <w:t>, i.e. all places outside China.</w:t>
            </w:r>
          </w:p>
        </w:tc>
      </w:tr>
      <w:tr w:rsidR="0003794E" w:rsidRPr="00CE09F9" w14:paraId="40160242" w14:textId="77777777" w:rsidTr="0003794E">
        <w:tc>
          <w:tcPr>
            <w:tcW w:w="2694" w:type="dxa"/>
          </w:tcPr>
          <w:p w14:paraId="0E7DAEDC" w14:textId="3B998C45"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2</w:t>
            </w:r>
          </w:p>
        </w:tc>
        <w:tc>
          <w:tcPr>
            <w:tcW w:w="7267" w:type="dxa"/>
          </w:tcPr>
          <w:p w14:paraId="06A9EDD7" w14:textId="491812E4"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Door-to-door self-paid service of specimen collection for inbound travellers under mandatory home quarantine; Apr 14 Extend to those ordered by private medical practitioners</w:t>
            </w:r>
          </w:p>
        </w:tc>
      </w:tr>
      <w:tr w:rsidR="0003794E" w:rsidRPr="00CE09F9" w14:paraId="07984603" w14:textId="77777777" w:rsidTr="0003794E">
        <w:tc>
          <w:tcPr>
            <w:tcW w:w="2694" w:type="dxa"/>
          </w:tcPr>
          <w:p w14:paraId="55CBEAE7" w14:textId="6FDDA97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8</w:t>
            </w:r>
          </w:p>
        </w:tc>
        <w:tc>
          <w:tcPr>
            <w:tcW w:w="7267" w:type="dxa"/>
          </w:tcPr>
          <w:p w14:paraId="1960E039" w14:textId="00F3617B" w:rsidR="00055D57" w:rsidRPr="00CE09F9" w:rsidRDefault="00055D57" w:rsidP="008F4B91">
            <w:pPr>
              <w:pStyle w:val="ListParagraph"/>
              <w:numPr>
                <w:ilvl w:val="0"/>
                <w:numId w:val="2"/>
              </w:num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 xml:space="preserve">Testing all asymptomatic inbound travellers arriving at the Hong Kong International Airport (all specimen collection at the temporary COVID-19 test centre), those with specimens collected need to go back for home quarantine by their own means; </w:t>
            </w:r>
          </w:p>
          <w:p w14:paraId="0AFF84DA" w14:textId="7123B306" w:rsidR="00055D57" w:rsidRPr="00CE09F9" w:rsidRDefault="00055D57" w:rsidP="008F4B91">
            <w:pPr>
              <w:pStyle w:val="ListParagraph"/>
              <w:numPr>
                <w:ilvl w:val="0"/>
                <w:numId w:val="2"/>
              </w:num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Testing inbound travellers who have been to Hubei Province in the past 14 days arriving through Shenzhen Bay Port and Hong Kong-Zhuhai-Macao Bridge Hong Kong Port (self-specimen collection and submission)</w:t>
            </w:r>
          </w:p>
        </w:tc>
      </w:tr>
      <w:tr w:rsidR="0003794E" w:rsidRPr="00CE09F9" w14:paraId="5DCE81D2" w14:textId="77777777" w:rsidTr="0003794E">
        <w:tc>
          <w:tcPr>
            <w:tcW w:w="2694" w:type="dxa"/>
          </w:tcPr>
          <w:p w14:paraId="0844D3D7" w14:textId="1969A360"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9</w:t>
            </w:r>
          </w:p>
        </w:tc>
        <w:tc>
          <w:tcPr>
            <w:tcW w:w="7267" w:type="dxa"/>
          </w:tcPr>
          <w:p w14:paraId="537F82EC" w14:textId="1B4D2A33"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Asymptomatic inbound travellers arriving on flights from the UK are required to proceed to the DH's Temporary Specimen Collection Centre to collect their deep throat saliva samples and wait for the test results</w:t>
            </w:r>
          </w:p>
        </w:tc>
      </w:tr>
      <w:tr w:rsidR="002C17F2" w:rsidRPr="00CE09F9" w14:paraId="43F48047" w14:textId="77777777" w:rsidTr="007A48C4">
        <w:tc>
          <w:tcPr>
            <w:tcW w:w="2694" w:type="dxa"/>
          </w:tcPr>
          <w:p w14:paraId="6B0ED4D3" w14:textId="77777777" w:rsidR="002C17F2" w:rsidRPr="00CE09F9" w:rsidRDefault="002C17F2" w:rsidP="007A48C4">
            <w:pPr>
              <w:spacing w:line="276"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Apr 20</w:t>
            </w:r>
          </w:p>
        </w:tc>
        <w:tc>
          <w:tcPr>
            <w:tcW w:w="7267" w:type="dxa"/>
          </w:tcPr>
          <w:p w14:paraId="33078E8D" w14:textId="77777777" w:rsidR="002C17F2" w:rsidRPr="00CE09F9" w:rsidRDefault="002C17F2" w:rsidP="007A48C4">
            <w:pPr>
              <w:spacing w:line="276" w:lineRule="auto"/>
              <w:rPr>
                <w:rFonts w:ascii="Times New Roman" w:hAnsi="Times New Roman" w:cs="Times New Roman"/>
                <w:color w:val="000000" w:themeColor="text1"/>
                <w:lang w:val="en-GB"/>
              </w:rPr>
            </w:pPr>
            <w:r w:rsidRPr="002C17F2">
              <w:rPr>
                <w:rFonts w:ascii="Times New Roman" w:hAnsi="Times New Roman" w:cs="Times New Roman"/>
                <w:color w:val="000000" w:themeColor="text1"/>
              </w:rPr>
              <w:t>Distribute second specimen containers to inbound trav</w:t>
            </w:r>
            <w:r>
              <w:rPr>
                <w:rFonts w:ascii="Times New Roman" w:hAnsi="Times New Roman" w:cs="Times New Roman"/>
                <w:color w:val="000000" w:themeColor="text1"/>
              </w:rPr>
              <w:t>e</w:t>
            </w:r>
            <w:r w:rsidRPr="002C17F2">
              <w:rPr>
                <w:rFonts w:ascii="Times New Roman" w:hAnsi="Times New Roman" w:cs="Times New Roman"/>
                <w:color w:val="000000" w:themeColor="text1"/>
              </w:rPr>
              <w:t xml:space="preserve">llers for </w:t>
            </w:r>
            <w:r>
              <w:rPr>
                <w:rFonts w:ascii="Times New Roman" w:hAnsi="Times New Roman" w:cs="Times New Roman"/>
                <w:color w:val="000000" w:themeColor="text1"/>
              </w:rPr>
              <w:t xml:space="preserve">testing on </w:t>
            </w:r>
            <w:r w:rsidRPr="002C17F2">
              <w:rPr>
                <w:rFonts w:ascii="Times New Roman" w:hAnsi="Times New Roman" w:cs="Times New Roman"/>
                <w:color w:val="000000" w:themeColor="text1"/>
              </w:rPr>
              <w:t>day 12</w:t>
            </w:r>
            <w:r>
              <w:rPr>
                <w:rFonts w:ascii="Times New Roman" w:hAnsi="Times New Roman" w:cs="Times New Roman"/>
                <w:color w:val="000000" w:themeColor="text1"/>
              </w:rPr>
              <w:t>, and the test of the</w:t>
            </w:r>
            <w:r w:rsidRPr="002C17F2">
              <w:rPr>
                <w:rFonts w:ascii="Times New Roman" w:hAnsi="Times New Roman" w:cs="Times New Roman"/>
                <w:color w:val="000000" w:themeColor="text1"/>
              </w:rPr>
              <w:t xml:space="preserve"> second specimens began on 29 Apr.</w:t>
            </w:r>
          </w:p>
        </w:tc>
      </w:tr>
      <w:tr w:rsidR="0003794E" w:rsidRPr="00CE09F9" w14:paraId="460555BD" w14:textId="77777777" w:rsidTr="0003794E">
        <w:tc>
          <w:tcPr>
            <w:tcW w:w="2694" w:type="dxa"/>
          </w:tcPr>
          <w:p w14:paraId="56574DFF" w14:textId="6D7EFB7F"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Apr 22</w:t>
            </w:r>
          </w:p>
        </w:tc>
        <w:tc>
          <w:tcPr>
            <w:tcW w:w="7267" w:type="dxa"/>
          </w:tcPr>
          <w:p w14:paraId="6E582160" w14:textId="33E24C7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rPr>
              <w:t>All inbound travellers arriving at Hong Kong International Airport who have submitted specimens for COVID-19 testing must wait for test results at a designated location.</w:t>
            </w:r>
          </w:p>
        </w:tc>
      </w:tr>
      <w:tr w:rsidR="0003794E" w:rsidRPr="00CE09F9" w14:paraId="1497C4A9" w14:textId="77777777" w:rsidTr="0003794E">
        <w:trPr>
          <w:trHeight w:val="521"/>
        </w:trPr>
        <w:tc>
          <w:tcPr>
            <w:tcW w:w="9961" w:type="dxa"/>
            <w:gridSpan w:val="2"/>
            <w:vAlign w:val="center"/>
          </w:tcPr>
          <w:p w14:paraId="73CCD86D" w14:textId="382DF28C" w:rsidR="004B41F1" w:rsidRPr="00CE09F9" w:rsidRDefault="004B41F1" w:rsidP="008F4B91">
            <w:pPr>
              <w:spacing w:line="276" w:lineRule="auto"/>
              <w:rPr>
                <w:rFonts w:ascii="Times New Roman" w:hAnsi="Times New Roman" w:cs="Times New Roman"/>
                <w:b/>
                <w:i/>
                <w:color w:val="000000" w:themeColor="text1"/>
                <w:lang w:val="en-GB"/>
              </w:rPr>
            </w:pPr>
            <w:r w:rsidRPr="00CE09F9">
              <w:rPr>
                <w:rFonts w:ascii="Times New Roman" w:hAnsi="Times New Roman" w:cs="Times New Roman"/>
                <w:b/>
                <w:i/>
                <w:color w:val="000000" w:themeColor="text1"/>
                <w:u w:val="single"/>
                <w:lang w:val="en-GB"/>
              </w:rPr>
              <w:t>Other measures</w:t>
            </w:r>
          </w:p>
        </w:tc>
      </w:tr>
      <w:tr w:rsidR="0003794E" w:rsidRPr="00CE09F9" w14:paraId="7786CAA1" w14:textId="77777777" w:rsidTr="0003794E">
        <w:tc>
          <w:tcPr>
            <w:tcW w:w="2694" w:type="dxa"/>
          </w:tcPr>
          <w:p w14:paraId="03A8C3D1" w14:textId="3706E2B3"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25</w:t>
            </w:r>
          </w:p>
        </w:tc>
        <w:tc>
          <w:tcPr>
            <w:tcW w:w="7267" w:type="dxa"/>
          </w:tcPr>
          <w:p w14:paraId="7C6CDDD2" w14:textId="26E19466"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Activation of the “Emergency Response Level” of the Preparedness and Response Plan against infectious disease outbreak; Suspension of all hospital visits</w:t>
            </w:r>
          </w:p>
        </w:tc>
      </w:tr>
      <w:tr w:rsidR="0003794E" w:rsidRPr="00CE09F9" w14:paraId="4D8B99FE" w14:textId="77777777" w:rsidTr="0003794E">
        <w:tc>
          <w:tcPr>
            <w:tcW w:w="2694" w:type="dxa"/>
          </w:tcPr>
          <w:p w14:paraId="125241EF" w14:textId="335FE56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27</w:t>
            </w:r>
          </w:p>
        </w:tc>
        <w:tc>
          <w:tcPr>
            <w:tcW w:w="7267" w:type="dxa"/>
          </w:tcPr>
          <w:p w14:paraId="78B8330E" w14:textId="62174FD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Barred entry of non-Hong Kong residents who have visited the Hubei Province; Flight suspension between Hong Kong and Wuhan; Quarantine people with travel history to Hubei Province in the past 14 days</w:t>
            </w:r>
          </w:p>
        </w:tc>
      </w:tr>
      <w:tr w:rsidR="0003794E" w:rsidRPr="00CE09F9" w14:paraId="5D5B460D" w14:textId="77777777" w:rsidTr="0003794E">
        <w:tc>
          <w:tcPr>
            <w:tcW w:w="2694" w:type="dxa"/>
          </w:tcPr>
          <w:p w14:paraId="7F9F937D" w14:textId="2817745E"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Jan 30</w:t>
            </w:r>
          </w:p>
        </w:tc>
        <w:tc>
          <w:tcPr>
            <w:tcW w:w="7267" w:type="dxa"/>
          </w:tcPr>
          <w:p w14:paraId="27EA2A08" w14:textId="260850F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Closure of 6 border control points; Reduction of mainland flights by half; Reduction of cross-border bus services</w:t>
            </w:r>
          </w:p>
        </w:tc>
      </w:tr>
      <w:tr w:rsidR="0003794E" w:rsidRPr="00CE09F9" w14:paraId="0F33CEAF" w14:textId="77777777" w:rsidTr="0003794E">
        <w:tc>
          <w:tcPr>
            <w:tcW w:w="2694" w:type="dxa"/>
          </w:tcPr>
          <w:p w14:paraId="5B53A5CF" w14:textId="542B79B7"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lastRenderedPageBreak/>
              <w:t>Feb 4</w:t>
            </w:r>
          </w:p>
        </w:tc>
        <w:tc>
          <w:tcPr>
            <w:tcW w:w="7267" w:type="dxa"/>
          </w:tcPr>
          <w:p w14:paraId="330CDAD4" w14:textId="5CD78C3A"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Further closure of 4 control points</w:t>
            </w:r>
          </w:p>
        </w:tc>
      </w:tr>
      <w:tr w:rsidR="0003794E" w:rsidRPr="00CE09F9" w14:paraId="26375200" w14:textId="77777777" w:rsidTr="0003794E">
        <w:tc>
          <w:tcPr>
            <w:tcW w:w="2694" w:type="dxa"/>
          </w:tcPr>
          <w:p w14:paraId="518CD6FB" w14:textId="777E3B89"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Feb 15</w:t>
            </w:r>
          </w:p>
        </w:tc>
        <w:tc>
          <w:tcPr>
            <w:tcW w:w="7267" w:type="dxa"/>
          </w:tcPr>
          <w:p w14:paraId="232038FF" w14:textId="5D49E90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Adjustment of non-emergency services at hospitals</w:t>
            </w:r>
          </w:p>
        </w:tc>
      </w:tr>
      <w:tr w:rsidR="0003794E" w:rsidRPr="00CE09F9" w14:paraId="56019927" w14:textId="77777777" w:rsidTr="0003794E">
        <w:tc>
          <w:tcPr>
            <w:tcW w:w="2694" w:type="dxa"/>
          </w:tcPr>
          <w:p w14:paraId="335188CA" w14:textId="4B87CE1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20</w:t>
            </w:r>
          </w:p>
        </w:tc>
        <w:tc>
          <w:tcPr>
            <w:tcW w:w="7267" w:type="dxa"/>
          </w:tcPr>
          <w:p w14:paraId="59F98F76" w14:textId="0422F118"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Temporary COVID-19 test centres in operation</w:t>
            </w:r>
          </w:p>
        </w:tc>
      </w:tr>
      <w:tr w:rsidR="0003794E" w:rsidRPr="00CE09F9" w14:paraId="2F302DD3" w14:textId="77777777" w:rsidTr="0003794E">
        <w:tc>
          <w:tcPr>
            <w:tcW w:w="2694" w:type="dxa"/>
          </w:tcPr>
          <w:p w14:paraId="165D4D9B" w14:textId="0CE33BE9"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25</w:t>
            </w:r>
          </w:p>
        </w:tc>
        <w:tc>
          <w:tcPr>
            <w:tcW w:w="7267" w:type="dxa"/>
          </w:tcPr>
          <w:p w14:paraId="1476DE05" w14:textId="659B2B91"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Set up COVID-19 triage and virus test centres in some A&amp;E departments in hospitals</w:t>
            </w:r>
          </w:p>
        </w:tc>
      </w:tr>
      <w:tr w:rsidR="0003794E" w:rsidRPr="00CE09F9" w14:paraId="3A5F29A0" w14:textId="77777777" w:rsidTr="0003794E">
        <w:tc>
          <w:tcPr>
            <w:tcW w:w="2694" w:type="dxa"/>
          </w:tcPr>
          <w:p w14:paraId="665AC07B" w14:textId="0869B2CB"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Mar 31</w:t>
            </w:r>
          </w:p>
        </w:tc>
        <w:tc>
          <w:tcPr>
            <w:tcW w:w="7267" w:type="dxa"/>
          </w:tcPr>
          <w:p w14:paraId="42971DCD" w14:textId="2E0B73E4" w:rsidR="00055D57" w:rsidRPr="00CE09F9" w:rsidRDefault="00055D57" w:rsidP="008F4B91">
            <w:pPr>
              <w:spacing w:line="276" w:lineRule="auto"/>
              <w:rPr>
                <w:rFonts w:ascii="Times New Roman" w:hAnsi="Times New Roman" w:cs="Times New Roman"/>
                <w:color w:val="000000" w:themeColor="text1"/>
                <w:lang w:val="en-GB"/>
              </w:rPr>
            </w:pPr>
            <w:r w:rsidRPr="00CE09F9">
              <w:rPr>
                <w:rFonts w:ascii="Times New Roman" w:hAnsi="Times New Roman" w:cs="Times New Roman"/>
                <w:color w:val="000000" w:themeColor="text1"/>
                <w:lang w:val="en-GB"/>
              </w:rPr>
              <w:t>Addition of 400 second-tier isolation beds</w:t>
            </w:r>
          </w:p>
        </w:tc>
      </w:tr>
    </w:tbl>
    <w:p w14:paraId="632A1FC5" w14:textId="10D940DE" w:rsidR="000E3429" w:rsidRPr="00CE09F9" w:rsidRDefault="000E3429" w:rsidP="008F4B91">
      <w:pPr>
        <w:spacing w:line="276" w:lineRule="auto"/>
        <w:rPr>
          <w:rFonts w:ascii="Times New Roman" w:hAnsi="Times New Roman" w:cs="Times New Roman"/>
          <w:color w:val="000000" w:themeColor="text1"/>
        </w:rPr>
      </w:pPr>
    </w:p>
    <w:p w14:paraId="799A3F50" w14:textId="49305D60" w:rsidR="0073586A" w:rsidRPr="00392AE5" w:rsidRDefault="0073586A" w:rsidP="008F4B91">
      <w:pPr>
        <w:spacing w:after="200" w:line="276" w:lineRule="auto"/>
        <w:rPr>
          <w:rFonts w:ascii="Times New Roman" w:hAnsi="Times New Roman" w:cs="Times New Roman"/>
          <w:color w:val="000000" w:themeColor="text1"/>
        </w:rPr>
      </w:pPr>
      <w:r w:rsidRPr="0000094F">
        <w:rPr>
          <w:rFonts w:ascii="Times New Roman" w:eastAsiaTheme="majorEastAsia" w:hAnsi="Times New Roman" w:cs="Times New Roman"/>
          <w:b/>
          <w:bCs/>
          <w:color w:val="000000" w:themeColor="text1"/>
          <w:sz w:val="24"/>
          <w:szCs w:val="24"/>
        </w:rPr>
        <w:br w:type="page"/>
      </w:r>
    </w:p>
    <w:p w14:paraId="214461B2" w14:textId="77777777" w:rsidR="00962CD4" w:rsidRPr="00962CD4" w:rsidRDefault="00962CD4" w:rsidP="00962CD4">
      <w:pPr>
        <w:spacing w:after="200" w:line="276" w:lineRule="auto"/>
        <w:rPr>
          <w:rFonts w:ascii="Times New Roman" w:eastAsiaTheme="majorEastAsia" w:hAnsi="Times New Roman" w:cs="Times New Roman"/>
          <w:b/>
          <w:bCs/>
          <w:color w:val="000000" w:themeColor="text1"/>
          <w:sz w:val="24"/>
          <w:szCs w:val="24"/>
        </w:rPr>
      </w:pPr>
      <w:r w:rsidRPr="00962CD4">
        <w:rPr>
          <w:rFonts w:ascii="Times New Roman" w:eastAsiaTheme="majorEastAsia" w:hAnsi="Times New Roman" w:cs="Times New Roman"/>
          <w:b/>
          <w:bCs/>
          <w:color w:val="000000" w:themeColor="text1"/>
          <w:sz w:val="24"/>
          <w:szCs w:val="24"/>
        </w:rPr>
        <w:lastRenderedPageBreak/>
        <w:t>Estimation of the effective reproductive number (</w:t>
      </w:r>
      <w:r w:rsidRPr="00962CD4">
        <w:rPr>
          <w:rFonts w:ascii="Times New Roman" w:eastAsiaTheme="majorEastAsia" w:hAnsi="Times New Roman" w:cs="Times New Roman"/>
          <w:b/>
          <w:bCs/>
          <w:i/>
          <w:color w:val="000000" w:themeColor="text1"/>
          <w:sz w:val="24"/>
          <w:szCs w:val="24"/>
        </w:rPr>
        <w:t>R</w:t>
      </w:r>
      <w:r w:rsidRPr="00962CD4">
        <w:rPr>
          <w:rFonts w:ascii="Times New Roman" w:eastAsiaTheme="majorEastAsia" w:hAnsi="Times New Roman" w:cs="Times New Roman"/>
          <w:b/>
          <w:bCs/>
          <w:i/>
          <w:color w:val="000000" w:themeColor="text1"/>
          <w:sz w:val="24"/>
          <w:szCs w:val="24"/>
          <w:vertAlign w:val="subscript"/>
        </w:rPr>
        <w:t>t</w:t>
      </w:r>
      <w:r w:rsidRPr="00962CD4">
        <w:rPr>
          <w:rFonts w:ascii="Times New Roman" w:eastAsiaTheme="majorEastAsia" w:hAnsi="Times New Roman" w:cs="Times New Roman"/>
          <w:b/>
          <w:bCs/>
          <w:color w:val="000000" w:themeColor="text1"/>
          <w:sz w:val="24"/>
          <w:szCs w:val="24"/>
        </w:rPr>
        <w:t>)</w:t>
      </w:r>
    </w:p>
    <w:p w14:paraId="57649D83" w14:textId="6AA58AED" w:rsidR="00962CD4" w:rsidRPr="00962CD4"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Since travel-based measures would directly impact on infections identified from inbound travellers through medical observation or quarantine while community-based measures were assumed to affect occurrence of local infections, the infectiousness of imported cases and local cases were unlikely to be equal. Therefore, we extended the approach described by Cori et al.</w:t>
      </w:r>
      <w:r w:rsidR="008A6E63">
        <w:rPr>
          <w:rFonts w:ascii="Times New Roman" w:eastAsiaTheme="majorEastAsia" w:hAnsi="Times New Roman" w:cs="Times New Roman"/>
          <w:bCs/>
          <w:color w:val="000000" w:themeColor="text1"/>
          <w:sz w:val="24"/>
          <w:szCs w:val="24"/>
        </w:rPr>
        <w:fldChar w:fldCharType="begin"/>
      </w:r>
      <w:r w:rsidR="008A6E63">
        <w:rPr>
          <w:rFonts w:ascii="Times New Roman" w:eastAsiaTheme="majorEastAsia" w:hAnsi="Times New Roman" w:cs="Times New Roman"/>
          <w:bCs/>
          <w:color w:val="000000" w:themeColor="text1"/>
          <w:sz w:val="24"/>
          <w:szCs w:val="24"/>
        </w:rPr>
        <w:instrText xml:space="preserve"> ADDIN EN.CITE &lt;EndNote&gt;&lt;Cite&gt;&lt;Author&gt;Cori&lt;/Author&gt;&lt;Year&gt;2013&lt;/Year&gt;&lt;RecNum&gt;14&lt;/RecNum&gt;&lt;DisplayText&gt;&lt;style face="superscript"&gt;1&lt;/style&gt;&lt;/DisplayText&gt;&lt;record&gt;&lt;rec-number&gt;14&lt;/rec-number&gt;&lt;foreign-keys&gt;&lt;key app="EN" db-id="52sxd5fz80v22iewtsrvepd8e0perd0rr990" timestamp="1589232879"&gt;14&lt;/key&gt;&lt;/foreign-keys&gt;&lt;ref-type name="Journal Article"&gt;17&lt;/ref-type&gt;&lt;contributors&gt;&lt;authors&gt;&lt;author&gt;Cori, A.&lt;/author&gt;&lt;author&gt;Ferguson, N. M.&lt;/author&gt;&lt;author&gt;Fraser, C.&lt;/author&gt;&lt;author&gt;Cauchemez, S.&lt;/author&gt;&lt;/authors&gt;&lt;/contributors&gt;&lt;titles&gt;&lt;title&gt;A new framework and software to estimate time-varying reproduction numbers during epidemics&lt;/title&gt;&lt;secondary-title&gt;Am J Epidemiol&lt;/secondary-title&gt;&lt;/titles&gt;&lt;periodical&gt;&lt;full-title&gt;Am J Epidemiol&lt;/full-title&gt;&lt;/periodical&gt;&lt;pages&gt;1505-12&lt;/pages&gt;&lt;volume&gt;178&lt;/volume&gt;&lt;number&gt;9&lt;/number&gt;&lt;edition&gt;2013/09/18&lt;/edition&gt;&lt;keywords&gt;&lt;keyword&gt;Epidemics/*statistics &amp;amp; numerical data&lt;/keyword&gt;&lt;keyword&gt;Humans&lt;/keyword&gt;&lt;keyword&gt;Incidence&lt;/keyword&gt;&lt;keyword&gt;*Models, Statistical&lt;/keyword&gt;&lt;keyword&gt;*Software&lt;/keyword&gt;&lt;keyword&gt;Time Factors&lt;/keyword&gt;&lt;keyword&gt;Virus Diseases/*epidemiology/*transmission&lt;/keyword&gt;&lt;keyword&gt;Sars&lt;/keyword&gt;&lt;keyword&gt;influenza&lt;/keyword&gt;&lt;keyword&gt;measles&lt;/keyword&gt;&lt;keyword&gt;reproduction number&lt;/keyword&gt;&lt;keyword&gt;smallpox&lt;/keyword&gt;&lt;keyword&gt;software&lt;/keyword&gt;&lt;/keywords&gt;&lt;dates&gt;&lt;year&gt;2013&lt;/year&gt;&lt;pub-dates&gt;&lt;date&gt;Nov 1&lt;/date&gt;&lt;/pub-dates&gt;&lt;/dates&gt;&lt;isbn&gt;1476-6256 (Electronic)&amp;#xD;0002-9262 (Linking)&lt;/isbn&gt;&lt;accession-num&gt;24043437&lt;/accession-num&gt;&lt;urls&gt;&lt;related-urls&gt;&lt;url&gt;https://www.ncbi.nlm.nih.gov/pubmed/24043437&lt;/url&gt;&lt;/related-urls&gt;&lt;/urls&gt;&lt;custom2&gt;PMC3816335&lt;/custom2&gt;&lt;electronic-resource-num&gt;10.1093/aje/kwt133&lt;/electronic-resource-num&gt;&lt;/record&gt;&lt;/Cite&gt;&lt;/EndNote&gt;</w:instrText>
      </w:r>
      <w:r w:rsidR="008A6E63">
        <w:rPr>
          <w:rFonts w:ascii="Times New Roman" w:eastAsiaTheme="majorEastAsia" w:hAnsi="Times New Roman" w:cs="Times New Roman"/>
          <w:bCs/>
          <w:color w:val="000000" w:themeColor="text1"/>
          <w:sz w:val="24"/>
          <w:szCs w:val="24"/>
        </w:rPr>
        <w:fldChar w:fldCharType="separate"/>
      </w:r>
      <w:r w:rsidR="008A6E63" w:rsidRPr="008A6E63">
        <w:rPr>
          <w:rFonts w:ascii="Times New Roman" w:eastAsiaTheme="majorEastAsia" w:hAnsi="Times New Roman" w:cs="Times New Roman"/>
          <w:bCs/>
          <w:noProof/>
          <w:color w:val="000000" w:themeColor="text1"/>
          <w:sz w:val="24"/>
          <w:szCs w:val="24"/>
          <w:vertAlign w:val="superscript"/>
        </w:rPr>
        <w:t>1</w:t>
      </w:r>
      <w:r w:rsidR="008A6E63">
        <w:rPr>
          <w:rFonts w:ascii="Times New Roman" w:eastAsiaTheme="majorEastAsia" w:hAnsi="Times New Roman" w:cs="Times New Roman"/>
          <w:bCs/>
          <w:color w:val="000000" w:themeColor="text1"/>
          <w:sz w:val="24"/>
          <w:szCs w:val="24"/>
        </w:rPr>
        <w:fldChar w:fldCharType="end"/>
      </w:r>
      <w:r w:rsidRPr="00962CD4">
        <w:rPr>
          <w:rFonts w:ascii="Times New Roman" w:eastAsiaTheme="majorEastAsia" w:hAnsi="Times New Roman" w:cs="Times New Roman"/>
          <w:bCs/>
          <w:color w:val="000000" w:themeColor="text1"/>
          <w:sz w:val="24"/>
          <w:szCs w:val="24"/>
        </w:rPr>
        <w:t xml:space="preserve"> to estimate the effective reproductive number for imported and local cases as follows:</w:t>
      </w:r>
    </w:p>
    <w:p w14:paraId="49FB9F1A" w14:textId="1812AB60" w:rsidR="00962CD4" w:rsidRPr="00962CD4"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 xml:space="preserve">Transmission is </w:t>
      </w:r>
      <w:proofErr w:type="spellStart"/>
      <w:r w:rsidRPr="00962CD4">
        <w:rPr>
          <w:rFonts w:ascii="Times New Roman" w:eastAsiaTheme="majorEastAsia" w:hAnsi="Times New Roman" w:cs="Times New Roman"/>
          <w:bCs/>
          <w:color w:val="000000" w:themeColor="text1"/>
          <w:sz w:val="24"/>
          <w:szCs w:val="24"/>
        </w:rPr>
        <w:t>modeled</w:t>
      </w:r>
      <w:proofErr w:type="spellEnd"/>
      <w:r w:rsidRPr="00962CD4">
        <w:rPr>
          <w:rFonts w:ascii="Times New Roman" w:eastAsiaTheme="majorEastAsia" w:hAnsi="Times New Roman" w:cs="Times New Roman"/>
          <w:bCs/>
          <w:color w:val="000000" w:themeColor="text1"/>
          <w:sz w:val="24"/>
          <w:szCs w:val="24"/>
        </w:rPr>
        <w:t xml:space="preserve"> by using </w:t>
      </w:r>
      <w:r w:rsidRPr="00962CD4">
        <w:rPr>
          <w:rFonts w:ascii="Times New Roman" w:eastAsiaTheme="majorEastAsia" w:hAnsi="Times New Roman" w:cs="Times New Roman"/>
          <w:bCs/>
          <w:color w:val="000000" w:themeColor="text1"/>
          <w:sz w:val="24"/>
          <w:szCs w:val="24"/>
          <w:lang w:val="en-GB"/>
        </w:rPr>
        <w:t xml:space="preserve">a Poisson process. If </w:t>
      </w:r>
      <m:oMath>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w</m:t>
            </m:r>
          </m:e>
          <m:sub>
            <m:r>
              <w:rPr>
                <w:rFonts w:ascii="Cambria Math" w:eastAsiaTheme="majorEastAsia" w:hAnsi="Cambria Math" w:cs="Times New Roman"/>
                <w:color w:val="000000" w:themeColor="text1"/>
                <w:sz w:val="24"/>
                <w:szCs w:val="24"/>
                <w:lang w:val="en-GB"/>
              </w:rPr>
              <m:t>s</m:t>
            </m:r>
          </m:sub>
        </m:sSub>
      </m:oMath>
      <w:r w:rsidRPr="00962CD4">
        <w:rPr>
          <w:rFonts w:ascii="Times New Roman" w:eastAsiaTheme="majorEastAsia" w:hAnsi="Times New Roman" w:cs="Times New Roman"/>
          <w:bCs/>
          <w:color w:val="000000" w:themeColor="text1"/>
          <w:sz w:val="24"/>
          <w:szCs w:val="24"/>
          <w:lang w:val="en-GB"/>
        </w:rPr>
        <w:t xml:space="preserve"> is a probability distribution (sum equal to 1) of the infectiousness profile after infection, then the rate for infection at time step </w:t>
      </w:r>
      <w:r w:rsidRPr="00962CD4">
        <w:rPr>
          <w:rFonts w:ascii="Times New Roman" w:eastAsiaTheme="majorEastAsia" w:hAnsi="Times New Roman" w:cs="Times New Roman"/>
          <w:bCs/>
          <w:i/>
          <w:color w:val="000000" w:themeColor="text1"/>
          <w:sz w:val="24"/>
          <w:szCs w:val="24"/>
          <w:lang w:val="en-GB"/>
        </w:rPr>
        <w:t>t-s</w:t>
      </w:r>
      <w:r w:rsidRPr="00962CD4">
        <w:rPr>
          <w:rFonts w:ascii="Times New Roman" w:eastAsiaTheme="majorEastAsia" w:hAnsi="Times New Roman" w:cs="Times New Roman"/>
          <w:bCs/>
          <w:color w:val="000000" w:themeColor="text1"/>
          <w:sz w:val="24"/>
          <w:szCs w:val="24"/>
          <w:lang w:val="en-GB"/>
        </w:rPr>
        <w:t xml:space="preserve"> generates new infections in time step </w:t>
      </w:r>
      <w:r w:rsidRPr="00962CD4">
        <w:rPr>
          <w:rFonts w:ascii="Times New Roman" w:eastAsiaTheme="majorEastAsia" w:hAnsi="Times New Roman" w:cs="Times New Roman"/>
          <w:bCs/>
          <w:i/>
          <w:color w:val="000000" w:themeColor="text1"/>
          <w:sz w:val="24"/>
          <w:szCs w:val="24"/>
          <w:lang w:val="en-GB"/>
        </w:rPr>
        <w:t>t</w:t>
      </w:r>
      <w:r w:rsidRPr="00962CD4">
        <w:rPr>
          <w:rFonts w:ascii="Times New Roman" w:eastAsiaTheme="majorEastAsia" w:hAnsi="Times New Roman" w:cs="Times New Roman"/>
          <w:bCs/>
          <w:color w:val="000000" w:themeColor="text1"/>
          <w:sz w:val="24"/>
          <w:szCs w:val="24"/>
          <w:lang w:val="en-GB"/>
        </w:rPr>
        <w:t xml:space="preserve"> is equal to </w:t>
      </w:r>
      <m:oMath>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R</m:t>
            </m:r>
          </m:e>
          <m:sub>
            <m:r>
              <w:rPr>
                <w:rFonts w:ascii="Cambria Math" w:eastAsiaTheme="majorEastAsia" w:hAnsi="Cambria Math" w:cs="Times New Roman"/>
                <w:color w:val="000000" w:themeColor="text1"/>
                <w:sz w:val="24"/>
                <w:szCs w:val="24"/>
                <w:lang w:val="en-GB"/>
              </w:rPr>
              <m:t>t</m:t>
            </m:r>
          </m:sub>
        </m:sSub>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w</m:t>
            </m:r>
          </m:e>
          <m:sub>
            <m:r>
              <w:rPr>
                <w:rFonts w:ascii="Cambria Math" w:eastAsiaTheme="majorEastAsia" w:hAnsi="Cambria Math" w:cs="Times New Roman"/>
                <w:color w:val="000000" w:themeColor="text1"/>
                <w:sz w:val="24"/>
                <w:szCs w:val="24"/>
                <w:lang w:val="en-GB"/>
              </w:rPr>
              <m:t>s</m:t>
            </m:r>
          </m:sub>
        </m:sSub>
      </m:oMath>
      <w:r w:rsidRPr="00962CD4">
        <w:rPr>
          <w:rFonts w:ascii="Times New Roman" w:eastAsiaTheme="majorEastAsia" w:hAnsi="Times New Roman" w:cs="Times New Roman"/>
          <w:bCs/>
          <w:color w:val="000000" w:themeColor="text1"/>
          <w:sz w:val="24"/>
          <w:szCs w:val="24"/>
          <w:lang w:val="en-GB"/>
        </w:rPr>
        <w:t xml:space="preserve">, where </w:t>
      </w:r>
      <m:oMath>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R</m:t>
            </m:r>
          </m:e>
          <m:sub>
            <m:r>
              <w:rPr>
                <w:rFonts w:ascii="Cambria Math" w:eastAsiaTheme="majorEastAsia" w:hAnsi="Cambria Math" w:cs="Times New Roman"/>
                <w:color w:val="000000" w:themeColor="text1"/>
                <w:sz w:val="24"/>
                <w:szCs w:val="24"/>
                <w:lang w:val="en-GB"/>
              </w:rPr>
              <m:t>t</m:t>
            </m:r>
          </m:sub>
        </m:sSub>
      </m:oMath>
      <w:r w:rsidRPr="00962CD4">
        <w:rPr>
          <w:rFonts w:ascii="Times New Roman" w:eastAsiaTheme="majorEastAsia" w:hAnsi="Times New Roman" w:cs="Times New Roman"/>
          <w:bCs/>
          <w:color w:val="000000" w:themeColor="text1"/>
          <w:sz w:val="24"/>
          <w:szCs w:val="24"/>
          <w:lang w:val="en-GB"/>
        </w:rPr>
        <w:t xml:space="preserve"> is the reproduction number at </w:t>
      </w:r>
      <w:r w:rsidRPr="00962CD4">
        <w:rPr>
          <w:rFonts w:ascii="Times New Roman" w:eastAsiaTheme="majorEastAsia" w:hAnsi="Times New Roman" w:cs="Times New Roman"/>
          <w:bCs/>
          <w:i/>
          <w:color w:val="000000" w:themeColor="text1"/>
          <w:sz w:val="24"/>
          <w:szCs w:val="24"/>
          <w:lang w:val="en-GB"/>
        </w:rPr>
        <w:t>t</w:t>
      </w:r>
      <w:r w:rsidRPr="00962CD4">
        <w:rPr>
          <w:rFonts w:ascii="Times New Roman" w:eastAsiaTheme="majorEastAsia" w:hAnsi="Times New Roman" w:cs="Times New Roman"/>
          <w:bCs/>
          <w:color w:val="000000" w:themeColor="text1"/>
          <w:sz w:val="24"/>
          <w:szCs w:val="24"/>
          <w:lang w:val="en-GB"/>
        </w:rPr>
        <w:t xml:space="preserve">. Therefore, </w:t>
      </w:r>
      <w:r w:rsidRPr="00962CD4">
        <w:rPr>
          <w:rFonts w:ascii="Times New Roman" w:eastAsiaTheme="majorEastAsia" w:hAnsi="Times New Roman" w:cs="Times New Roman"/>
          <w:bCs/>
          <w:color w:val="000000" w:themeColor="text1"/>
          <w:sz w:val="24"/>
          <w:szCs w:val="24"/>
        </w:rPr>
        <w:t xml:space="preserve">the reproductive number for imported cases was the ratio of number of new local cases infected by imported cases at time </w:t>
      </w:r>
      <w:r w:rsidRPr="00962CD4">
        <w:rPr>
          <w:rFonts w:ascii="Times New Roman" w:eastAsiaTheme="majorEastAsia" w:hAnsi="Times New Roman" w:cs="Times New Roman"/>
          <w:bCs/>
          <w:i/>
          <w:iCs/>
          <w:color w:val="000000" w:themeColor="text1"/>
          <w:sz w:val="24"/>
          <w:szCs w:val="24"/>
        </w:rPr>
        <w:t xml:space="preserve">t </w:t>
      </w:r>
      <w:r w:rsidRPr="00962CD4">
        <w:rPr>
          <w:rFonts w:ascii="Times New Roman" w:eastAsiaTheme="majorEastAsia" w:hAnsi="Times New Roman" w:cs="Times New Roman"/>
          <w:bCs/>
          <w:color w:val="000000" w:themeColor="text1"/>
          <w:sz w:val="24"/>
          <w:szCs w:val="24"/>
        </w:rPr>
        <w:t xml:space="preserve">and the total infectiousness of imported case at time </w:t>
      </w:r>
      <w:r w:rsidRPr="00962CD4">
        <w:rPr>
          <w:rFonts w:ascii="Times New Roman" w:eastAsiaTheme="majorEastAsia" w:hAnsi="Times New Roman" w:cs="Times New Roman"/>
          <w:bCs/>
          <w:i/>
          <w:iCs/>
          <w:color w:val="000000" w:themeColor="text1"/>
          <w:sz w:val="24"/>
          <w:szCs w:val="24"/>
        </w:rPr>
        <w:t xml:space="preserve">t, </w:t>
      </w:r>
      <w:r w:rsidRPr="00962CD4">
        <w:rPr>
          <w:rFonts w:ascii="Times New Roman" w:eastAsiaTheme="majorEastAsia" w:hAnsi="Times New Roman" w:cs="Times New Roman"/>
          <w:bCs/>
          <w:color w:val="000000" w:themeColor="text1"/>
          <w:sz w:val="24"/>
          <w:szCs w:val="24"/>
        </w:rPr>
        <w:t xml:space="preserve">given by </w:t>
      </w:r>
      <m:oMath>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s=1</m:t>
            </m:r>
          </m:sub>
          <m:sup>
            <m:r>
              <w:rPr>
                <w:rFonts w:ascii="Cambria Math" w:eastAsiaTheme="majorEastAsia" w:hAnsi="Cambria Math" w:cs="Times New Roman"/>
                <w:color w:val="000000" w:themeColor="text1"/>
                <w:sz w:val="24"/>
                <w:szCs w:val="24"/>
              </w:rPr>
              <m:t>t-1</m:t>
            </m:r>
          </m:sup>
          <m:e>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I</m:t>
                </m:r>
              </m:e>
              <m:sub>
                <m:r>
                  <w:rPr>
                    <w:rFonts w:ascii="Cambria Math" w:eastAsiaTheme="majorEastAsia" w:hAnsi="Cambria Math" w:cs="Times New Roman"/>
                    <w:color w:val="000000" w:themeColor="text1"/>
                    <w:sz w:val="24"/>
                    <w:szCs w:val="24"/>
                  </w:rPr>
                  <m:t>t-s</m:t>
                </m:r>
              </m:sub>
              <m:sup>
                <m:r>
                  <w:rPr>
                    <w:rFonts w:ascii="Cambria Math" w:eastAsiaTheme="majorEastAsia" w:hAnsi="Cambria Math" w:cs="Times New Roman"/>
                    <w:color w:val="000000" w:themeColor="text1"/>
                    <w:sz w:val="24"/>
                    <w:szCs w:val="24"/>
                  </w:rPr>
                  <m:t>Imported</m:t>
                </m:r>
              </m:sup>
            </m:sSubSup>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s</m:t>
                </m:r>
              </m:sub>
            </m:sSub>
          </m:e>
        </m:nary>
      </m:oMath>
      <w:r w:rsidRPr="00962CD4">
        <w:rPr>
          <w:rFonts w:ascii="Times New Roman" w:eastAsiaTheme="majorEastAsia" w:hAnsi="Times New Roman" w:cs="Times New Roman"/>
          <w:bCs/>
          <w:color w:val="000000" w:themeColor="text1"/>
          <w:sz w:val="24"/>
          <w:szCs w:val="24"/>
        </w:rPr>
        <w:t xml:space="preserve">. The reproductive number for local cases wat the ratio of number of new local cases infected by other local cases at time </w:t>
      </w:r>
      <w:r w:rsidRPr="00962CD4">
        <w:rPr>
          <w:rFonts w:ascii="Times New Roman" w:eastAsiaTheme="majorEastAsia" w:hAnsi="Times New Roman" w:cs="Times New Roman"/>
          <w:bCs/>
          <w:i/>
          <w:iCs/>
          <w:color w:val="000000" w:themeColor="text1"/>
          <w:sz w:val="24"/>
          <w:szCs w:val="24"/>
        </w:rPr>
        <w:t xml:space="preserve">t </w:t>
      </w:r>
      <w:r w:rsidRPr="00962CD4">
        <w:rPr>
          <w:rFonts w:ascii="Times New Roman" w:eastAsiaTheme="majorEastAsia" w:hAnsi="Times New Roman" w:cs="Times New Roman"/>
          <w:bCs/>
          <w:color w:val="000000" w:themeColor="text1"/>
          <w:sz w:val="24"/>
          <w:szCs w:val="24"/>
        </w:rPr>
        <w:t xml:space="preserve">and the total infectiousness of local case at time </w:t>
      </w:r>
      <w:r w:rsidRPr="00962CD4">
        <w:rPr>
          <w:rFonts w:ascii="Times New Roman" w:eastAsiaTheme="majorEastAsia" w:hAnsi="Times New Roman" w:cs="Times New Roman"/>
          <w:bCs/>
          <w:i/>
          <w:iCs/>
          <w:color w:val="000000" w:themeColor="text1"/>
          <w:sz w:val="24"/>
          <w:szCs w:val="24"/>
        </w:rPr>
        <w:t xml:space="preserve">t, </w:t>
      </w:r>
      <w:r w:rsidRPr="00962CD4">
        <w:rPr>
          <w:rFonts w:ascii="Times New Roman" w:eastAsiaTheme="majorEastAsia" w:hAnsi="Times New Roman" w:cs="Times New Roman"/>
          <w:bCs/>
          <w:color w:val="000000" w:themeColor="text1"/>
          <w:sz w:val="24"/>
          <w:szCs w:val="24"/>
        </w:rPr>
        <w:t xml:space="preserve">given by </w:t>
      </w:r>
      <m:oMath>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s=1</m:t>
            </m:r>
          </m:sub>
          <m:sup>
            <m:r>
              <w:rPr>
                <w:rFonts w:ascii="Cambria Math" w:eastAsiaTheme="majorEastAsia" w:hAnsi="Cambria Math" w:cs="Times New Roman"/>
                <w:color w:val="000000" w:themeColor="text1"/>
                <w:sz w:val="24"/>
                <w:szCs w:val="24"/>
              </w:rPr>
              <m:t>t-1</m:t>
            </m:r>
          </m:sup>
          <m:e>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I</m:t>
                </m:r>
              </m:e>
              <m:sub>
                <m:r>
                  <w:rPr>
                    <w:rFonts w:ascii="Cambria Math" w:eastAsiaTheme="majorEastAsia" w:hAnsi="Cambria Math" w:cs="Times New Roman"/>
                    <w:color w:val="000000" w:themeColor="text1"/>
                    <w:sz w:val="24"/>
                    <w:szCs w:val="24"/>
                  </w:rPr>
                  <m:t>t-s</m:t>
                </m:r>
              </m:sub>
              <m:sup>
                <m:r>
                  <w:rPr>
                    <w:rFonts w:ascii="Cambria Math" w:eastAsiaTheme="majorEastAsia" w:hAnsi="Cambria Math" w:cs="Times New Roman"/>
                    <w:color w:val="000000" w:themeColor="text1"/>
                    <w:sz w:val="24"/>
                    <w:szCs w:val="24"/>
                  </w:rPr>
                  <m:t>Local</m:t>
                </m:r>
              </m:sup>
            </m:sSubSup>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s</m:t>
                </m:r>
              </m:sub>
            </m:sSub>
          </m:e>
        </m:nary>
      </m:oMath>
      <w:r w:rsidRPr="00962CD4">
        <w:rPr>
          <w:rFonts w:ascii="Times New Roman" w:eastAsiaTheme="majorEastAsia" w:hAnsi="Times New Roman" w:cs="Times New Roman"/>
          <w:bCs/>
          <w:color w:val="000000" w:themeColor="text1"/>
          <w:sz w:val="24"/>
          <w:szCs w:val="24"/>
        </w:rPr>
        <w:t xml:space="preserve">, where </w:t>
      </w:r>
      <m:oMath>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I</m:t>
            </m:r>
          </m:e>
          <m:sub>
            <m:r>
              <w:rPr>
                <w:rFonts w:ascii="Cambria Math" w:eastAsiaTheme="majorEastAsia" w:hAnsi="Cambria Math" w:cs="Times New Roman"/>
                <w:color w:val="000000" w:themeColor="text1"/>
                <w:sz w:val="24"/>
                <w:szCs w:val="24"/>
              </w:rPr>
              <m:t>t</m:t>
            </m:r>
          </m:sub>
          <m:sup>
            <m:r>
              <w:rPr>
                <w:rFonts w:ascii="Cambria Math" w:eastAsiaTheme="majorEastAsia" w:hAnsi="Cambria Math" w:cs="Times New Roman"/>
                <w:color w:val="000000" w:themeColor="text1"/>
                <w:sz w:val="24"/>
                <w:szCs w:val="24"/>
              </w:rPr>
              <m:t>Local</m:t>
            </m:r>
          </m:sup>
        </m:sSubSup>
      </m:oMath>
      <w:r w:rsidRPr="00962CD4">
        <w:rPr>
          <w:rFonts w:ascii="Times New Roman" w:eastAsiaTheme="majorEastAsia" w:hAnsi="Times New Roman" w:cs="Times New Roman"/>
          <w:bCs/>
          <w:color w:val="000000" w:themeColor="text1"/>
          <w:sz w:val="24"/>
          <w:szCs w:val="24"/>
        </w:rPr>
        <w:t xml:space="preserve"> and </w:t>
      </w:r>
      <m:oMath>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I</m:t>
            </m:r>
          </m:e>
          <m:sub>
            <m:r>
              <w:rPr>
                <w:rFonts w:ascii="Cambria Math" w:eastAsiaTheme="majorEastAsia" w:hAnsi="Cambria Math" w:cs="Times New Roman"/>
                <w:color w:val="000000" w:themeColor="text1"/>
                <w:sz w:val="24"/>
                <w:szCs w:val="24"/>
              </w:rPr>
              <m:t>t</m:t>
            </m:r>
          </m:sub>
          <m:sup>
            <m:r>
              <w:rPr>
                <w:rFonts w:ascii="Cambria Math" w:eastAsiaTheme="majorEastAsia" w:hAnsi="Cambria Math" w:cs="Times New Roman"/>
                <w:color w:val="000000" w:themeColor="text1"/>
                <w:sz w:val="24"/>
                <w:szCs w:val="24"/>
              </w:rPr>
              <m:t>Imported</m:t>
            </m:r>
          </m:sup>
        </m:sSubSup>
      </m:oMath>
      <w:r w:rsidRPr="00962CD4">
        <w:rPr>
          <w:rFonts w:ascii="Times New Roman" w:eastAsiaTheme="majorEastAsia" w:hAnsi="Times New Roman" w:cs="Times New Roman"/>
          <w:bCs/>
          <w:color w:val="000000" w:themeColor="text1"/>
          <w:sz w:val="24"/>
          <w:szCs w:val="24"/>
        </w:rPr>
        <w:t xml:space="preserve"> was the number of local cases and imported cases at time </w:t>
      </w:r>
      <w:r w:rsidRPr="00962CD4">
        <w:rPr>
          <w:rFonts w:ascii="Times New Roman" w:eastAsiaTheme="majorEastAsia" w:hAnsi="Times New Roman" w:cs="Times New Roman"/>
          <w:bCs/>
          <w:i/>
          <w:iCs/>
          <w:color w:val="000000" w:themeColor="text1"/>
          <w:sz w:val="24"/>
          <w:szCs w:val="24"/>
        </w:rPr>
        <w:t>t.</w:t>
      </w:r>
    </w:p>
    <w:p w14:paraId="6B11FE51" w14:textId="4AFDFC61" w:rsidR="00962CD4" w:rsidRPr="00962CD4" w:rsidRDefault="00962CD4" w:rsidP="008F5BC3">
      <w:pPr>
        <w:spacing w:after="200" w:line="276" w:lineRule="auto"/>
        <w:rPr>
          <w:rFonts w:ascii="Times New Roman" w:eastAsiaTheme="majorEastAsia" w:hAnsi="Times New Roman" w:cs="Times New Roman"/>
          <w:bCs/>
          <w:color w:val="000000" w:themeColor="text1"/>
          <w:sz w:val="24"/>
          <w:szCs w:val="24"/>
          <w:lang w:eastAsia="zh-TW"/>
        </w:rPr>
      </w:pPr>
      <w:r w:rsidRPr="00962CD4">
        <w:rPr>
          <w:rFonts w:ascii="Times New Roman" w:eastAsiaTheme="majorEastAsia" w:hAnsi="Times New Roman" w:cs="Times New Roman"/>
          <w:bCs/>
          <w:color w:val="000000" w:themeColor="text1"/>
          <w:sz w:val="24"/>
          <w:szCs w:val="24"/>
        </w:rPr>
        <w:t xml:space="preserve">Estimating effective reproductive number needs time series of cases by infection time </w:t>
      </w:r>
      <w:r w:rsidR="001178F6">
        <w:rPr>
          <w:rFonts w:ascii="Times New Roman" w:eastAsiaTheme="majorEastAsia" w:hAnsi="Times New Roman" w:cs="Times New Roman"/>
          <w:bCs/>
          <w:color w:val="000000" w:themeColor="text1"/>
          <w:sz w:val="24"/>
          <w:szCs w:val="24"/>
        </w:rPr>
        <w:t>but</w:t>
      </w:r>
      <w:r w:rsidRPr="00962CD4">
        <w:rPr>
          <w:rFonts w:ascii="Times New Roman" w:eastAsiaTheme="majorEastAsia" w:hAnsi="Times New Roman" w:cs="Times New Roman"/>
          <w:bCs/>
          <w:color w:val="000000" w:themeColor="text1"/>
          <w:sz w:val="24"/>
          <w:szCs w:val="24"/>
        </w:rPr>
        <w:t xml:space="preserve"> we only observed the time series by infection. Therefore, </w:t>
      </w:r>
      <w:r w:rsidR="008F5BC3">
        <w:rPr>
          <w:rFonts w:ascii="Times New Roman" w:eastAsiaTheme="majorEastAsia" w:hAnsi="Times New Roman" w:cs="Times New Roman"/>
          <w:bCs/>
          <w:color w:val="000000" w:themeColor="text1"/>
          <w:sz w:val="24"/>
          <w:szCs w:val="24"/>
        </w:rPr>
        <w:t xml:space="preserve">we </w:t>
      </w:r>
      <w:r w:rsidR="00CF1DF0">
        <w:rPr>
          <w:rFonts w:ascii="Times New Roman" w:eastAsiaTheme="majorEastAsia" w:hAnsi="Times New Roman" w:cs="Times New Roman"/>
          <w:bCs/>
          <w:color w:val="000000" w:themeColor="text1"/>
          <w:sz w:val="24"/>
          <w:szCs w:val="24"/>
        </w:rPr>
        <w:t>used the deconvolution in Goldstein et al.</w:t>
      </w:r>
      <w:r w:rsidR="00F71B9A">
        <w:rPr>
          <w:rFonts w:ascii="Times New Roman" w:eastAsiaTheme="majorEastAsia" w:hAnsi="Times New Roman" w:cs="Times New Roman"/>
          <w:bCs/>
          <w:color w:val="000000" w:themeColor="text1"/>
          <w:sz w:val="24"/>
          <w:szCs w:val="24"/>
        </w:rPr>
        <w:fldChar w:fldCharType="begin"/>
      </w:r>
      <w:r w:rsidR="00F71B9A">
        <w:rPr>
          <w:rFonts w:ascii="Times New Roman" w:eastAsiaTheme="majorEastAsia" w:hAnsi="Times New Roman" w:cs="Times New Roman"/>
          <w:bCs/>
          <w:color w:val="000000" w:themeColor="text1"/>
          <w:sz w:val="24"/>
          <w:szCs w:val="24"/>
        </w:rPr>
        <w:instrText xml:space="preserve"> ADDIN EN.CITE &lt;EndNote&gt;&lt;Cite&gt;&lt;Author&gt;Goldstein&lt;/Author&gt;&lt;Year&gt;2009&lt;/Year&gt;&lt;RecNum&gt;31&lt;/RecNum&gt;&lt;DisplayText&gt;&lt;style face="superscript"&gt;2&lt;/style&gt;&lt;/DisplayText&gt;&lt;record&gt;&lt;rec-number&gt;31&lt;/rec-number&gt;&lt;foreign-keys&gt;&lt;key app="EN" db-id="52sxd5fz80v22iewtsrvepd8e0perd0rr990" timestamp="1591610674"&gt;31&lt;/key&gt;&lt;/foreign-keys&gt;&lt;ref-type name="Journal Article"&gt;17&lt;/ref-type&gt;&lt;contributors&gt;&lt;authors&gt;&lt;author&gt;Goldstein, E.&lt;/author&gt;&lt;author&gt;Dushoff, J.&lt;/author&gt;&lt;author&gt;Ma, J.&lt;/author&gt;&lt;author&gt;Plotkin, J. B.&lt;/author&gt;&lt;author&gt;Earn, D. J.&lt;/author&gt;&lt;author&gt;Lipsitch, M.&lt;/author&gt;&lt;/authors&gt;&lt;/contributors&gt;&lt;auth-address&gt;Center for Communicable Disease Dynamics, Department of Epidemiology, Harvard School of Public Health, Boston, MA 02115, USA. egoldste@hsph.harvard.edu&lt;/auth-address&gt;&lt;titles&gt;&lt;title&gt;Reconstructing influenza incidence by deconvolution of daily mortality time series&lt;/title&gt;&lt;secondary-title&gt;Proc Natl Acad Sci U S A&lt;/secondary-title&gt;&lt;/titles&gt;&lt;periodical&gt;&lt;full-title&gt;Proc Natl Acad Sci U S A&lt;/full-title&gt;&lt;/periodical&gt;&lt;pages&gt;21825-9&lt;/pages&gt;&lt;volume&gt;106&lt;/volume&gt;&lt;number&gt;51&lt;/number&gt;&lt;edition&gt;2010/01/19&lt;/edition&gt;&lt;keywords&gt;&lt;keyword&gt;Disease Outbreaks/history&lt;/keyword&gt;&lt;keyword&gt;History, 20th Century&lt;/keyword&gt;&lt;keyword&gt;Humans&lt;/keyword&gt;&lt;keyword&gt;Incidence&lt;/keyword&gt;&lt;keyword&gt;Influenza, Human/*epidemiology/mortality&lt;/keyword&gt;&lt;keyword&gt;New York/epidemiology&lt;/keyword&gt;&lt;keyword&gt;Philadelphia/epidemiology&lt;/keyword&gt;&lt;/keywords&gt;&lt;dates&gt;&lt;year&gt;2009&lt;/year&gt;&lt;pub-dates&gt;&lt;date&gt;Dec 22&lt;/date&gt;&lt;/pub-dates&gt;&lt;/dates&gt;&lt;isbn&gt;1091-6490 (Electronic)&amp;#xD;0027-8424 (Linking)&lt;/isbn&gt;&lt;accession-num&gt;20080801&lt;/accession-num&gt;&lt;urls&gt;&lt;related-urls&gt;&lt;url&gt;https://www.ncbi.nlm.nih.gov/pubmed/20080801&lt;/url&gt;&lt;/related-urls&gt;&lt;/urls&gt;&lt;custom2&gt;PMC2796142&lt;/custom2&gt;&lt;electronic-resource-num&gt;10.1073/pnas.0902958106&lt;/electronic-resource-num&gt;&lt;/record&gt;&lt;/Cite&gt;&lt;/EndNote&gt;</w:instrText>
      </w:r>
      <w:r w:rsidR="00F71B9A">
        <w:rPr>
          <w:rFonts w:ascii="Times New Roman" w:eastAsiaTheme="majorEastAsia" w:hAnsi="Times New Roman" w:cs="Times New Roman"/>
          <w:bCs/>
          <w:color w:val="000000" w:themeColor="text1"/>
          <w:sz w:val="24"/>
          <w:szCs w:val="24"/>
        </w:rPr>
        <w:fldChar w:fldCharType="separate"/>
      </w:r>
      <w:r w:rsidR="00F71B9A" w:rsidRPr="00F71B9A">
        <w:rPr>
          <w:rFonts w:ascii="Times New Roman" w:eastAsiaTheme="majorEastAsia" w:hAnsi="Times New Roman" w:cs="Times New Roman"/>
          <w:bCs/>
          <w:noProof/>
          <w:color w:val="000000" w:themeColor="text1"/>
          <w:sz w:val="24"/>
          <w:szCs w:val="24"/>
          <w:vertAlign w:val="superscript"/>
        </w:rPr>
        <w:t>2</w:t>
      </w:r>
      <w:r w:rsidR="00F71B9A">
        <w:rPr>
          <w:rFonts w:ascii="Times New Roman" w:eastAsiaTheme="majorEastAsia" w:hAnsi="Times New Roman" w:cs="Times New Roman"/>
          <w:bCs/>
          <w:color w:val="000000" w:themeColor="text1"/>
          <w:sz w:val="24"/>
          <w:szCs w:val="24"/>
        </w:rPr>
        <w:fldChar w:fldCharType="end"/>
      </w:r>
      <w:r w:rsidR="00CF1DF0">
        <w:rPr>
          <w:rFonts w:ascii="Times New Roman" w:eastAsiaTheme="majorEastAsia" w:hAnsi="Times New Roman" w:cs="Times New Roman"/>
          <w:bCs/>
          <w:color w:val="000000" w:themeColor="text1"/>
          <w:sz w:val="24"/>
          <w:szCs w:val="24"/>
        </w:rPr>
        <w:t xml:space="preserve"> to obtain the four time series by infection time, with </w:t>
      </w:r>
      <w:r w:rsidR="008F5BC3">
        <w:rPr>
          <w:rFonts w:ascii="Times New Roman" w:eastAsiaTheme="majorEastAsia" w:hAnsi="Times New Roman" w:cs="Times New Roman"/>
          <w:bCs/>
          <w:color w:val="000000" w:themeColor="text1"/>
          <w:sz w:val="24"/>
          <w:szCs w:val="24"/>
        </w:rPr>
        <w:t xml:space="preserve">incubation period distribution, </w:t>
      </w:r>
      <w:r w:rsidR="008F5BC3" w:rsidRPr="00962CD4">
        <w:rPr>
          <w:rFonts w:ascii="Times New Roman" w:eastAsiaTheme="majorEastAsia" w:hAnsi="Times New Roman" w:cs="Times New Roman"/>
          <w:bCs/>
          <w:color w:val="000000" w:themeColor="text1"/>
          <w:sz w:val="24"/>
          <w:szCs w:val="24"/>
        </w:rPr>
        <w:t xml:space="preserve">with mean 5.2 days (SD 3.9) </w:t>
      </w:r>
      <w:r w:rsidR="00FC5C1C">
        <w:rPr>
          <w:rFonts w:ascii="Times New Roman" w:eastAsiaTheme="majorEastAsia" w:hAnsi="Times New Roman" w:cs="Times New Roman"/>
          <w:bCs/>
          <w:color w:val="000000" w:themeColor="text1"/>
          <w:sz w:val="24"/>
          <w:szCs w:val="24"/>
        </w:rPr>
        <w:t xml:space="preserve">estimated </w:t>
      </w:r>
      <w:r w:rsidR="008F5BC3" w:rsidRPr="00962CD4">
        <w:rPr>
          <w:rFonts w:ascii="Times New Roman" w:eastAsiaTheme="majorEastAsia" w:hAnsi="Times New Roman" w:cs="Times New Roman"/>
          <w:bCs/>
          <w:color w:val="000000" w:themeColor="text1"/>
          <w:sz w:val="24"/>
          <w:szCs w:val="24"/>
        </w:rPr>
        <w:t xml:space="preserve">from Li </w:t>
      </w:r>
      <w:r w:rsidR="008F5BC3" w:rsidRPr="0077409C">
        <w:rPr>
          <w:rFonts w:ascii="Times New Roman" w:eastAsiaTheme="majorEastAsia" w:hAnsi="Times New Roman" w:cs="Times New Roman"/>
          <w:bCs/>
          <w:i/>
          <w:color w:val="000000" w:themeColor="text1"/>
          <w:sz w:val="24"/>
          <w:szCs w:val="24"/>
        </w:rPr>
        <w:t>et al</w:t>
      </w:r>
      <w:r w:rsidR="00CF1DF0">
        <w:rPr>
          <w:rFonts w:ascii="Times New Roman" w:eastAsiaTheme="majorEastAsia" w:hAnsi="Times New Roman" w:cs="Times New Roman"/>
          <w:bCs/>
          <w:color w:val="000000" w:themeColor="text1"/>
          <w:sz w:val="24"/>
          <w:szCs w:val="24"/>
        </w:rPr>
        <w:t>.</w:t>
      </w:r>
      <w:r w:rsidR="008A6E63">
        <w:rPr>
          <w:rFonts w:ascii="Times New Roman" w:eastAsiaTheme="majorEastAsia" w:hAnsi="Times New Roman" w:cs="Times New Roman"/>
          <w:bCs/>
          <w:color w:val="000000" w:themeColor="text1"/>
          <w:sz w:val="24"/>
          <w:szCs w:val="24"/>
        </w:rPr>
        <w:fldChar w:fldCharType="begin">
          <w:fldData xml:space="preserve">PEVuZE5vdGU+PENpdGU+PEF1dGhvcj5MaTwvQXV0aG9yPjxZZWFyPjIwMjA8L1llYXI+PFJlY051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</w:fldData>
        </w:fldChar>
      </w:r>
      <w:r w:rsidR="00F71B9A">
        <w:rPr>
          <w:rFonts w:ascii="Times New Roman" w:eastAsiaTheme="majorEastAsia" w:hAnsi="Times New Roman" w:cs="Times New Roman"/>
          <w:bCs/>
          <w:color w:val="000000" w:themeColor="text1"/>
          <w:sz w:val="24"/>
          <w:szCs w:val="24"/>
        </w:rPr>
        <w:instrText xml:space="preserve"> ADDIN EN.CITE </w:instrText>
      </w:r>
      <w:r w:rsidR="00F71B9A">
        <w:rPr>
          <w:rFonts w:ascii="Times New Roman" w:eastAsiaTheme="majorEastAsia" w:hAnsi="Times New Roman" w:cs="Times New Roman"/>
          <w:bCs/>
          <w:color w:val="000000" w:themeColor="text1"/>
          <w:sz w:val="24"/>
          <w:szCs w:val="24"/>
        </w:rPr>
        <w:fldChar w:fldCharType="begin">
          <w:fldData xml:space="preserve">PEVuZE5vdGU+PENpdGU+PEF1dGhvcj5MaTwvQXV0aG9yPjxZZWFyPjIwMjA8L1llYXI+PFJlY051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</w:fldData>
        </w:fldChar>
      </w:r>
      <w:r w:rsidR="00F71B9A">
        <w:rPr>
          <w:rFonts w:ascii="Times New Roman" w:eastAsiaTheme="majorEastAsia" w:hAnsi="Times New Roman" w:cs="Times New Roman"/>
          <w:bCs/>
          <w:color w:val="000000" w:themeColor="text1"/>
          <w:sz w:val="24"/>
          <w:szCs w:val="24"/>
        </w:rPr>
        <w:instrText xml:space="preserve"> ADDIN EN.CITE.DATA </w:instrText>
      </w:r>
      <w:r w:rsidR="00F71B9A">
        <w:rPr>
          <w:rFonts w:ascii="Times New Roman" w:eastAsiaTheme="majorEastAsia" w:hAnsi="Times New Roman" w:cs="Times New Roman"/>
          <w:bCs/>
          <w:color w:val="000000" w:themeColor="text1"/>
          <w:sz w:val="24"/>
          <w:szCs w:val="24"/>
        </w:rPr>
      </w:r>
      <w:r w:rsidR="00F71B9A">
        <w:rPr>
          <w:rFonts w:ascii="Times New Roman" w:eastAsiaTheme="majorEastAsia" w:hAnsi="Times New Roman" w:cs="Times New Roman"/>
          <w:bCs/>
          <w:color w:val="000000" w:themeColor="text1"/>
          <w:sz w:val="24"/>
          <w:szCs w:val="24"/>
        </w:rPr>
        <w:fldChar w:fldCharType="end"/>
      </w:r>
      <w:r w:rsidR="008A6E63">
        <w:rPr>
          <w:rFonts w:ascii="Times New Roman" w:eastAsiaTheme="majorEastAsia" w:hAnsi="Times New Roman" w:cs="Times New Roman"/>
          <w:bCs/>
          <w:color w:val="000000" w:themeColor="text1"/>
          <w:sz w:val="24"/>
          <w:szCs w:val="24"/>
        </w:rPr>
      </w:r>
      <w:r w:rsidR="008A6E63">
        <w:rPr>
          <w:rFonts w:ascii="Times New Roman" w:eastAsiaTheme="majorEastAsia" w:hAnsi="Times New Roman" w:cs="Times New Roman"/>
          <w:bCs/>
          <w:color w:val="000000" w:themeColor="text1"/>
          <w:sz w:val="24"/>
          <w:szCs w:val="24"/>
        </w:rPr>
        <w:fldChar w:fldCharType="separate"/>
      </w:r>
      <w:r w:rsidR="00F71B9A" w:rsidRPr="00F71B9A">
        <w:rPr>
          <w:rFonts w:ascii="Times New Roman" w:eastAsiaTheme="majorEastAsia" w:hAnsi="Times New Roman" w:cs="Times New Roman"/>
          <w:bCs/>
          <w:noProof/>
          <w:color w:val="000000" w:themeColor="text1"/>
          <w:sz w:val="24"/>
          <w:szCs w:val="24"/>
          <w:vertAlign w:val="superscript"/>
        </w:rPr>
        <w:t>3</w:t>
      </w:r>
      <w:r w:rsidR="008A6E63">
        <w:rPr>
          <w:rFonts w:ascii="Times New Roman" w:eastAsiaTheme="majorEastAsia" w:hAnsi="Times New Roman" w:cs="Times New Roman"/>
          <w:bCs/>
          <w:color w:val="000000" w:themeColor="text1"/>
          <w:sz w:val="24"/>
          <w:szCs w:val="24"/>
        </w:rPr>
        <w:fldChar w:fldCharType="end"/>
      </w:r>
      <w:r w:rsidR="006B7745">
        <w:rPr>
          <w:rFonts w:ascii="Times New Roman" w:eastAsiaTheme="majorEastAsia" w:hAnsi="Times New Roman" w:cs="Times New Roman"/>
          <w:bCs/>
          <w:color w:val="000000" w:themeColor="text1"/>
          <w:sz w:val="24"/>
          <w:szCs w:val="24"/>
          <w:lang w:eastAsia="zh-TW"/>
        </w:rPr>
        <w:t xml:space="preserve"> Hence, </w:t>
      </w:r>
      <w:r w:rsidR="008F5BC3">
        <w:rPr>
          <w:rFonts w:ascii="Times New Roman" w:eastAsiaTheme="majorEastAsia" w:hAnsi="Times New Roman" w:cs="Times New Roman"/>
          <w:bCs/>
          <w:color w:val="000000" w:themeColor="text1"/>
          <w:sz w:val="24"/>
          <w:szCs w:val="24"/>
        </w:rPr>
        <w:t xml:space="preserve">we can reconstruct the </w:t>
      </w:r>
      <w:r w:rsidRPr="00962CD4">
        <w:rPr>
          <w:rFonts w:ascii="Times New Roman" w:eastAsiaTheme="majorEastAsia" w:hAnsi="Times New Roman" w:cs="Times New Roman"/>
          <w:bCs/>
          <w:color w:val="000000" w:themeColor="text1"/>
          <w:sz w:val="24"/>
          <w:szCs w:val="24"/>
        </w:rPr>
        <w:t xml:space="preserve">four epidemic curves (imported cases, unlinked local cases, local cases linked with other local cases, local cases linked with reported cases) </w:t>
      </w:r>
      <w:r w:rsidR="008F5BC3">
        <w:rPr>
          <w:rFonts w:ascii="Times New Roman" w:eastAsiaTheme="majorEastAsia" w:hAnsi="Times New Roman" w:cs="Times New Roman"/>
          <w:bCs/>
          <w:color w:val="000000" w:themeColor="text1"/>
          <w:sz w:val="24"/>
          <w:szCs w:val="24"/>
        </w:rPr>
        <w:t>by infection time.</w:t>
      </w:r>
    </w:p>
    <w:p w14:paraId="6B9B54EA" w14:textId="77777777" w:rsidR="00650941" w:rsidRPr="00962CD4" w:rsidRDefault="00650941" w:rsidP="00650941">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 xml:space="preserve">To compute the infectiousness since infection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t</m:t>
            </m:r>
          </m:sub>
        </m:sSub>
      </m:oMath>
      <w:r w:rsidRPr="00962CD4">
        <w:rPr>
          <w:rFonts w:ascii="Times New Roman" w:eastAsiaTheme="majorEastAsia" w:hAnsi="Times New Roman" w:cs="Times New Roman"/>
          <w:bCs/>
          <w:color w:val="000000" w:themeColor="text1"/>
          <w:sz w:val="24"/>
          <w:szCs w:val="24"/>
        </w:rPr>
        <w:t>, we use the convolution of above incubation period and the infectiousness relative to onset (allowed to be pre-symptomatic) based on viral shedding data, with a shifted gamma distribution:</w:t>
      </w:r>
    </w:p>
    <w:p w14:paraId="411597FC" w14:textId="77777777" w:rsidR="00650941" w:rsidRPr="00962CD4" w:rsidRDefault="00FD1D79" w:rsidP="00650941">
      <w:pPr>
        <w:spacing w:after="200" w:line="276" w:lineRule="auto"/>
        <w:rPr>
          <w:rFonts w:ascii="Times New Roman" w:eastAsiaTheme="majorEastAsia" w:hAnsi="Times New Roman" w:cs="Times New Roman"/>
          <w:bCs/>
          <w:color w:val="000000" w:themeColor="text1"/>
          <w:sz w:val="24"/>
          <w:szCs w:val="24"/>
        </w:rPr>
      </w:pPr>
      <m:oMathPara>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f</m:t>
              </m:r>
            </m:e>
            <m:sub>
              <m:r>
                <w:rPr>
                  <w:rFonts w:ascii="Cambria Math" w:eastAsiaTheme="majorEastAsia" w:hAnsi="Cambria Math" w:cs="Times New Roman"/>
                  <w:color w:val="000000" w:themeColor="text1"/>
                  <w:sz w:val="24"/>
                  <w:szCs w:val="24"/>
                </w:rPr>
                <m:t>c</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x</m:t>
              </m:r>
            </m:e>
          </m:d>
          <m:r>
            <w:rPr>
              <w:rFonts w:ascii="Cambria Math" w:eastAsiaTheme="majorEastAsia" w:hAnsi="Cambria Math" w:cs="Times New Roman"/>
              <w:color w:val="000000" w:themeColor="text1"/>
              <w:sz w:val="24"/>
              <w:szCs w:val="24"/>
            </w:rPr>
            <m:t>=f(x+c)</m:t>
          </m:r>
        </m:oMath>
      </m:oMathPara>
    </w:p>
    <w:p w14:paraId="74746580" w14:textId="47270B59" w:rsidR="00650941" w:rsidRDefault="00650941" w:rsidP="00650941">
      <w:pPr>
        <w:spacing w:after="200" w:line="276" w:lineRule="auto"/>
        <w:rPr>
          <w:rFonts w:ascii="Times New Roman" w:eastAsiaTheme="majorEastAsia" w:hAnsi="Times New Roman" w:cs="Times New Roman"/>
          <w:bCs/>
          <w:color w:val="000000" w:themeColor="text1"/>
          <w:sz w:val="24"/>
          <w:szCs w:val="24"/>
          <w:lang w:val="en-US"/>
        </w:rPr>
      </w:pPr>
      <w:r w:rsidRPr="00962CD4">
        <w:rPr>
          <w:rFonts w:ascii="Times New Roman" w:eastAsiaTheme="majorEastAsia" w:hAnsi="Times New Roman" w:cs="Times New Roman"/>
          <w:bCs/>
          <w:color w:val="000000" w:themeColor="text1"/>
          <w:sz w:val="24"/>
          <w:szCs w:val="24"/>
        </w:rPr>
        <w:t>with shift and scale parameter 2.12 and 0.69, and c equal to 2.3.</w:t>
      </w:r>
      <w:r w:rsidR="00CC24FF">
        <w:rPr>
          <w:rFonts w:ascii="Times New Roman" w:eastAsiaTheme="majorEastAsia" w:hAnsi="Times New Roman" w:cs="Times New Roman"/>
          <w:bCs/>
          <w:color w:val="000000" w:themeColor="text1"/>
          <w:sz w:val="24"/>
          <w:szCs w:val="24"/>
        </w:rPr>
        <w:t xml:space="preserve"> </w:t>
      </w:r>
      <w:r w:rsidR="00CC24FF">
        <w:rPr>
          <w:rFonts w:ascii="Times New Roman" w:eastAsiaTheme="majorEastAsia" w:hAnsi="Times New Roman" w:cs="Times New Roman"/>
          <w:bCs/>
          <w:color w:val="000000" w:themeColor="text1"/>
          <w:sz w:val="24"/>
          <w:szCs w:val="24"/>
          <w:lang w:val="en-US"/>
        </w:rPr>
        <w:t xml:space="preserve">To account for the fact that imported cases did not contribute their entire infectiousness in Hong Kong, we assumed they started to contribute their infectiousness at onset in Hong Kong (the median of the difference between arrival date and onset date is 0 based on </w:t>
      </w:r>
      <w:r w:rsidR="004D1872">
        <w:rPr>
          <w:rFonts w:ascii="Times New Roman" w:eastAsiaTheme="majorEastAsia" w:hAnsi="Times New Roman" w:cs="Times New Roman"/>
          <w:bCs/>
          <w:color w:val="000000" w:themeColor="text1"/>
          <w:sz w:val="24"/>
          <w:szCs w:val="24"/>
          <w:lang w:val="en-US"/>
        </w:rPr>
        <w:t>the “</w:t>
      </w:r>
      <w:r w:rsidR="00CC24FF">
        <w:rPr>
          <w:rFonts w:ascii="Times New Roman" w:eastAsiaTheme="majorEastAsia" w:hAnsi="Times New Roman" w:cs="Times New Roman"/>
          <w:bCs/>
          <w:color w:val="000000" w:themeColor="text1"/>
          <w:sz w:val="24"/>
          <w:szCs w:val="24"/>
          <w:lang w:val="en-US"/>
        </w:rPr>
        <w:t>e</w:t>
      </w:r>
      <w:r w:rsidR="008A6E63">
        <w:rPr>
          <w:rFonts w:ascii="Times New Roman" w:eastAsiaTheme="majorEastAsia" w:hAnsi="Times New Roman" w:cs="Times New Roman" w:hint="eastAsia"/>
          <w:bCs/>
          <w:color w:val="000000" w:themeColor="text1"/>
          <w:sz w:val="24"/>
          <w:szCs w:val="24"/>
          <w:lang w:val="en-US"/>
        </w:rPr>
        <w:t>COVID</w:t>
      </w:r>
      <w:r w:rsidR="008A6E63">
        <w:rPr>
          <w:rFonts w:ascii="Times New Roman" w:eastAsiaTheme="majorEastAsia" w:hAnsi="Times New Roman" w:cs="Times New Roman"/>
          <w:bCs/>
          <w:color w:val="000000" w:themeColor="text1"/>
          <w:sz w:val="24"/>
          <w:szCs w:val="24"/>
          <w:lang w:val="en-US"/>
        </w:rPr>
        <w:t>-19</w:t>
      </w:r>
      <w:r w:rsidR="004D1872">
        <w:rPr>
          <w:rFonts w:ascii="Times New Roman" w:eastAsiaTheme="majorEastAsia" w:hAnsi="Times New Roman" w:cs="Times New Roman"/>
          <w:bCs/>
          <w:color w:val="000000" w:themeColor="text1"/>
          <w:sz w:val="24"/>
          <w:szCs w:val="24"/>
          <w:lang w:val="en-US"/>
        </w:rPr>
        <w:t>”</w:t>
      </w:r>
      <w:r w:rsidR="00CC24FF">
        <w:rPr>
          <w:rFonts w:ascii="Times New Roman" w:eastAsiaTheme="majorEastAsia" w:hAnsi="Times New Roman" w:cs="Times New Roman"/>
          <w:bCs/>
          <w:color w:val="000000" w:themeColor="text1"/>
          <w:sz w:val="24"/>
          <w:szCs w:val="24"/>
          <w:lang w:val="en-US"/>
        </w:rPr>
        <w:t xml:space="preserve"> data). Hence, the infectiousness profile of local cases, </w:t>
      </w:r>
      <m:oMath>
        <m:sSub>
          <m:sSubPr>
            <m:ctrlPr>
              <w:rPr>
                <w:rFonts w:ascii="Cambria Math" w:eastAsiaTheme="majorEastAsia" w:hAnsi="Cambria Math" w:cs="Times New Roman"/>
                <w:bCs/>
                <w:i/>
                <w:color w:val="000000" w:themeColor="text1"/>
                <w:sz w:val="24"/>
                <w:szCs w:val="24"/>
                <w:lang w:val="en-US"/>
              </w:rPr>
            </m:ctrlPr>
          </m:sSubPr>
          <m:e>
            <m:r>
              <w:rPr>
                <w:rFonts w:ascii="Cambria Math" w:eastAsiaTheme="majorEastAsia" w:hAnsi="Cambria Math" w:cs="Times New Roman"/>
                <w:color w:val="000000" w:themeColor="text1"/>
                <w:sz w:val="24"/>
                <w:szCs w:val="24"/>
                <w:lang w:val="en-US"/>
              </w:rPr>
              <m:t>w</m:t>
            </m:r>
          </m:e>
          <m:sub>
            <m:r>
              <w:rPr>
                <w:rFonts w:ascii="Cambria Math" w:eastAsiaTheme="majorEastAsia" w:hAnsi="Cambria Math" w:cs="Times New Roman"/>
                <w:color w:val="000000" w:themeColor="text1"/>
                <w:sz w:val="24"/>
                <w:szCs w:val="24"/>
                <w:lang w:val="en-US"/>
              </w:rPr>
              <m:t>L</m:t>
            </m:r>
          </m:sub>
        </m:sSub>
        <m:d>
          <m:dPr>
            <m:ctrlPr>
              <w:rPr>
                <w:rFonts w:ascii="Cambria Math" w:eastAsiaTheme="majorEastAsia" w:hAnsi="Cambria Math" w:cs="Times New Roman"/>
                <w:bCs/>
                <w:i/>
                <w:color w:val="000000" w:themeColor="text1"/>
                <w:sz w:val="24"/>
                <w:szCs w:val="24"/>
                <w:lang w:val="en-US"/>
              </w:rPr>
            </m:ctrlPr>
          </m:dPr>
          <m:e>
            <m:r>
              <w:rPr>
                <w:rFonts w:ascii="Cambria Math" w:eastAsiaTheme="majorEastAsia" w:hAnsi="Cambria Math" w:cs="Times New Roman"/>
                <w:color w:val="000000" w:themeColor="text1"/>
                <w:sz w:val="24"/>
                <w:szCs w:val="24"/>
                <w:lang w:val="en-US"/>
              </w:rPr>
              <m:t>t</m:t>
            </m:r>
          </m:e>
        </m:d>
        <m:r>
          <w:rPr>
            <w:rFonts w:ascii="Cambria Math" w:eastAsiaTheme="majorEastAsia" w:hAnsi="Cambria Math" w:cs="Times New Roman"/>
            <w:color w:val="000000" w:themeColor="text1"/>
            <w:sz w:val="24"/>
            <w:szCs w:val="24"/>
            <w:lang w:val="en-US"/>
          </w:rPr>
          <m:t>=w(t)</m:t>
        </m:r>
      </m:oMath>
      <w:r w:rsidR="00CC24FF">
        <w:rPr>
          <w:rFonts w:ascii="Times New Roman" w:eastAsiaTheme="majorEastAsia" w:hAnsi="Times New Roman" w:cs="Times New Roman"/>
          <w:bCs/>
          <w:color w:val="000000" w:themeColor="text1"/>
          <w:sz w:val="24"/>
          <w:szCs w:val="24"/>
          <w:lang w:val="en-US"/>
        </w:rPr>
        <w:t xml:space="preserve">. For the infectiousness profile of imported cases, we assumed that it started at 5 days after infection since the mean incubation period is 5 days. Therefore, </w:t>
      </w:r>
      <w:r w:rsidR="00A743FF">
        <w:rPr>
          <w:rFonts w:ascii="Times New Roman" w:eastAsiaTheme="majorEastAsia" w:hAnsi="Times New Roman" w:cs="Times New Roman"/>
          <w:bCs/>
          <w:color w:val="000000" w:themeColor="text1"/>
          <w:sz w:val="24"/>
          <w:szCs w:val="24"/>
          <w:lang w:val="en-US"/>
        </w:rPr>
        <w:t>the infectiousness profile of imported cases is:</w:t>
      </w:r>
    </w:p>
    <w:p w14:paraId="5B44241E" w14:textId="2A6D1C96" w:rsidR="00CC24FF" w:rsidRDefault="00FD1D79" w:rsidP="00650941">
      <w:pPr>
        <w:spacing w:after="200" w:line="276" w:lineRule="auto"/>
        <w:rPr>
          <w:rFonts w:ascii="Times New Roman" w:eastAsiaTheme="majorEastAsia" w:hAnsi="Times New Roman" w:cs="Times New Roman"/>
          <w:bCs/>
          <w:color w:val="000000" w:themeColor="text1"/>
          <w:sz w:val="24"/>
          <w:szCs w:val="24"/>
          <w:lang w:val="en-US"/>
        </w:rPr>
      </w:pPr>
      <m:oMathPara>
        <m:oMath>
          <m:sSub>
            <m:sSubPr>
              <m:ctrlPr>
                <w:rPr>
                  <w:rFonts w:ascii="Cambria Math" w:eastAsiaTheme="majorEastAsia" w:hAnsi="Cambria Math" w:cs="Times New Roman"/>
                  <w:bCs/>
                  <w:i/>
                  <w:color w:val="000000" w:themeColor="text1"/>
                  <w:sz w:val="24"/>
                  <w:szCs w:val="24"/>
                  <w:lang w:val="en-US"/>
                </w:rPr>
              </m:ctrlPr>
            </m:sSubPr>
            <m:e>
              <m:r>
                <w:rPr>
                  <w:rFonts w:ascii="Cambria Math" w:eastAsiaTheme="majorEastAsia" w:hAnsi="Cambria Math" w:cs="Times New Roman"/>
                  <w:color w:val="000000" w:themeColor="text1"/>
                  <w:sz w:val="24"/>
                  <w:szCs w:val="24"/>
                  <w:lang w:val="en-US"/>
                </w:rPr>
                <m:t>w</m:t>
              </m:r>
            </m:e>
            <m:sub>
              <m:r>
                <w:rPr>
                  <w:rFonts w:ascii="Cambria Math" w:eastAsiaTheme="majorEastAsia" w:hAnsi="Cambria Math" w:cs="Times New Roman"/>
                  <w:color w:val="000000" w:themeColor="text1"/>
                  <w:sz w:val="24"/>
                  <w:szCs w:val="24"/>
                  <w:lang w:val="en-US"/>
                </w:rPr>
                <m:t>I</m:t>
              </m:r>
            </m:sub>
          </m:sSub>
          <m:d>
            <m:dPr>
              <m:ctrlPr>
                <w:rPr>
                  <w:rFonts w:ascii="Cambria Math" w:eastAsiaTheme="majorEastAsia" w:hAnsi="Cambria Math" w:cs="Times New Roman"/>
                  <w:bCs/>
                  <w:i/>
                  <w:color w:val="000000" w:themeColor="text1"/>
                  <w:sz w:val="24"/>
                  <w:szCs w:val="24"/>
                  <w:lang w:val="en-US"/>
                </w:rPr>
              </m:ctrlPr>
            </m:dPr>
            <m:e>
              <m:r>
                <w:rPr>
                  <w:rFonts w:ascii="Cambria Math" w:eastAsiaTheme="majorEastAsia" w:hAnsi="Cambria Math" w:cs="Times New Roman"/>
                  <w:color w:val="000000" w:themeColor="text1"/>
                  <w:sz w:val="24"/>
                  <w:szCs w:val="24"/>
                  <w:lang w:val="en-US"/>
                </w:rPr>
                <m:t>t</m:t>
              </m:r>
            </m:e>
          </m:d>
          <m:r>
            <w:rPr>
              <w:rFonts w:ascii="Cambria Math" w:eastAsiaTheme="majorEastAsia" w:hAnsi="Cambria Math" w:cs="Times New Roman"/>
              <w:color w:val="000000" w:themeColor="text1"/>
              <w:sz w:val="24"/>
              <w:szCs w:val="24"/>
              <w:lang w:val="en-US"/>
            </w:rPr>
            <m:t>=I</m:t>
          </m:r>
          <m:d>
            <m:dPr>
              <m:ctrlPr>
                <w:rPr>
                  <w:rFonts w:ascii="Cambria Math" w:eastAsiaTheme="majorEastAsia" w:hAnsi="Cambria Math" w:cs="Times New Roman"/>
                  <w:bCs/>
                  <w:i/>
                  <w:color w:val="000000" w:themeColor="text1"/>
                  <w:sz w:val="24"/>
                  <w:szCs w:val="24"/>
                  <w:lang w:val="en-US"/>
                </w:rPr>
              </m:ctrlPr>
            </m:dPr>
            <m:e>
              <m:r>
                <w:rPr>
                  <w:rFonts w:ascii="Cambria Math" w:eastAsiaTheme="majorEastAsia" w:hAnsi="Cambria Math" w:cs="Times New Roman"/>
                  <w:color w:val="000000" w:themeColor="text1"/>
                  <w:sz w:val="24"/>
                  <w:szCs w:val="24"/>
                  <w:lang w:val="en-US"/>
                </w:rPr>
                <m:t>t≥5</m:t>
              </m:r>
            </m:e>
          </m:d>
          <m:r>
            <w:rPr>
              <w:rFonts w:ascii="Cambria Math" w:eastAsiaTheme="majorEastAsia" w:hAnsi="Cambria Math" w:cs="Times New Roman"/>
              <w:color w:val="000000" w:themeColor="text1"/>
              <w:sz w:val="24"/>
              <w:szCs w:val="24"/>
              <w:lang w:val="en-US"/>
            </w:rPr>
            <m:t>*</m:t>
          </m:r>
          <m:f>
            <m:fPr>
              <m:ctrlPr>
                <w:rPr>
                  <w:rFonts w:ascii="Cambria Math" w:eastAsiaTheme="majorEastAsia" w:hAnsi="Cambria Math" w:cs="Times New Roman"/>
                  <w:bCs/>
                  <w:i/>
                  <w:color w:val="000000" w:themeColor="text1"/>
                  <w:sz w:val="24"/>
                  <w:szCs w:val="24"/>
                  <w:lang w:val="en-US"/>
                </w:rPr>
              </m:ctrlPr>
            </m:fPr>
            <m:num>
              <m:r>
                <w:rPr>
                  <w:rFonts w:ascii="Cambria Math" w:eastAsiaTheme="majorEastAsia" w:hAnsi="Cambria Math" w:cs="Times New Roman"/>
                  <w:color w:val="000000" w:themeColor="text1"/>
                  <w:sz w:val="24"/>
                  <w:szCs w:val="24"/>
                  <w:lang w:val="en-US"/>
                </w:rPr>
                <m:t>w</m:t>
              </m:r>
              <m:d>
                <m:dPr>
                  <m:ctrlPr>
                    <w:rPr>
                      <w:rFonts w:ascii="Cambria Math" w:eastAsiaTheme="majorEastAsia" w:hAnsi="Cambria Math" w:cs="Times New Roman"/>
                      <w:bCs/>
                      <w:i/>
                      <w:color w:val="000000" w:themeColor="text1"/>
                      <w:sz w:val="24"/>
                      <w:szCs w:val="24"/>
                      <w:lang w:val="en-US"/>
                    </w:rPr>
                  </m:ctrlPr>
                </m:dPr>
                <m:e>
                  <m:r>
                    <w:rPr>
                      <w:rFonts w:ascii="Cambria Math" w:eastAsiaTheme="majorEastAsia" w:hAnsi="Cambria Math" w:cs="Times New Roman"/>
                      <w:color w:val="000000" w:themeColor="text1"/>
                      <w:sz w:val="24"/>
                      <w:szCs w:val="24"/>
                      <w:lang w:val="en-US"/>
                    </w:rPr>
                    <m:t>t</m:t>
                  </m:r>
                </m:e>
              </m:d>
            </m:num>
            <m:den>
              <m:nary>
                <m:naryPr>
                  <m:chr m:val="∑"/>
                  <m:limLoc m:val="undOvr"/>
                  <m:subHide m:val="1"/>
                  <m:supHide m:val="1"/>
                  <m:ctrlPr>
                    <w:rPr>
                      <w:rFonts w:ascii="Cambria Math" w:eastAsiaTheme="majorEastAsia" w:hAnsi="Cambria Math" w:cs="Times New Roman"/>
                      <w:bCs/>
                      <w:i/>
                      <w:color w:val="000000" w:themeColor="text1"/>
                      <w:sz w:val="24"/>
                      <w:szCs w:val="24"/>
                      <w:lang w:val="en-US"/>
                    </w:rPr>
                  </m:ctrlPr>
                </m:naryPr>
                <m:sub/>
                <m:sup/>
                <m:e>
                  <m:r>
                    <w:rPr>
                      <w:rFonts w:ascii="Cambria Math" w:eastAsiaTheme="majorEastAsia" w:hAnsi="Cambria Math" w:cs="Times New Roman"/>
                      <w:color w:val="000000" w:themeColor="text1"/>
                      <w:sz w:val="24"/>
                      <w:szCs w:val="24"/>
                      <w:lang w:val="en-US"/>
                    </w:rPr>
                    <m:t>I(t≥5)w(t)</m:t>
                  </m:r>
                </m:e>
              </m:nary>
            </m:den>
          </m:f>
        </m:oMath>
      </m:oMathPara>
    </w:p>
    <w:p w14:paraId="56830A58" w14:textId="77777777" w:rsidR="00CC24FF" w:rsidRPr="00CC24FF" w:rsidRDefault="00CC24FF" w:rsidP="00650941">
      <w:pPr>
        <w:spacing w:after="200" w:line="276" w:lineRule="auto"/>
        <w:rPr>
          <w:rFonts w:ascii="Times New Roman" w:eastAsiaTheme="majorEastAsia" w:hAnsi="Times New Roman" w:cs="Times New Roman"/>
          <w:bCs/>
          <w:color w:val="000000" w:themeColor="text1"/>
          <w:sz w:val="24"/>
          <w:szCs w:val="24"/>
          <w:lang w:val="en-US" w:eastAsia="zh-TW"/>
        </w:rPr>
      </w:pPr>
    </w:p>
    <w:p w14:paraId="403C750E" w14:textId="548A38DF" w:rsidR="00962CD4" w:rsidRPr="00650941" w:rsidRDefault="00C22198" w:rsidP="00962CD4">
      <w:pPr>
        <w:spacing w:after="200" w:line="276" w:lineRule="auto"/>
        <w:rPr>
          <w:rFonts w:ascii="Times New Roman" w:eastAsiaTheme="majorEastAsia" w:hAnsi="Times New Roman" w:cs="Times New Roman"/>
          <w:bCs/>
          <w:iCs/>
          <w:color w:val="000000" w:themeColor="text1"/>
          <w:sz w:val="24"/>
          <w:szCs w:val="24"/>
        </w:rPr>
      </w:pPr>
      <w:r>
        <w:rPr>
          <w:rFonts w:ascii="Times New Roman" w:eastAsiaTheme="majorEastAsia" w:hAnsi="Times New Roman" w:cs="Times New Roman"/>
          <w:bCs/>
          <w:color w:val="000000" w:themeColor="text1"/>
          <w:sz w:val="24"/>
          <w:szCs w:val="24"/>
        </w:rPr>
        <w:lastRenderedPageBreak/>
        <w:t>Denote</w:t>
      </w:r>
      <w:r w:rsidR="00962CD4" w:rsidRPr="00962CD4">
        <w:rPr>
          <w:rFonts w:ascii="Times New Roman" w:eastAsiaTheme="majorEastAsia" w:hAnsi="Times New Roman" w:cs="Times New Roman"/>
          <w:bCs/>
          <w:color w:val="000000" w:themeColor="text1"/>
          <w:sz w:val="24"/>
          <w:szCs w:val="24"/>
        </w:rPr>
        <w:t xml:space="preserve">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j</m:t>
            </m:r>
          </m:sub>
        </m:sSub>
        <m:r>
          <w:rPr>
            <w:rFonts w:ascii="Cambria Math" w:eastAsiaTheme="majorEastAsia" w:hAnsi="Cambria Math" w:cs="Times New Roman"/>
            <w:color w:val="000000" w:themeColor="text1"/>
            <w:sz w:val="24"/>
            <w:szCs w:val="24"/>
          </w:rPr>
          <m:t>(k)</m:t>
        </m:r>
      </m:oMath>
      <w:r w:rsidR="00962CD4" w:rsidRPr="00962CD4">
        <w:rPr>
          <w:rFonts w:ascii="Times New Roman" w:eastAsiaTheme="majorEastAsia" w:hAnsi="Times New Roman" w:cs="Times New Roman"/>
          <w:bCs/>
          <w:color w:val="000000" w:themeColor="text1"/>
          <w:sz w:val="24"/>
          <w:szCs w:val="24"/>
        </w:rPr>
        <w:t xml:space="preserve"> the number of cases </w:t>
      </w:r>
      <w:r w:rsidR="00E800B2">
        <w:rPr>
          <w:rFonts w:ascii="Times New Roman" w:eastAsiaTheme="majorEastAsia" w:hAnsi="Times New Roman" w:cs="Times New Roman"/>
          <w:bCs/>
          <w:color w:val="000000" w:themeColor="text1"/>
          <w:sz w:val="24"/>
          <w:szCs w:val="24"/>
        </w:rPr>
        <w:t>with infection</w:t>
      </w:r>
      <w:r w:rsidR="00962CD4" w:rsidRPr="00962CD4">
        <w:rPr>
          <w:rFonts w:ascii="Times New Roman" w:eastAsiaTheme="majorEastAsia" w:hAnsi="Times New Roman" w:cs="Times New Roman"/>
          <w:bCs/>
          <w:color w:val="000000" w:themeColor="text1"/>
          <w:sz w:val="24"/>
          <w:szCs w:val="24"/>
        </w:rPr>
        <w:t xml:space="preserve"> </w:t>
      </w:r>
      <w:r w:rsidR="00701BA6">
        <w:rPr>
          <w:rFonts w:ascii="Times New Roman" w:eastAsiaTheme="majorEastAsia" w:hAnsi="Times New Roman" w:cs="Times New Roman"/>
          <w:bCs/>
          <w:color w:val="000000" w:themeColor="text1"/>
          <w:sz w:val="24"/>
          <w:szCs w:val="24"/>
        </w:rPr>
        <w:t>at day</w:t>
      </w:r>
      <w:r w:rsidR="00962CD4" w:rsidRPr="00962CD4">
        <w:rPr>
          <w:rFonts w:ascii="Times New Roman" w:eastAsiaTheme="majorEastAsia" w:hAnsi="Times New Roman" w:cs="Times New Roman"/>
          <w:bCs/>
          <w:color w:val="000000" w:themeColor="text1"/>
          <w:sz w:val="24"/>
          <w:szCs w:val="24"/>
        </w:rPr>
        <w:t xml:space="preserve"> </w:t>
      </w:r>
      <w:r w:rsidR="00962CD4" w:rsidRPr="00962CD4">
        <w:rPr>
          <w:rFonts w:ascii="Times New Roman" w:eastAsiaTheme="majorEastAsia" w:hAnsi="Times New Roman" w:cs="Times New Roman"/>
          <w:bCs/>
          <w:i/>
          <w:iCs/>
          <w:color w:val="000000" w:themeColor="text1"/>
          <w:sz w:val="24"/>
          <w:szCs w:val="24"/>
        </w:rPr>
        <w:t>k</w:t>
      </w:r>
      <w:r w:rsidR="00E800B2">
        <w:rPr>
          <w:rFonts w:ascii="Times New Roman" w:eastAsiaTheme="majorEastAsia" w:hAnsi="Times New Roman" w:cs="Times New Roman"/>
          <w:bCs/>
          <w:i/>
          <w:iCs/>
          <w:color w:val="000000" w:themeColor="text1"/>
          <w:sz w:val="24"/>
          <w:szCs w:val="24"/>
        </w:rPr>
        <w:t xml:space="preserve"> </w:t>
      </w:r>
      <w:r w:rsidR="00E800B2">
        <w:rPr>
          <w:rFonts w:ascii="Times New Roman" w:eastAsiaTheme="majorEastAsia" w:hAnsi="Times New Roman" w:cs="Times New Roman"/>
          <w:bCs/>
          <w:color w:val="000000" w:themeColor="text1"/>
          <w:sz w:val="24"/>
          <w:szCs w:val="24"/>
        </w:rPr>
        <w:t xml:space="preserve">for type </w:t>
      </w:r>
      <w:r w:rsidR="00E800B2">
        <w:rPr>
          <w:rFonts w:ascii="Times New Roman" w:eastAsiaTheme="majorEastAsia" w:hAnsi="Times New Roman" w:cs="Times New Roman"/>
          <w:bCs/>
          <w:i/>
          <w:iCs/>
          <w:color w:val="000000" w:themeColor="text1"/>
          <w:sz w:val="24"/>
          <w:szCs w:val="24"/>
        </w:rPr>
        <w:t>j</w:t>
      </w:r>
      <w:r w:rsidR="004A54EE">
        <w:rPr>
          <w:rFonts w:ascii="Times New Roman" w:eastAsiaTheme="majorEastAsia" w:hAnsi="Times New Roman" w:cs="Times New Roman"/>
          <w:bCs/>
          <w:color w:val="000000" w:themeColor="text1"/>
          <w:sz w:val="24"/>
          <w:szCs w:val="24"/>
        </w:rPr>
        <w:t xml:space="preserve"> (1: imported, 2: local case linked with imported case</w:t>
      </w:r>
      <w:r w:rsidR="00C26BB7">
        <w:rPr>
          <w:rFonts w:ascii="Times New Roman" w:eastAsiaTheme="majorEastAsia" w:hAnsi="Times New Roman" w:cs="Times New Roman"/>
          <w:bCs/>
          <w:color w:val="000000" w:themeColor="text1"/>
          <w:sz w:val="24"/>
          <w:szCs w:val="24"/>
        </w:rPr>
        <w:t>s</w:t>
      </w:r>
      <w:r w:rsidR="004A54EE">
        <w:rPr>
          <w:rFonts w:ascii="Times New Roman" w:eastAsiaTheme="majorEastAsia" w:hAnsi="Times New Roman" w:cs="Times New Roman"/>
          <w:bCs/>
          <w:color w:val="000000" w:themeColor="text1"/>
          <w:sz w:val="24"/>
          <w:szCs w:val="24"/>
        </w:rPr>
        <w:t>, 3: local case linked with other local case</w:t>
      </w:r>
      <w:r w:rsidR="000A272E">
        <w:rPr>
          <w:rFonts w:ascii="Times New Roman" w:eastAsiaTheme="majorEastAsia" w:hAnsi="Times New Roman" w:cs="Times New Roman"/>
          <w:bCs/>
          <w:color w:val="000000" w:themeColor="text1"/>
          <w:sz w:val="24"/>
          <w:szCs w:val="24"/>
        </w:rPr>
        <w:t>s</w:t>
      </w:r>
      <w:r w:rsidR="004A54EE">
        <w:rPr>
          <w:rFonts w:ascii="Times New Roman" w:eastAsiaTheme="majorEastAsia" w:hAnsi="Times New Roman" w:cs="Times New Roman"/>
          <w:bCs/>
          <w:color w:val="000000" w:themeColor="text1"/>
          <w:sz w:val="24"/>
          <w:szCs w:val="24"/>
        </w:rPr>
        <w:t>)</w:t>
      </w:r>
      <w:r w:rsidR="00650941">
        <w:rPr>
          <w:rFonts w:ascii="Times New Roman" w:eastAsiaTheme="majorEastAsia" w:hAnsi="Times New Roman" w:cs="Times New Roman"/>
          <w:bCs/>
          <w:color w:val="000000" w:themeColor="text1"/>
          <w:sz w:val="24"/>
          <w:szCs w:val="24"/>
        </w:rPr>
        <w:t>, with u</w:t>
      </w:r>
      <w:r w:rsidR="00962CD4" w:rsidRPr="00962CD4">
        <w:rPr>
          <w:rFonts w:ascii="Times New Roman" w:eastAsiaTheme="majorEastAsia" w:hAnsi="Times New Roman" w:cs="Times New Roman"/>
          <w:bCs/>
          <w:color w:val="000000" w:themeColor="text1"/>
          <w:sz w:val="24"/>
          <w:szCs w:val="24"/>
        </w:rPr>
        <w:t>sing Poisson model, we have:</w:t>
      </w:r>
    </w:p>
    <w:p w14:paraId="6A636DA1" w14:textId="02D2B91C" w:rsidR="00962CD4" w:rsidRPr="00962CD4" w:rsidRDefault="00FD1D79" w:rsidP="00962CD4">
      <w:pPr>
        <w:spacing w:after="200" w:line="276" w:lineRule="auto"/>
        <w:rPr>
          <w:rFonts w:ascii="Times New Roman" w:eastAsiaTheme="majorEastAsia" w:hAnsi="Times New Roman" w:cs="Times New Roman"/>
          <w:bCs/>
          <w:color w:val="000000" w:themeColor="text1"/>
          <w:sz w:val="24"/>
          <w:szCs w:val="24"/>
        </w:rPr>
      </w:pPr>
      <m:oMathPara>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~Poisson{</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k=1</m:t>
              </m:r>
            </m:sub>
            <m:sup>
              <m:r>
                <w:rPr>
                  <w:rFonts w:ascii="Cambria Math" w:eastAsiaTheme="majorEastAsia" w:hAnsi="Cambria Math" w:cs="Times New Roman"/>
                  <w:color w:val="000000" w:themeColor="text1"/>
                  <w:sz w:val="24"/>
                  <w:szCs w:val="24"/>
                </w:rPr>
                <m:t>t-1</m:t>
              </m:r>
            </m:sup>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1</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k</m:t>
                  </m:r>
                </m:e>
              </m:d>
              <m:sSub>
                <m:sSubPr>
                  <m:ctrlPr>
                    <w:rPr>
                      <w:rFonts w:ascii="Cambria Math" w:eastAsiaTheme="majorEastAsia" w:hAnsi="Cambria Math" w:cs="Times New Roman"/>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t-k</m:t>
                  </m:r>
                </m:e>
              </m:d>
            </m:e>
          </m:nary>
          <m:r>
            <w:rPr>
              <w:rFonts w:ascii="Cambria Math" w:eastAsiaTheme="majorEastAsia" w:hAnsi="Cambria Math" w:cs="Times New Roman"/>
              <w:color w:val="000000" w:themeColor="text1"/>
              <w:sz w:val="24"/>
              <w:szCs w:val="24"/>
            </w:rPr>
            <m:t>}</m:t>
          </m:r>
        </m:oMath>
      </m:oMathPara>
    </w:p>
    <w:p w14:paraId="0371A7A3" w14:textId="15D8D338" w:rsidR="00962CD4" w:rsidRPr="00962CD4" w:rsidRDefault="00FD1D79" w:rsidP="00962CD4">
      <w:pPr>
        <w:spacing w:after="200" w:line="276" w:lineRule="auto"/>
        <w:rPr>
          <w:rFonts w:ascii="Times New Roman" w:eastAsiaTheme="majorEastAsia" w:hAnsi="Times New Roman" w:cs="Times New Roman"/>
          <w:bCs/>
          <w:color w:val="000000" w:themeColor="text1"/>
          <w:sz w:val="24"/>
          <w:szCs w:val="24"/>
        </w:rPr>
      </w:pPr>
      <m:oMathPara>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~Poisson{</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k=1</m:t>
              </m:r>
            </m:sub>
            <m:sup>
              <m:r>
                <w:rPr>
                  <w:rFonts w:ascii="Cambria Math" w:eastAsiaTheme="majorEastAsia" w:hAnsi="Cambria Math" w:cs="Times New Roman"/>
                  <w:color w:val="000000" w:themeColor="text1"/>
                  <w:sz w:val="24"/>
                  <w:szCs w:val="24"/>
                </w:rPr>
                <m:t>t-1</m:t>
              </m:r>
            </m:sup>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k</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(k)}</m:t>
              </m:r>
              <m:sSub>
                <m:sSubPr>
                  <m:ctrlPr>
                    <w:rPr>
                      <w:rFonts w:ascii="Cambria Math" w:eastAsiaTheme="majorEastAsia" w:hAnsi="Cambria Math" w:cs="Times New Roman"/>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t-k</m:t>
                  </m:r>
                </m:e>
              </m:d>
            </m:e>
          </m:nary>
        </m:oMath>
      </m:oMathPara>
    </w:p>
    <w:p w14:paraId="391FA10C" w14:textId="559E331B" w:rsidR="007A48C4" w:rsidRPr="00962CD4"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 xml:space="preserve">where </w:t>
      </w:r>
      <m:oMath>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R</m:t>
            </m:r>
          </m:e>
          <m:sub>
            <m:r>
              <w:rPr>
                <w:rFonts w:ascii="Cambria Math" w:eastAsiaTheme="majorEastAsia" w:hAnsi="Cambria Math" w:cs="Times New Roman"/>
                <w:color w:val="000000" w:themeColor="text1"/>
                <w:sz w:val="24"/>
                <w:szCs w:val="24"/>
                <w:lang w:val="en-GB"/>
              </w:rPr>
              <m:t>I</m:t>
            </m:r>
          </m:sub>
        </m:sSub>
        <m:d>
          <m:dPr>
            <m:ctrlPr>
              <w:rPr>
                <w:rFonts w:ascii="Cambria Math" w:eastAsiaTheme="majorEastAsia" w:hAnsi="Cambria Math" w:cs="Times New Roman"/>
                <w:bCs/>
                <w:i/>
                <w:color w:val="000000" w:themeColor="text1"/>
                <w:sz w:val="24"/>
                <w:szCs w:val="24"/>
                <w:lang w:val="en-GB"/>
              </w:rPr>
            </m:ctrlPr>
          </m:dPr>
          <m:e>
            <m:r>
              <w:rPr>
                <w:rFonts w:ascii="Cambria Math" w:eastAsiaTheme="majorEastAsia" w:hAnsi="Cambria Math" w:cs="Times New Roman"/>
                <w:color w:val="000000" w:themeColor="text1"/>
                <w:sz w:val="24"/>
                <w:szCs w:val="24"/>
                <w:lang w:val="en-GB"/>
              </w:rPr>
              <m:t>t</m:t>
            </m:r>
          </m:e>
        </m:d>
      </m:oMath>
      <w:r w:rsidRPr="00962CD4">
        <w:rPr>
          <w:rFonts w:ascii="Times New Roman" w:eastAsiaTheme="majorEastAsia" w:hAnsi="Times New Roman" w:cs="Times New Roman"/>
          <w:bCs/>
          <w:color w:val="000000" w:themeColor="text1"/>
          <w:sz w:val="24"/>
          <w:szCs w:val="24"/>
          <w:lang w:val="en-GB"/>
        </w:rPr>
        <w:t xml:space="preserve"> and </w:t>
      </w:r>
      <m:oMath>
        <m:sSub>
          <m:sSubPr>
            <m:ctrlPr>
              <w:rPr>
                <w:rFonts w:ascii="Cambria Math" w:eastAsiaTheme="majorEastAsia" w:hAnsi="Cambria Math" w:cs="Times New Roman"/>
                <w:bCs/>
                <w:i/>
                <w:color w:val="000000" w:themeColor="text1"/>
                <w:sz w:val="24"/>
                <w:szCs w:val="24"/>
                <w:lang w:val="en-GB"/>
              </w:rPr>
            </m:ctrlPr>
          </m:sSubPr>
          <m:e>
            <m:r>
              <w:rPr>
                <w:rFonts w:ascii="Cambria Math" w:eastAsiaTheme="majorEastAsia" w:hAnsi="Cambria Math" w:cs="Times New Roman"/>
                <w:color w:val="000000" w:themeColor="text1"/>
                <w:sz w:val="24"/>
                <w:szCs w:val="24"/>
                <w:lang w:val="en-GB"/>
              </w:rPr>
              <m:t>R</m:t>
            </m:r>
          </m:e>
          <m:sub>
            <m:r>
              <w:rPr>
                <w:rFonts w:ascii="Cambria Math" w:eastAsiaTheme="majorEastAsia" w:hAnsi="Cambria Math" w:cs="Times New Roman"/>
                <w:color w:val="000000" w:themeColor="text1"/>
                <w:sz w:val="24"/>
                <w:szCs w:val="24"/>
                <w:lang w:val="en-GB"/>
              </w:rPr>
              <m:t>L</m:t>
            </m:r>
          </m:sub>
        </m:sSub>
        <m:d>
          <m:dPr>
            <m:ctrlPr>
              <w:rPr>
                <w:rFonts w:ascii="Cambria Math" w:eastAsiaTheme="majorEastAsia" w:hAnsi="Cambria Math" w:cs="Times New Roman"/>
                <w:bCs/>
                <w:i/>
                <w:color w:val="000000" w:themeColor="text1"/>
                <w:sz w:val="24"/>
                <w:szCs w:val="24"/>
                <w:lang w:val="en-GB"/>
              </w:rPr>
            </m:ctrlPr>
          </m:dPr>
          <m:e>
            <m:r>
              <w:rPr>
                <w:rFonts w:ascii="Cambria Math" w:eastAsiaTheme="majorEastAsia" w:hAnsi="Cambria Math" w:cs="Times New Roman"/>
                <w:color w:val="000000" w:themeColor="text1"/>
                <w:sz w:val="24"/>
                <w:szCs w:val="24"/>
                <w:lang w:val="en-GB"/>
              </w:rPr>
              <m:t>t</m:t>
            </m:r>
          </m:e>
        </m:d>
      </m:oMath>
      <w:r w:rsidRPr="00962CD4">
        <w:rPr>
          <w:rFonts w:ascii="Times New Roman" w:eastAsiaTheme="majorEastAsia" w:hAnsi="Times New Roman" w:cs="Times New Roman"/>
          <w:bCs/>
          <w:color w:val="000000" w:themeColor="text1"/>
          <w:sz w:val="24"/>
          <w:szCs w:val="24"/>
          <w:lang w:val="en-GB"/>
        </w:rPr>
        <w:t xml:space="preserve"> the </w:t>
      </w:r>
      <w:r w:rsidRPr="00962CD4">
        <w:rPr>
          <w:rFonts w:ascii="Times New Roman" w:eastAsiaTheme="majorEastAsia" w:hAnsi="Times New Roman" w:cs="Times New Roman"/>
          <w:bCs/>
          <w:color w:val="000000" w:themeColor="text1"/>
          <w:sz w:val="24"/>
          <w:szCs w:val="24"/>
        </w:rPr>
        <w:t>reproductive number of imported cases and local cases respectively</w:t>
      </w:r>
      <w:r w:rsidR="00617D0D">
        <w:rPr>
          <w:rFonts w:ascii="Times New Roman" w:eastAsiaTheme="majorEastAsia" w:hAnsi="Times New Roman" w:cs="Times New Roman"/>
          <w:bCs/>
          <w:color w:val="000000" w:themeColor="text1"/>
          <w:sz w:val="24"/>
          <w:szCs w:val="24"/>
        </w:rPr>
        <w:t>.</w:t>
      </w:r>
    </w:p>
    <w:p w14:paraId="1F9E2FCB" w14:textId="77777777" w:rsidR="00DA2515" w:rsidRPr="007A48C4" w:rsidRDefault="00DA2515" w:rsidP="00962CD4">
      <w:pPr>
        <w:spacing w:after="200" w:line="276" w:lineRule="auto"/>
        <w:rPr>
          <w:rFonts w:ascii="Times New Roman" w:eastAsiaTheme="majorEastAsia" w:hAnsi="Times New Roman" w:cs="Times New Roman"/>
          <w:bCs/>
          <w:color w:val="000000" w:themeColor="text1"/>
          <w:sz w:val="24"/>
          <w:szCs w:val="24"/>
          <w:lang w:val="en-US" w:eastAsia="zh-TW"/>
        </w:rPr>
      </w:pPr>
    </w:p>
    <w:p w14:paraId="6D0DE6E9" w14:textId="6C830067" w:rsidR="00D33E42" w:rsidRPr="00D33E42" w:rsidRDefault="00D33E42" w:rsidP="00962CD4">
      <w:pPr>
        <w:spacing w:after="200" w:line="276" w:lineRule="auto"/>
        <w:rPr>
          <w:rFonts w:ascii="Times New Roman" w:eastAsiaTheme="majorEastAsia" w:hAnsi="Times New Roman" w:cs="Times New Roman"/>
          <w:bCs/>
          <w:color w:val="000000" w:themeColor="text1"/>
          <w:sz w:val="24"/>
          <w:szCs w:val="24"/>
        </w:rPr>
      </w:pPr>
      <w:r>
        <w:rPr>
          <w:rFonts w:ascii="Times New Roman" w:eastAsiaTheme="majorEastAsia" w:hAnsi="Times New Roman" w:cs="Times New Roman"/>
          <w:bCs/>
          <w:color w:val="000000" w:themeColor="text1"/>
          <w:sz w:val="24"/>
          <w:szCs w:val="24"/>
        </w:rPr>
        <w:t>We used the 7-day smoothing</w:t>
      </w:r>
      <w:r w:rsidR="00852348">
        <w:rPr>
          <w:rFonts w:ascii="Times New Roman" w:eastAsiaTheme="majorEastAsia" w:hAnsi="Times New Roman" w:cs="Times New Roman"/>
          <w:bCs/>
          <w:color w:val="000000" w:themeColor="text1"/>
          <w:sz w:val="24"/>
          <w:szCs w:val="24"/>
        </w:rPr>
        <w:t xml:space="preserve"> as in Cori et al</w:t>
      </w:r>
      <w:r w:rsidR="005375AB">
        <w:rPr>
          <w:rFonts w:ascii="Times New Roman" w:eastAsiaTheme="majorEastAsia" w:hAnsi="Times New Roman" w:cs="Times New Roman"/>
          <w:bCs/>
          <w:color w:val="000000" w:themeColor="text1"/>
          <w:sz w:val="24"/>
          <w:szCs w:val="24"/>
        </w:rPr>
        <w:t>.</w:t>
      </w:r>
      <w:r>
        <w:rPr>
          <w:rFonts w:ascii="Times New Roman" w:eastAsiaTheme="majorEastAsia" w:hAnsi="Times New Roman" w:cs="Times New Roman"/>
          <w:bCs/>
          <w:color w:val="000000" w:themeColor="text1"/>
          <w:sz w:val="24"/>
          <w:szCs w:val="24"/>
        </w:rPr>
        <w:t xml:space="preserve">, meaning that the transmissibility is assumed constant over a time period </w:t>
      </w:r>
      <m:oMath>
        <m:r>
          <w:rPr>
            <w:rFonts w:ascii="Cambria Math" w:eastAsiaTheme="majorEastAsia" w:hAnsi="Cambria Math" w:cs="Times New Roman"/>
            <w:color w:val="000000" w:themeColor="text1"/>
            <w:sz w:val="24"/>
            <w:szCs w:val="24"/>
          </w:rPr>
          <m:t>[t-τ+1,t]</m:t>
        </m:r>
      </m:oMath>
      <w:r>
        <w:rPr>
          <w:rFonts w:ascii="Times New Roman" w:eastAsiaTheme="majorEastAsia" w:hAnsi="Times New Roman" w:cs="Times New Roman"/>
          <w:bCs/>
          <w:color w:val="000000" w:themeColor="text1"/>
          <w:sz w:val="24"/>
          <w:szCs w:val="24"/>
        </w:rPr>
        <w:t xml:space="preserve"> with </w:t>
      </w:r>
      <m:oMath>
        <m:r>
          <w:rPr>
            <w:rFonts w:ascii="Cambria Math" w:eastAsiaTheme="majorEastAsia" w:hAnsi="Cambria Math" w:cs="Times New Roman"/>
            <w:color w:val="000000" w:themeColor="text1"/>
            <w:sz w:val="24"/>
            <w:szCs w:val="24"/>
          </w:rPr>
          <m:t>τ=7</m:t>
        </m:r>
      </m:oMath>
      <w:r>
        <w:rPr>
          <w:rFonts w:ascii="Times New Roman" w:eastAsiaTheme="majorEastAsia" w:hAnsi="Times New Roman" w:cs="Times New Roman"/>
          <w:bCs/>
          <w:color w:val="000000" w:themeColor="text1"/>
          <w:sz w:val="24"/>
          <w:szCs w:val="24"/>
        </w:rPr>
        <w:t xml:space="preserve">. Denote the reproductive number for this time period </w:t>
      </w:r>
      <m:oMath>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v</m:t>
            </m:r>
          </m:sub>
          <m:sup>
            <m:r>
              <w:rPr>
                <w:rFonts w:ascii="Cambria Math" w:eastAsiaTheme="majorEastAsia" w:hAnsi="Cambria Math" w:cs="Times New Roman"/>
                <w:color w:val="000000" w:themeColor="text1"/>
                <w:sz w:val="24"/>
                <w:szCs w:val="24"/>
              </w:rPr>
              <m:t>τ</m:t>
            </m:r>
          </m:sup>
        </m:sSubSup>
        <m:r>
          <w:rPr>
            <w:rFonts w:ascii="Cambria Math" w:eastAsiaTheme="majorEastAsia" w:hAnsi="Cambria Math" w:cs="Times New Roman"/>
            <w:color w:val="000000" w:themeColor="text1"/>
            <w:sz w:val="24"/>
            <w:szCs w:val="24"/>
          </w:rPr>
          <m:t>(t)</m:t>
        </m:r>
      </m:oMath>
      <w:r>
        <w:rPr>
          <w:rFonts w:ascii="Times New Roman" w:eastAsiaTheme="majorEastAsia" w:hAnsi="Times New Roman" w:cs="Times New Roman"/>
          <w:bCs/>
          <w:color w:val="000000" w:themeColor="text1"/>
          <w:sz w:val="24"/>
          <w:szCs w:val="24"/>
        </w:rPr>
        <w:t xml:space="preserve"> (</w:t>
      </w:r>
      <w:r>
        <w:rPr>
          <w:rFonts w:ascii="Times New Roman" w:eastAsiaTheme="majorEastAsia" w:hAnsi="Times New Roman" w:cs="Times New Roman"/>
          <w:bCs/>
          <w:i/>
          <w:iCs/>
          <w:color w:val="000000" w:themeColor="text1"/>
          <w:sz w:val="24"/>
          <w:szCs w:val="24"/>
        </w:rPr>
        <w:t>v=L</w:t>
      </w:r>
      <w:r>
        <w:rPr>
          <w:rFonts w:ascii="Times New Roman" w:eastAsiaTheme="majorEastAsia" w:hAnsi="Times New Roman" w:cs="Times New Roman"/>
          <w:bCs/>
          <w:color w:val="000000" w:themeColor="text1"/>
          <w:sz w:val="24"/>
          <w:szCs w:val="24"/>
        </w:rPr>
        <w:t xml:space="preserve"> for local cases, v=I for imported case)</w:t>
      </w:r>
    </w:p>
    <w:p w14:paraId="0FEBA79A" w14:textId="43275CFD" w:rsidR="00DA2515" w:rsidRDefault="00FE3EB7" w:rsidP="00962CD4">
      <w:pPr>
        <w:spacing w:after="200" w:line="276" w:lineRule="auto"/>
        <w:rPr>
          <w:rFonts w:ascii="Times New Roman" w:eastAsiaTheme="majorEastAsia" w:hAnsi="Times New Roman" w:cs="Times New Roman"/>
          <w:bCs/>
          <w:color w:val="000000" w:themeColor="text1"/>
          <w:sz w:val="24"/>
          <w:szCs w:val="24"/>
        </w:rPr>
      </w:pPr>
      <w:r>
        <w:rPr>
          <w:rFonts w:ascii="Times New Roman" w:eastAsiaTheme="majorEastAsia" w:hAnsi="Times New Roman" w:cs="Times New Roman"/>
          <w:bCs/>
          <w:color w:val="000000" w:themeColor="text1"/>
          <w:sz w:val="24"/>
          <w:szCs w:val="24"/>
        </w:rPr>
        <w:t>H</w:t>
      </w:r>
      <w:r w:rsidR="00D33E42">
        <w:rPr>
          <w:rFonts w:ascii="Times New Roman" w:eastAsiaTheme="majorEastAsia" w:hAnsi="Times New Roman" w:cs="Times New Roman"/>
          <w:bCs/>
          <w:color w:val="000000" w:themeColor="text1"/>
          <w:sz w:val="24"/>
          <w:szCs w:val="24"/>
        </w:rPr>
        <w:t>ence the</w:t>
      </w:r>
      <w:r w:rsidR="00AC39F0">
        <w:rPr>
          <w:rFonts w:ascii="Times New Roman" w:eastAsiaTheme="majorEastAsia" w:hAnsi="Times New Roman" w:cs="Times New Roman"/>
          <w:bCs/>
          <w:color w:val="000000" w:themeColor="text1"/>
          <w:sz w:val="24"/>
          <w:szCs w:val="24"/>
        </w:rPr>
        <w:t xml:space="preserve"> full data</w:t>
      </w:r>
      <w:r w:rsidR="00D33E42">
        <w:rPr>
          <w:rFonts w:ascii="Times New Roman" w:eastAsiaTheme="majorEastAsia" w:hAnsi="Times New Roman" w:cs="Times New Roman"/>
          <w:bCs/>
          <w:color w:val="000000" w:themeColor="text1"/>
          <w:sz w:val="24"/>
          <w:szCs w:val="24"/>
        </w:rPr>
        <w:t xml:space="preserve"> likelihood</w:t>
      </w:r>
      <w:r w:rsidR="00B00EE1">
        <w:rPr>
          <w:rFonts w:ascii="Times New Roman" w:eastAsiaTheme="majorEastAsia" w:hAnsi="Times New Roman" w:cs="Times New Roman"/>
          <w:bCs/>
          <w:color w:val="000000" w:themeColor="text1"/>
          <w:sz w:val="24"/>
          <w:szCs w:val="24"/>
        </w:rPr>
        <w:t xml:space="preserve"> at a time period </w:t>
      </w:r>
      <w:r w:rsidR="00B00EE1">
        <w:rPr>
          <w:rFonts w:ascii="Times New Roman" w:eastAsiaTheme="majorEastAsia" w:hAnsi="Times New Roman" w:cs="Times New Roman"/>
          <w:bCs/>
          <w:i/>
          <w:iCs/>
          <w:color w:val="000000" w:themeColor="text1"/>
          <w:sz w:val="24"/>
          <w:szCs w:val="24"/>
        </w:rPr>
        <w:t>t</w:t>
      </w:r>
      <w:r w:rsidR="00D33E42">
        <w:rPr>
          <w:rFonts w:ascii="Times New Roman" w:eastAsiaTheme="majorEastAsia" w:hAnsi="Times New Roman" w:cs="Times New Roman"/>
          <w:bCs/>
          <w:color w:val="000000" w:themeColor="text1"/>
          <w:sz w:val="24"/>
          <w:szCs w:val="24"/>
        </w:rPr>
        <w:t xml:space="preserve"> is</w:t>
      </w:r>
    </w:p>
    <w:p w14:paraId="6EB1CAFA" w14:textId="2788FC66" w:rsidR="00D33E42" w:rsidRDefault="00040D97" w:rsidP="00962CD4">
      <w:pPr>
        <w:spacing w:after="200" w:line="276" w:lineRule="auto"/>
        <w:rPr>
          <w:rFonts w:ascii="Times New Roman" w:eastAsiaTheme="majorEastAsia" w:hAnsi="Times New Roman" w:cs="Times New Roman"/>
          <w:bCs/>
          <w:color w:val="000000" w:themeColor="text1"/>
          <w:sz w:val="24"/>
          <w:szCs w:val="24"/>
        </w:rPr>
      </w:pPr>
      <m:oMathPara>
        <m:oMath>
          <m:r>
            <w:rPr>
              <w:rFonts w:ascii="Cambria Math" w:eastAsiaTheme="majorEastAsia" w:hAnsi="Cambria Math" w:cs="Times New Roman"/>
              <w:color w:val="000000" w:themeColor="text1"/>
              <w:sz w:val="24"/>
              <w:szCs w:val="24"/>
            </w:rPr>
            <m:t>P</m:t>
          </m:r>
          <m:d>
            <m:dPr>
              <m:ctrlPr>
                <w:rPr>
                  <w:rFonts w:ascii="Cambria Math" w:eastAsiaTheme="majorEastAsia" w:hAnsi="Cambria Math" w:cs="Times New Roman"/>
                  <w:bCs/>
                  <w:i/>
                  <w:color w:val="000000" w:themeColor="text1"/>
                  <w:sz w:val="24"/>
                  <w:szCs w:val="24"/>
                </w:rPr>
              </m:ctrlPr>
            </m:dPr>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t-τ+1</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t-τ+1</m:t>
                  </m:r>
                </m:e>
              </m:d>
            </m:e>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1</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t-τ</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1</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t-τ</m:t>
                  </m:r>
                </m:e>
              </m:d>
            </m:e>
          </m:d>
          <m:r>
            <w:rPr>
              <w:rFonts w:ascii="Cambria Math" w:eastAsiaTheme="majorEastAsia" w:hAnsi="Cambria Math" w:cs="Times New Roman"/>
              <w:color w:val="000000" w:themeColor="text1"/>
              <w:sz w:val="24"/>
              <w:szCs w:val="24"/>
            </w:rPr>
            <m:t>=</m:t>
          </m:r>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s=t-τ+1</m:t>
              </m:r>
            </m:sub>
            <m:sup>
              <m:r>
                <w:rPr>
                  <w:rFonts w:ascii="Cambria Math" w:eastAsiaTheme="majorEastAsia" w:hAnsi="Cambria Math" w:cs="Times New Roman"/>
                  <w:color w:val="000000" w:themeColor="text1"/>
                  <w:sz w:val="24"/>
                  <w:szCs w:val="24"/>
                </w:rPr>
                <m:t>t</m:t>
              </m:r>
            </m:sup>
            <m:e>
              <m:f>
                <m:fPr>
                  <m:ctrlPr>
                    <w:rPr>
                      <w:rFonts w:ascii="Cambria Math" w:eastAsiaTheme="majorEastAsia" w:hAnsi="Cambria Math" w:cs="Times New Roman"/>
                      <w:bCs/>
                      <w:i/>
                      <w:color w:val="000000" w:themeColor="text1"/>
                      <w:sz w:val="24"/>
                      <w:szCs w:val="24"/>
                    </w:rPr>
                  </m:ctrlPr>
                </m:fPr>
                <m:num>
                  <m:sSup>
                    <m:sSupPr>
                      <m:ctrlPr>
                        <w:rPr>
                          <w:rFonts w:ascii="Cambria Math" w:eastAsiaTheme="majorEastAsia" w:hAnsi="Cambria Math" w:cs="Times New Roman"/>
                          <w:bCs/>
                          <w:i/>
                          <w:color w:val="000000" w:themeColor="text1"/>
                          <w:sz w:val="24"/>
                          <w:szCs w:val="24"/>
                        </w:rPr>
                      </m:ctrlPr>
                    </m:sSupPr>
                    <m:e>
                      <m:d>
                        <m:dPr>
                          <m:ctrlPr>
                            <w:rPr>
                              <w:rFonts w:ascii="Cambria Math" w:eastAsiaTheme="majorEastAsia" w:hAnsi="Cambria Math" w:cs="Times New Roman"/>
                              <w:bCs/>
                              <w:i/>
                              <w:color w:val="000000" w:themeColor="text1"/>
                              <w:sz w:val="24"/>
                              <w:szCs w:val="24"/>
                            </w:rPr>
                          </m:ctrlPr>
                        </m:dPr>
                        <m:e>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L</m:t>
                              </m:r>
                            </m:sub>
                            <m:sup>
                              <m:r>
                                <w:rPr>
                                  <w:rFonts w:ascii="Cambria Math" w:eastAsiaTheme="majorEastAsia" w:hAnsi="Cambria Math" w:cs="Times New Roman"/>
                                  <w:color w:val="000000" w:themeColor="text1"/>
                                  <w:sz w:val="24"/>
                                  <w:szCs w:val="24"/>
                                </w:rPr>
                                <m:t>τ</m:t>
                              </m:r>
                            </m:sup>
                          </m:sSubSup>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e>
                      </m:d>
                    </m:e>
                    <m:sup>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sup>
                  </m:sSup>
                  <m:sSup>
                    <m:sSupPr>
                      <m:ctrlPr>
                        <w:rPr>
                          <w:rFonts w:ascii="Cambria Math" w:eastAsiaTheme="majorEastAsia" w:hAnsi="Cambria Math" w:cs="Times New Roman"/>
                          <w:bCs/>
                          <w:i/>
                          <w:color w:val="000000" w:themeColor="text1"/>
                          <w:sz w:val="24"/>
                          <w:szCs w:val="24"/>
                        </w:rPr>
                      </m:ctrlPr>
                    </m:sSupPr>
                    <m:e>
                      <m:r>
                        <w:rPr>
                          <w:rFonts w:ascii="Cambria Math" w:eastAsiaTheme="majorEastAsia" w:hAnsi="Cambria Math" w:cs="Times New Roman"/>
                          <w:color w:val="000000" w:themeColor="text1"/>
                          <w:sz w:val="24"/>
                          <w:szCs w:val="24"/>
                        </w:rPr>
                        <m:t>e</m:t>
                      </m:r>
                    </m:e>
                    <m:sup>
                      <m:r>
                        <w:rPr>
                          <w:rFonts w:ascii="Cambria Math" w:eastAsiaTheme="majorEastAsia" w:hAnsi="Cambria Math" w:cs="Times New Roman"/>
                          <w:color w:val="000000" w:themeColor="text1"/>
                          <w:sz w:val="24"/>
                          <w:szCs w:val="24"/>
                        </w:rPr>
                        <m:t>-</m:t>
                      </m:r>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L</m:t>
                          </m:r>
                        </m:sub>
                        <m:sup>
                          <m:r>
                            <w:rPr>
                              <w:rFonts w:ascii="Cambria Math" w:eastAsiaTheme="majorEastAsia" w:hAnsi="Cambria Math" w:cs="Times New Roman"/>
                              <w:color w:val="000000" w:themeColor="text1"/>
                              <w:sz w:val="24"/>
                              <w:szCs w:val="24"/>
                            </w:rPr>
                            <m:t>τ</m:t>
                          </m:r>
                        </m:sup>
                      </m:sSubSup>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sup>
                  </m:sSup>
                </m:num>
                <m:den>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r>
                    <w:rPr>
                      <w:rFonts w:ascii="Cambria Math" w:eastAsiaTheme="majorEastAsia" w:hAnsi="Cambria Math" w:cs="Times New Roman"/>
                      <w:color w:val="000000" w:themeColor="text1"/>
                      <w:sz w:val="24"/>
                      <w:szCs w:val="24"/>
                    </w:rPr>
                    <m:t>!</m:t>
                  </m:r>
                </m:den>
              </m:f>
            </m:e>
          </m:nary>
          <m:r>
            <w:rPr>
              <w:rFonts w:ascii="Cambria Math" w:eastAsiaTheme="majorEastAsia" w:hAnsi="Cambria Math" w:cs="Times New Roman"/>
              <w:color w:val="000000" w:themeColor="text1"/>
              <w:sz w:val="24"/>
              <w:szCs w:val="24"/>
            </w:rPr>
            <m:t>*</m:t>
          </m:r>
          <m:f>
            <m:fPr>
              <m:ctrlPr>
                <w:rPr>
                  <w:rFonts w:ascii="Cambria Math" w:eastAsiaTheme="majorEastAsia" w:hAnsi="Cambria Math" w:cs="Times New Roman"/>
                  <w:bCs/>
                  <w:i/>
                  <w:color w:val="000000" w:themeColor="text1"/>
                  <w:sz w:val="24"/>
                  <w:szCs w:val="24"/>
                </w:rPr>
              </m:ctrlPr>
            </m:fPr>
            <m:num>
              <m:sSup>
                <m:sSupPr>
                  <m:ctrlPr>
                    <w:rPr>
                      <w:rFonts w:ascii="Cambria Math" w:eastAsiaTheme="majorEastAsia" w:hAnsi="Cambria Math" w:cs="Times New Roman"/>
                      <w:bCs/>
                      <w:i/>
                      <w:color w:val="000000" w:themeColor="text1"/>
                      <w:sz w:val="24"/>
                      <w:szCs w:val="24"/>
                    </w:rPr>
                  </m:ctrlPr>
                </m:sSupPr>
                <m:e>
                  <m:d>
                    <m:dPr>
                      <m:ctrlPr>
                        <w:rPr>
                          <w:rFonts w:ascii="Cambria Math" w:eastAsiaTheme="majorEastAsia" w:hAnsi="Cambria Math" w:cs="Times New Roman"/>
                          <w:bCs/>
                          <w:i/>
                          <w:color w:val="000000" w:themeColor="text1"/>
                          <w:sz w:val="24"/>
                          <w:szCs w:val="24"/>
                        </w:rPr>
                      </m:ctrlPr>
                    </m:dPr>
                    <m:e>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I</m:t>
                          </m:r>
                        </m:sub>
                        <m:sup>
                          <m:r>
                            <w:rPr>
                              <w:rFonts w:ascii="Cambria Math" w:eastAsiaTheme="majorEastAsia" w:hAnsi="Cambria Math" w:cs="Times New Roman"/>
                              <w:color w:val="000000" w:themeColor="text1"/>
                              <w:sz w:val="24"/>
                              <w:szCs w:val="24"/>
                            </w:rPr>
                            <m:t>τ</m:t>
                          </m:r>
                        </m:sup>
                      </m:sSubSup>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e>
                  </m:d>
                </m:e>
                <m:sup>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sup>
              </m:sSup>
              <m:sSup>
                <m:sSupPr>
                  <m:ctrlPr>
                    <w:rPr>
                      <w:rFonts w:ascii="Cambria Math" w:eastAsiaTheme="majorEastAsia" w:hAnsi="Cambria Math" w:cs="Times New Roman"/>
                      <w:bCs/>
                      <w:i/>
                      <w:color w:val="000000" w:themeColor="text1"/>
                      <w:sz w:val="24"/>
                      <w:szCs w:val="24"/>
                    </w:rPr>
                  </m:ctrlPr>
                </m:sSupPr>
                <m:e>
                  <m:r>
                    <w:rPr>
                      <w:rFonts w:ascii="Cambria Math" w:eastAsiaTheme="majorEastAsia" w:hAnsi="Cambria Math" w:cs="Times New Roman"/>
                      <w:color w:val="000000" w:themeColor="text1"/>
                      <w:sz w:val="24"/>
                      <w:szCs w:val="24"/>
                    </w:rPr>
                    <m:t>e</m:t>
                  </m:r>
                </m:e>
                <m:sup>
                  <m:r>
                    <w:rPr>
                      <w:rFonts w:ascii="Cambria Math" w:eastAsiaTheme="majorEastAsia" w:hAnsi="Cambria Math" w:cs="Times New Roman"/>
                      <w:color w:val="000000" w:themeColor="text1"/>
                      <w:sz w:val="24"/>
                      <w:szCs w:val="24"/>
                    </w:rPr>
                    <m:t>-</m:t>
                  </m:r>
                  <m:sSubSup>
                    <m:sSubSupPr>
                      <m:ctrlPr>
                        <w:rPr>
                          <w:rFonts w:ascii="Cambria Math" w:eastAsiaTheme="majorEastAsia" w:hAnsi="Cambria Math" w:cs="Times New Roman"/>
                          <w:bCs/>
                          <w:i/>
                          <w:color w:val="000000" w:themeColor="text1"/>
                          <w:sz w:val="24"/>
                          <w:szCs w:val="24"/>
                        </w:rPr>
                      </m:ctrlPr>
                    </m:sSubSup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I</m:t>
                      </m:r>
                    </m:sub>
                    <m:sup>
                      <m:r>
                        <w:rPr>
                          <w:rFonts w:ascii="Cambria Math" w:eastAsiaTheme="majorEastAsia" w:hAnsi="Cambria Math" w:cs="Times New Roman"/>
                          <w:color w:val="000000" w:themeColor="text1"/>
                          <w:sz w:val="24"/>
                          <w:szCs w:val="24"/>
                        </w:rPr>
                        <m:t>τ</m:t>
                      </m:r>
                    </m:sup>
                  </m:sSubSup>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sup>
              </m:sSup>
            </m:num>
            <m:den>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s</m:t>
                  </m:r>
                </m:e>
              </m:d>
              <m:r>
                <w:rPr>
                  <w:rFonts w:ascii="Cambria Math" w:eastAsiaTheme="majorEastAsia" w:hAnsi="Cambria Math" w:cs="Times New Roman"/>
                  <w:color w:val="000000" w:themeColor="text1"/>
                  <w:sz w:val="24"/>
                  <w:szCs w:val="24"/>
                </w:rPr>
                <m:t>!</m:t>
              </m:r>
            </m:den>
          </m:f>
        </m:oMath>
      </m:oMathPara>
    </w:p>
    <w:p w14:paraId="5C644EF8" w14:textId="209C5188" w:rsidR="00DA2515" w:rsidRDefault="00DA2515" w:rsidP="00962CD4">
      <w:pPr>
        <w:spacing w:after="200" w:line="276" w:lineRule="auto"/>
        <w:rPr>
          <w:rFonts w:ascii="Times New Roman" w:eastAsiaTheme="majorEastAsia" w:hAnsi="Times New Roman" w:cs="Times New Roman"/>
          <w:bCs/>
          <w:color w:val="000000" w:themeColor="text1"/>
          <w:sz w:val="24"/>
          <w:szCs w:val="24"/>
        </w:rPr>
      </w:pPr>
    </w:p>
    <w:p w14:paraId="39AC352B" w14:textId="36EE3C91" w:rsidR="003115CD" w:rsidRDefault="00733625" w:rsidP="00962CD4">
      <w:pPr>
        <w:spacing w:after="200" w:line="276" w:lineRule="auto"/>
        <w:rPr>
          <w:rFonts w:ascii="Times New Roman" w:eastAsiaTheme="majorEastAsia" w:hAnsi="Times New Roman" w:cs="Times New Roman"/>
          <w:bCs/>
          <w:color w:val="000000" w:themeColor="text1"/>
          <w:sz w:val="24"/>
          <w:szCs w:val="24"/>
        </w:rPr>
      </w:pPr>
      <w:r>
        <w:rPr>
          <w:rFonts w:ascii="Times New Roman" w:eastAsiaTheme="majorEastAsia" w:hAnsi="Times New Roman" w:cs="Times New Roman"/>
          <w:bCs/>
          <w:color w:val="000000" w:themeColor="text1"/>
          <w:sz w:val="24"/>
          <w:szCs w:val="24"/>
        </w:rPr>
        <w:t xml:space="preserve">where </w:t>
      </w:r>
      <m:oMath>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m:t>
        </m:r>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k=1</m:t>
            </m:r>
          </m:sub>
          <m:sup>
            <m:r>
              <w:rPr>
                <w:rFonts w:ascii="Cambria Math" w:eastAsiaTheme="majorEastAsia" w:hAnsi="Cambria Math" w:cs="Times New Roman"/>
                <w:color w:val="000000" w:themeColor="text1"/>
                <w:sz w:val="24"/>
                <w:szCs w:val="24"/>
              </w:rPr>
              <m:t>t-1</m:t>
            </m:r>
          </m:sup>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k</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(k)}</m:t>
            </m:r>
            <m:sSub>
              <m:sSubPr>
                <m:ctrlPr>
                  <w:rPr>
                    <w:rFonts w:ascii="Cambria Math" w:eastAsiaTheme="majorEastAsia" w:hAnsi="Cambria Math" w:cs="Times New Roman"/>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t-k</m:t>
                </m:r>
              </m:e>
            </m:d>
          </m:e>
        </m:nary>
      </m:oMath>
      <w:r>
        <w:rPr>
          <w:rFonts w:ascii="Times New Roman" w:eastAsiaTheme="majorEastAsia" w:hAnsi="Times New Roman" w:cs="Times New Roman"/>
          <w:bCs/>
          <w:color w:val="000000" w:themeColor="text1"/>
          <w:sz w:val="24"/>
          <w:szCs w:val="24"/>
        </w:rPr>
        <w:t xml:space="preserve"> and </w:t>
      </w:r>
      <m:oMath>
        <m:sSub>
          <m:sSubPr>
            <m:ctrlPr>
              <w:rPr>
                <w:rFonts w:ascii="Cambria Math" w:eastAsiaTheme="majorEastAsia" w:hAnsi="Cambria Math" w:cs="Times New Roman"/>
                <w:bCs/>
                <w:color w:val="000000" w:themeColor="text1"/>
                <w:sz w:val="24"/>
                <w:szCs w:val="24"/>
              </w:rPr>
            </m:ctrlPr>
          </m:sSubPr>
          <m:e>
            <m:r>
              <m:rPr>
                <m:sty m:val="p"/>
              </m:rPr>
              <w:rPr>
                <w:rFonts w:ascii="Cambria Math" w:eastAsiaTheme="majorEastAsia" w:hAnsi="Cambria Math" w:cs="Times New Roman"/>
                <w:color w:val="000000" w:themeColor="text1"/>
                <w:sz w:val="24"/>
                <w:szCs w:val="24"/>
              </w:rPr>
              <m:t>Φ</m:t>
            </m:r>
          </m:e>
          <m:sub>
            <m:r>
              <m:rPr>
                <m:sty m:val="p"/>
              </m:rP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m:t>
        </m:r>
        <m:nary>
          <m:naryPr>
            <m:chr m:val="∑"/>
            <m:limLoc m:val="undOvr"/>
            <m:ctrlPr>
              <w:rPr>
                <w:rFonts w:ascii="Cambria Math" w:eastAsiaTheme="majorEastAsia" w:hAnsi="Cambria Math" w:cs="Times New Roman"/>
                <w:bCs/>
                <w:i/>
                <w:color w:val="000000" w:themeColor="text1"/>
                <w:sz w:val="24"/>
                <w:szCs w:val="24"/>
              </w:rPr>
            </m:ctrlPr>
          </m:naryPr>
          <m:sub>
            <m:r>
              <w:rPr>
                <w:rFonts w:ascii="Cambria Math" w:eastAsiaTheme="majorEastAsia" w:hAnsi="Cambria Math" w:cs="Times New Roman"/>
                <w:color w:val="000000" w:themeColor="text1"/>
                <w:sz w:val="24"/>
                <w:szCs w:val="24"/>
              </w:rPr>
              <m:t>k=1</m:t>
            </m:r>
          </m:sub>
          <m:sup>
            <m:r>
              <w:rPr>
                <w:rFonts w:ascii="Cambria Math" w:eastAsiaTheme="majorEastAsia" w:hAnsi="Cambria Math" w:cs="Times New Roman"/>
                <w:color w:val="000000" w:themeColor="text1"/>
                <w:sz w:val="24"/>
                <w:szCs w:val="24"/>
              </w:rPr>
              <m:t>t-1</m:t>
            </m:r>
          </m:sup>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1</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k</m:t>
                </m:r>
              </m:e>
            </m:d>
            <m:sSub>
              <m:sSubPr>
                <m:ctrlPr>
                  <w:rPr>
                    <w:rFonts w:ascii="Cambria Math" w:eastAsiaTheme="majorEastAsia" w:hAnsi="Cambria Math" w:cs="Times New Roman"/>
                    <w:i/>
                    <w:color w:val="000000" w:themeColor="text1"/>
                    <w:sz w:val="24"/>
                    <w:szCs w:val="24"/>
                  </w:rPr>
                </m:ctrlPr>
              </m:sSubPr>
              <m:e>
                <m:r>
                  <w:rPr>
                    <w:rFonts w:ascii="Cambria Math" w:eastAsiaTheme="majorEastAsia" w:hAnsi="Cambria Math" w:cs="Times New Roman"/>
                    <w:color w:val="000000" w:themeColor="text1"/>
                    <w:sz w:val="24"/>
                    <w:szCs w:val="24"/>
                  </w:rPr>
                  <m:t>w</m:t>
                </m:r>
              </m:e>
              <m:sub>
                <m: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t-k</m:t>
                </m:r>
              </m:e>
            </m:d>
          </m:e>
        </m:nary>
      </m:oMath>
      <w:r w:rsidR="003115CD">
        <w:rPr>
          <w:rFonts w:ascii="Times New Roman" w:eastAsiaTheme="majorEastAsia" w:hAnsi="Times New Roman" w:cs="Times New Roman"/>
          <w:bCs/>
          <w:color w:val="000000" w:themeColor="text1"/>
          <w:sz w:val="24"/>
          <w:szCs w:val="24"/>
        </w:rPr>
        <w:t>. The total likelihood is the product of</w:t>
      </w:r>
      <w:r w:rsidR="003E1F00">
        <w:rPr>
          <w:rFonts w:ascii="Times New Roman" w:eastAsiaTheme="majorEastAsia" w:hAnsi="Times New Roman" w:cs="Times New Roman"/>
          <w:bCs/>
          <w:color w:val="000000" w:themeColor="text1"/>
          <w:sz w:val="24"/>
          <w:szCs w:val="24"/>
        </w:rPr>
        <w:t xml:space="preserve"> </w:t>
      </w:r>
      <w:r w:rsidR="003115CD">
        <w:rPr>
          <w:rFonts w:ascii="Times New Roman" w:eastAsiaTheme="majorEastAsia" w:hAnsi="Times New Roman" w:cs="Times New Roman"/>
          <w:bCs/>
          <w:color w:val="000000" w:themeColor="text1"/>
          <w:sz w:val="24"/>
          <w:szCs w:val="24"/>
        </w:rPr>
        <w:t>time period</w:t>
      </w:r>
      <w:r w:rsidR="003E1F00">
        <w:rPr>
          <w:rFonts w:ascii="Times New Roman" w:eastAsiaTheme="majorEastAsia" w:hAnsi="Times New Roman" w:cs="Times New Roman"/>
          <w:bCs/>
          <w:color w:val="000000" w:themeColor="text1"/>
          <w:sz w:val="24"/>
          <w:szCs w:val="24"/>
        </w:rPr>
        <w:t xml:space="preserve"> in </w:t>
      </w:r>
      <w:r w:rsidR="00A74392">
        <w:rPr>
          <w:rFonts w:ascii="Times New Roman" w:eastAsiaTheme="majorEastAsia" w:hAnsi="Times New Roman" w:cs="Times New Roman"/>
          <w:bCs/>
          <w:color w:val="000000" w:themeColor="text1"/>
          <w:sz w:val="24"/>
          <w:szCs w:val="24"/>
        </w:rPr>
        <w:t xml:space="preserve">the </w:t>
      </w:r>
      <w:r w:rsidR="003E1F00">
        <w:rPr>
          <w:rFonts w:ascii="Times New Roman" w:eastAsiaTheme="majorEastAsia" w:hAnsi="Times New Roman" w:cs="Times New Roman"/>
          <w:bCs/>
          <w:color w:val="000000" w:themeColor="text1"/>
          <w:sz w:val="24"/>
          <w:szCs w:val="24"/>
        </w:rPr>
        <w:t>observed data</w:t>
      </w:r>
      <w:r w:rsidR="008A4154">
        <w:rPr>
          <w:rFonts w:ascii="Times New Roman" w:eastAsiaTheme="majorEastAsia" w:hAnsi="Times New Roman" w:cs="Times New Roman"/>
          <w:bCs/>
          <w:color w:val="000000" w:themeColor="text1"/>
          <w:sz w:val="24"/>
          <w:szCs w:val="24"/>
        </w:rPr>
        <w:t>, excluding for the first 6 days due to 7-day smoothing</w:t>
      </w:r>
      <w:r w:rsidR="003115CD">
        <w:rPr>
          <w:rFonts w:ascii="Times New Roman" w:eastAsiaTheme="majorEastAsia" w:hAnsi="Times New Roman" w:cs="Times New Roman"/>
          <w:bCs/>
          <w:color w:val="000000" w:themeColor="text1"/>
          <w:sz w:val="24"/>
          <w:szCs w:val="24"/>
        </w:rPr>
        <w:t>.</w:t>
      </w:r>
    </w:p>
    <w:p w14:paraId="490E71FE" w14:textId="1ADA0987" w:rsidR="00D3261F"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Since the source of infection for sporadic local cases or local index cases were missing (could be from imported cases or other local cases), we developed a data-augmented Markov chain Monte Carlo algorithm to jointly estimate the time-varying reproductive numbers for local and imported cases, and the source of infection for local cases</w:t>
      </w:r>
      <w:r w:rsidR="00CB0C0B">
        <w:rPr>
          <w:rFonts w:ascii="Times New Roman" w:eastAsiaTheme="majorEastAsia" w:hAnsi="Times New Roman" w:cs="Times New Roman"/>
          <w:bCs/>
          <w:color w:val="000000" w:themeColor="text1"/>
          <w:sz w:val="24"/>
          <w:szCs w:val="24"/>
        </w:rPr>
        <w:t>:</w:t>
      </w:r>
    </w:p>
    <w:p w14:paraId="210C5597" w14:textId="4920AC60" w:rsidR="00124F43" w:rsidRPr="00FC5C1C" w:rsidRDefault="00962CD4" w:rsidP="00962CD4">
      <w:pPr>
        <w:spacing w:after="200" w:line="276" w:lineRule="auto"/>
        <w:rPr>
          <w:rFonts w:ascii="Times New Roman" w:eastAsiaTheme="majorEastAsia" w:hAnsi="Times New Roman" w:cs="Times New Roman"/>
          <w:bCs/>
          <w:color w:val="000000" w:themeColor="text1"/>
          <w:sz w:val="24"/>
          <w:szCs w:val="24"/>
          <w:lang w:val="en-US" w:eastAsia="zh-TW"/>
        </w:rPr>
      </w:pPr>
      <w:r w:rsidRPr="00124F43">
        <w:rPr>
          <w:rFonts w:ascii="Times New Roman" w:eastAsiaTheme="majorEastAsia" w:hAnsi="Times New Roman" w:cs="Times New Roman"/>
          <w:bCs/>
          <w:color w:val="000000" w:themeColor="text1"/>
          <w:sz w:val="24"/>
          <w:szCs w:val="24"/>
        </w:rPr>
        <w:t>In each MCMC step,</w:t>
      </w:r>
      <w:r w:rsidR="00D3261F" w:rsidRPr="00124F43">
        <w:rPr>
          <w:rFonts w:ascii="Times New Roman" w:eastAsiaTheme="majorEastAsia" w:hAnsi="Times New Roman" w:cs="Times New Roman"/>
          <w:bCs/>
          <w:color w:val="000000" w:themeColor="text1"/>
          <w:sz w:val="24"/>
          <w:szCs w:val="24"/>
        </w:rPr>
        <w:t xml:space="preserve"> we first updated the model parameters by standard Metropolis-Hasting algorithm. Then,</w:t>
      </w:r>
      <w:r w:rsidRPr="00124F43">
        <w:rPr>
          <w:rFonts w:ascii="Times New Roman" w:eastAsiaTheme="majorEastAsia" w:hAnsi="Times New Roman" w:cs="Times New Roman"/>
          <w:bCs/>
          <w:color w:val="000000" w:themeColor="text1"/>
          <w:sz w:val="24"/>
          <w:szCs w:val="24"/>
        </w:rPr>
        <w:t xml:space="preserve"> we sample the number of unlinked local cases for each time step that were infected from imported cases by using</w:t>
      </w:r>
      <w:r w:rsidR="00124F43">
        <w:rPr>
          <w:rFonts w:ascii="Times New Roman" w:eastAsiaTheme="majorEastAsia" w:hAnsi="Times New Roman" w:cs="Times New Roman"/>
          <w:bCs/>
          <w:color w:val="000000" w:themeColor="text1"/>
          <w:sz w:val="24"/>
          <w:szCs w:val="24"/>
        </w:rPr>
        <w:t xml:space="preserve"> Metropolis-Hasting algorithm as follows:</w:t>
      </w:r>
      <w:r w:rsidR="002D15C8">
        <w:rPr>
          <w:rFonts w:ascii="Times New Roman" w:eastAsiaTheme="majorEastAsia" w:hAnsi="Times New Roman" w:cs="Times New Roman"/>
          <w:bCs/>
          <w:color w:val="000000" w:themeColor="text1"/>
          <w:sz w:val="24"/>
          <w:szCs w:val="24"/>
        </w:rPr>
        <w:t xml:space="preserve"> </w:t>
      </w:r>
    </w:p>
    <w:p w14:paraId="1E3F864C" w14:textId="0C8718A8" w:rsidR="002D15C8" w:rsidRDefault="002D15C8" w:rsidP="00962CD4">
      <w:pPr>
        <w:spacing w:after="200" w:line="276" w:lineRule="auto"/>
        <w:rPr>
          <w:rFonts w:ascii="Times New Roman" w:eastAsiaTheme="majorEastAsia" w:hAnsi="Times New Roman" w:cs="Times New Roman"/>
          <w:bCs/>
          <w:color w:val="000000" w:themeColor="text1"/>
          <w:sz w:val="24"/>
          <w:szCs w:val="24"/>
        </w:rPr>
      </w:pPr>
      <w:r>
        <w:rPr>
          <w:rFonts w:ascii="Times New Roman" w:eastAsiaTheme="majorEastAsia" w:hAnsi="Times New Roman" w:cs="Times New Roman"/>
          <w:bCs/>
          <w:color w:val="000000" w:themeColor="text1"/>
          <w:sz w:val="24"/>
          <w:szCs w:val="24"/>
        </w:rPr>
        <w:t xml:space="preserve">For each time </w:t>
      </w:r>
      <w:r w:rsidRPr="002D15C8">
        <w:rPr>
          <w:rFonts w:ascii="Times New Roman" w:eastAsiaTheme="majorEastAsia" w:hAnsi="Times New Roman" w:cs="Times New Roman"/>
          <w:bCs/>
          <w:i/>
          <w:iCs/>
          <w:color w:val="000000" w:themeColor="text1"/>
          <w:sz w:val="24"/>
          <w:szCs w:val="24"/>
        </w:rPr>
        <w:t>u</w:t>
      </w:r>
      <w:r>
        <w:rPr>
          <w:rFonts w:ascii="Times New Roman" w:eastAsiaTheme="majorEastAsia" w:hAnsi="Times New Roman" w:cs="Times New Roman"/>
          <w:bCs/>
          <w:i/>
          <w:iCs/>
          <w:color w:val="000000" w:themeColor="text1"/>
          <w:sz w:val="24"/>
          <w:szCs w:val="24"/>
        </w:rPr>
        <w:t xml:space="preserve"> </w:t>
      </w:r>
      <w:r>
        <w:rPr>
          <w:rFonts w:ascii="Times New Roman" w:eastAsiaTheme="majorEastAsia" w:hAnsi="Times New Roman" w:cs="Times New Roman"/>
          <w:bCs/>
          <w:color w:val="000000" w:themeColor="text1"/>
          <w:sz w:val="24"/>
          <w:szCs w:val="24"/>
        </w:rPr>
        <w:t xml:space="preserve">with unlinked local cases </w:t>
      </w:r>
      <w:r>
        <w:rPr>
          <w:rFonts w:ascii="Times New Roman" w:eastAsiaTheme="majorEastAsia" w:hAnsi="Times New Roman" w:cs="Times New Roman"/>
          <w:bCs/>
          <w:i/>
          <w:iCs/>
          <w:color w:val="000000" w:themeColor="text1"/>
          <w:sz w:val="24"/>
          <w:szCs w:val="24"/>
        </w:rPr>
        <w:t xml:space="preserve">v, </w:t>
      </w:r>
      <w:r>
        <w:rPr>
          <w:rFonts w:ascii="Times New Roman" w:eastAsiaTheme="majorEastAsia" w:hAnsi="Times New Roman" w:cs="Times New Roman"/>
          <w:bCs/>
          <w:color w:val="000000" w:themeColor="text1"/>
          <w:sz w:val="24"/>
          <w:szCs w:val="24"/>
        </w:rPr>
        <w:t xml:space="preserve">we get a proposal of number of unlinked local cases that are linked </w:t>
      </w:r>
      <w:r w:rsidR="00BF460F">
        <w:rPr>
          <w:rFonts w:ascii="Times New Roman" w:eastAsiaTheme="majorEastAsia" w:hAnsi="Times New Roman" w:cs="Times New Roman"/>
          <w:bCs/>
          <w:color w:val="000000" w:themeColor="text1"/>
          <w:sz w:val="24"/>
          <w:szCs w:val="24"/>
        </w:rPr>
        <w:t>with</w:t>
      </w:r>
      <w:r>
        <w:rPr>
          <w:rFonts w:ascii="Times New Roman" w:eastAsiaTheme="majorEastAsia" w:hAnsi="Times New Roman" w:cs="Times New Roman"/>
          <w:bCs/>
          <w:color w:val="000000" w:themeColor="text1"/>
          <w:sz w:val="24"/>
          <w:szCs w:val="24"/>
        </w:rPr>
        <w:t xml:space="preserve"> imported cases </w:t>
      </w:r>
      <m:oMath>
        <m:r>
          <w:rPr>
            <w:rFonts w:ascii="Cambria Math" w:eastAsiaTheme="majorEastAsia" w:hAnsi="Cambria Math" w:cs="Times New Roman"/>
            <w:color w:val="000000" w:themeColor="text1"/>
            <w:sz w:val="24"/>
            <w:szCs w:val="24"/>
          </w:rPr>
          <m:t>δ</m:t>
        </m:r>
      </m:oMath>
      <w:r w:rsidR="00BF460F">
        <w:rPr>
          <w:rFonts w:ascii="Times New Roman" w:eastAsiaTheme="majorEastAsia" w:hAnsi="Times New Roman" w:cs="Times New Roman"/>
          <w:bCs/>
          <w:color w:val="000000" w:themeColor="text1"/>
          <w:sz w:val="24"/>
          <w:szCs w:val="24"/>
        </w:rPr>
        <w:t xml:space="preserve"> </w:t>
      </w:r>
      <w:r>
        <w:rPr>
          <w:rFonts w:ascii="Times New Roman" w:eastAsiaTheme="majorEastAsia" w:hAnsi="Times New Roman" w:cs="Times New Roman"/>
          <w:bCs/>
          <w:color w:val="000000" w:themeColor="text1"/>
          <w:sz w:val="24"/>
          <w:szCs w:val="24"/>
        </w:rPr>
        <w:t xml:space="preserve">with equal probability from 0 to </w:t>
      </w:r>
      <w:r>
        <w:rPr>
          <w:rFonts w:ascii="Times New Roman" w:eastAsiaTheme="majorEastAsia" w:hAnsi="Times New Roman" w:cs="Times New Roman"/>
          <w:bCs/>
          <w:i/>
          <w:iCs/>
          <w:color w:val="000000" w:themeColor="text1"/>
          <w:sz w:val="24"/>
          <w:szCs w:val="24"/>
        </w:rPr>
        <w:t>v</w:t>
      </w:r>
      <w:r w:rsidR="00BF460F">
        <w:rPr>
          <w:rFonts w:ascii="Times New Roman" w:eastAsiaTheme="majorEastAsia" w:hAnsi="Times New Roman" w:cs="Times New Roman"/>
          <w:bCs/>
          <w:color w:val="000000" w:themeColor="text1"/>
          <w:sz w:val="24"/>
          <w:szCs w:val="24"/>
        </w:rPr>
        <w:t>, and</w:t>
      </w:r>
      <w:r w:rsidR="00387142">
        <w:rPr>
          <w:rFonts w:ascii="Times New Roman" w:eastAsiaTheme="majorEastAsia" w:hAnsi="Times New Roman" w:cs="Times New Roman"/>
          <w:bCs/>
          <w:color w:val="000000" w:themeColor="text1"/>
          <w:sz w:val="24"/>
          <w:szCs w:val="24"/>
        </w:rPr>
        <w:t xml:space="preserve"> hence</w:t>
      </w:r>
      <w:r w:rsidR="00BF460F">
        <w:rPr>
          <w:rFonts w:ascii="Times New Roman" w:eastAsiaTheme="majorEastAsia" w:hAnsi="Times New Roman" w:cs="Times New Roman"/>
          <w:bCs/>
          <w:color w:val="000000" w:themeColor="text1"/>
          <w:sz w:val="24"/>
          <w:szCs w:val="24"/>
        </w:rPr>
        <w:t xml:space="preserve"> the number of unlinked local cases that are linked with </w:t>
      </w:r>
      <w:r w:rsidR="002B71B5">
        <w:rPr>
          <w:rFonts w:ascii="Times New Roman" w:eastAsiaTheme="majorEastAsia" w:hAnsi="Times New Roman" w:cs="Times New Roman"/>
          <w:bCs/>
          <w:color w:val="000000" w:themeColor="text1"/>
          <w:sz w:val="24"/>
          <w:szCs w:val="24"/>
        </w:rPr>
        <w:t>other local</w:t>
      </w:r>
      <w:r w:rsidR="00BF460F">
        <w:rPr>
          <w:rFonts w:ascii="Times New Roman" w:eastAsiaTheme="majorEastAsia" w:hAnsi="Times New Roman" w:cs="Times New Roman"/>
          <w:bCs/>
          <w:color w:val="000000" w:themeColor="text1"/>
          <w:sz w:val="24"/>
          <w:szCs w:val="24"/>
        </w:rPr>
        <w:t xml:space="preserve"> cases was </w:t>
      </w:r>
      <m:oMath>
        <m:r>
          <w:rPr>
            <w:rFonts w:ascii="Cambria Math" w:eastAsiaTheme="majorEastAsia" w:hAnsi="Cambria Math" w:cs="Times New Roman"/>
            <w:color w:val="000000" w:themeColor="text1"/>
            <w:sz w:val="24"/>
            <w:szCs w:val="24"/>
          </w:rPr>
          <m:t>v-δ</m:t>
        </m:r>
      </m:oMath>
      <w:r w:rsidR="00737F2A">
        <w:rPr>
          <w:rFonts w:ascii="Times New Roman" w:eastAsiaTheme="majorEastAsia" w:hAnsi="Times New Roman" w:cs="Times New Roman"/>
          <w:bCs/>
          <w:color w:val="000000" w:themeColor="text1"/>
          <w:sz w:val="24"/>
          <w:szCs w:val="24"/>
        </w:rPr>
        <w:t xml:space="preserve">. Hence we can get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Y</m:t>
            </m:r>
          </m:e>
          <m:sub>
            <m:r>
              <w:rPr>
                <w:rFonts w:ascii="Cambria Math" w:eastAsiaTheme="majorEastAsia" w:hAnsi="Cambria Math" w:cs="Times New Roman"/>
                <w:color w:val="000000" w:themeColor="text1"/>
                <w:sz w:val="24"/>
                <w:szCs w:val="24"/>
              </w:rPr>
              <m:t>j</m:t>
            </m:r>
          </m:sub>
        </m:sSub>
        <m:r>
          <w:rPr>
            <w:rFonts w:ascii="Cambria Math" w:eastAsiaTheme="majorEastAsia" w:hAnsi="Cambria Math" w:cs="Times New Roman"/>
            <w:color w:val="000000" w:themeColor="text1"/>
            <w:sz w:val="24"/>
            <w:szCs w:val="24"/>
          </w:rPr>
          <m:t>(k)</m:t>
        </m:r>
      </m:oMath>
      <w:r w:rsidR="00737F2A">
        <w:rPr>
          <w:rFonts w:ascii="Times New Roman" w:eastAsiaTheme="majorEastAsia" w:hAnsi="Times New Roman" w:cs="Times New Roman"/>
          <w:color w:val="000000" w:themeColor="text1"/>
          <w:sz w:val="24"/>
          <w:szCs w:val="24"/>
        </w:rPr>
        <w:t xml:space="preserve"> and compute the full data likelihood.</w:t>
      </w:r>
    </w:p>
    <w:p w14:paraId="45E5AD07" w14:textId="4C7414B7" w:rsidR="00CB391C" w:rsidRDefault="00D84522" w:rsidP="00962CD4">
      <w:pPr>
        <w:spacing w:after="200" w:line="276" w:lineRule="auto"/>
        <w:rPr>
          <w:rFonts w:ascii="Times New Roman" w:hAnsi="Times New Roman" w:cs="Times New Roman"/>
          <w:sz w:val="24"/>
          <w:szCs w:val="24"/>
          <w:lang w:val="en-US" w:eastAsia="zh-TW"/>
        </w:rPr>
      </w:pPr>
      <w:r w:rsidRPr="00124F43">
        <w:rPr>
          <w:rFonts w:ascii="Times New Roman" w:eastAsiaTheme="majorEastAsia" w:hAnsi="Times New Roman" w:cs="Times New Roman"/>
          <w:bCs/>
          <w:color w:val="000000" w:themeColor="text1"/>
          <w:sz w:val="24"/>
          <w:szCs w:val="24"/>
          <w:lang w:val="en-US"/>
        </w:rPr>
        <w:lastRenderedPageBreak/>
        <w:t xml:space="preserve">To obtain the final estimates of </w:t>
      </w:r>
      <w:r w:rsidRPr="00124F43">
        <w:rPr>
          <w:rFonts w:ascii="Times New Roman" w:eastAsiaTheme="majorEastAsia" w:hAnsi="Times New Roman" w:cs="Times New Roman"/>
          <w:bCs/>
          <w:i/>
          <w:color w:val="000000" w:themeColor="text1"/>
          <w:sz w:val="24"/>
          <w:szCs w:val="24"/>
          <w:lang w:val="en-US"/>
        </w:rPr>
        <w:t>R</w:t>
      </w:r>
      <w:r w:rsidRPr="00124F43">
        <w:rPr>
          <w:rFonts w:ascii="Times New Roman" w:eastAsiaTheme="majorEastAsia" w:hAnsi="Times New Roman" w:cs="Times New Roman"/>
          <w:bCs/>
          <w:i/>
          <w:color w:val="000000" w:themeColor="text1"/>
          <w:sz w:val="24"/>
          <w:szCs w:val="24"/>
          <w:vertAlign w:val="subscript"/>
          <w:lang w:val="en-US"/>
        </w:rPr>
        <w:t>t</w:t>
      </w:r>
      <w:r w:rsidRPr="00124F43">
        <w:rPr>
          <w:rFonts w:ascii="Times New Roman" w:eastAsiaTheme="majorEastAsia" w:hAnsi="Times New Roman" w:cs="Times New Roman"/>
          <w:bCs/>
          <w:color w:val="000000" w:themeColor="text1"/>
          <w:sz w:val="24"/>
          <w:szCs w:val="24"/>
          <w:lang w:val="en-US"/>
        </w:rPr>
        <w:t xml:space="preserve"> that accounted for the uncertainty for</w:t>
      </w:r>
      <w:r w:rsidR="00375B38">
        <w:rPr>
          <w:rFonts w:ascii="Times New Roman" w:eastAsiaTheme="majorEastAsia" w:hAnsi="Times New Roman" w:cs="Times New Roman"/>
          <w:bCs/>
          <w:color w:val="000000" w:themeColor="text1"/>
          <w:sz w:val="24"/>
          <w:szCs w:val="24"/>
          <w:lang w:val="en-US"/>
        </w:rPr>
        <w:t xml:space="preserve"> deconvolution</w:t>
      </w:r>
      <w:r w:rsidR="00A82A26">
        <w:rPr>
          <w:rFonts w:ascii="Times New Roman" w:eastAsiaTheme="majorEastAsia" w:hAnsi="Times New Roman" w:cs="Times New Roman"/>
          <w:bCs/>
          <w:color w:val="000000" w:themeColor="text1"/>
          <w:sz w:val="24"/>
          <w:szCs w:val="24"/>
          <w:lang w:val="en-US"/>
        </w:rPr>
        <w:t xml:space="preserve"> since the incubation period is estimated</w:t>
      </w:r>
      <w:r w:rsidR="00336F64" w:rsidRPr="00124F43">
        <w:rPr>
          <w:rFonts w:ascii="Times New Roman" w:eastAsiaTheme="majorEastAsia" w:hAnsi="Times New Roman" w:cs="Times New Roman"/>
          <w:bCs/>
          <w:color w:val="000000" w:themeColor="text1"/>
          <w:sz w:val="24"/>
          <w:szCs w:val="24"/>
          <w:lang w:val="en-US"/>
        </w:rPr>
        <w:t xml:space="preserve">, in addition to </w:t>
      </w:r>
      <w:r w:rsidR="00375B38">
        <w:rPr>
          <w:rFonts w:ascii="Times New Roman" w:eastAsiaTheme="majorEastAsia" w:hAnsi="Times New Roman" w:cs="Times New Roman"/>
          <w:bCs/>
          <w:color w:val="000000" w:themeColor="text1"/>
          <w:sz w:val="24"/>
          <w:szCs w:val="24"/>
          <w:lang w:val="en-US"/>
        </w:rPr>
        <w:t>model parameter</w:t>
      </w:r>
      <w:r w:rsidR="00336F64" w:rsidRPr="00124F43">
        <w:rPr>
          <w:rFonts w:ascii="Times New Roman" w:eastAsiaTheme="majorEastAsia" w:hAnsi="Times New Roman" w:cs="Times New Roman"/>
          <w:bCs/>
          <w:color w:val="000000" w:themeColor="text1"/>
          <w:sz w:val="24"/>
          <w:szCs w:val="24"/>
          <w:lang w:val="en-US"/>
        </w:rPr>
        <w:t xml:space="preserve"> uncertainty</w:t>
      </w:r>
      <w:r w:rsidRPr="00124F43">
        <w:rPr>
          <w:rFonts w:ascii="Times New Roman" w:eastAsiaTheme="majorEastAsia" w:hAnsi="Times New Roman" w:cs="Times New Roman"/>
          <w:bCs/>
          <w:color w:val="000000" w:themeColor="text1"/>
          <w:sz w:val="24"/>
          <w:szCs w:val="24"/>
          <w:lang w:val="en-US"/>
        </w:rPr>
        <w:t xml:space="preserve">, we </w:t>
      </w:r>
      <w:r w:rsidRPr="00124F43">
        <w:rPr>
          <w:rFonts w:ascii="Times New Roman" w:hAnsi="Times New Roman" w:cs="Times New Roman"/>
          <w:sz w:val="24"/>
          <w:szCs w:val="24"/>
        </w:rPr>
        <w:t xml:space="preserve">followed the approach in </w:t>
      </w:r>
      <w:proofErr w:type="spellStart"/>
      <w:r w:rsidRPr="00124F43">
        <w:rPr>
          <w:rFonts w:ascii="Times New Roman" w:hAnsi="Times New Roman" w:cs="Times New Roman"/>
          <w:sz w:val="24"/>
          <w:szCs w:val="24"/>
        </w:rPr>
        <w:t>Salje</w:t>
      </w:r>
      <w:proofErr w:type="spellEnd"/>
      <w:r w:rsidRPr="00124F43">
        <w:rPr>
          <w:rFonts w:ascii="Times New Roman" w:hAnsi="Times New Roman" w:cs="Times New Roman"/>
          <w:sz w:val="24"/>
          <w:szCs w:val="24"/>
        </w:rPr>
        <w:t xml:space="preserve"> et al.</w:t>
      </w:r>
      <w:r w:rsidR="00F71B9A">
        <w:rPr>
          <w:rFonts w:ascii="Times New Roman" w:hAnsi="Times New Roman" w:cs="Times New Roman"/>
          <w:sz w:val="24"/>
          <w:szCs w:val="24"/>
        </w:rPr>
        <w:fldChar w:fldCharType="begin">
          <w:fldData xml:space="preserve">PEVuZE5vdGU+PENpdGU+PEF1dGhvcj5TYWxqZTwvQXV0aG9yPjxZZWFyPjIwMTg8L1llYXI+PFJl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</w:fldData>
        </w:fldChar>
      </w:r>
      <w:r w:rsidR="00F71B9A">
        <w:rPr>
          <w:rFonts w:ascii="Times New Roman" w:hAnsi="Times New Roman" w:cs="Times New Roman"/>
          <w:sz w:val="24"/>
          <w:szCs w:val="24"/>
        </w:rPr>
        <w:instrText xml:space="preserve"> ADDIN EN.CITE </w:instrText>
      </w:r>
      <w:r w:rsidR="00F71B9A">
        <w:rPr>
          <w:rFonts w:ascii="Times New Roman" w:hAnsi="Times New Roman" w:cs="Times New Roman"/>
          <w:sz w:val="24"/>
          <w:szCs w:val="24"/>
        </w:rPr>
        <w:fldChar w:fldCharType="begin">
          <w:fldData xml:space="preserve">PEVuZE5vdGU+PENpdGU+PEF1dGhvcj5TYWxqZTwvQXV0aG9yPjxZZWFyPjIwMTg8L1llYXI+PFJl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</w:fldData>
        </w:fldChar>
      </w:r>
      <w:r w:rsidR="00F71B9A">
        <w:rPr>
          <w:rFonts w:ascii="Times New Roman" w:hAnsi="Times New Roman" w:cs="Times New Roman"/>
          <w:sz w:val="24"/>
          <w:szCs w:val="24"/>
        </w:rPr>
        <w:instrText xml:space="preserve"> ADDIN EN.CITE.DATA </w:instrText>
      </w:r>
      <w:r w:rsidR="00F71B9A">
        <w:rPr>
          <w:rFonts w:ascii="Times New Roman" w:hAnsi="Times New Roman" w:cs="Times New Roman"/>
          <w:sz w:val="24"/>
          <w:szCs w:val="24"/>
        </w:rPr>
      </w:r>
      <w:r w:rsidR="00F71B9A">
        <w:rPr>
          <w:rFonts w:ascii="Times New Roman" w:hAnsi="Times New Roman" w:cs="Times New Roman"/>
          <w:sz w:val="24"/>
          <w:szCs w:val="24"/>
        </w:rPr>
        <w:fldChar w:fldCharType="end"/>
      </w:r>
      <w:r w:rsidR="00F71B9A">
        <w:rPr>
          <w:rFonts w:ascii="Times New Roman" w:hAnsi="Times New Roman" w:cs="Times New Roman"/>
          <w:sz w:val="24"/>
          <w:szCs w:val="24"/>
        </w:rPr>
      </w:r>
      <w:r w:rsidR="00F71B9A">
        <w:rPr>
          <w:rFonts w:ascii="Times New Roman" w:hAnsi="Times New Roman" w:cs="Times New Roman"/>
          <w:sz w:val="24"/>
          <w:szCs w:val="24"/>
        </w:rPr>
        <w:fldChar w:fldCharType="separate"/>
      </w:r>
      <w:r w:rsidR="00F71B9A" w:rsidRPr="00F71B9A">
        <w:rPr>
          <w:rFonts w:ascii="Times New Roman" w:hAnsi="Times New Roman" w:cs="Times New Roman"/>
          <w:noProof/>
          <w:sz w:val="24"/>
          <w:szCs w:val="24"/>
          <w:vertAlign w:val="superscript"/>
        </w:rPr>
        <w:t>4</w:t>
      </w:r>
      <w:r w:rsidR="00F71B9A">
        <w:rPr>
          <w:rFonts w:ascii="Times New Roman" w:hAnsi="Times New Roman" w:cs="Times New Roman"/>
          <w:sz w:val="24"/>
          <w:szCs w:val="24"/>
        </w:rPr>
        <w:fldChar w:fldCharType="end"/>
      </w:r>
      <w:r w:rsidRPr="00124F43">
        <w:rPr>
          <w:rFonts w:ascii="Times New Roman" w:hAnsi="Times New Roman" w:cs="Times New Roman"/>
          <w:sz w:val="24"/>
          <w:szCs w:val="24"/>
        </w:rPr>
        <w:t xml:space="preserve">. We </w:t>
      </w:r>
      <w:r w:rsidR="00477C1A">
        <w:rPr>
          <w:rFonts w:ascii="Times New Roman" w:hAnsi="Times New Roman" w:cs="Times New Roman"/>
          <w:sz w:val="24"/>
          <w:szCs w:val="24"/>
          <w:lang w:eastAsia="zh-TW"/>
        </w:rPr>
        <w:t>reconstructed</w:t>
      </w:r>
      <w:r w:rsidR="009128DE">
        <w:rPr>
          <w:rFonts w:ascii="Times New Roman" w:hAnsi="Times New Roman" w:cs="Times New Roman"/>
          <w:sz w:val="24"/>
          <w:szCs w:val="24"/>
          <w:lang w:val="en-US" w:eastAsia="zh-TW"/>
        </w:rPr>
        <w:t xml:space="preserve"> 1000 epi</w:t>
      </w:r>
      <w:r w:rsidR="00B87701">
        <w:rPr>
          <w:rFonts w:ascii="Times New Roman" w:hAnsi="Times New Roman" w:cs="Times New Roman"/>
          <w:sz w:val="24"/>
          <w:szCs w:val="24"/>
          <w:lang w:val="en-US" w:eastAsia="zh-TW"/>
        </w:rPr>
        <w:t>demic curves</w:t>
      </w:r>
      <w:r w:rsidR="00CB391C">
        <w:rPr>
          <w:rFonts w:ascii="Times New Roman" w:hAnsi="Times New Roman" w:cs="Times New Roman"/>
          <w:sz w:val="24"/>
          <w:szCs w:val="24"/>
          <w:lang w:val="en-US" w:eastAsia="zh-TW"/>
        </w:rPr>
        <w:t xml:space="preserve"> as follows:</w:t>
      </w:r>
    </w:p>
    <w:p w14:paraId="0D10D8C3" w14:textId="3E9DEE21" w:rsidR="00C22198" w:rsidRPr="00124F43" w:rsidRDefault="00CB391C" w:rsidP="00962CD4">
      <w:pPr>
        <w:spacing w:after="200" w:line="276" w:lineRule="auto"/>
        <w:rPr>
          <w:rFonts w:ascii="Times New Roman" w:eastAsiaTheme="majorEastAsia" w:hAnsi="Times New Roman" w:cs="Times New Roman"/>
          <w:bCs/>
          <w:color w:val="000000" w:themeColor="text1"/>
          <w:sz w:val="24"/>
          <w:szCs w:val="24"/>
          <w:lang w:val="en-US" w:eastAsia="zh-TW"/>
        </w:rPr>
      </w:pPr>
      <w:r>
        <w:rPr>
          <w:rFonts w:ascii="Times New Roman" w:hAnsi="Times New Roman" w:cs="Times New Roman"/>
          <w:sz w:val="24"/>
          <w:szCs w:val="24"/>
          <w:lang w:val="en-US" w:eastAsia="zh-TW"/>
        </w:rPr>
        <w:t>For each curve, we first sample the parameters for the incubation period distribution</w:t>
      </w:r>
      <w:r w:rsidR="00F63A0E">
        <w:rPr>
          <w:rFonts w:ascii="Times New Roman" w:hAnsi="Times New Roman" w:cs="Times New Roman"/>
          <w:sz w:val="24"/>
          <w:szCs w:val="24"/>
          <w:lang w:val="en-US" w:eastAsia="zh-TW"/>
        </w:rPr>
        <w:t xml:space="preserve">, </w:t>
      </w:r>
      <w:r w:rsidR="002A2E85">
        <w:rPr>
          <w:rFonts w:ascii="Times New Roman" w:hAnsi="Times New Roman" w:cs="Times New Roman"/>
          <w:sz w:val="24"/>
          <w:szCs w:val="24"/>
          <w:lang w:val="en-US" w:eastAsia="zh-TW"/>
        </w:rPr>
        <w:t>based</w:t>
      </w:r>
      <w:r w:rsidR="00F63A0E">
        <w:rPr>
          <w:rFonts w:ascii="Times New Roman" w:hAnsi="Times New Roman" w:cs="Times New Roman"/>
          <w:sz w:val="24"/>
          <w:szCs w:val="24"/>
          <w:lang w:val="en-US" w:eastAsia="zh-TW"/>
        </w:rPr>
        <w:t xml:space="preserve"> </w:t>
      </w:r>
      <w:r w:rsidR="002A2E85">
        <w:rPr>
          <w:rFonts w:ascii="Times New Roman" w:hAnsi="Times New Roman" w:cs="Times New Roman"/>
          <w:sz w:val="24"/>
          <w:szCs w:val="24"/>
          <w:lang w:val="en-US" w:eastAsia="zh-TW"/>
        </w:rPr>
        <w:t>on</w:t>
      </w:r>
      <w:r w:rsidR="00F63A0E">
        <w:rPr>
          <w:rFonts w:ascii="Times New Roman" w:hAnsi="Times New Roman" w:cs="Times New Roman"/>
          <w:sz w:val="24"/>
          <w:szCs w:val="24"/>
          <w:lang w:val="en-US" w:eastAsia="zh-TW"/>
        </w:rPr>
        <w:t xml:space="preserve"> the estimation in </w:t>
      </w:r>
      <w:r w:rsidR="00F63A0E">
        <w:rPr>
          <w:rFonts w:ascii="Times New Roman" w:hAnsi="Times New Roman" w:cs="Times New Roman"/>
          <w:i/>
          <w:iCs/>
          <w:sz w:val="24"/>
          <w:szCs w:val="24"/>
          <w:lang w:val="en-US" w:eastAsia="zh-TW"/>
        </w:rPr>
        <w:t>Li et al.</w:t>
      </w:r>
      <w:r w:rsidR="00F71B9A">
        <w:rPr>
          <w:rFonts w:ascii="Times New Roman" w:hAnsi="Times New Roman" w:cs="Times New Roman"/>
          <w:i/>
          <w:iCs/>
          <w:sz w:val="24"/>
          <w:szCs w:val="24"/>
          <w:lang w:val="en-US" w:eastAsia="zh-TW"/>
        </w:rPr>
        <w:fldChar w:fldCharType="begin">
          <w:fldData xml:space="preserve">PEVuZE5vdGU+PENpdGU+PEF1dGhvcj5MaTwvQXV0aG9yPjxZZWFyPjIwMjA8L1llYXI+PFJlY051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</w:fldData>
        </w:fldChar>
      </w:r>
      <w:r w:rsidR="00F71B9A">
        <w:rPr>
          <w:rFonts w:ascii="Times New Roman" w:hAnsi="Times New Roman" w:cs="Times New Roman"/>
          <w:i/>
          <w:iCs/>
          <w:sz w:val="24"/>
          <w:szCs w:val="24"/>
          <w:lang w:val="en-US" w:eastAsia="zh-TW"/>
        </w:rPr>
        <w:instrText xml:space="preserve"> ADDIN EN.CITE </w:instrText>
      </w:r>
      <w:r w:rsidR="00F71B9A">
        <w:rPr>
          <w:rFonts w:ascii="Times New Roman" w:hAnsi="Times New Roman" w:cs="Times New Roman"/>
          <w:i/>
          <w:iCs/>
          <w:sz w:val="24"/>
          <w:szCs w:val="24"/>
          <w:lang w:val="en-US" w:eastAsia="zh-TW"/>
        </w:rPr>
        <w:fldChar w:fldCharType="begin">
          <w:fldData xml:space="preserve">PEVuZE5vdGU+PENpdGU+PEF1dGhvcj5MaTwvQXV0aG9yPjxZZWFyPjIwMjA8L1llYXI+PFJlY051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</w:fldData>
        </w:fldChar>
      </w:r>
      <w:r w:rsidR="00F71B9A">
        <w:rPr>
          <w:rFonts w:ascii="Times New Roman" w:hAnsi="Times New Roman" w:cs="Times New Roman"/>
          <w:i/>
          <w:iCs/>
          <w:sz w:val="24"/>
          <w:szCs w:val="24"/>
          <w:lang w:val="en-US" w:eastAsia="zh-TW"/>
        </w:rPr>
        <w:instrText xml:space="preserve"> ADDIN EN.CITE.DATA </w:instrText>
      </w:r>
      <w:r w:rsidR="00F71B9A">
        <w:rPr>
          <w:rFonts w:ascii="Times New Roman" w:hAnsi="Times New Roman" w:cs="Times New Roman"/>
          <w:i/>
          <w:iCs/>
          <w:sz w:val="24"/>
          <w:szCs w:val="24"/>
          <w:lang w:val="en-US" w:eastAsia="zh-TW"/>
        </w:rPr>
      </w:r>
      <w:r w:rsidR="00F71B9A">
        <w:rPr>
          <w:rFonts w:ascii="Times New Roman" w:hAnsi="Times New Roman" w:cs="Times New Roman"/>
          <w:i/>
          <w:iCs/>
          <w:sz w:val="24"/>
          <w:szCs w:val="24"/>
          <w:lang w:val="en-US" w:eastAsia="zh-TW"/>
        </w:rPr>
        <w:fldChar w:fldCharType="end"/>
      </w:r>
      <w:r w:rsidR="00F71B9A">
        <w:rPr>
          <w:rFonts w:ascii="Times New Roman" w:hAnsi="Times New Roman" w:cs="Times New Roman"/>
          <w:i/>
          <w:iCs/>
          <w:sz w:val="24"/>
          <w:szCs w:val="24"/>
          <w:lang w:val="en-US" w:eastAsia="zh-TW"/>
        </w:rPr>
      </w:r>
      <w:r w:rsidR="00F71B9A">
        <w:rPr>
          <w:rFonts w:ascii="Times New Roman" w:hAnsi="Times New Roman" w:cs="Times New Roman"/>
          <w:i/>
          <w:iCs/>
          <w:sz w:val="24"/>
          <w:szCs w:val="24"/>
          <w:lang w:val="en-US" w:eastAsia="zh-TW"/>
        </w:rPr>
        <w:fldChar w:fldCharType="separate"/>
      </w:r>
      <w:r w:rsidR="00F71B9A" w:rsidRPr="00F71B9A">
        <w:rPr>
          <w:rFonts w:ascii="Times New Roman" w:hAnsi="Times New Roman" w:cs="Times New Roman"/>
          <w:i/>
          <w:iCs/>
          <w:noProof/>
          <w:sz w:val="24"/>
          <w:szCs w:val="24"/>
          <w:vertAlign w:val="superscript"/>
          <w:lang w:val="en-US" w:eastAsia="zh-TW"/>
        </w:rPr>
        <w:t>3</w:t>
      </w:r>
      <w:r w:rsidR="00F71B9A">
        <w:rPr>
          <w:rFonts w:ascii="Times New Roman" w:hAnsi="Times New Roman" w:cs="Times New Roman"/>
          <w:i/>
          <w:iCs/>
          <w:sz w:val="24"/>
          <w:szCs w:val="24"/>
          <w:lang w:val="en-US" w:eastAsia="zh-TW"/>
        </w:rPr>
        <w:fldChar w:fldCharType="end"/>
      </w:r>
      <w:r>
        <w:rPr>
          <w:rFonts w:ascii="Times New Roman" w:hAnsi="Times New Roman" w:cs="Times New Roman"/>
          <w:sz w:val="24"/>
          <w:szCs w:val="24"/>
          <w:lang w:val="en-US" w:eastAsia="zh-TW"/>
        </w:rPr>
        <w:t>. Then</w:t>
      </w:r>
      <w:r w:rsidR="00B87701">
        <w:rPr>
          <w:rFonts w:ascii="Times New Roman" w:hAnsi="Times New Roman" w:cs="Times New Roman"/>
          <w:sz w:val="24"/>
          <w:szCs w:val="24"/>
          <w:lang w:val="en-US" w:eastAsia="zh-TW"/>
        </w:rPr>
        <w:t xml:space="preserve"> </w:t>
      </w:r>
      <w:r>
        <w:rPr>
          <w:rFonts w:ascii="Times New Roman" w:hAnsi="Times New Roman" w:cs="Times New Roman"/>
          <w:sz w:val="24"/>
          <w:szCs w:val="24"/>
          <w:lang w:val="en-US" w:eastAsia="zh-TW"/>
        </w:rPr>
        <w:t>we used the</w:t>
      </w:r>
      <w:r w:rsidR="00B87701">
        <w:rPr>
          <w:rFonts w:ascii="Times New Roman" w:hAnsi="Times New Roman" w:cs="Times New Roman"/>
          <w:sz w:val="24"/>
          <w:szCs w:val="24"/>
          <w:lang w:val="en-US" w:eastAsia="zh-TW"/>
        </w:rPr>
        <w:t xml:space="preserve"> deconvolution </w:t>
      </w:r>
      <w:r w:rsidR="00477C1A">
        <w:rPr>
          <w:rFonts w:ascii="Times New Roman" w:hAnsi="Times New Roman" w:cs="Times New Roman"/>
          <w:sz w:val="24"/>
          <w:szCs w:val="24"/>
        </w:rPr>
        <w:t xml:space="preserve">with </w:t>
      </w:r>
      <w:r>
        <w:rPr>
          <w:rFonts w:ascii="Times New Roman" w:hAnsi="Times New Roman" w:cs="Times New Roman"/>
          <w:sz w:val="24"/>
          <w:szCs w:val="24"/>
        </w:rPr>
        <w:t xml:space="preserve">that </w:t>
      </w:r>
      <w:r w:rsidR="00477C1A">
        <w:rPr>
          <w:rFonts w:ascii="Times New Roman" w:hAnsi="Times New Roman" w:cs="Times New Roman"/>
          <w:sz w:val="24"/>
          <w:szCs w:val="24"/>
        </w:rPr>
        <w:t xml:space="preserve">incubation period distribution </w:t>
      </w:r>
      <w:r>
        <w:rPr>
          <w:rFonts w:ascii="Times New Roman" w:hAnsi="Times New Roman" w:cs="Times New Roman"/>
          <w:sz w:val="24"/>
          <w:szCs w:val="24"/>
        </w:rPr>
        <w:t xml:space="preserve">and </w:t>
      </w:r>
      <w:r w:rsidR="00B87701">
        <w:rPr>
          <w:rFonts w:ascii="Times New Roman" w:hAnsi="Times New Roman" w:cs="Times New Roman"/>
          <w:sz w:val="24"/>
          <w:szCs w:val="24"/>
        </w:rPr>
        <w:t xml:space="preserve">estimate </w:t>
      </w:r>
      <w:r w:rsidR="00B87701" w:rsidRPr="00124F43">
        <w:rPr>
          <w:rFonts w:ascii="Times New Roman" w:eastAsiaTheme="majorEastAsia" w:hAnsi="Times New Roman" w:cs="Times New Roman"/>
          <w:bCs/>
          <w:i/>
          <w:color w:val="000000" w:themeColor="text1"/>
          <w:sz w:val="24"/>
          <w:szCs w:val="24"/>
          <w:lang w:val="en-US"/>
        </w:rPr>
        <w:t>R</w:t>
      </w:r>
      <w:r w:rsidR="00B87701" w:rsidRPr="00124F43">
        <w:rPr>
          <w:rFonts w:ascii="Times New Roman" w:eastAsiaTheme="majorEastAsia" w:hAnsi="Times New Roman" w:cs="Times New Roman"/>
          <w:bCs/>
          <w:i/>
          <w:color w:val="000000" w:themeColor="text1"/>
          <w:sz w:val="24"/>
          <w:szCs w:val="24"/>
          <w:vertAlign w:val="subscript"/>
          <w:lang w:val="en-US"/>
        </w:rPr>
        <w:t>t</w:t>
      </w:r>
      <w:r w:rsidR="00D84522" w:rsidRPr="00124F43">
        <w:rPr>
          <w:rFonts w:ascii="Times New Roman" w:hAnsi="Times New Roman" w:cs="Times New Roman"/>
          <w:sz w:val="24"/>
          <w:szCs w:val="24"/>
        </w:rPr>
        <w:t xml:space="preserve">. Then we presented the mean, 2.5% and 97.5% quantiles for those </w:t>
      </w:r>
      <w:r w:rsidR="0007513D" w:rsidRPr="00124F43">
        <w:rPr>
          <w:rFonts w:ascii="Times New Roman" w:hAnsi="Times New Roman" w:cs="Times New Roman"/>
          <w:sz w:val="24"/>
          <w:szCs w:val="24"/>
        </w:rPr>
        <w:t>10</w:t>
      </w:r>
      <w:r w:rsidR="00D84522" w:rsidRPr="00124F43">
        <w:rPr>
          <w:rFonts w:ascii="Times New Roman" w:hAnsi="Times New Roman" w:cs="Times New Roman"/>
          <w:sz w:val="24"/>
          <w:szCs w:val="24"/>
        </w:rPr>
        <w:t xml:space="preserve">00 </w:t>
      </w:r>
      <w:r w:rsidR="00D84522" w:rsidRPr="00A95B4F">
        <w:rPr>
          <w:rFonts w:ascii="Times New Roman" w:eastAsiaTheme="majorEastAsia" w:hAnsi="Times New Roman" w:cs="Times New Roman"/>
          <w:bCs/>
          <w:i/>
          <w:iCs/>
          <w:color w:val="000000" w:themeColor="text1"/>
          <w:sz w:val="24"/>
          <w:szCs w:val="24"/>
          <w:lang w:val="en-US"/>
        </w:rPr>
        <w:t>R</w:t>
      </w:r>
      <w:r w:rsidR="00D84522" w:rsidRPr="00A95B4F">
        <w:rPr>
          <w:rFonts w:ascii="Times New Roman" w:eastAsiaTheme="majorEastAsia" w:hAnsi="Times New Roman" w:cs="Times New Roman"/>
          <w:bCs/>
          <w:i/>
          <w:iCs/>
          <w:color w:val="000000" w:themeColor="text1"/>
          <w:sz w:val="24"/>
          <w:szCs w:val="24"/>
          <w:vertAlign w:val="subscript"/>
          <w:lang w:val="en-US"/>
        </w:rPr>
        <w:t>t</w:t>
      </w:r>
      <w:r w:rsidR="00D84522" w:rsidRPr="00124F43">
        <w:rPr>
          <w:rFonts w:ascii="Times New Roman" w:eastAsiaTheme="majorEastAsia" w:hAnsi="Times New Roman" w:cs="Times New Roman"/>
          <w:bCs/>
          <w:color w:val="000000" w:themeColor="text1"/>
          <w:sz w:val="24"/>
          <w:szCs w:val="24"/>
          <w:vertAlign w:val="subscript"/>
          <w:lang w:val="en-US"/>
        </w:rPr>
        <w:t xml:space="preserve"> </w:t>
      </w:r>
      <w:r w:rsidR="00D84522" w:rsidRPr="00124F43">
        <w:rPr>
          <w:rFonts w:ascii="Times New Roman" w:eastAsiaTheme="majorEastAsia" w:hAnsi="Times New Roman" w:cs="Times New Roman"/>
          <w:bCs/>
          <w:color w:val="000000" w:themeColor="text1"/>
          <w:sz w:val="24"/>
          <w:szCs w:val="24"/>
          <w:lang w:val="en-US"/>
        </w:rPr>
        <w:t>estimates for each time point.</w:t>
      </w:r>
    </w:p>
    <w:p w14:paraId="1B185F47" w14:textId="77777777" w:rsidR="00962CD4" w:rsidRPr="00C22198" w:rsidRDefault="00962CD4" w:rsidP="00962CD4">
      <w:pPr>
        <w:spacing w:after="200" w:line="276" w:lineRule="auto"/>
        <w:rPr>
          <w:rFonts w:ascii="Times New Roman" w:eastAsiaTheme="majorEastAsia" w:hAnsi="Times New Roman" w:cs="Times New Roman"/>
          <w:b/>
          <w:color w:val="000000" w:themeColor="text1"/>
          <w:sz w:val="24"/>
          <w:szCs w:val="24"/>
        </w:rPr>
      </w:pPr>
      <w:r w:rsidRPr="00C22198">
        <w:rPr>
          <w:rFonts w:ascii="Times New Roman" w:eastAsiaTheme="majorEastAsia" w:hAnsi="Times New Roman" w:cs="Times New Roman"/>
          <w:b/>
          <w:color w:val="000000" w:themeColor="text1"/>
          <w:sz w:val="24"/>
          <w:szCs w:val="24"/>
        </w:rPr>
        <w:t>Estimation of potential effectiveness of public health interventions</w:t>
      </w:r>
    </w:p>
    <w:p w14:paraId="110BDD92" w14:textId="77777777" w:rsidR="00962CD4" w:rsidRPr="00962CD4"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 xml:space="preserve">To estimate the effect of interventions on the time varying reproductive number, we assumed </w:t>
      </w:r>
      <w:r w:rsidRPr="0077409C">
        <w:rPr>
          <w:rFonts w:ascii="Times New Roman" w:eastAsiaTheme="majorEastAsia" w:hAnsi="Times New Roman" w:cs="Times New Roman"/>
          <w:bCs/>
          <w:i/>
          <w:color w:val="000000" w:themeColor="text1"/>
          <w:sz w:val="24"/>
          <w:szCs w:val="24"/>
        </w:rPr>
        <w:t>R</w:t>
      </w:r>
      <w:r w:rsidRPr="0077409C">
        <w:rPr>
          <w:rFonts w:ascii="Times New Roman" w:eastAsiaTheme="majorEastAsia" w:hAnsi="Times New Roman" w:cs="Times New Roman"/>
          <w:bCs/>
          <w:i/>
          <w:color w:val="000000" w:themeColor="text1"/>
          <w:sz w:val="24"/>
          <w:szCs w:val="24"/>
          <w:vertAlign w:val="subscript"/>
        </w:rPr>
        <w:t>t</w:t>
      </w:r>
      <w:r w:rsidRPr="00962CD4">
        <w:rPr>
          <w:rFonts w:ascii="Times New Roman" w:eastAsiaTheme="majorEastAsia" w:hAnsi="Times New Roman" w:cs="Times New Roman"/>
          <w:bCs/>
          <w:color w:val="000000" w:themeColor="text1"/>
          <w:sz w:val="24"/>
          <w:szCs w:val="24"/>
        </w:rPr>
        <w:t xml:space="preserve"> was log-linearly associated with the implementations of interventions in the above framework:</w:t>
      </w:r>
    </w:p>
    <w:p w14:paraId="0F3FD50D" w14:textId="455AFA8B" w:rsidR="00962CD4" w:rsidRPr="00962CD4" w:rsidRDefault="00FD1D79" w:rsidP="00962CD4">
      <w:pPr>
        <w:spacing w:after="200" w:line="276" w:lineRule="auto"/>
        <w:rPr>
          <w:rFonts w:ascii="Times New Roman" w:eastAsiaTheme="majorEastAsia" w:hAnsi="Times New Roman" w:cs="Times New Roman"/>
          <w:bCs/>
          <w:color w:val="000000" w:themeColor="text1"/>
          <w:sz w:val="24"/>
          <w:szCs w:val="24"/>
        </w:rPr>
      </w:pPr>
      <m:oMathPara>
        <m:oMath>
          <m:func>
            <m:funcPr>
              <m:ctrlPr>
                <w:rPr>
                  <w:rFonts w:ascii="Cambria Math" w:eastAsiaTheme="majorEastAsia" w:hAnsi="Cambria Math" w:cs="Times New Roman"/>
                  <w:bCs/>
                  <w:color w:val="000000" w:themeColor="text1"/>
                  <w:sz w:val="24"/>
                  <w:szCs w:val="24"/>
                </w:rPr>
              </m:ctrlPr>
            </m:funcPr>
            <m:fName>
              <m:r>
                <m:rPr>
                  <m:sty m:val="p"/>
                </m:rPr>
                <w:rPr>
                  <w:rFonts w:ascii="Cambria Math" w:eastAsiaTheme="majorEastAsia" w:hAnsi="Cambria Math" w:cs="Times New Roman"/>
                  <w:color w:val="000000" w:themeColor="text1"/>
                  <w:sz w:val="24"/>
                  <w:szCs w:val="24"/>
                </w:rPr>
                <m:t>log</m:t>
              </m:r>
            </m:fName>
            <m:e>
              <m:d>
                <m:dPr>
                  <m:ctrlPr>
                    <w:rPr>
                      <w:rFonts w:ascii="Cambria Math" w:eastAsiaTheme="majorEastAsia" w:hAnsi="Cambria Math" w:cs="Times New Roman"/>
                      <w:bCs/>
                      <w:i/>
                      <w:color w:val="000000" w:themeColor="text1"/>
                      <w:sz w:val="24"/>
                      <w:szCs w:val="24"/>
                    </w:rPr>
                  </m:ctrlPr>
                </m:dPr>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I</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e>
              </m:d>
            </m:e>
          </m:func>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0</m:t>
              </m:r>
            </m:sub>
          </m:sSub>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1</m:t>
              </m:r>
            </m:sub>
          </m:sSub>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1</m:t>
              </m:r>
            </m:sub>
          </m:sSub>
          <m:r>
            <w:rPr>
              <w:rFonts w:ascii="Cambria Math" w:eastAsiaTheme="majorEastAsia" w:hAnsi="Cambria Math" w:cs="Times New Roman"/>
              <w:color w:val="000000" w:themeColor="text1"/>
              <w:sz w:val="24"/>
              <w:szCs w:val="24"/>
            </w:rPr>
            <m:t>(t)</m:t>
          </m:r>
        </m:oMath>
      </m:oMathPara>
    </w:p>
    <w:p w14:paraId="1EDD113E" w14:textId="6705D635" w:rsidR="00962CD4" w:rsidRPr="00962CD4" w:rsidRDefault="00FD1D79" w:rsidP="00962CD4">
      <w:pPr>
        <w:spacing w:after="200" w:line="276" w:lineRule="auto"/>
        <w:rPr>
          <w:rFonts w:ascii="Times New Roman" w:eastAsiaTheme="majorEastAsia" w:hAnsi="Times New Roman" w:cs="Times New Roman"/>
          <w:bCs/>
          <w:color w:val="000000" w:themeColor="text1"/>
          <w:sz w:val="24"/>
          <w:szCs w:val="24"/>
        </w:rPr>
      </w:pPr>
      <m:oMathPara>
        <m:oMath>
          <m:func>
            <m:funcPr>
              <m:ctrlPr>
                <w:rPr>
                  <w:rFonts w:ascii="Cambria Math" w:eastAsiaTheme="majorEastAsia" w:hAnsi="Cambria Math" w:cs="Times New Roman"/>
                  <w:bCs/>
                  <w:color w:val="000000" w:themeColor="text1"/>
                  <w:sz w:val="24"/>
                  <w:szCs w:val="24"/>
                </w:rPr>
              </m:ctrlPr>
            </m:funcPr>
            <m:fName>
              <m:r>
                <m:rPr>
                  <m:sty m:val="p"/>
                </m:rPr>
                <w:rPr>
                  <w:rFonts w:ascii="Cambria Math" w:eastAsiaTheme="majorEastAsia" w:hAnsi="Cambria Math" w:cs="Times New Roman"/>
                  <w:color w:val="000000" w:themeColor="text1"/>
                  <w:sz w:val="24"/>
                  <w:szCs w:val="24"/>
                </w:rPr>
                <m:t>log</m:t>
              </m:r>
            </m:fName>
            <m:e>
              <m:d>
                <m:dPr>
                  <m:ctrlPr>
                    <w:rPr>
                      <w:rFonts w:ascii="Cambria Math" w:eastAsiaTheme="majorEastAsia" w:hAnsi="Cambria Math" w:cs="Times New Roman"/>
                      <w:bCs/>
                      <w:i/>
                      <w:color w:val="000000" w:themeColor="text1"/>
                      <w:sz w:val="24"/>
                      <w:szCs w:val="24"/>
                    </w:rPr>
                  </m:ctrlPr>
                </m:dPr>
                <m:e>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R</m:t>
                      </m:r>
                    </m:e>
                    <m:sub>
                      <m:r>
                        <w:rPr>
                          <w:rFonts w:ascii="Cambria Math" w:eastAsiaTheme="majorEastAsia" w:hAnsi="Cambria Math" w:cs="Times New Roman"/>
                          <w:color w:val="000000" w:themeColor="text1"/>
                          <w:sz w:val="24"/>
                          <w:szCs w:val="24"/>
                        </w:rPr>
                        <m:t>L</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e>
              </m:d>
            </m:e>
          </m:func>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2</m:t>
              </m:r>
            </m:sub>
          </m:sSub>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4</m:t>
              </m:r>
            </m:sub>
          </m:sSub>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(t)</m:t>
          </m:r>
        </m:oMath>
      </m:oMathPara>
    </w:p>
    <w:p w14:paraId="21EB2FDF" w14:textId="07C33738" w:rsidR="00962CD4" w:rsidRPr="00962CD4" w:rsidRDefault="00962CD4" w:rsidP="00962CD4">
      <w:pPr>
        <w:spacing w:after="200" w:line="276" w:lineRule="auto"/>
        <w:rPr>
          <w:rFonts w:ascii="Times New Roman" w:eastAsiaTheme="majorEastAsia" w:hAnsi="Times New Roman" w:cs="Times New Roman"/>
          <w:bCs/>
          <w:color w:val="000000" w:themeColor="text1"/>
          <w:sz w:val="24"/>
          <w:szCs w:val="24"/>
        </w:rPr>
      </w:pPr>
      <w:r w:rsidRPr="00962CD4">
        <w:rPr>
          <w:rFonts w:ascii="Times New Roman" w:eastAsiaTheme="majorEastAsia" w:hAnsi="Times New Roman" w:cs="Times New Roman"/>
          <w:bCs/>
          <w:color w:val="000000" w:themeColor="text1"/>
          <w:sz w:val="24"/>
          <w:szCs w:val="24"/>
        </w:rPr>
        <w:t xml:space="preserve">Where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1</m:t>
            </m:r>
          </m:sub>
        </m:sSub>
        <m:r>
          <w:rPr>
            <w:rFonts w:ascii="Cambria Math" w:eastAsiaTheme="majorEastAsia" w:hAnsi="Cambria Math" w:cs="Times New Roman"/>
            <w:color w:val="000000" w:themeColor="text1"/>
            <w:sz w:val="24"/>
            <w:szCs w:val="24"/>
          </w:rPr>
          <m:t>(t)</m:t>
        </m:r>
      </m:oMath>
      <w:r w:rsidRPr="00962CD4">
        <w:rPr>
          <w:rFonts w:ascii="Times New Roman" w:eastAsiaTheme="majorEastAsia" w:hAnsi="Times New Roman" w:cs="Times New Roman"/>
          <w:bCs/>
          <w:color w:val="000000" w:themeColor="text1"/>
          <w:sz w:val="24"/>
          <w:szCs w:val="24"/>
        </w:rPr>
        <w:t xml:space="preserve">,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2</m:t>
            </m:r>
          </m:sub>
        </m:sSub>
        <m:d>
          <m:dPr>
            <m:ctrlPr>
              <w:rPr>
                <w:rFonts w:ascii="Cambria Math" w:eastAsiaTheme="majorEastAsia" w:hAnsi="Cambria Math" w:cs="Times New Roman"/>
                <w:bCs/>
                <w:i/>
                <w:color w:val="000000" w:themeColor="text1"/>
                <w:sz w:val="24"/>
                <w:szCs w:val="24"/>
              </w:rPr>
            </m:ctrlPr>
          </m:dPr>
          <m:e>
            <m:r>
              <w:rPr>
                <w:rFonts w:ascii="Cambria Math" w:eastAsiaTheme="majorEastAsia" w:hAnsi="Cambria Math" w:cs="Times New Roman"/>
                <w:color w:val="000000" w:themeColor="text1"/>
                <w:sz w:val="24"/>
                <w:szCs w:val="24"/>
              </w:rPr>
              <m:t>t</m:t>
            </m:r>
          </m:e>
        </m:d>
      </m:oMath>
      <w:r w:rsidRPr="00962CD4">
        <w:rPr>
          <w:rFonts w:ascii="Times New Roman" w:eastAsiaTheme="majorEastAsia" w:hAnsi="Times New Roman" w:cs="Times New Roman"/>
          <w:bCs/>
          <w:color w:val="000000" w:themeColor="text1"/>
          <w:sz w:val="24"/>
          <w:szCs w:val="24"/>
        </w:rPr>
        <w:t xml:space="preserve"> and </w:t>
      </w:r>
      <m:oMath>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X</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(t)</m:t>
        </m:r>
      </m:oMath>
      <w:r w:rsidRPr="00962CD4">
        <w:rPr>
          <w:rFonts w:ascii="Times New Roman" w:eastAsiaTheme="majorEastAsia" w:hAnsi="Times New Roman" w:cs="Times New Roman"/>
          <w:bCs/>
          <w:color w:val="000000" w:themeColor="text1"/>
          <w:sz w:val="24"/>
          <w:szCs w:val="24"/>
        </w:rPr>
        <w:t xml:space="preserve"> is indicator function (equal to one when the intervention is implemented and 0 otherwise) for mandatory quarantine of inbound travel</w:t>
      </w:r>
      <w:r w:rsidR="00806983">
        <w:rPr>
          <w:rFonts w:ascii="Times New Roman" w:eastAsiaTheme="majorEastAsia" w:hAnsi="Times New Roman" w:cs="Times New Roman"/>
          <w:bCs/>
          <w:color w:val="000000" w:themeColor="text1"/>
          <w:sz w:val="24"/>
          <w:szCs w:val="24"/>
        </w:rPr>
        <w:t>l</w:t>
      </w:r>
      <w:r w:rsidRPr="00962CD4">
        <w:rPr>
          <w:rFonts w:ascii="Times New Roman" w:eastAsiaTheme="majorEastAsia" w:hAnsi="Times New Roman" w:cs="Times New Roman"/>
          <w:bCs/>
          <w:color w:val="000000" w:themeColor="text1"/>
          <w:sz w:val="24"/>
          <w:szCs w:val="24"/>
        </w:rPr>
        <w:t xml:space="preserve">ers, civil servants working from home (that was widely mirrored in other sectors of the economy), and additional physical distancing measures including closure of high-risk places/facilities respectively. </w:t>
      </w:r>
    </w:p>
    <w:p w14:paraId="71745956" w14:textId="609B4726" w:rsidR="00962CD4" w:rsidRDefault="00962CD4" w:rsidP="00962CD4">
      <w:pPr>
        <w:spacing w:after="200" w:line="276" w:lineRule="auto"/>
        <w:rPr>
          <w:rFonts w:ascii="Times New Roman" w:eastAsiaTheme="majorEastAsia" w:hAnsi="Times New Roman" w:cs="Times New Roman"/>
          <w:b/>
          <w:bCs/>
          <w:color w:val="000000" w:themeColor="text1"/>
          <w:sz w:val="24"/>
          <w:szCs w:val="24"/>
        </w:rPr>
      </w:pPr>
      <w:r w:rsidRPr="00962CD4">
        <w:rPr>
          <w:rFonts w:ascii="Times New Roman" w:eastAsiaTheme="majorEastAsia" w:hAnsi="Times New Roman" w:cs="Times New Roman"/>
          <w:bCs/>
          <w:color w:val="000000" w:themeColor="text1"/>
          <w:sz w:val="24"/>
          <w:szCs w:val="24"/>
        </w:rPr>
        <w:t>Hence, effectiveness for intervention for mandatory quarantine of inbound travel</w:t>
      </w:r>
      <w:r w:rsidR="00806983">
        <w:rPr>
          <w:rFonts w:ascii="Times New Roman" w:eastAsiaTheme="majorEastAsia" w:hAnsi="Times New Roman" w:cs="Times New Roman"/>
          <w:bCs/>
          <w:color w:val="000000" w:themeColor="text1"/>
          <w:sz w:val="24"/>
          <w:szCs w:val="24"/>
        </w:rPr>
        <w:t>l</w:t>
      </w:r>
      <w:r w:rsidRPr="00962CD4">
        <w:rPr>
          <w:rFonts w:ascii="Times New Roman" w:eastAsiaTheme="majorEastAsia" w:hAnsi="Times New Roman" w:cs="Times New Roman"/>
          <w:bCs/>
          <w:color w:val="000000" w:themeColor="text1"/>
          <w:sz w:val="24"/>
          <w:szCs w:val="24"/>
        </w:rPr>
        <w:t xml:space="preserve">ers, civil servants working from home (that was widely mirrored in other sectors of the economy), and additional physical distancing measures including closure of high-risk places/facilities were defined as </w:t>
      </w:r>
      <m:oMath>
        <m:r>
          <w:rPr>
            <w:rFonts w:ascii="Cambria Math" w:eastAsiaTheme="majorEastAsia" w:hAnsi="Cambria Math" w:cs="Times New Roman"/>
            <w:color w:val="000000" w:themeColor="text1"/>
            <w:sz w:val="24"/>
            <w:szCs w:val="24"/>
          </w:rPr>
          <m:t>1-</m:t>
        </m:r>
        <m:r>
          <m:rPr>
            <m:sty m:val="p"/>
          </m:rPr>
          <w:rPr>
            <w:rFonts w:ascii="Cambria Math" w:eastAsiaTheme="majorEastAsia" w:hAnsi="Cambria Math" w:cs="Times New Roman"/>
            <w:color w:val="000000" w:themeColor="text1"/>
            <w:sz w:val="24"/>
            <w:szCs w:val="24"/>
          </w:rPr>
          <m:t>exp⁡</m:t>
        </m:r>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1</m:t>
            </m:r>
          </m:sub>
        </m:sSub>
        <m:r>
          <w:rPr>
            <w:rFonts w:ascii="Cambria Math" w:eastAsiaTheme="majorEastAsia" w:hAnsi="Cambria Math" w:cs="Times New Roman"/>
            <w:color w:val="000000" w:themeColor="text1"/>
            <w:sz w:val="24"/>
            <w:szCs w:val="24"/>
          </w:rPr>
          <m:t>)</m:t>
        </m:r>
      </m:oMath>
      <w:r w:rsidRPr="00962CD4">
        <w:rPr>
          <w:rFonts w:ascii="Times New Roman" w:eastAsiaTheme="majorEastAsia" w:hAnsi="Times New Roman" w:cs="Times New Roman"/>
          <w:bCs/>
          <w:color w:val="000000" w:themeColor="text1"/>
          <w:sz w:val="24"/>
          <w:szCs w:val="24"/>
        </w:rPr>
        <w:t xml:space="preserve">, </w:t>
      </w:r>
      <m:oMath>
        <m:r>
          <w:rPr>
            <w:rFonts w:ascii="Cambria Math" w:eastAsiaTheme="majorEastAsia" w:hAnsi="Cambria Math" w:cs="Times New Roman"/>
            <w:color w:val="000000" w:themeColor="text1"/>
            <w:sz w:val="24"/>
            <w:szCs w:val="24"/>
          </w:rPr>
          <m:t>1-</m:t>
        </m:r>
        <m:r>
          <m:rPr>
            <m:sty m:val="p"/>
          </m:rPr>
          <w:rPr>
            <w:rFonts w:ascii="Cambria Math" w:eastAsiaTheme="majorEastAsia" w:hAnsi="Cambria Math" w:cs="Times New Roman"/>
            <w:color w:val="000000" w:themeColor="text1"/>
            <w:sz w:val="24"/>
            <w:szCs w:val="24"/>
          </w:rPr>
          <m:t>exp⁡</m:t>
        </m:r>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3</m:t>
            </m:r>
          </m:sub>
        </m:sSub>
        <m:r>
          <w:rPr>
            <w:rFonts w:ascii="Cambria Math" w:eastAsiaTheme="majorEastAsia" w:hAnsi="Cambria Math" w:cs="Times New Roman"/>
            <w:color w:val="000000" w:themeColor="text1"/>
            <w:sz w:val="24"/>
            <w:szCs w:val="24"/>
          </w:rPr>
          <m:t>)</m:t>
        </m:r>
      </m:oMath>
      <w:r w:rsidRPr="00962CD4">
        <w:rPr>
          <w:rFonts w:ascii="Times New Roman" w:eastAsiaTheme="majorEastAsia" w:hAnsi="Times New Roman" w:cs="Times New Roman"/>
          <w:bCs/>
          <w:color w:val="000000" w:themeColor="text1"/>
          <w:sz w:val="24"/>
          <w:szCs w:val="24"/>
        </w:rPr>
        <w:t xml:space="preserve">   and </w:t>
      </w:r>
      <m:oMath>
        <m:r>
          <w:rPr>
            <w:rFonts w:ascii="Cambria Math" w:eastAsiaTheme="majorEastAsia" w:hAnsi="Cambria Math" w:cs="Times New Roman"/>
            <w:color w:val="000000" w:themeColor="text1"/>
            <w:sz w:val="24"/>
            <w:szCs w:val="24"/>
          </w:rPr>
          <m:t>1-</m:t>
        </m:r>
        <m:r>
          <m:rPr>
            <m:sty m:val="p"/>
          </m:rPr>
          <w:rPr>
            <w:rFonts w:ascii="Cambria Math" w:eastAsiaTheme="majorEastAsia" w:hAnsi="Cambria Math" w:cs="Times New Roman"/>
            <w:color w:val="000000" w:themeColor="text1"/>
            <w:sz w:val="24"/>
            <w:szCs w:val="24"/>
          </w:rPr>
          <m:t>exp⁡</m:t>
        </m:r>
        <m:r>
          <w:rPr>
            <w:rFonts w:ascii="Cambria Math" w:eastAsiaTheme="majorEastAsia" w:hAnsi="Cambria Math" w:cs="Times New Roman"/>
            <w:color w:val="000000" w:themeColor="text1"/>
            <w:sz w:val="24"/>
            <w:szCs w:val="24"/>
          </w:rPr>
          <m:t>(</m:t>
        </m:r>
        <m:sSub>
          <m:sSubPr>
            <m:ctrlPr>
              <w:rPr>
                <w:rFonts w:ascii="Cambria Math" w:eastAsiaTheme="majorEastAsia" w:hAnsi="Cambria Math" w:cs="Times New Roman"/>
                <w:bCs/>
                <w:i/>
                <w:color w:val="000000" w:themeColor="text1"/>
                <w:sz w:val="24"/>
                <w:szCs w:val="24"/>
              </w:rPr>
            </m:ctrlPr>
          </m:sSubPr>
          <m:e>
            <m:r>
              <w:rPr>
                <w:rFonts w:ascii="Cambria Math" w:eastAsiaTheme="majorEastAsia" w:hAnsi="Cambria Math" w:cs="Times New Roman"/>
                <w:color w:val="000000" w:themeColor="text1"/>
                <w:sz w:val="24"/>
                <w:szCs w:val="24"/>
              </w:rPr>
              <m:t>β</m:t>
            </m:r>
          </m:e>
          <m:sub>
            <m:r>
              <w:rPr>
                <w:rFonts w:ascii="Cambria Math" w:eastAsiaTheme="majorEastAsia" w:hAnsi="Cambria Math" w:cs="Times New Roman"/>
                <w:color w:val="000000" w:themeColor="text1"/>
                <w:sz w:val="24"/>
                <w:szCs w:val="24"/>
              </w:rPr>
              <m:t>4</m:t>
            </m:r>
          </m:sub>
        </m:sSub>
        <m:r>
          <w:rPr>
            <w:rFonts w:ascii="Cambria Math" w:eastAsiaTheme="majorEastAsia" w:hAnsi="Cambria Math" w:cs="Times New Roman"/>
            <w:color w:val="000000" w:themeColor="text1"/>
            <w:sz w:val="24"/>
            <w:szCs w:val="24"/>
          </w:rPr>
          <m:t>)</m:t>
        </m:r>
      </m:oMath>
      <w:r w:rsidRPr="00962CD4">
        <w:rPr>
          <w:rFonts w:ascii="Times New Roman" w:eastAsiaTheme="majorEastAsia" w:hAnsi="Times New Roman" w:cs="Times New Roman"/>
          <w:bCs/>
          <w:color w:val="000000" w:themeColor="text1"/>
          <w:sz w:val="24"/>
          <w:szCs w:val="24"/>
        </w:rPr>
        <w:t xml:space="preserve">  respectively.</w:t>
      </w:r>
      <w:r w:rsidR="00930DFC">
        <w:rPr>
          <w:rFonts w:ascii="Times New Roman" w:eastAsiaTheme="majorEastAsia" w:hAnsi="Times New Roman" w:cs="Times New Roman"/>
          <w:bCs/>
          <w:color w:val="000000" w:themeColor="text1"/>
          <w:sz w:val="24"/>
          <w:szCs w:val="24"/>
        </w:rPr>
        <w:t xml:space="preserve"> We used the abovementioned method to account for the uncertainty of incubation period</w:t>
      </w:r>
      <w:r w:rsidR="00AB49AA">
        <w:rPr>
          <w:rFonts w:ascii="Times New Roman" w:eastAsiaTheme="majorEastAsia" w:hAnsi="Times New Roman" w:cs="Times New Roman"/>
          <w:bCs/>
          <w:color w:val="000000" w:themeColor="text1"/>
          <w:sz w:val="24"/>
          <w:szCs w:val="24"/>
        </w:rPr>
        <w:t xml:space="preserve"> for each individual</w:t>
      </w:r>
      <w:r w:rsidR="00930DFC">
        <w:rPr>
          <w:rFonts w:ascii="Times New Roman" w:eastAsiaTheme="majorEastAsia" w:hAnsi="Times New Roman" w:cs="Times New Roman"/>
          <w:bCs/>
          <w:color w:val="000000" w:themeColor="text1"/>
          <w:sz w:val="24"/>
          <w:szCs w:val="24"/>
        </w:rPr>
        <w:t>.</w:t>
      </w:r>
      <w:r>
        <w:rPr>
          <w:rFonts w:ascii="Times New Roman" w:eastAsiaTheme="majorEastAsia" w:hAnsi="Times New Roman" w:cs="Times New Roman"/>
          <w:b/>
          <w:bCs/>
          <w:color w:val="000000" w:themeColor="text1"/>
          <w:sz w:val="24"/>
          <w:szCs w:val="24"/>
        </w:rPr>
        <w:br w:type="page"/>
      </w:r>
    </w:p>
    <w:p w14:paraId="6F54BBBF" w14:textId="77777777" w:rsidR="00852100" w:rsidRPr="0000094F" w:rsidRDefault="00852100" w:rsidP="008F4B91">
      <w:pPr>
        <w:spacing w:line="276" w:lineRule="auto"/>
        <w:rPr>
          <w:rFonts w:ascii="Times New Roman" w:eastAsiaTheme="majorEastAsia" w:hAnsi="Times New Roman" w:cs="Times New Roman"/>
          <w:b/>
          <w:bCs/>
          <w:color w:val="000000" w:themeColor="text1"/>
          <w:sz w:val="24"/>
          <w:szCs w:val="24"/>
        </w:rPr>
        <w:sectPr w:rsidR="00852100" w:rsidRPr="0000094F" w:rsidSect="00B2483A">
          <w:footerReference w:type="even" r:id="rId8"/>
          <w:footerReference w:type="default" r:id="rId9"/>
          <w:pgSz w:w="11900" w:h="16840"/>
          <w:pgMar w:top="1440" w:right="1104" w:bottom="1440" w:left="1440" w:header="708" w:footer="708" w:gutter="0"/>
          <w:cols w:space="708"/>
          <w:docGrid w:linePitch="360"/>
        </w:sectPr>
      </w:pPr>
    </w:p>
    <w:p w14:paraId="4BA2AE21" w14:textId="3F398222" w:rsidR="00852100" w:rsidRPr="00957267" w:rsidRDefault="00A42E9F" w:rsidP="008F4B91">
      <w:pPr>
        <w:spacing w:line="276" w:lineRule="auto"/>
        <w:rPr>
          <w:rFonts w:ascii="Times New Roman" w:eastAsiaTheme="majorEastAsia" w:hAnsi="Times New Roman" w:cs="Times New Roman"/>
          <w:b/>
          <w:color w:val="000000" w:themeColor="text1"/>
          <w:sz w:val="24"/>
          <w:szCs w:val="24"/>
        </w:rPr>
      </w:pPr>
      <w:bookmarkStart w:id="0" w:name="_GoBack"/>
      <w:r w:rsidRPr="00957267">
        <w:rPr>
          <w:rFonts w:ascii="Times New Roman" w:eastAsiaTheme="majorEastAsia" w:hAnsi="Times New Roman" w:cs="Times New Roman"/>
          <w:b/>
          <w:color w:val="000000" w:themeColor="text1"/>
          <w:sz w:val="24"/>
          <w:szCs w:val="24"/>
        </w:rPr>
        <w:lastRenderedPageBreak/>
        <w:t>Figure S1</w:t>
      </w:r>
      <w:r w:rsidR="00773D50" w:rsidRPr="00957267">
        <w:rPr>
          <w:rFonts w:ascii="Times New Roman" w:eastAsiaTheme="majorEastAsia" w:hAnsi="Times New Roman" w:cs="Times New Roman"/>
          <w:b/>
          <w:color w:val="000000" w:themeColor="text1"/>
          <w:sz w:val="24"/>
          <w:szCs w:val="24"/>
        </w:rPr>
        <w:t xml:space="preserve">. Countries of origin of </w:t>
      </w:r>
      <w:r w:rsidR="0089653F" w:rsidRPr="00957267">
        <w:rPr>
          <w:rFonts w:ascii="Times New Roman" w:eastAsiaTheme="majorEastAsia" w:hAnsi="Times New Roman" w:cs="Times New Roman"/>
          <w:b/>
          <w:color w:val="000000" w:themeColor="text1"/>
          <w:sz w:val="24"/>
          <w:szCs w:val="24"/>
        </w:rPr>
        <w:t xml:space="preserve">imported </w:t>
      </w:r>
      <w:r w:rsidR="00773D50" w:rsidRPr="00957267">
        <w:rPr>
          <w:rFonts w:ascii="Times New Roman" w:eastAsiaTheme="majorEastAsia" w:hAnsi="Times New Roman" w:cs="Times New Roman"/>
          <w:b/>
          <w:color w:val="000000" w:themeColor="text1"/>
          <w:sz w:val="24"/>
          <w:szCs w:val="24"/>
        </w:rPr>
        <w:t>COVID-19 cases identified from inbound travellers to Hong Kong.</w:t>
      </w:r>
      <w:r w:rsidR="00051066" w:rsidRPr="00957267">
        <w:rPr>
          <w:rFonts w:ascii="Times New Roman" w:eastAsiaTheme="majorEastAsia" w:hAnsi="Times New Roman" w:cs="Times New Roman"/>
          <w:b/>
          <w:color w:val="000000" w:themeColor="text1"/>
          <w:sz w:val="24"/>
          <w:szCs w:val="24"/>
        </w:rPr>
        <w:t xml:space="preserve"> Only countries with 2 or more cases </w:t>
      </w:r>
      <w:r w:rsidR="0064131F" w:rsidRPr="00957267">
        <w:rPr>
          <w:rFonts w:ascii="Times New Roman" w:eastAsiaTheme="majorEastAsia" w:hAnsi="Times New Roman" w:cs="Times New Roman"/>
          <w:b/>
          <w:color w:val="000000" w:themeColor="text1"/>
          <w:sz w:val="24"/>
          <w:szCs w:val="24"/>
        </w:rPr>
        <w:t xml:space="preserve">reported </w:t>
      </w:r>
      <w:r w:rsidR="00051066" w:rsidRPr="00957267">
        <w:rPr>
          <w:rFonts w:ascii="Times New Roman" w:eastAsiaTheme="majorEastAsia" w:hAnsi="Times New Roman" w:cs="Times New Roman"/>
          <w:b/>
          <w:color w:val="000000" w:themeColor="text1"/>
          <w:sz w:val="24"/>
          <w:szCs w:val="24"/>
        </w:rPr>
        <w:t xml:space="preserve">were shown in the figure. </w:t>
      </w:r>
      <w:r w:rsidR="0064131F" w:rsidRPr="00957267">
        <w:rPr>
          <w:rFonts w:ascii="Times New Roman" w:eastAsiaTheme="majorEastAsia" w:hAnsi="Times New Roman" w:cs="Times New Roman"/>
          <w:b/>
          <w:color w:val="000000" w:themeColor="text1"/>
          <w:sz w:val="24"/>
          <w:szCs w:val="24"/>
        </w:rPr>
        <w:t xml:space="preserve">Countries with </w:t>
      </w:r>
      <w:r w:rsidR="001E40EF" w:rsidRPr="00957267">
        <w:rPr>
          <w:rFonts w:ascii="Times New Roman" w:eastAsiaTheme="majorEastAsia" w:hAnsi="Times New Roman" w:cs="Times New Roman" w:hint="eastAsia"/>
          <w:b/>
          <w:color w:val="000000" w:themeColor="text1"/>
          <w:sz w:val="24"/>
          <w:szCs w:val="24"/>
        </w:rPr>
        <w:t>one</w:t>
      </w:r>
      <w:r w:rsidR="001E40EF" w:rsidRPr="00957267">
        <w:rPr>
          <w:rFonts w:ascii="Times New Roman" w:eastAsiaTheme="majorEastAsia" w:hAnsi="Times New Roman" w:cs="Times New Roman"/>
          <w:b/>
          <w:color w:val="000000" w:themeColor="text1"/>
          <w:sz w:val="24"/>
          <w:szCs w:val="24"/>
        </w:rPr>
        <w:t xml:space="preserve"> </w:t>
      </w:r>
      <w:r w:rsidR="0064131F" w:rsidRPr="00957267">
        <w:rPr>
          <w:rFonts w:ascii="Times New Roman" w:eastAsiaTheme="majorEastAsia" w:hAnsi="Times New Roman" w:cs="Times New Roman"/>
          <w:b/>
          <w:color w:val="000000" w:themeColor="text1"/>
          <w:sz w:val="24"/>
          <w:szCs w:val="24"/>
        </w:rPr>
        <w:t>confirmed imported case during the reporting period were not included in the figure, including Belgium, Bhutan, Bulgaria, Finland, Israel, Italy, Laos, Luxembourg, Mexico, New Zealand, Nigeria, Norway, Russia, Sri Lanka while one case reported travel origin being Europe.</w:t>
      </w:r>
    </w:p>
    <w:bookmarkEnd w:id="0"/>
    <w:p w14:paraId="7A92638D" w14:textId="09F70F64" w:rsidR="00723238" w:rsidRPr="00CE09F9" w:rsidRDefault="00723238" w:rsidP="008F4B91">
      <w:pPr>
        <w:spacing w:line="276" w:lineRule="auto"/>
        <w:rPr>
          <w:rFonts w:ascii="Times New Roman" w:hAnsi="Times New Roman" w:cs="Times New Roman"/>
          <w:color w:val="000000" w:themeColor="text1"/>
        </w:rPr>
        <w:sectPr w:rsidR="00723238" w:rsidRPr="00CE09F9" w:rsidSect="00852100">
          <w:pgSz w:w="16840" w:h="11900" w:orient="landscape"/>
          <w:pgMar w:top="1104" w:right="1440" w:bottom="1440" w:left="1440" w:header="708" w:footer="708" w:gutter="0"/>
          <w:cols w:space="708"/>
          <w:docGrid w:linePitch="360"/>
        </w:sectPr>
      </w:pPr>
      <w:r>
        <w:rPr>
          <w:rFonts w:ascii="Times New Roman" w:hAnsi="Times New Roman" w:cs="Times New Roman"/>
          <w:noProof/>
          <w:color w:val="000000" w:themeColor="text1"/>
        </w:rPr>
        <w:drawing>
          <wp:inline distT="0" distB="0" distL="0" distR="0" wp14:anchorId="66162D97" wp14:editId="053CAE52">
            <wp:extent cx="7769377" cy="4850295"/>
            <wp:effectExtent l="0" t="0" r="317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pdf"/>
                    <pic:cNvPicPr/>
                  </pic:nvPicPr>
                  <pic:blipFill>
                    <a:blip r:embed="rId10">
                      <a:extLst>
                        <a:ext uri="{28A0092B-C50C-407E-A947-70E740481C1C}">
                          <a14:useLocalDpi xmlns:a14="http://schemas.microsoft.com/office/drawing/2010/main" val="0"/>
                        </a:ext>
                      </a:extLst>
                    </a:blip>
                    <a:stretch>
                      <a:fillRect/>
                    </a:stretch>
                  </pic:blipFill>
                  <pic:spPr>
                    <a:xfrm>
                      <a:off x="0" y="0"/>
                      <a:ext cx="7784010" cy="4859430"/>
                    </a:xfrm>
                    <a:prstGeom prst="rect">
                      <a:avLst/>
                    </a:prstGeom>
                  </pic:spPr>
                </pic:pic>
              </a:graphicData>
            </a:graphic>
          </wp:inline>
        </w:drawing>
      </w:r>
    </w:p>
    <w:p w14:paraId="0D7202F1" w14:textId="035A5898" w:rsidR="00E67B4D" w:rsidRDefault="00DA061A">
      <w:pPr>
        <w:spacing w:after="200" w:line="276" w:lineRule="auto"/>
        <w:rPr>
          <w:rFonts w:ascii="Times New Roman" w:eastAsiaTheme="majorEastAsia" w:hAnsi="Times New Roman" w:cs="Times New Roman"/>
          <w:b/>
          <w:bCs/>
          <w:color w:val="000000" w:themeColor="text1"/>
          <w:sz w:val="24"/>
          <w:szCs w:val="24"/>
        </w:rPr>
      </w:pPr>
      <w:r w:rsidRPr="00E36C8B">
        <w:rPr>
          <w:rFonts w:ascii="Times New Roman" w:eastAsiaTheme="majorEastAsia" w:hAnsi="Times New Roman" w:cs="Times New Roman"/>
          <w:b/>
          <w:bCs/>
          <w:color w:val="000000" w:themeColor="text1"/>
          <w:sz w:val="24"/>
          <w:szCs w:val="24"/>
        </w:rPr>
        <w:lastRenderedPageBreak/>
        <w:t xml:space="preserve">Figure </w:t>
      </w:r>
      <w:r>
        <w:rPr>
          <w:rFonts w:ascii="Times New Roman" w:eastAsiaTheme="majorEastAsia" w:hAnsi="Times New Roman" w:cs="Times New Roman"/>
          <w:b/>
          <w:bCs/>
          <w:color w:val="000000" w:themeColor="text1"/>
          <w:sz w:val="24"/>
          <w:szCs w:val="24"/>
        </w:rPr>
        <w:t>S2. Posterior distribution of reproductive number of local cases from January 27</w:t>
      </w:r>
      <w:r w:rsidR="00C670E7">
        <w:rPr>
          <w:rFonts w:ascii="Times New Roman" w:eastAsiaTheme="majorEastAsia" w:hAnsi="Times New Roman" w:cs="Times New Roman"/>
          <w:b/>
          <w:bCs/>
          <w:color w:val="000000" w:themeColor="text1"/>
          <w:sz w:val="24"/>
          <w:szCs w:val="24"/>
        </w:rPr>
        <w:t xml:space="preserve"> </w:t>
      </w:r>
      <w:r>
        <w:rPr>
          <w:rFonts w:ascii="Times New Roman" w:eastAsiaTheme="majorEastAsia" w:hAnsi="Times New Roman" w:cs="Times New Roman"/>
          <w:b/>
          <w:bCs/>
          <w:color w:val="000000" w:themeColor="text1"/>
          <w:sz w:val="24"/>
          <w:szCs w:val="24"/>
        </w:rPr>
        <w:t xml:space="preserve">to </w:t>
      </w:r>
      <w:r w:rsidR="00C670E7">
        <w:rPr>
          <w:rFonts w:ascii="Times New Roman" w:eastAsiaTheme="majorEastAsia" w:hAnsi="Times New Roman" w:cs="Times New Roman"/>
          <w:b/>
          <w:bCs/>
          <w:color w:val="000000" w:themeColor="text1"/>
          <w:sz w:val="24"/>
          <w:szCs w:val="24"/>
        </w:rPr>
        <w:t xml:space="preserve">February 7, 2020 (Available upon request for February 8 to </w:t>
      </w:r>
      <w:r>
        <w:rPr>
          <w:rFonts w:ascii="Times New Roman" w:eastAsiaTheme="majorEastAsia" w:hAnsi="Times New Roman" w:cs="Times New Roman"/>
          <w:b/>
          <w:bCs/>
          <w:color w:val="000000" w:themeColor="text1"/>
          <w:sz w:val="24"/>
          <w:szCs w:val="24"/>
        </w:rPr>
        <w:t>April 18, 2020</w:t>
      </w:r>
      <w:r w:rsidR="009D0A48">
        <w:rPr>
          <w:rFonts w:ascii="Times New Roman" w:eastAsiaTheme="majorEastAsia" w:hAnsi="Times New Roman" w:cs="Times New Roman"/>
          <w:b/>
          <w:bCs/>
          <w:color w:val="000000" w:themeColor="text1"/>
          <w:sz w:val="24"/>
          <w:szCs w:val="24"/>
        </w:rPr>
        <w:t>)</w:t>
      </w:r>
      <w:r w:rsidR="00C670E7">
        <w:rPr>
          <w:rFonts w:ascii="Times New Roman" w:eastAsiaTheme="majorEastAsia" w:hAnsi="Times New Roman" w:cs="Times New Roman"/>
          <w:b/>
          <w:bCs/>
          <w:noProof/>
          <w:color w:val="000000" w:themeColor="text1"/>
          <w:sz w:val="24"/>
          <w:szCs w:val="24"/>
        </w:rPr>
        <w:drawing>
          <wp:inline distT="0" distB="0" distL="0" distR="0" wp14:anchorId="54EAE165" wp14:editId="18D660F9">
            <wp:extent cx="5941060" cy="59410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_figure_posterior_local.pdf"/>
                    <pic:cNvPicPr/>
                  </pic:nvPicPr>
                  <pic:blipFill>
                    <a:blip r:embed="rId11">
                      <a:extLst>
                        <a:ext uri="{28A0092B-C50C-407E-A947-70E740481C1C}">
                          <a14:useLocalDpi xmlns:a14="http://schemas.microsoft.com/office/drawing/2010/main" val="0"/>
                        </a:ext>
                      </a:extLst>
                    </a:blip>
                    <a:stretch>
                      <a:fillRect/>
                    </a:stretch>
                  </pic:blipFill>
                  <pic:spPr>
                    <a:xfrm>
                      <a:off x="0" y="0"/>
                      <a:ext cx="5941060" cy="5941060"/>
                    </a:xfrm>
                    <a:prstGeom prst="rect">
                      <a:avLst/>
                    </a:prstGeom>
                  </pic:spPr>
                </pic:pic>
              </a:graphicData>
            </a:graphic>
          </wp:inline>
        </w:drawing>
      </w:r>
    </w:p>
    <w:p w14:paraId="662B18C4" w14:textId="47FDD558" w:rsidR="00DA061A" w:rsidRDefault="00DA061A">
      <w:pPr>
        <w:spacing w:after="200" w:line="276" w:lineRule="auto"/>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lang w:eastAsia="zh-TW"/>
        </w:rPr>
        <w:br w:type="page"/>
      </w:r>
    </w:p>
    <w:p w14:paraId="22162E60" w14:textId="45DD0E3B" w:rsidR="00E67B4D" w:rsidRDefault="00827DA4">
      <w:pPr>
        <w:spacing w:after="200" w:line="276" w:lineRule="auto"/>
        <w:rPr>
          <w:rFonts w:ascii="Times New Roman" w:eastAsiaTheme="majorEastAsia" w:hAnsi="Times New Roman" w:cs="Times New Roman"/>
          <w:b/>
          <w:bCs/>
          <w:color w:val="000000" w:themeColor="text1"/>
          <w:sz w:val="24"/>
          <w:szCs w:val="24"/>
        </w:rPr>
      </w:pPr>
      <w:r w:rsidRPr="00E36C8B">
        <w:rPr>
          <w:rFonts w:ascii="Times New Roman" w:eastAsiaTheme="majorEastAsia" w:hAnsi="Times New Roman" w:cs="Times New Roman"/>
          <w:b/>
          <w:bCs/>
          <w:color w:val="000000" w:themeColor="text1"/>
          <w:sz w:val="24"/>
          <w:szCs w:val="24"/>
        </w:rPr>
        <w:lastRenderedPageBreak/>
        <w:t xml:space="preserve">Figure </w:t>
      </w:r>
      <w:r>
        <w:rPr>
          <w:rFonts w:ascii="Times New Roman" w:eastAsiaTheme="majorEastAsia" w:hAnsi="Times New Roman" w:cs="Times New Roman"/>
          <w:b/>
          <w:bCs/>
          <w:color w:val="000000" w:themeColor="text1"/>
          <w:sz w:val="24"/>
          <w:szCs w:val="24"/>
        </w:rPr>
        <w:t xml:space="preserve">S3. </w:t>
      </w:r>
      <w:proofErr w:type="spellStart"/>
      <w:r>
        <w:rPr>
          <w:rFonts w:ascii="Times New Roman" w:eastAsiaTheme="majorEastAsia" w:hAnsi="Times New Roman" w:cs="Times New Roman"/>
          <w:b/>
          <w:bCs/>
          <w:color w:val="000000" w:themeColor="text1"/>
          <w:sz w:val="24"/>
          <w:szCs w:val="24"/>
        </w:rPr>
        <w:t>Traceplots</w:t>
      </w:r>
      <w:proofErr w:type="spellEnd"/>
      <w:r>
        <w:rPr>
          <w:rFonts w:ascii="Times New Roman" w:eastAsiaTheme="majorEastAsia" w:hAnsi="Times New Roman" w:cs="Times New Roman"/>
          <w:b/>
          <w:bCs/>
          <w:color w:val="000000" w:themeColor="text1"/>
          <w:sz w:val="24"/>
          <w:szCs w:val="24"/>
        </w:rPr>
        <w:t xml:space="preserve"> of reproductive number of local cases from January 27 to February 7, 2020 (Available upon request for February 8 to April 18, 2020)</w:t>
      </w:r>
    </w:p>
    <w:p w14:paraId="2EDF0973" w14:textId="70507872" w:rsidR="00827DA4" w:rsidRDefault="00827DA4">
      <w:pPr>
        <w:spacing w:after="200" w:line="276" w:lineRule="auto"/>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5A29920B" wp14:editId="500C572D">
            <wp:extent cx="5941060" cy="59410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_figure_traceplot_local.pdf"/>
                    <pic:cNvPicPr/>
                  </pic:nvPicPr>
                  <pic:blipFill>
                    <a:blip r:embed="rId12">
                      <a:extLst>
                        <a:ext uri="{28A0092B-C50C-407E-A947-70E740481C1C}">
                          <a14:useLocalDpi xmlns:a14="http://schemas.microsoft.com/office/drawing/2010/main" val="0"/>
                        </a:ext>
                      </a:extLst>
                    </a:blip>
                    <a:stretch>
                      <a:fillRect/>
                    </a:stretch>
                  </pic:blipFill>
                  <pic:spPr>
                    <a:xfrm>
                      <a:off x="0" y="0"/>
                      <a:ext cx="5941060" cy="5941060"/>
                    </a:xfrm>
                    <a:prstGeom prst="rect">
                      <a:avLst/>
                    </a:prstGeom>
                  </pic:spPr>
                </pic:pic>
              </a:graphicData>
            </a:graphic>
          </wp:inline>
        </w:drawing>
      </w:r>
    </w:p>
    <w:p w14:paraId="511BABB4" w14:textId="77777777" w:rsidR="00FE0EE5" w:rsidRDefault="00FE0EE5">
      <w:pPr>
        <w:spacing w:after="200" w:line="276"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159D932A" w14:textId="203A3AE5" w:rsidR="00FE0EE5" w:rsidRDefault="00FE0EE5" w:rsidP="008F4B91">
      <w:pPr>
        <w:spacing w:line="276" w:lineRule="auto"/>
        <w:ind w:right="425"/>
        <w:rPr>
          <w:rFonts w:ascii="Times New Roman" w:eastAsiaTheme="majorEastAsia" w:hAnsi="Times New Roman" w:cs="Times New Roman"/>
          <w:b/>
          <w:bCs/>
          <w:color w:val="000000" w:themeColor="text1"/>
          <w:sz w:val="24"/>
          <w:szCs w:val="24"/>
        </w:rPr>
      </w:pPr>
      <w:r w:rsidRPr="00E36C8B">
        <w:rPr>
          <w:rFonts w:ascii="Times New Roman" w:eastAsiaTheme="majorEastAsia" w:hAnsi="Times New Roman" w:cs="Times New Roman"/>
          <w:b/>
          <w:bCs/>
          <w:color w:val="000000" w:themeColor="text1"/>
          <w:sz w:val="24"/>
          <w:szCs w:val="24"/>
        </w:rPr>
        <w:lastRenderedPageBreak/>
        <w:t xml:space="preserve">Figure </w:t>
      </w:r>
      <w:r>
        <w:rPr>
          <w:rFonts w:ascii="Times New Roman" w:eastAsiaTheme="majorEastAsia" w:hAnsi="Times New Roman" w:cs="Times New Roman"/>
          <w:b/>
          <w:bCs/>
          <w:color w:val="000000" w:themeColor="text1"/>
          <w:sz w:val="24"/>
          <w:szCs w:val="24"/>
        </w:rPr>
        <w:t>S4. Posterior distribution of reproductive number of imported cases from January 27 to February 7, 2020 (Available upon request for February 8 to April 19, 2020)</w:t>
      </w:r>
    </w:p>
    <w:p w14:paraId="74F21730" w14:textId="50A3EAC7" w:rsidR="00E213A4" w:rsidRDefault="00E213A4" w:rsidP="008F4B91">
      <w:pPr>
        <w:spacing w:line="276" w:lineRule="auto"/>
        <w:ind w:right="425"/>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3B72A9DD" wp14:editId="5874326C">
            <wp:extent cx="5941060" cy="59410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_figure_posterior_imported.pdf"/>
                    <pic:cNvPicPr/>
                  </pic:nvPicPr>
                  <pic:blipFill>
                    <a:blip r:embed="rId13">
                      <a:extLst>
                        <a:ext uri="{28A0092B-C50C-407E-A947-70E740481C1C}">
                          <a14:useLocalDpi xmlns:a14="http://schemas.microsoft.com/office/drawing/2010/main" val="0"/>
                        </a:ext>
                      </a:extLst>
                    </a:blip>
                    <a:stretch>
                      <a:fillRect/>
                    </a:stretch>
                  </pic:blipFill>
                  <pic:spPr>
                    <a:xfrm>
                      <a:off x="0" y="0"/>
                      <a:ext cx="5941060" cy="5941060"/>
                    </a:xfrm>
                    <a:prstGeom prst="rect">
                      <a:avLst/>
                    </a:prstGeom>
                  </pic:spPr>
                </pic:pic>
              </a:graphicData>
            </a:graphic>
          </wp:inline>
        </w:drawing>
      </w:r>
    </w:p>
    <w:p w14:paraId="4F92A081" w14:textId="77777777" w:rsidR="00E213A4" w:rsidRDefault="00E213A4">
      <w:pPr>
        <w:spacing w:after="200" w:line="276"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677C4953" w14:textId="77777777" w:rsidR="00A7083B" w:rsidRDefault="005858FD">
      <w:pPr>
        <w:spacing w:after="200" w:line="276" w:lineRule="auto"/>
        <w:rPr>
          <w:rFonts w:ascii="Times New Roman" w:eastAsiaTheme="majorEastAsia" w:hAnsi="Times New Roman" w:cs="Times New Roman"/>
          <w:b/>
          <w:bCs/>
          <w:color w:val="000000" w:themeColor="text1"/>
          <w:sz w:val="24"/>
          <w:szCs w:val="24"/>
        </w:rPr>
      </w:pPr>
      <w:r w:rsidRPr="00E36C8B">
        <w:rPr>
          <w:rFonts w:ascii="Times New Roman" w:eastAsiaTheme="majorEastAsia" w:hAnsi="Times New Roman" w:cs="Times New Roman"/>
          <w:b/>
          <w:bCs/>
          <w:color w:val="000000" w:themeColor="text1"/>
          <w:sz w:val="24"/>
          <w:szCs w:val="24"/>
        </w:rPr>
        <w:lastRenderedPageBreak/>
        <w:t xml:space="preserve">Figure </w:t>
      </w:r>
      <w:r>
        <w:rPr>
          <w:rFonts w:ascii="Times New Roman" w:eastAsiaTheme="majorEastAsia" w:hAnsi="Times New Roman" w:cs="Times New Roman"/>
          <w:b/>
          <w:bCs/>
          <w:color w:val="000000" w:themeColor="text1"/>
          <w:sz w:val="24"/>
          <w:szCs w:val="24"/>
        </w:rPr>
        <w:t xml:space="preserve">S5. </w:t>
      </w:r>
      <w:proofErr w:type="spellStart"/>
      <w:r>
        <w:rPr>
          <w:rFonts w:ascii="Times New Roman" w:eastAsiaTheme="majorEastAsia" w:hAnsi="Times New Roman" w:cs="Times New Roman"/>
          <w:b/>
          <w:bCs/>
          <w:color w:val="000000" w:themeColor="text1"/>
          <w:sz w:val="24"/>
          <w:szCs w:val="24"/>
        </w:rPr>
        <w:t>Traceplots</w:t>
      </w:r>
      <w:proofErr w:type="spellEnd"/>
      <w:r>
        <w:rPr>
          <w:rFonts w:ascii="Times New Roman" w:eastAsiaTheme="majorEastAsia" w:hAnsi="Times New Roman" w:cs="Times New Roman"/>
          <w:b/>
          <w:bCs/>
          <w:color w:val="000000" w:themeColor="text1"/>
          <w:sz w:val="24"/>
          <w:szCs w:val="24"/>
        </w:rPr>
        <w:t xml:space="preserve"> of reproductive number of </w:t>
      </w:r>
      <w:proofErr w:type="spellStart"/>
      <w:r>
        <w:rPr>
          <w:rFonts w:ascii="Times New Roman" w:eastAsiaTheme="majorEastAsia" w:hAnsi="Times New Roman" w:cs="Times New Roman"/>
          <w:b/>
          <w:bCs/>
          <w:color w:val="000000" w:themeColor="text1"/>
          <w:sz w:val="24"/>
          <w:szCs w:val="24"/>
        </w:rPr>
        <w:t>lmported</w:t>
      </w:r>
      <w:proofErr w:type="spellEnd"/>
      <w:r>
        <w:rPr>
          <w:rFonts w:ascii="Times New Roman" w:eastAsiaTheme="majorEastAsia" w:hAnsi="Times New Roman" w:cs="Times New Roman"/>
          <w:b/>
          <w:bCs/>
          <w:color w:val="000000" w:themeColor="text1"/>
          <w:sz w:val="24"/>
          <w:szCs w:val="24"/>
        </w:rPr>
        <w:t xml:space="preserve"> cases from January 27 to February 7, 2020 (Available upon request for February 8 to April 29, 2020)</w:t>
      </w:r>
    </w:p>
    <w:p w14:paraId="4AC8ACF3" w14:textId="0ACE62B8" w:rsidR="005858FD" w:rsidRDefault="00A7083B">
      <w:pPr>
        <w:spacing w:after="200" w:line="276" w:lineRule="auto"/>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2AADDDD9" wp14:editId="760DAC8A">
            <wp:extent cx="5941060" cy="594106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_figure_traceplot_imported.pdf"/>
                    <pic:cNvPicPr/>
                  </pic:nvPicPr>
                  <pic:blipFill>
                    <a:blip r:embed="rId14">
                      <a:extLst>
                        <a:ext uri="{28A0092B-C50C-407E-A947-70E740481C1C}">
                          <a14:useLocalDpi xmlns:a14="http://schemas.microsoft.com/office/drawing/2010/main" val="0"/>
                        </a:ext>
                      </a:extLst>
                    </a:blip>
                    <a:stretch>
                      <a:fillRect/>
                    </a:stretch>
                  </pic:blipFill>
                  <pic:spPr>
                    <a:xfrm>
                      <a:off x="0" y="0"/>
                      <a:ext cx="5941060" cy="5941060"/>
                    </a:xfrm>
                    <a:prstGeom prst="rect">
                      <a:avLst/>
                    </a:prstGeom>
                  </pic:spPr>
                </pic:pic>
              </a:graphicData>
            </a:graphic>
          </wp:inline>
        </w:drawing>
      </w:r>
      <w:r w:rsidR="005858FD">
        <w:rPr>
          <w:rFonts w:ascii="Times New Roman" w:hAnsi="Times New Roman" w:cs="Times New Roman"/>
          <w:b/>
          <w:color w:val="000000" w:themeColor="text1"/>
          <w:sz w:val="24"/>
          <w:szCs w:val="24"/>
        </w:rPr>
        <w:br w:type="page"/>
      </w:r>
    </w:p>
    <w:p w14:paraId="6E724695" w14:textId="204323FF" w:rsidR="0005453B" w:rsidRPr="00E36C8B" w:rsidRDefault="0005453B" w:rsidP="008F4B91">
      <w:pPr>
        <w:spacing w:line="276" w:lineRule="auto"/>
        <w:ind w:right="425"/>
        <w:rPr>
          <w:rFonts w:ascii="Times New Roman" w:hAnsi="Times New Roman" w:cs="Times New Roman"/>
          <w:b/>
          <w:color w:val="000000" w:themeColor="text1"/>
          <w:sz w:val="24"/>
          <w:szCs w:val="24"/>
        </w:rPr>
      </w:pPr>
      <w:r w:rsidRPr="00E36C8B">
        <w:rPr>
          <w:rFonts w:ascii="Times New Roman" w:hAnsi="Times New Roman" w:cs="Times New Roman"/>
          <w:b/>
          <w:color w:val="000000" w:themeColor="text1"/>
          <w:sz w:val="24"/>
          <w:szCs w:val="24"/>
        </w:rPr>
        <w:lastRenderedPageBreak/>
        <w:t>Table S1. Mean estimates of the effective reproductive number (</w:t>
      </w:r>
      <w:r w:rsidRPr="005C6A9A">
        <w:rPr>
          <w:rFonts w:ascii="Times New Roman" w:hAnsi="Times New Roman" w:cs="Times New Roman"/>
          <w:b/>
          <w:i/>
          <w:color w:val="000000" w:themeColor="text1"/>
          <w:sz w:val="24"/>
          <w:szCs w:val="24"/>
        </w:rPr>
        <w:t>R</w:t>
      </w:r>
      <w:r w:rsidRPr="005C6A9A">
        <w:rPr>
          <w:rFonts w:ascii="Times New Roman" w:hAnsi="Times New Roman" w:cs="Times New Roman"/>
          <w:b/>
          <w:i/>
          <w:color w:val="000000" w:themeColor="text1"/>
          <w:sz w:val="24"/>
          <w:szCs w:val="24"/>
          <w:vertAlign w:val="subscript"/>
        </w:rPr>
        <w:t>t</w:t>
      </w:r>
      <w:r w:rsidRPr="00E36C8B">
        <w:rPr>
          <w:rFonts w:ascii="Times New Roman" w:hAnsi="Times New Roman" w:cs="Times New Roman"/>
          <w:b/>
          <w:color w:val="000000" w:themeColor="text1"/>
          <w:sz w:val="24"/>
          <w:szCs w:val="24"/>
        </w:rPr>
        <w:t>) for the time periods when different interventions were implemented in Hong Kong and the estimated effectiveness of each intervention measured by the reduction in Rt from a regression model.</w:t>
      </w:r>
    </w:p>
    <w:tbl>
      <w:tblPr>
        <w:tblStyle w:val="PlainTable4"/>
        <w:tblW w:w="0" w:type="auto"/>
        <w:tblLook w:val="04A0" w:firstRow="1" w:lastRow="0" w:firstColumn="1" w:lastColumn="0" w:noHBand="0" w:noVBand="1"/>
      </w:tblPr>
      <w:tblGrid>
        <w:gridCol w:w="2129"/>
        <w:gridCol w:w="2232"/>
        <w:gridCol w:w="2126"/>
        <w:gridCol w:w="2029"/>
      </w:tblGrid>
      <w:tr w:rsidR="0005453B" w:rsidRPr="0005453B" w14:paraId="4628EC45" w14:textId="77777777" w:rsidTr="00DC6B2F">
        <w:trPr>
          <w:cnfStyle w:val="100000000000" w:firstRow="1" w:lastRow="0" w:firstColumn="0" w:lastColumn="0" w:oddVBand="0" w:evenVBand="0" w:oddHBand="0"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2129" w:type="dxa"/>
            <w:tcBorders>
              <w:top w:val="single" w:sz="4" w:space="0" w:color="auto"/>
              <w:bottom w:val="single" w:sz="4" w:space="0" w:color="auto"/>
            </w:tcBorders>
            <w:vAlign w:val="center"/>
          </w:tcPr>
          <w:p w14:paraId="310AC4CE"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Intervention</w:t>
            </w:r>
          </w:p>
        </w:tc>
        <w:tc>
          <w:tcPr>
            <w:tcW w:w="2232" w:type="dxa"/>
            <w:tcBorders>
              <w:top w:val="single" w:sz="4" w:space="0" w:color="auto"/>
              <w:bottom w:val="single" w:sz="4" w:space="0" w:color="auto"/>
            </w:tcBorders>
            <w:vAlign w:val="center"/>
          </w:tcPr>
          <w:p w14:paraId="052CE449" w14:textId="77777777" w:rsidR="0005453B" w:rsidRPr="0005453B" w:rsidRDefault="0005453B" w:rsidP="008F4B9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Intervention status</w:t>
            </w:r>
          </w:p>
        </w:tc>
        <w:tc>
          <w:tcPr>
            <w:tcW w:w="2126" w:type="dxa"/>
            <w:tcBorders>
              <w:top w:val="single" w:sz="4" w:space="0" w:color="auto"/>
              <w:bottom w:val="single" w:sz="4" w:space="0" w:color="auto"/>
            </w:tcBorders>
            <w:vAlign w:val="center"/>
          </w:tcPr>
          <w:p w14:paraId="263E8902" w14:textId="77777777" w:rsidR="0005453B" w:rsidRPr="0005453B" w:rsidRDefault="0005453B" w:rsidP="008F4B9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Mean </w:t>
            </w:r>
            <w:r w:rsidRPr="0005453B">
              <w:rPr>
                <w:rFonts w:ascii="Times New Roman" w:eastAsiaTheme="minorHAnsi" w:hAnsi="Times New Roman" w:cs="Times New Roman"/>
                <w:i/>
                <w:color w:val="000000" w:themeColor="text1"/>
                <w:szCs w:val="22"/>
                <w:lang w:eastAsia="zh-CN"/>
              </w:rPr>
              <w:t>R</w:t>
            </w:r>
            <w:r w:rsidRPr="005C6A9A">
              <w:rPr>
                <w:rFonts w:ascii="Times New Roman" w:eastAsiaTheme="minorHAnsi" w:hAnsi="Times New Roman" w:cs="Times New Roman"/>
                <w:i/>
                <w:color w:val="000000" w:themeColor="text1"/>
                <w:szCs w:val="22"/>
                <w:vertAlign w:val="subscript"/>
                <w:lang w:eastAsia="zh-CN"/>
              </w:rPr>
              <w:t>t</w:t>
            </w:r>
          </w:p>
        </w:tc>
        <w:tc>
          <w:tcPr>
            <w:tcW w:w="2029" w:type="dxa"/>
            <w:tcBorders>
              <w:top w:val="single" w:sz="4" w:space="0" w:color="auto"/>
              <w:bottom w:val="single" w:sz="4" w:space="0" w:color="auto"/>
            </w:tcBorders>
            <w:vAlign w:val="center"/>
          </w:tcPr>
          <w:p w14:paraId="481AC5F4" w14:textId="77777777" w:rsidR="0005453B" w:rsidRPr="0005453B" w:rsidRDefault="0005453B" w:rsidP="008F4B9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Effectiveness*</w:t>
            </w:r>
          </w:p>
        </w:tc>
      </w:tr>
      <w:tr w:rsidR="0005453B" w:rsidRPr="0005453B" w14:paraId="439AD7A5"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gridSpan w:val="4"/>
            <w:tcBorders>
              <w:top w:val="single" w:sz="4" w:space="0" w:color="auto"/>
            </w:tcBorders>
          </w:tcPr>
          <w:p w14:paraId="2AFCE99C"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i/>
                <w:iCs/>
                <w:color w:val="000000" w:themeColor="text1"/>
                <w:szCs w:val="22"/>
                <w:lang w:eastAsia="zh-CN"/>
              </w:rPr>
              <w:t>Mandatory quarantine of travellers</w:t>
            </w:r>
          </w:p>
        </w:tc>
      </w:tr>
      <w:tr w:rsidR="0005453B" w:rsidRPr="0005453B" w14:paraId="2BF9A41B" w14:textId="77777777" w:rsidTr="00DC6B2F">
        <w:tc>
          <w:tcPr>
            <w:cnfStyle w:val="001000000000" w:firstRow="0" w:lastRow="0" w:firstColumn="1" w:lastColumn="0" w:oddVBand="0" w:evenVBand="0" w:oddHBand="0" w:evenHBand="0" w:firstRowFirstColumn="0" w:firstRowLastColumn="0" w:lastRowFirstColumn="0" w:lastRowLastColumn="0"/>
            <w:tcW w:w="2129" w:type="dxa"/>
          </w:tcPr>
          <w:p w14:paraId="264FA3D8"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Before Feb 8</w:t>
            </w:r>
          </w:p>
        </w:tc>
        <w:tc>
          <w:tcPr>
            <w:tcW w:w="2232" w:type="dxa"/>
          </w:tcPr>
          <w:p w14:paraId="584D5335"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No</w:t>
            </w:r>
          </w:p>
        </w:tc>
        <w:tc>
          <w:tcPr>
            <w:tcW w:w="2126" w:type="dxa"/>
          </w:tcPr>
          <w:p w14:paraId="297E0BDF" w14:textId="07E280C1" w:rsidR="0005453B" w:rsidRPr="0005453B" w:rsidRDefault="00A132CF"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Pr>
                <w:rFonts w:ascii="Times New Roman" w:eastAsiaTheme="minorHAnsi" w:hAnsi="Times New Roman" w:cs="Times New Roman"/>
                <w:color w:val="000000" w:themeColor="text1"/>
                <w:szCs w:val="22"/>
                <w:lang w:eastAsia="zh-CN"/>
              </w:rPr>
              <w:t>2.</w:t>
            </w:r>
            <w:r w:rsidR="008950F1">
              <w:rPr>
                <w:rFonts w:ascii="Times New Roman" w:eastAsiaTheme="minorHAnsi" w:hAnsi="Times New Roman" w:cs="Times New Roman"/>
                <w:color w:val="000000" w:themeColor="text1"/>
                <w:szCs w:val="22"/>
                <w:lang w:eastAsia="zh-CN"/>
              </w:rPr>
              <w:t>00</w:t>
            </w:r>
            <w:r w:rsidR="0005453B" w:rsidRPr="0005453B">
              <w:rPr>
                <w:rFonts w:ascii="Times New Roman" w:eastAsiaTheme="minorHAnsi" w:hAnsi="Times New Roman" w:cs="Times New Roman"/>
                <w:color w:val="000000" w:themeColor="text1"/>
                <w:szCs w:val="22"/>
                <w:lang w:eastAsia="zh-CN"/>
              </w:rPr>
              <w:t xml:space="preserve"> (</w:t>
            </w:r>
            <w:r w:rsidR="008950F1">
              <w:rPr>
                <w:rFonts w:ascii="Times New Roman" w:eastAsiaTheme="minorHAnsi" w:hAnsi="Times New Roman" w:cs="Times New Roman"/>
                <w:color w:val="000000" w:themeColor="text1"/>
                <w:szCs w:val="22"/>
                <w:lang w:eastAsia="zh-CN"/>
              </w:rPr>
              <w:t>0</w:t>
            </w:r>
            <w:r w:rsidR="0005453B" w:rsidRPr="0005453B">
              <w:rPr>
                <w:rFonts w:ascii="Times New Roman" w:eastAsiaTheme="minorHAnsi" w:hAnsi="Times New Roman" w:cs="Times New Roman"/>
                <w:color w:val="000000" w:themeColor="text1"/>
                <w:szCs w:val="22"/>
                <w:lang w:eastAsia="zh-CN"/>
              </w:rPr>
              <w:t>.</w:t>
            </w:r>
            <w:r w:rsidR="008950F1">
              <w:rPr>
                <w:rFonts w:ascii="Times New Roman" w:eastAsiaTheme="minorHAnsi" w:hAnsi="Times New Roman" w:cs="Times New Roman"/>
                <w:color w:val="000000" w:themeColor="text1"/>
                <w:szCs w:val="22"/>
                <w:lang w:eastAsia="zh-CN"/>
              </w:rPr>
              <w:t>98</w:t>
            </w:r>
            <w:r w:rsidR="0005453B" w:rsidRPr="0005453B">
              <w:rPr>
                <w:rFonts w:ascii="Times New Roman" w:eastAsiaTheme="minorHAnsi" w:hAnsi="Times New Roman" w:cs="Times New Roman"/>
                <w:color w:val="000000" w:themeColor="text1"/>
                <w:szCs w:val="22"/>
                <w:lang w:eastAsia="zh-CN"/>
              </w:rPr>
              <w:t xml:space="preserve">, </w:t>
            </w:r>
            <w:r>
              <w:rPr>
                <w:rFonts w:ascii="Times New Roman" w:eastAsiaTheme="minorHAnsi" w:hAnsi="Times New Roman" w:cs="Times New Roman"/>
                <w:color w:val="000000" w:themeColor="text1"/>
                <w:szCs w:val="22"/>
                <w:lang w:eastAsia="zh-CN"/>
              </w:rPr>
              <w:t>4</w:t>
            </w:r>
            <w:r w:rsidR="0005453B" w:rsidRPr="0005453B">
              <w:rPr>
                <w:rFonts w:ascii="Times New Roman" w:eastAsiaTheme="minorHAnsi" w:hAnsi="Times New Roman" w:cs="Times New Roman"/>
                <w:color w:val="000000" w:themeColor="text1"/>
                <w:szCs w:val="22"/>
                <w:lang w:eastAsia="zh-CN"/>
              </w:rPr>
              <w:t>.</w:t>
            </w:r>
            <w:r w:rsidR="008950F1">
              <w:rPr>
                <w:rFonts w:ascii="Times New Roman" w:eastAsiaTheme="minorHAnsi" w:hAnsi="Times New Roman" w:cs="Times New Roman"/>
                <w:color w:val="000000" w:themeColor="text1"/>
                <w:szCs w:val="22"/>
                <w:lang w:eastAsia="zh-CN"/>
              </w:rPr>
              <w:t>42</w:t>
            </w:r>
            <w:r w:rsidR="0005453B" w:rsidRPr="0005453B">
              <w:rPr>
                <w:rFonts w:ascii="Times New Roman" w:eastAsiaTheme="minorHAnsi" w:hAnsi="Times New Roman" w:cs="Times New Roman"/>
                <w:color w:val="000000" w:themeColor="text1"/>
                <w:szCs w:val="22"/>
                <w:lang w:eastAsia="zh-CN"/>
              </w:rPr>
              <w:t>)</w:t>
            </w:r>
          </w:p>
        </w:tc>
        <w:tc>
          <w:tcPr>
            <w:tcW w:w="2029" w:type="dxa"/>
          </w:tcPr>
          <w:p w14:paraId="639A27E7"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p>
        </w:tc>
      </w:tr>
      <w:tr w:rsidR="0005453B" w:rsidRPr="0005453B" w14:paraId="600ACEEC"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9" w:type="dxa"/>
          </w:tcPr>
          <w:p w14:paraId="23197BD3"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At or After Feb 8</w:t>
            </w:r>
          </w:p>
        </w:tc>
        <w:tc>
          <w:tcPr>
            <w:tcW w:w="2232" w:type="dxa"/>
          </w:tcPr>
          <w:p w14:paraId="23B0033A" w14:textId="77777777"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Yes</w:t>
            </w:r>
          </w:p>
        </w:tc>
        <w:tc>
          <w:tcPr>
            <w:tcW w:w="2126" w:type="dxa"/>
          </w:tcPr>
          <w:p w14:paraId="32789D0A" w14:textId="39F4EF15"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0.</w:t>
            </w:r>
            <w:r w:rsidR="008950F1">
              <w:rPr>
                <w:rFonts w:ascii="Times New Roman" w:eastAsiaTheme="minorHAnsi" w:hAnsi="Times New Roman" w:cs="Times New Roman"/>
                <w:color w:val="000000" w:themeColor="text1"/>
                <w:szCs w:val="22"/>
                <w:lang w:eastAsia="zh-CN"/>
              </w:rPr>
              <w:t>40</w:t>
            </w:r>
            <w:r w:rsidRPr="0005453B">
              <w:rPr>
                <w:rFonts w:ascii="Times New Roman" w:eastAsiaTheme="minorHAnsi" w:hAnsi="Times New Roman" w:cs="Times New Roman"/>
                <w:color w:val="000000" w:themeColor="text1"/>
                <w:szCs w:val="22"/>
                <w:lang w:eastAsia="zh-CN"/>
              </w:rPr>
              <w:t xml:space="preserve"> (0.</w:t>
            </w:r>
            <w:r w:rsidR="00A132CF">
              <w:rPr>
                <w:rFonts w:ascii="Times New Roman" w:eastAsiaTheme="minorHAnsi" w:hAnsi="Times New Roman" w:cs="Times New Roman"/>
                <w:color w:val="000000" w:themeColor="text1"/>
                <w:szCs w:val="22"/>
                <w:lang w:eastAsia="zh-CN"/>
              </w:rPr>
              <w:t>2</w:t>
            </w:r>
            <w:r w:rsidR="008950F1">
              <w:rPr>
                <w:rFonts w:ascii="Times New Roman" w:eastAsiaTheme="minorHAnsi" w:hAnsi="Times New Roman" w:cs="Times New Roman"/>
                <w:color w:val="000000" w:themeColor="text1"/>
                <w:szCs w:val="22"/>
                <w:lang w:eastAsia="zh-CN"/>
              </w:rPr>
              <w:t>4</w:t>
            </w:r>
            <w:r w:rsidRPr="0005453B">
              <w:rPr>
                <w:rFonts w:ascii="Times New Roman" w:eastAsiaTheme="minorHAnsi" w:hAnsi="Times New Roman" w:cs="Times New Roman"/>
                <w:color w:val="000000" w:themeColor="text1"/>
                <w:szCs w:val="22"/>
                <w:lang w:eastAsia="zh-CN"/>
              </w:rPr>
              <w:t>, 0.</w:t>
            </w:r>
            <w:r w:rsidR="008950F1">
              <w:rPr>
                <w:rFonts w:ascii="Times New Roman" w:eastAsiaTheme="minorHAnsi" w:hAnsi="Times New Roman" w:cs="Times New Roman"/>
                <w:color w:val="000000" w:themeColor="text1"/>
                <w:szCs w:val="22"/>
                <w:lang w:eastAsia="zh-CN"/>
              </w:rPr>
              <w:t>74</w:t>
            </w:r>
            <w:r w:rsidRPr="0005453B">
              <w:rPr>
                <w:rFonts w:ascii="Times New Roman" w:eastAsiaTheme="minorHAnsi" w:hAnsi="Times New Roman" w:cs="Times New Roman"/>
                <w:color w:val="000000" w:themeColor="text1"/>
                <w:szCs w:val="22"/>
                <w:lang w:eastAsia="zh-CN"/>
              </w:rPr>
              <w:t>)</w:t>
            </w:r>
          </w:p>
        </w:tc>
        <w:tc>
          <w:tcPr>
            <w:tcW w:w="2029" w:type="dxa"/>
          </w:tcPr>
          <w:p w14:paraId="582D61B9" w14:textId="31C05853"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9</w:t>
            </w:r>
            <w:r w:rsidR="00C9468F">
              <w:rPr>
                <w:rFonts w:ascii="Times New Roman" w:eastAsiaTheme="minorHAnsi" w:hAnsi="Times New Roman" w:cs="Times New Roman"/>
                <w:color w:val="000000" w:themeColor="text1"/>
                <w:szCs w:val="22"/>
                <w:lang w:eastAsia="zh-CN"/>
              </w:rPr>
              <w:t>5</w:t>
            </w:r>
            <w:r w:rsidRPr="0005453B">
              <w:rPr>
                <w:rFonts w:ascii="Times New Roman" w:eastAsiaTheme="minorHAnsi" w:hAnsi="Times New Roman" w:cs="Times New Roman"/>
                <w:color w:val="000000" w:themeColor="text1"/>
                <w:szCs w:val="22"/>
                <w:lang w:eastAsia="zh-CN"/>
              </w:rPr>
              <w:t>% (</w:t>
            </w:r>
            <w:r w:rsidR="00431FAB">
              <w:rPr>
                <w:rFonts w:ascii="Times New Roman" w:eastAsiaTheme="minorHAnsi" w:hAnsi="Times New Roman" w:cs="Times New Roman"/>
                <w:color w:val="000000" w:themeColor="text1"/>
                <w:szCs w:val="22"/>
                <w:lang w:eastAsia="zh-CN"/>
              </w:rPr>
              <w:t>8</w:t>
            </w:r>
            <w:r w:rsidR="00C9468F">
              <w:rPr>
                <w:rFonts w:ascii="Times New Roman" w:eastAsiaTheme="minorHAnsi" w:hAnsi="Times New Roman" w:cs="Times New Roman"/>
                <w:color w:val="000000" w:themeColor="text1"/>
                <w:szCs w:val="22"/>
                <w:lang w:eastAsia="zh-CN"/>
              </w:rPr>
              <w:t>8</w:t>
            </w:r>
            <w:r w:rsidRPr="0005453B">
              <w:rPr>
                <w:rFonts w:ascii="Times New Roman" w:eastAsiaTheme="minorHAnsi" w:hAnsi="Times New Roman" w:cs="Times New Roman"/>
                <w:color w:val="000000" w:themeColor="text1"/>
                <w:szCs w:val="22"/>
                <w:lang w:eastAsia="zh-CN"/>
              </w:rPr>
              <w:t>%, 9</w:t>
            </w:r>
            <w:r w:rsidR="00C9468F">
              <w:rPr>
                <w:rFonts w:ascii="Times New Roman" w:eastAsiaTheme="minorHAnsi" w:hAnsi="Times New Roman" w:cs="Times New Roman"/>
                <w:color w:val="000000" w:themeColor="text1"/>
                <w:szCs w:val="22"/>
                <w:lang w:eastAsia="zh-CN"/>
              </w:rPr>
              <w:t>8</w:t>
            </w:r>
            <w:r w:rsidRPr="0005453B">
              <w:rPr>
                <w:rFonts w:ascii="Times New Roman" w:eastAsiaTheme="minorHAnsi" w:hAnsi="Times New Roman" w:cs="Times New Roman"/>
                <w:color w:val="000000" w:themeColor="text1"/>
                <w:szCs w:val="22"/>
                <w:lang w:eastAsia="zh-CN"/>
              </w:rPr>
              <w:t>%)</w:t>
            </w:r>
          </w:p>
        </w:tc>
      </w:tr>
      <w:tr w:rsidR="0005453B" w:rsidRPr="0005453B" w14:paraId="38BE8DF0" w14:textId="77777777" w:rsidTr="00DC6B2F">
        <w:tc>
          <w:tcPr>
            <w:cnfStyle w:val="001000000000" w:firstRow="0" w:lastRow="0" w:firstColumn="1" w:lastColumn="0" w:oddVBand="0" w:evenVBand="0" w:oddHBand="0" w:evenHBand="0" w:firstRowFirstColumn="0" w:firstRowLastColumn="0" w:lastRowFirstColumn="0" w:lastRowLastColumn="0"/>
            <w:tcW w:w="8516" w:type="dxa"/>
            <w:gridSpan w:val="4"/>
          </w:tcPr>
          <w:p w14:paraId="19B10FF9" w14:textId="77777777" w:rsidR="0005453B" w:rsidRPr="0005453B" w:rsidRDefault="0005453B" w:rsidP="008F4B91">
            <w:pPr>
              <w:spacing w:line="276" w:lineRule="auto"/>
              <w:rPr>
                <w:rFonts w:ascii="Times New Roman" w:eastAsiaTheme="minorHAnsi" w:hAnsi="Times New Roman" w:cs="Times New Roman"/>
                <w:i/>
                <w:color w:val="000000" w:themeColor="text1"/>
                <w:szCs w:val="22"/>
                <w:lang w:eastAsia="zh-CN"/>
              </w:rPr>
            </w:pPr>
          </w:p>
        </w:tc>
      </w:tr>
      <w:tr w:rsidR="0005453B" w:rsidRPr="0005453B" w14:paraId="26F05DF6"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gridSpan w:val="4"/>
          </w:tcPr>
          <w:p w14:paraId="0157F8CC" w14:textId="77777777" w:rsidR="0005453B" w:rsidRPr="0005453B" w:rsidRDefault="0005453B" w:rsidP="008F4B91">
            <w:pPr>
              <w:spacing w:line="276" w:lineRule="auto"/>
              <w:rPr>
                <w:rFonts w:ascii="Times New Roman" w:eastAsiaTheme="minorHAnsi" w:hAnsi="Times New Roman" w:cs="Times New Roman"/>
                <w:i/>
                <w:color w:val="000000" w:themeColor="text1"/>
                <w:szCs w:val="22"/>
                <w:lang w:eastAsia="zh-CN"/>
              </w:rPr>
            </w:pPr>
            <w:r w:rsidRPr="0005453B">
              <w:rPr>
                <w:rFonts w:ascii="Times New Roman" w:eastAsiaTheme="minorHAnsi" w:hAnsi="Times New Roman" w:cs="Times New Roman"/>
                <w:i/>
                <w:color w:val="000000" w:themeColor="text1"/>
                <w:szCs w:val="22"/>
                <w:lang w:eastAsia="zh-CN"/>
              </w:rPr>
              <w:t>Civil servants working from home</w:t>
            </w:r>
          </w:p>
        </w:tc>
      </w:tr>
      <w:tr w:rsidR="0005453B" w:rsidRPr="0005453B" w14:paraId="7BF55B78" w14:textId="77777777" w:rsidTr="00DC6B2F">
        <w:tc>
          <w:tcPr>
            <w:cnfStyle w:val="001000000000" w:firstRow="0" w:lastRow="0" w:firstColumn="1" w:lastColumn="0" w:oddVBand="0" w:evenVBand="0" w:oddHBand="0" w:evenHBand="0" w:firstRowFirstColumn="0" w:firstRowLastColumn="0" w:lastRowFirstColumn="0" w:lastRowLastColumn="0"/>
            <w:tcW w:w="2129" w:type="dxa"/>
          </w:tcPr>
          <w:p w14:paraId="6E517484"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Before Jan 29</w:t>
            </w:r>
          </w:p>
        </w:tc>
        <w:tc>
          <w:tcPr>
            <w:tcW w:w="2232" w:type="dxa"/>
          </w:tcPr>
          <w:p w14:paraId="45EFE29A"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No</w:t>
            </w:r>
          </w:p>
        </w:tc>
        <w:tc>
          <w:tcPr>
            <w:tcW w:w="2126" w:type="dxa"/>
          </w:tcPr>
          <w:p w14:paraId="1ED50CBB" w14:textId="2F5FBD8E" w:rsidR="0005453B" w:rsidRPr="0005453B" w:rsidRDefault="008950F1"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Pr>
                <w:rFonts w:ascii="Times New Roman" w:eastAsiaTheme="minorHAnsi" w:hAnsi="Times New Roman" w:cs="Times New Roman"/>
                <w:color w:val="000000" w:themeColor="text1"/>
                <w:szCs w:val="22"/>
                <w:lang w:eastAsia="zh-CN"/>
              </w:rPr>
              <w:t>1.10</w:t>
            </w:r>
            <w:r w:rsidR="0005453B" w:rsidRPr="0005453B">
              <w:rPr>
                <w:rFonts w:ascii="Times New Roman" w:eastAsiaTheme="minorHAnsi" w:hAnsi="Times New Roman" w:cs="Times New Roman"/>
                <w:color w:val="000000" w:themeColor="text1"/>
                <w:szCs w:val="22"/>
                <w:lang w:eastAsia="zh-CN"/>
              </w:rPr>
              <w:t xml:space="preserve"> (0.</w:t>
            </w:r>
            <w:r>
              <w:rPr>
                <w:rFonts w:ascii="Times New Roman" w:eastAsiaTheme="minorHAnsi" w:hAnsi="Times New Roman" w:cs="Times New Roman"/>
                <w:color w:val="000000" w:themeColor="text1"/>
                <w:szCs w:val="22"/>
                <w:lang w:eastAsia="zh-CN"/>
              </w:rPr>
              <w:t>25</w:t>
            </w:r>
            <w:r w:rsidR="0005453B" w:rsidRPr="0005453B">
              <w:rPr>
                <w:rFonts w:ascii="Times New Roman" w:eastAsiaTheme="minorHAnsi" w:hAnsi="Times New Roman" w:cs="Times New Roman"/>
                <w:color w:val="000000" w:themeColor="text1"/>
                <w:szCs w:val="22"/>
                <w:lang w:eastAsia="zh-CN"/>
              </w:rPr>
              <w:t xml:space="preserve">, </w:t>
            </w:r>
            <w:r>
              <w:rPr>
                <w:rFonts w:ascii="Times New Roman" w:eastAsiaTheme="minorHAnsi" w:hAnsi="Times New Roman" w:cs="Times New Roman"/>
                <w:color w:val="000000" w:themeColor="text1"/>
                <w:szCs w:val="22"/>
                <w:lang w:eastAsia="zh-CN"/>
              </w:rPr>
              <w:t>4</w:t>
            </w:r>
            <w:r w:rsidR="0005453B" w:rsidRPr="0005453B">
              <w:rPr>
                <w:rFonts w:ascii="Times New Roman" w:eastAsiaTheme="minorHAnsi" w:hAnsi="Times New Roman" w:cs="Times New Roman"/>
                <w:color w:val="000000" w:themeColor="text1"/>
                <w:szCs w:val="22"/>
                <w:lang w:eastAsia="zh-CN"/>
              </w:rPr>
              <w:t>.</w:t>
            </w:r>
            <w:r>
              <w:rPr>
                <w:rFonts w:ascii="Times New Roman" w:eastAsiaTheme="minorHAnsi" w:hAnsi="Times New Roman" w:cs="Times New Roman"/>
                <w:color w:val="000000" w:themeColor="text1"/>
                <w:szCs w:val="22"/>
                <w:lang w:eastAsia="zh-CN"/>
              </w:rPr>
              <w:t>02</w:t>
            </w:r>
            <w:r w:rsidR="0005453B" w:rsidRPr="0005453B">
              <w:rPr>
                <w:rFonts w:ascii="Times New Roman" w:eastAsiaTheme="minorHAnsi" w:hAnsi="Times New Roman" w:cs="Times New Roman"/>
                <w:color w:val="000000" w:themeColor="text1"/>
                <w:szCs w:val="22"/>
                <w:lang w:eastAsia="zh-CN"/>
              </w:rPr>
              <w:t>)</w:t>
            </w:r>
          </w:p>
        </w:tc>
        <w:tc>
          <w:tcPr>
            <w:tcW w:w="2029" w:type="dxa"/>
          </w:tcPr>
          <w:p w14:paraId="6E563327"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p>
        </w:tc>
      </w:tr>
      <w:tr w:rsidR="0005453B" w:rsidRPr="0005453B" w14:paraId="184E5423"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9" w:type="dxa"/>
          </w:tcPr>
          <w:p w14:paraId="0EC317FD"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Jan 29 to Mar 1</w:t>
            </w:r>
          </w:p>
        </w:tc>
        <w:tc>
          <w:tcPr>
            <w:tcW w:w="2232" w:type="dxa"/>
          </w:tcPr>
          <w:p w14:paraId="6D7BEF18" w14:textId="77777777"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Yes</w:t>
            </w:r>
          </w:p>
        </w:tc>
        <w:tc>
          <w:tcPr>
            <w:tcW w:w="2126" w:type="dxa"/>
          </w:tcPr>
          <w:p w14:paraId="46904FAC" w14:textId="77DAF74D"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0.6</w:t>
            </w:r>
            <w:r w:rsidR="008950F1">
              <w:rPr>
                <w:rFonts w:ascii="Times New Roman" w:eastAsiaTheme="minorHAnsi" w:hAnsi="Times New Roman" w:cs="Times New Roman"/>
                <w:color w:val="000000" w:themeColor="text1"/>
                <w:szCs w:val="22"/>
                <w:lang w:eastAsia="zh-CN"/>
              </w:rPr>
              <w:t>6</w:t>
            </w:r>
            <w:r w:rsidRPr="0005453B">
              <w:rPr>
                <w:rFonts w:ascii="Times New Roman" w:eastAsiaTheme="minorHAnsi" w:hAnsi="Times New Roman" w:cs="Times New Roman"/>
                <w:color w:val="000000" w:themeColor="text1"/>
                <w:szCs w:val="22"/>
                <w:lang w:eastAsia="zh-CN"/>
              </w:rPr>
              <w:t xml:space="preserve"> (0.</w:t>
            </w:r>
            <w:r w:rsidR="00A132CF">
              <w:rPr>
                <w:rFonts w:ascii="Times New Roman" w:eastAsiaTheme="minorHAnsi" w:hAnsi="Times New Roman" w:cs="Times New Roman"/>
                <w:color w:val="000000" w:themeColor="text1"/>
                <w:szCs w:val="22"/>
                <w:lang w:eastAsia="zh-CN"/>
              </w:rPr>
              <w:t>4</w:t>
            </w:r>
            <w:r w:rsidR="008950F1">
              <w:rPr>
                <w:rFonts w:ascii="Times New Roman" w:eastAsiaTheme="minorHAnsi" w:hAnsi="Times New Roman" w:cs="Times New Roman"/>
                <w:color w:val="000000" w:themeColor="text1"/>
                <w:szCs w:val="22"/>
                <w:lang w:eastAsia="zh-CN"/>
              </w:rPr>
              <w:t>8</w:t>
            </w:r>
            <w:r w:rsidRPr="0005453B">
              <w:rPr>
                <w:rFonts w:ascii="Times New Roman" w:eastAsiaTheme="minorHAnsi" w:hAnsi="Times New Roman" w:cs="Times New Roman"/>
                <w:color w:val="000000" w:themeColor="text1"/>
                <w:szCs w:val="22"/>
                <w:lang w:eastAsia="zh-CN"/>
              </w:rPr>
              <w:t>, 0.</w:t>
            </w:r>
            <w:r w:rsidR="008950F1">
              <w:rPr>
                <w:rFonts w:ascii="Times New Roman" w:eastAsiaTheme="minorHAnsi" w:hAnsi="Times New Roman" w:cs="Times New Roman"/>
                <w:color w:val="000000" w:themeColor="text1"/>
                <w:szCs w:val="22"/>
                <w:lang w:eastAsia="zh-CN"/>
              </w:rPr>
              <w:t>88</w:t>
            </w:r>
            <w:r w:rsidRPr="0005453B">
              <w:rPr>
                <w:rFonts w:ascii="Times New Roman" w:eastAsiaTheme="minorHAnsi" w:hAnsi="Times New Roman" w:cs="Times New Roman"/>
                <w:color w:val="000000" w:themeColor="text1"/>
                <w:szCs w:val="22"/>
                <w:lang w:eastAsia="zh-CN"/>
              </w:rPr>
              <w:t>)</w:t>
            </w:r>
          </w:p>
        </w:tc>
        <w:tc>
          <w:tcPr>
            <w:tcW w:w="2029" w:type="dxa"/>
          </w:tcPr>
          <w:p w14:paraId="294D5F50" w14:textId="77777777"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p>
        </w:tc>
      </w:tr>
      <w:tr w:rsidR="0005453B" w:rsidRPr="0005453B" w14:paraId="632AB436" w14:textId="77777777" w:rsidTr="00DC6B2F">
        <w:tc>
          <w:tcPr>
            <w:cnfStyle w:val="001000000000" w:firstRow="0" w:lastRow="0" w:firstColumn="1" w:lastColumn="0" w:oddVBand="0" w:evenVBand="0" w:oddHBand="0" w:evenHBand="0" w:firstRowFirstColumn="0" w:firstRowLastColumn="0" w:lastRowFirstColumn="0" w:lastRowLastColumn="0"/>
            <w:tcW w:w="2129" w:type="dxa"/>
          </w:tcPr>
          <w:p w14:paraId="0FFE6E8D"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Mar 2 to Mar 20</w:t>
            </w:r>
          </w:p>
        </w:tc>
        <w:tc>
          <w:tcPr>
            <w:tcW w:w="2232" w:type="dxa"/>
          </w:tcPr>
          <w:p w14:paraId="2EE3D4AA"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No</w:t>
            </w:r>
          </w:p>
        </w:tc>
        <w:tc>
          <w:tcPr>
            <w:tcW w:w="2126" w:type="dxa"/>
          </w:tcPr>
          <w:p w14:paraId="7562557F" w14:textId="7BFD1AE6"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1.</w:t>
            </w:r>
            <w:r w:rsidR="008950F1">
              <w:rPr>
                <w:rFonts w:ascii="Times New Roman" w:eastAsiaTheme="minorHAnsi" w:hAnsi="Times New Roman" w:cs="Times New Roman"/>
                <w:color w:val="000000" w:themeColor="text1"/>
                <w:szCs w:val="22"/>
                <w:lang w:eastAsia="zh-CN"/>
              </w:rPr>
              <w:t>19</w:t>
            </w:r>
            <w:r w:rsidRPr="0005453B">
              <w:rPr>
                <w:rFonts w:ascii="Times New Roman" w:eastAsiaTheme="minorHAnsi" w:hAnsi="Times New Roman" w:cs="Times New Roman"/>
                <w:color w:val="000000" w:themeColor="text1"/>
                <w:szCs w:val="22"/>
                <w:lang w:eastAsia="zh-CN"/>
              </w:rPr>
              <w:t xml:space="preserve"> (</w:t>
            </w:r>
            <w:r w:rsidR="00A132CF">
              <w:rPr>
                <w:rFonts w:ascii="Times New Roman" w:eastAsiaTheme="minorHAnsi" w:hAnsi="Times New Roman" w:cs="Times New Roman"/>
                <w:color w:val="000000" w:themeColor="text1"/>
                <w:szCs w:val="22"/>
                <w:lang w:eastAsia="zh-CN"/>
              </w:rPr>
              <w:t>0</w:t>
            </w:r>
            <w:r w:rsidRPr="0005453B">
              <w:rPr>
                <w:rFonts w:ascii="Times New Roman" w:eastAsiaTheme="minorHAnsi" w:hAnsi="Times New Roman" w:cs="Times New Roman"/>
                <w:color w:val="000000" w:themeColor="text1"/>
                <w:szCs w:val="22"/>
                <w:lang w:eastAsia="zh-CN"/>
              </w:rPr>
              <w:t>.</w:t>
            </w:r>
            <w:r w:rsidR="008950F1">
              <w:rPr>
                <w:rFonts w:ascii="Times New Roman" w:eastAsiaTheme="minorHAnsi" w:hAnsi="Times New Roman" w:cs="Times New Roman"/>
                <w:color w:val="000000" w:themeColor="text1"/>
                <w:szCs w:val="22"/>
                <w:lang w:eastAsia="zh-CN"/>
              </w:rPr>
              <w:t>77</w:t>
            </w:r>
            <w:r w:rsidRPr="0005453B">
              <w:rPr>
                <w:rFonts w:ascii="Times New Roman" w:eastAsiaTheme="minorHAnsi" w:hAnsi="Times New Roman" w:cs="Times New Roman"/>
                <w:color w:val="000000" w:themeColor="text1"/>
                <w:szCs w:val="22"/>
                <w:lang w:eastAsia="zh-CN"/>
              </w:rPr>
              <w:t>, 1.</w:t>
            </w:r>
            <w:r w:rsidR="008950F1">
              <w:rPr>
                <w:rFonts w:ascii="Times New Roman" w:eastAsiaTheme="minorHAnsi" w:hAnsi="Times New Roman" w:cs="Times New Roman"/>
                <w:color w:val="000000" w:themeColor="text1"/>
                <w:szCs w:val="22"/>
                <w:lang w:eastAsia="zh-CN"/>
              </w:rPr>
              <w:t>97</w:t>
            </w:r>
            <w:r w:rsidRPr="0005453B">
              <w:rPr>
                <w:rFonts w:ascii="Times New Roman" w:eastAsiaTheme="minorHAnsi" w:hAnsi="Times New Roman" w:cs="Times New Roman"/>
                <w:color w:val="000000" w:themeColor="text1"/>
                <w:szCs w:val="22"/>
                <w:lang w:eastAsia="zh-CN"/>
              </w:rPr>
              <w:t>)</w:t>
            </w:r>
          </w:p>
        </w:tc>
        <w:tc>
          <w:tcPr>
            <w:tcW w:w="2029" w:type="dxa"/>
          </w:tcPr>
          <w:p w14:paraId="5876DDE0"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p>
        </w:tc>
      </w:tr>
      <w:tr w:rsidR="0005453B" w:rsidRPr="0005453B" w14:paraId="6AE599D0"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9" w:type="dxa"/>
          </w:tcPr>
          <w:p w14:paraId="785073A6"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Mar 21 to May 8</w:t>
            </w:r>
          </w:p>
        </w:tc>
        <w:tc>
          <w:tcPr>
            <w:tcW w:w="2232" w:type="dxa"/>
          </w:tcPr>
          <w:p w14:paraId="4171A70F" w14:textId="77777777"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Yes</w:t>
            </w:r>
          </w:p>
        </w:tc>
        <w:tc>
          <w:tcPr>
            <w:tcW w:w="2126" w:type="dxa"/>
          </w:tcPr>
          <w:p w14:paraId="4022B8C0" w14:textId="3CF1DDF9"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0.4</w:t>
            </w:r>
            <w:r w:rsidR="008950F1">
              <w:rPr>
                <w:rFonts w:ascii="Times New Roman" w:eastAsiaTheme="minorHAnsi" w:hAnsi="Times New Roman" w:cs="Times New Roman"/>
                <w:color w:val="000000" w:themeColor="text1"/>
                <w:szCs w:val="22"/>
                <w:lang w:eastAsia="zh-CN"/>
              </w:rPr>
              <w:t>8</w:t>
            </w:r>
            <w:r w:rsidRPr="0005453B">
              <w:rPr>
                <w:rFonts w:ascii="Times New Roman" w:eastAsiaTheme="minorHAnsi" w:hAnsi="Times New Roman" w:cs="Times New Roman"/>
                <w:color w:val="000000" w:themeColor="text1"/>
                <w:szCs w:val="22"/>
                <w:lang w:eastAsia="zh-CN"/>
              </w:rPr>
              <w:t xml:space="preserve"> (0.</w:t>
            </w:r>
            <w:r w:rsidR="008950F1">
              <w:rPr>
                <w:rFonts w:ascii="Times New Roman" w:eastAsiaTheme="minorHAnsi" w:hAnsi="Times New Roman" w:cs="Times New Roman"/>
                <w:color w:val="000000" w:themeColor="text1"/>
                <w:szCs w:val="22"/>
                <w:lang w:eastAsia="zh-CN"/>
              </w:rPr>
              <w:t>33</w:t>
            </w:r>
            <w:r w:rsidRPr="0005453B">
              <w:rPr>
                <w:rFonts w:ascii="Times New Roman" w:eastAsiaTheme="minorHAnsi" w:hAnsi="Times New Roman" w:cs="Times New Roman"/>
                <w:color w:val="000000" w:themeColor="text1"/>
                <w:szCs w:val="22"/>
                <w:lang w:eastAsia="zh-CN"/>
              </w:rPr>
              <w:t>, 0.</w:t>
            </w:r>
            <w:r w:rsidR="008950F1">
              <w:rPr>
                <w:rFonts w:ascii="Times New Roman" w:eastAsiaTheme="minorHAnsi" w:hAnsi="Times New Roman" w:cs="Times New Roman"/>
                <w:color w:val="000000" w:themeColor="text1"/>
                <w:szCs w:val="22"/>
                <w:lang w:eastAsia="zh-CN"/>
              </w:rPr>
              <w:t>60</w:t>
            </w:r>
            <w:r w:rsidRPr="0005453B">
              <w:rPr>
                <w:rFonts w:ascii="Times New Roman" w:eastAsiaTheme="minorHAnsi" w:hAnsi="Times New Roman" w:cs="Times New Roman"/>
                <w:color w:val="000000" w:themeColor="text1"/>
                <w:szCs w:val="22"/>
                <w:lang w:eastAsia="zh-CN"/>
              </w:rPr>
              <w:t>)</w:t>
            </w:r>
          </w:p>
        </w:tc>
        <w:tc>
          <w:tcPr>
            <w:tcW w:w="2029" w:type="dxa"/>
          </w:tcPr>
          <w:p w14:paraId="0F167079" w14:textId="2D6314C0" w:rsidR="0005453B" w:rsidRPr="0005453B" w:rsidRDefault="00A07407"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Pr>
                <w:rFonts w:ascii="Times New Roman" w:eastAsiaTheme="minorHAnsi" w:hAnsi="Times New Roman" w:cs="Times New Roman"/>
                <w:color w:val="000000" w:themeColor="text1"/>
                <w:szCs w:val="22"/>
                <w:lang w:eastAsia="zh-CN"/>
              </w:rPr>
              <w:t>67</w:t>
            </w:r>
            <w:r w:rsidR="0005453B" w:rsidRPr="0005453B">
              <w:rPr>
                <w:rFonts w:ascii="Times New Roman" w:eastAsiaTheme="minorHAnsi" w:hAnsi="Times New Roman" w:cs="Times New Roman"/>
                <w:color w:val="000000" w:themeColor="text1"/>
                <w:szCs w:val="22"/>
                <w:lang w:eastAsia="zh-CN"/>
              </w:rPr>
              <w:t>% (</w:t>
            </w:r>
            <w:r w:rsidR="00431FAB">
              <w:rPr>
                <w:rFonts w:ascii="Times New Roman" w:eastAsiaTheme="minorHAnsi" w:hAnsi="Times New Roman" w:cs="Times New Roman"/>
                <w:color w:val="000000" w:themeColor="text1"/>
                <w:szCs w:val="22"/>
                <w:lang w:eastAsia="zh-CN"/>
              </w:rPr>
              <w:t>3</w:t>
            </w:r>
            <w:r>
              <w:rPr>
                <w:rFonts w:ascii="Times New Roman" w:eastAsiaTheme="minorHAnsi" w:hAnsi="Times New Roman" w:cs="Times New Roman"/>
                <w:color w:val="000000" w:themeColor="text1"/>
                <w:szCs w:val="22"/>
                <w:lang w:eastAsia="zh-CN"/>
              </w:rPr>
              <w:t>6</w:t>
            </w:r>
            <w:r w:rsidR="0005453B" w:rsidRPr="0005453B">
              <w:rPr>
                <w:rFonts w:ascii="Times New Roman" w:eastAsiaTheme="minorHAnsi" w:hAnsi="Times New Roman" w:cs="Times New Roman"/>
                <w:color w:val="000000" w:themeColor="text1"/>
                <w:szCs w:val="22"/>
                <w:lang w:eastAsia="zh-CN"/>
              </w:rPr>
              <w:t xml:space="preserve">%, </w:t>
            </w:r>
            <w:r>
              <w:rPr>
                <w:rFonts w:ascii="Times New Roman" w:eastAsiaTheme="minorHAnsi" w:hAnsi="Times New Roman" w:cs="Times New Roman"/>
                <w:color w:val="000000" w:themeColor="text1"/>
                <w:szCs w:val="22"/>
                <w:lang w:eastAsia="zh-CN"/>
              </w:rPr>
              <w:t>90</w:t>
            </w:r>
            <w:r w:rsidR="0005453B" w:rsidRPr="0005453B">
              <w:rPr>
                <w:rFonts w:ascii="Times New Roman" w:eastAsiaTheme="minorHAnsi" w:hAnsi="Times New Roman" w:cs="Times New Roman"/>
                <w:color w:val="000000" w:themeColor="text1"/>
                <w:szCs w:val="22"/>
                <w:lang w:eastAsia="zh-CN"/>
              </w:rPr>
              <w:t>%)</w:t>
            </w:r>
          </w:p>
        </w:tc>
      </w:tr>
      <w:tr w:rsidR="0005453B" w:rsidRPr="0005453B" w14:paraId="1B2EC670" w14:textId="77777777" w:rsidTr="00DC6B2F">
        <w:tc>
          <w:tcPr>
            <w:cnfStyle w:val="001000000000" w:firstRow="0" w:lastRow="0" w:firstColumn="1" w:lastColumn="0" w:oddVBand="0" w:evenVBand="0" w:oddHBand="0" w:evenHBand="0" w:firstRowFirstColumn="0" w:firstRowLastColumn="0" w:lastRowFirstColumn="0" w:lastRowLastColumn="0"/>
            <w:tcW w:w="8516" w:type="dxa"/>
            <w:gridSpan w:val="4"/>
          </w:tcPr>
          <w:p w14:paraId="054AA1D3" w14:textId="77777777" w:rsidR="0005453B" w:rsidRPr="0005453B" w:rsidRDefault="0005453B" w:rsidP="008F4B91">
            <w:pPr>
              <w:spacing w:line="276" w:lineRule="auto"/>
              <w:rPr>
                <w:rFonts w:ascii="Times New Roman" w:eastAsiaTheme="minorHAnsi" w:hAnsi="Times New Roman" w:cs="Times New Roman"/>
                <w:i/>
                <w:color w:val="000000" w:themeColor="text1"/>
                <w:szCs w:val="22"/>
                <w:lang w:eastAsia="zh-CN"/>
              </w:rPr>
            </w:pPr>
          </w:p>
        </w:tc>
      </w:tr>
      <w:tr w:rsidR="0005453B" w:rsidRPr="0005453B" w14:paraId="3587B7CD"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gridSpan w:val="4"/>
          </w:tcPr>
          <w:p w14:paraId="6C7F85A9" w14:textId="77777777" w:rsidR="0005453B" w:rsidRPr="0005453B" w:rsidRDefault="0005453B" w:rsidP="008F4B91">
            <w:pPr>
              <w:spacing w:line="276" w:lineRule="auto"/>
              <w:rPr>
                <w:rFonts w:ascii="Times New Roman" w:eastAsiaTheme="minorHAnsi" w:hAnsi="Times New Roman" w:cs="Times New Roman"/>
                <w:i/>
                <w:color w:val="000000" w:themeColor="text1"/>
                <w:szCs w:val="22"/>
                <w:lang w:eastAsia="zh-CN"/>
              </w:rPr>
            </w:pPr>
            <w:r w:rsidRPr="0005453B">
              <w:rPr>
                <w:rFonts w:ascii="Times New Roman" w:eastAsiaTheme="minorHAnsi" w:hAnsi="Times New Roman" w:cs="Times New Roman"/>
                <w:i/>
                <w:color w:val="000000" w:themeColor="text1"/>
                <w:szCs w:val="22"/>
                <w:lang w:eastAsia="zh-CN"/>
              </w:rPr>
              <w:t xml:space="preserve">Additional physical distancing measures </w:t>
            </w:r>
          </w:p>
          <w:p w14:paraId="73378F77" w14:textId="77777777" w:rsidR="0005453B" w:rsidRPr="0005453B" w:rsidRDefault="0005453B" w:rsidP="008F4B91">
            <w:pPr>
              <w:spacing w:line="276" w:lineRule="auto"/>
              <w:rPr>
                <w:rFonts w:ascii="Times New Roman" w:eastAsiaTheme="minorHAnsi" w:hAnsi="Times New Roman" w:cs="Times New Roman"/>
                <w:i/>
                <w:color w:val="000000" w:themeColor="text1"/>
                <w:szCs w:val="22"/>
                <w:lang w:eastAsia="zh-CN"/>
              </w:rPr>
            </w:pPr>
            <w:r w:rsidRPr="0005453B">
              <w:rPr>
                <w:rFonts w:ascii="Times New Roman" w:eastAsiaTheme="minorHAnsi" w:hAnsi="Times New Roman" w:cs="Times New Roman"/>
                <w:i/>
                <w:color w:val="000000" w:themeColor="text1"/>
                <w:szCs w:val="22"/>
                <w:lang w:eastAsia="zh-CN"/>
              </w:rPr>
              <w:t>(including closure of high-risk places/facilities)</w:t>
            </w:r>
          </w:p>
        </w:tc>
      </w:tr>
      <w:tr w:rsidR="0005453B" w:rsidRPr="0005453B" w14:paraId="4BA6DA0E" w14:textId="77777777" w:rsidTr="00DC6B2F">
        <w:tc>
          <w:tcPr>
            <w:cnfStyle w:val="001000000000" w:firstRow="0" w:lastRow="0" w:firstColumn="1" w:lastColumn="0" w:oddVBand="0" w:evenVBand="0" w:oddHBand="0" w:evenHBand="0" w:firstRowFirstColumn="0" w:firstRowLastColumn="0" w:lastRowFirstColumn="0" w:lastRowLastColumn="0"/>
            <w:tcW w:w="2129" w:type="dxa"/>
          </w:tcPr>
          <w:p w14:paraId="32A2F8C8"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Before Mar 28</w:t>
            </w:r>
          </w:p>
        </w:tc>
        <w:tc>
          <w:tcPr>
            <w:tcW w:w="2232" w:type="dxa"/>
          </w:tcPr>
          <w:p w14:paraId="312EEB2C"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No</w:t>
            </w:r>
          </w:p>
        </w:tc>
        <w:tc>
          <w:tcPr>
            <w:tcW w:w="2126" w:type="dxa"/>
          </w:tcPr>
          <w:p w14:paraId="7000BAA4" w14:textId="4266ABF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0.</w:t>
            </w:r>
            <w:r w:rsidR="008950F1">
              <w:rPr>
                <w:rFonts w:ascii="Times New Roman" w:eastAsiaTheme="minorHAnsi" w:hAnsi="Times New Roman" w:cs="Times New Roman"/>
                <w:color w:val="000000" w:themeColor="text1"/>
                <w:szCs w:val="22"/>
                <w:lang w:eastAsia="zh-CN"/>
              </w:rPr>
              <w:t>94</w:t>
            </w:r>
            <w:r w:rsidRPr="0005453B">
              <w:rPr>
                <w:rFonts w:ascii="Times New Roman" w:eastAsiaTheme="minorHAnsi" w:hAnsi="Times New Roman" w:cs="Times New Roman"/>
                <w:color w:val="000000" w:themeColor="text1"/>
                <w:szCs w:val="22"/>
                <w:lang w:eastAsia="zh-CN"/>
              </w:rPr>
              <w:t xml:space="preserve"> (0.</w:t>
            </w:r>
            <w:r w:rsidR="00A132CF">
              <w:rPr>
                <w:rFonts w:ascii="Times New Roman" w:eastAsiaTheme="minorHAnsi" w:hAnsi="Times New Roman" w:cs="Times New Roman"/>
                <w:color w:val="000000" w:themeColor="text1"/>
                <w:szCs w:val="22"/>
                <w:lang w:eastAsia="zh-CN"/>
              </w:rPr>
              <w:t>7</w:t>
            </w:r>
            <w:r w:rsidR="008950F1">
              <w:rPr>
                <w:rFonts w:ascii="Times New Roman" w:eastAsiaTheme="minorHAnsi" w:hAnsi="Times New Roman" w:cs="Times New Roman"/>
                <w:color w:val="000000" w:themeColor="text1"/>
                <w:szCs w:val="22"/>
                <w:lang w:eastAsia="zh-CN"/>
              </w:rPr>
              <w:t>4</w:t>
            </w:r>
            <w:r w:rsidRPr="0005453B">
              <w:rPr>
                <w:rFonts w:ascii="Times New Roman" w:eastAsiaTheme="minorHAnsi" w:hAnsi="Times New Roman" w:cs="Times New Roman"/>
                <w:color w:val="000000" w:themeColor="text1"/>
                <w:szCs w:val="22"/>
                <w:lang w:eastAsia="zh-CN"/>
              </w:rPr>
              <w:t xml:space="preserve">, </w:t>
            </w:r>
            <w:r w:rsidR="00A132CF">
              <w:rPr>
                <w:rFonts w:ascii="Times New Roman" w:eastAsiaTheme="minorHAnsi" w:hAnsi="Times New Roman" w:cs="Times New Roman"/>
                <w:color w:val="000000" w:themeColor="text1"/>
                <w:szCs w:val="22"/>
                <w:lang w:eastAsia="zh-CN"/>
              </w:rPr>
              <w:t>1</w:t>
            </w:r>
            <w:r w:rsidRPr="0005453B">
              <w:rPr>
                <w:rFonts w:ascii="Times New Roman" w:eastAsiaTheme="minorHAnsi" w:hAnsi="Times New Roman" w:cs="Times New Roman"/>
                <w:color w:val="000000" w:themeColor="text1"/>
                <w:szCs w:val="22"/>
                <w:lang w:eastAsia="zh-CN"/>
              </w:rPr>
              <w:t>.</w:t>
            </w:r>
            <w:r w:rsidR="008950F1">
              <w:rPr>
                <w:rFonts w:ascii="Times New Roman" w:eastAsiaTheme="minorHAnsi" w:hAnsi="Times New Roman" w:cs="Times New Roman"/>
                <w:color w:val="000000" w:themeColor="text1"/>
                <w:szCs w:val="22"/>
                <w:lang w:eastAsia="zh-CN"/>
              </w:rPr>
              <w:t>32</w:t>
            </w:r>
            <w:r w:rsidRPr="0005453B">
              <w:rPr>
                <w:rFonts w:ascii="Times New Roman" w:eastAsiaTheme="minorHAnsi" w:hAnsi="Times New Roman" w:cs="Times New Roman"/>
                <w:color w:val="000000" w:themeColor="text1"/>
                <w:szCs w:val="22"/>
                <w:lang w:eastAsia="zh-CN"/>
              </w:rPr>
              <w:t>)</w:t>
            </w:r>
          </w:p>
        </w:tc>
        <w:tc>
          <w:tcPr>
            <w:tcW w:w="2029" w:type="dxa"/>
          </w:tcPr>
          <w:p w14:paraId="6705269A" w14:textId="77777777" w:rsidR="0005453B" w:rsidRPr="0005453B" w:rsidRDefault="0005453B" w:rsidP="008F4B9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color w:val="000000" w:themeColor="text1"/>
                <w:szCs w:val="22"/>
                <w:lang w:eastAsia="zh-CN"/>
              </w:rPr>
            </w:pPr>
          </w:p>
        </w:tc>
      </w:tr>
      <w:tr w:rsidR="0005453B" w:rsidRPr="0005453B" w14:paraId="459F005D" w14:textId="77777777" w:rsidTr="00DC6B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9" w:type="dxa"/>
            <w:tcBorders>
              <w:bottom w:val="single" w:sz="4" w:space="0" w:color="auto"/>
            </w:tcBorders>
          </w:tcPr>
          <w:p w14:paraId="5B082B71" w14:textId="77777777" w:rsidR="0005453B" w:rsidRPr="0005453B" w:rsidRDefault="0005453B" w:rsidP="008F4B91">
            <w:pPr>
              <w:spacing w:line="276" w:lineRule="auto"/>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 xml:space="preserve"> After Mar 28</w:t>
            </w:r>
          </w:p>
        </w:tc>
        <w:tc>
          <w:tcPr>
            <w:tcW w:w="2232" w:type="dxa"/>
            <w:tcBorders>
              <w:bottom w:val="single" w:sz="4" w:space="0" w:color="auto"/>
            </w:tcBorders>
          </w:tcPr>
          <w:p w14:paraId="63777E84" w14:textId="77777777"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Yes</w:t>
            </w:r>
          </w:p>
        </w:tc>
        <w:tc>
          <w:tcPr>
            <w:tcW w:w="2126" w:type="dxa"/>
            <w:tcBorders>
              <w:bottom w:val="single" w:sz="4" w:space="0" w:color="auto"/>
            </w:tcBorders>
          </w:tcPr>
          <w:p w14:paraId="7A3D8071" w14:textId="39EB5B60" w:rsidR="0005453B" w:rsidRPr="0005453B" w:rsidRDefault="0005453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sidRPr="0005453B">
              <w:rPr>
                <w:rFonts w:ascii="Times New Roman" w:eastAsiaTheme="minorHAnsi" w:hAnsi="Times New Roman" w:cs="Times New Roman"/>
                <w:color w:val="000000" w:themeColor="text1"/>
                <w:szCs w:val="22"/>
                <w:lang w:eastAsia="zh-CN"/>
              </w:rPr>
              <w:t>0.2</w:t>
            </w:r>
            <w:r w:rsidR="008950F1">
              <w:rPr>
                <w:rFonts w:ascii="Times New Roman" w:eastAsiaTheme="minorHAnsi" w:hAnsi="Times New Roman" w:cs="Times New Roman"/>
                <w:color w:val="000000" w:themeColor="text1"/>
                <w:szCs w:val="22"/>
                <w:lang w:eastAsia="zh-CN"/>
              </w:rPr>
              <w:t>1</w:t>
            </w:r>
            <w:r w:rsidRPr="0005453B">
              <w:rPr>
                <w:rFonts w:ascii="Times New Roman" w:eastAsiaTheme="minorHAnsi" w:hAnsi="Times New Roman" w:cs="Times New Roman"/>
                <w:color w:val="000000" w:themeColor="text1"/>
                <w:szCs w:val="22"/>
                <w:lang w:eastAsia="zh-CN"/>
              </w:rPr>
              <w:t xml:space="preserve"> (0.</w:t>
            </w:r>
            <w:r w:rsidR="008950F1">
              <w:rPr>
                <w:rFonts w:ascii="Times New Roman" w:eastAsiaTheme="minorHAnsi" w:hAnsi="Times New Roman" w:cs="Times New Roman"/>
                <w:color w:val="000000" w:themeColor="text1"/>
                <w:szCs w:val="22"/>
                <w:lang w:eastAsia="zh-CN"/>
              </w:rPr>
              <w:t>06</w:t>
            </w:r>
            <w:r w:rsidRPr="0005453B">
              <w:rPr>
                <w:rFonts w:ascii="Times New Roman" w:eastAsiaTheme="minorHAnsi" w:hAnsi="Times New Roman" w:cs="Times New Roman"/>
                <w:color w:val="000000" w:themeColor="text1"/>
                <w:szCs w:val="22"/>
                <w:lang w:eastAsia="zh-CN"/>
              </w:rPr>
              <w:t>, 0.3</w:t>
            </w:r>
            <w:r w:rsidR="008950F1">
              <w:rPr>
                <w:rFonts w:ascii="Times New Roman" w:eastAsiaTheme="minorHAnsi" w:hAnsi="Times New Roman" w:cs="Times New Roman"/>
                <w:color w:val="000000" w:themeColor="text1"/>
                <w:szCs w:val="22"/>
                <w:lang w:eastAsia="zh-CN"/>
              </w:rPr>
              <w:t>9</w:t>
            </w:r>
            <w:r w:rsidRPr="0005453B">
              <w:rPr>
                <w:rFonts w:ascii="Times New Roman" w:eastAsiaTheme="minorHAnsi" w:hAnsi="Times New Roman" w:cs="Times New Roman"/>
                <w:color w:val="000000" w:themeColor="text1"/>
                <w:szCs w:val="22"/>
                <w:lang w:eastAsia="zh-CN"/>
              </w:rPr>
              <w:t>)</w:t>
            </w:r>
          </w:p>
        </w:tc>
        <w:tc>
          <w:tcPr>
            <w:tcW w:w="2029" w:type="dxa"/>
            <w:tcBorders>
              <w:bottom w:val="single" w:sz="4" w:space="0" w:color="auto"/>
            </w:tcBorders>
          </w:tcPr>
          <w:p w14:paraId="24755DDF" w14:textId="1C50E6CC" w:rsidR="0005453B" w:rsidRPr="0005453B" w:rsidRDefault="00431FAB" w:rsidP="008F4B9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color w:val="000000" w:themeColor="text1"/>
                <w:szCs w:val="22"/>
                <w:lang w:eastAsia="zh-CN"/>
              </w:rPr>
            </w:pPr>
            <w:r>
              <w:rPr>
                <w:rFonts w:ascii="Times New Roman" w:eastAsiaTheme="minorHAnsi" w:hAnsi="Times New Roman" w:cs="Times New Roman"/>
                <w:color w:val="000000" w:themeColor="text1"/>
                <w:szCs w:val="22"/>
                <w:lang w:eastAsia="zh-CN"/>
              </w:rPr>
              <w:t>58</w:t>
            </w:r>
            <w:r w:rsidR="0005453B" w:rsidRPr="0005453B">
              <w:rPr>
                <w:rFonts w:ascii="Times New Roman" w:eastAsiaTheme="minorHAnsi" w:hAnsi="Times New Roman" w:cs="Times New Roman"/>
                <w:color w:val="000000" w:themeColor="text1"/>
                <w:szCs w:val="22"/>
                <w:lang w:eastAsia="zh-CN"/>
              </w:rPr>
              <w:t>% (</w:t>
            </w:r>
            <w:r w:rsidR="00A07407">
              <w:rPr>
                <w:rFonts w:ascii="Times New Roman" w:eastAsiaTheme="minorHAnsi" w:hAnsi="Times New Roman" w:cs="Times New Roman"/>
                <w:color w:val="000000" w:themeColor="text1"/>
                <w:szCs w:val="22"/>
                <w:lang w:eastAsia="zh-CN"/>
              </w:rPr>
              <w:t>15</w:t>
            </w:r>
            <w:r w:rsidR="0005453B" w:rsidRPr="0005453B">
              <w:rPr>
                <w:rFonts w:ascii="Times New Roman" w:eastAsiaTheme="minorHAnsi" w:hAnsi="Times New Roman" w:cs="Times New Roman"/>
                <w:color w:val="000000" w:themeColor="text1"/>
                <w:szCs w:val="22"/>
                <w:lang w:eastAsia="zh-CN"/>
              </w:rPr>
              <w:t xml:space="preserve">%, </w:t>
            </w:r>
            <w:r w:rsidR="00A07407">
              <w:rPr>
                <w:rFonts w:ascii="Times New Roman" w:eastAsiaTheme="minorHAnsi" w:hAnsi="Times New Roman" w:cs="Times New Roman"/>
                <w:color w:val="000000" w:themeColor="text1"/>
                <w:szCs w:val="22"/>
                <w:lang w:eastAsia="zh-CN"/>
              </w:rPr>
              <w:t>99</w:t>
            </w:r>
            <w:r w:rsidR="0005453B" w:rsidRPr="0005453B">
              <w:rPr>
                <w:rFonts w:ascii="Times New Roman" w:eastAsiaTheme="minorHAnsi" w:hAnsi="Times New Roman" w:cs="Times New Roman"/>
                <w:color w:val="000000" w:themeColor="text1"/>
                <w:szCs w:val="22"/>
                <w:lang w:eastAsia="zh-CN"/>
              </w:rPr>
              <w:t>%)</w:t>
            </w:r>
          </w:p>
        </w:tc>
      </w:tr>
    </w:tbl>
    <w:p w14:paraId="26F6E686" w14:textId="77777777" w:rsidR="008A6E63" w:rsidRDefault="0005453B" w:rsidP="008F4B91">
      <w:pPr>
        <w:spacing w:line="276" w:lineRule="auto"/>
        <w:rPr>
          <w:rFonts w:ascii="Times New Roman" w:hAnsi="Times New Roman" w:cs="Times New Roman"/>
          <w:color w:val="000000" w:themeColor="text1"/>
        </w:rPr>
      </w:pPr>
      <w:r w:rsidRPr="0005453B">
        <w:rPr>
          <w:rFonts w:ascii="Times New Roman" w:hAnsi="Times New Roman" w:cs="Times New Roman"/>
          <w:color w:val="000000" w:themeColor="text1"/>
        </w:rPr>
        <w:t xml:space="preserve">*effectiveness was </w:t>
      </w:r>
      <w:r w:rsidR="00A96B80">
        <w:rPr>
          <w:rFonts w:ascii="Times New Roman" w:hAnsi="Times New Roman" w:cs="Times New Roman"/>
          <w:color w:val="000000" w:themeColor="text1"/>
        </w:rPr>
        <w:t>defined in above section,</w:t>
      </w:r>
      <w:r w:rsidRPr="0005453B">
        <w:rPr>
          <w:rFonts w:ascii="Times New Roman" w:hAnsi="Times New Roman" w:cs="Times New Roman"/>
          <w:color w:val="000000" w:themeColor="text1"/>
        </w:rPr>
        <w:t xml:space="preserve"> which compares the incidence of COVID-19 during the specified study periods with </w:t>
      </w:r>
      <w:r w:rsidR="00FD51AE">
        <w:rPr>
          <w:rFonts w:ascii="Times New Roman" w:hAnsi="Times New Roman" w:cs="Times New Roman"/>
          <w:color w:val="000000" w:themeColor="text1"/>
        </w:rPr>
        <w:t>and</w:t>
      </w:r>
      <w:r w:rsidRPr="0005453B">
        <w:rPr>
          <w:rFonts w:ascii="Times New Roman" w:hAnsi="Times New Roman" w:cs="Times New Roman"/>
          <w:color w:val="000000" w:themeColor="text1"/>
        </w:rPr>
        <w:t xml:space="preserve"> without the interventions</w:t>
      </w:r>
      <w:r w:rsidR="00A96B80">
        <w:rPr>
          <w:rFonts w:ascii="Times New Roman" w:hAnsi="Times New Roman" w:cs="Times New Roman"/>
          <w:color w:val="000000" w:themeColor="text1"/>
        </w:rPr>
        <w:t>.</w:t>
      </w:r>
    </w:p>
    <w:p w14:paraId="50846979" w14:textId="6E07792B" w:rsidR="008A6E63" w:rsidRDefault="008A6E63" w:rsidP="008F4B91">
      <w:pPr>
        <w:spacing w:line="276" w:lineRule="auto"/>
        <w:rPr>
          <w:rFonts w:ascii="Times New Roman" w:hAnsi="Times New Roman" w:cs="Times New Roman"/>
          <w:color w:val="000000" w:themeColor="text1"/>
        </w:rPr>
      </w:pPr>
    </w:p>
    <w:p w14:paraId="2FC04675" w14:textId="3F4AB618" w:rsidR="00284401" w:rsidRPr="00284401" w:rsidRDefault="00284401" w:rsidP="008F4B91">
      <w:pPr>
        <w:spacing w:line="276" w:lineRule="auto"/>
        <w:rPr>
          <w:rFonts w:ascii="Times New Roman" w:hAnsi="Times New Roman" w:cs="Times New Roman"/>
          <w:b/>
          <w:color w:val="000000" w:themeColor="text1"/>
        </w:rPr>
      </w:pPr>
      <w:r>
        <w:rPr>
          <w:rFonts w:ascii="Times New Roman" w:hAnsi="Times New Roman" w:cs="Times New Roman"/>
          <w:b/>
          <w:color w:val="000000" w:themeColor="text1"/>
        </w:rPr>
        <w:t>REFERENCES</w:t>
      </w:r>
    </w:p>
    <w:p w14:paraId="3EDB0250" w14:textId="77777777" w:rsidR="00284401" w:rsidRPr="00284401" w:rsidRDefault="008A6E63" w:rsidP="00284401">
      <w:pPr>
        <w:pStyle w:val="EndNoteBibliography"/>
        <w:spacing w:after="0"/>
        <w:rPr>
          <w:noProof/>
        </w:rPr>
      </w:pPr>
      <w:r>
        <w:rPr>
          <w:color w:val="000000" w:themeColor="text1"/>
          <w:sz w:val="20"/>
        </w:rPr>
        <w:fldChar w:fldCharType="begin"/>
      </w:r>
      <w:r>
        <w:rPr>
          <w:color w:val="000000" w:themeColor="text1"/>
        </w:rPr>
        <w:instrText xml:space="preserve"> ADDIN EN.REFLIST </w:instrText>
      </w:r>
      <w:r>
        <w:rPr>
          <w:color w:val="000000" w:themeColor="text1"/>
          <w:sz w:val="20"/>
        </w:rPr>
        <w:fldChar w:fldCharType="separate"/>
      </w:r>
      <w:r w:rsidR="00284401" w:rsidRPr="00284401">
        <w:rPr>
          <w:noProof/>
        </w:rPr>
        <w:t>1.</w:t>
      </w:r>
      <w:r w:rsidR="00284401" w:rsidRPr="00284401">
        <w:rPr>
          <w:noProof/>
        </w:rPr>
        <w:tab/>
        <w:t xml:space="preserve">Cori A, Ferguson NM, Fraser C, Cauchemez S. A new framework and software to estimate time-varying reproduction numbers during epidemics. </w:t>
      </w:r>
      <w:r w:rsidR="00284401" w:rsidRPr="00284401">
        <w:rPr>
          <w:i/>
          <w:noProof/>
        </w:rPr>
        <w:t>Am J Epidemiol</w:t>
      </w:r>
      <w:r w:rsidR="00284401" w:rsidRPr="00284401">
        <w:rPr>
          <w:noProof/>
        </w:rPr>
        <w:t xml:space="preserve"> 2013; </w:t>
      </w:r>
      <w:r w:rsidR="00284401" w:rsidRPr="00284401">
        <w:rPr>
          <w:b/>
          <w:noProof/>
        </w:rPr>
        <w:t>178</w:t>
      </w:r>
      <w:r w:rsidR="00284401" w:rsidRPr="00284401">
        <w:rPr>
          <w:noProof/>
        </w:rPr>
        <w:t>(9): 1505-12.</w:t>
      </w:r>
    </w:p>
    <w:p w14:paraId="7992D8C3" w14:textId="77777777" w:rsidR="00284401" w:rsidRPr="00284401" w:rsidRDefault="00284401" w:rsidP="00284401">
      <w:pPr>
        <w:pStyle w:val="EndNoteBibliography"/>
        <w:spacing w:after="0"/>
        <w:rPr>
          <w:noProof/>
        </w:rPr>
      </w:pPr>
      <w:r w:rsidRPr="00284401">
        <w:rPr>
          <w:noProof/>
        </w:rPr>
        <w:t>2.</w:t>
      </w:r>
      <w:r w:rsidRPr="00284401">
        <w:rPr>
          <w:noProof/>
        </w:rPr>
        <w:tab/>
        <w:t xml:space="preserve">Goldstein E, Dushoff J, Ma J, Plotkin JB, Earn DJ, Lipsitch M. Reconstructing influenza incidence by deconvolution of daily mortality time series. </w:t>
      </w:r>
      <w:r w:rsidRPr="00284401">
        <w:rPr>
          <w:i/>
          <w:noProof/>
        </w:rPr>
        <w:t>Proc Natl Acad Sci U S A</w:t>
      </w:r>
      <w:r w:rsidRPr="00284401">
        <w:rPr>
          <w:noProof/>
        </w:rPr>
        <w:t xml:space="preserve"> 2009; </w:t>
      </w:r>
      <w:r w:rsidRPr="00284401">
        <w:rPr>
          <w:b/>
          <w:noProof/>
        </w:rPr>
        <w:t>106</w:t>
      </w:r>
      <w:r w:rsidRPr="00284401">
        <w:rPr>
          <w:noProof/>
        </w:rPr>
        <w:t>(51): 21825-9.</w:t>
      </w:r>
    </w:p>
    <w:p w14:paraId="2544F0BD" w14:textId="77777777" w:rsidR="00284401" w:rsidRPr="00284401" w:rsidRDefault="00284401" w:rsidP="00284401">
      <w:pPr>
        <w:pStyle w:val="EndNoteBibliography"/>
        <w:spacing w:after="0"/>
        <w:rPr>
          <w:noProof/>
        </w:rPr>
      </w:pPr>
      <w:r w:rsidRPr="00284401">
        <w:rPr>
          <w:noProof/>
        </w:rPr>
        <w:t>3.</w:t>
      </w:r>
      <w:r w:rsidRPr="00284401">
        <w:rPr>
          <w:noProof/>
        </w:rPr>
        <w:tab/>
        <w:t xml:space="preserve">Li Q, Guan X, Wu P, et al. Early Transmission Dynamics in Wuhan, China, of Novel Coronavirus-Infected Pneumonia. </w:t>
      </w:r>
      <w:r w:rsidRPr="00284401">
        <w:rPr>
          <w:i/>
          <w:noProof/>
        </w:rPr>
        <w:t>N Engl J Med</w:t>
      </w:r>
      <w:r w:rsidRPr="00284401">
        <w:rPr>
          <w:noProof/>
        </w:rPr>
        <w:t xml:space="preserve"> 2020; </w:t>
      </w:r>
      <w:r w:rsidRPr="00284401">
        <w:rPr>
          <w:b/>
          <w:noProof/>
        </w:rPr>
        <w:t>382</w:t>
      </w:r>
      <w:r w:rsidRPr="00284401">
        <w:rPr>
          <w:noProof/>
        </w:rPr>
        <w:t>(13): 1199-207.</w:t>
      </w:r>
    </w:p>
    <w:p w14:paraId="4C3E3F92" w14:textId="77777777" w:rsidR="00284401" w:rsidRPr="00284401" w:rsidRDefault="00284401" w:rsidP="00284401">
      <w:pPr>
        <w:pStyle w:val="EndNoteBibliography"/>
        <w:rPr>
          <w:noProof/>
        </w:rPr>
      </w:pPr>
      <w:r w:rsidRPr="00284401">
        <w:rPr>
          <w:noProof/>
        </w:rPr>
        <w:t>4.</w:t>
      </w:r>
      <w:r w:rsidRPr="00284401">
        <w:rPr>
          <w:noProof/>
        </w:rPr>
        <w:tab/>
        <w:t xml:space="preserve">Salje H, Cummings DAT, Rodriguez-Barraquer I, et al. Reconstruction of antibody dynamics and infection histories to evaluate dengue risk. </w:t>
      </w:r>
      <w:r w:rsidRPr="00284401">
        <w:rPr>
          <w:i/>
          <w:noProof/>
        </w:rPr>
        <w:t>Nature</w:t>
      </w:r>
      <w:r w:rsidRPr="00284401">
        <w:rPr>
          <w:noProof/>
        </w:rPr>
        <w:t xml:space="preserve"> 2018; </w:t>
      </w:r>
      <w:r w:rsidRPr="00284401">
        <w:rPr>
          <w:b/>
          <w:noProof/>
        </w:rPr>
        <w:t>557</w:t>
      </w:r>
      <w:r w:rsidRPr="00284401">
        <w:rPr>
          <w:noProof/>
        </w:rPr>
        <w:t>(7707): 719-23.</w:t>
      </w:r>
    </w:p>
    <w:p w14:paraId="15A7BB55" w14:textId="60D45142" w:rsidR="005D47EF" w:rsidRPr="00CE09F9" w:rsidRDefault="008A6E63" w:rsidP="008F4B91">
      <w:pPr>
        <w:spacing w:line="276" w:lineRule="auto"/>
        <w:rPr>
          <w:rFonts w:ascii="Times New Roman" w:hAnsi="Times New Roman" w:cs="Times New Roman"/>
          <w:color w:val="000000" w:themeColor="text1"/>
        </w:rPr>
      </w:pPr>
      <w:r>
        <w:rPr>
          <w:rFonts w:ascii="Times New Roman" w:hAnsi="Times New Roman" w:cs="Times New Roman"/>
          <w:color w:val="000000" w:themeColor="text1"/>
        </w:rPr>
        <w:fldChar w:fldCharType="end"/>
      </w:r>
    </w:p>
    <w:sectPr w:rsidR="005D47EF" w:rsidRPr="00CE09F9" w:rsidSect="00852100">
      <w:pgSz w:w="11900" w:h="16840"/>
      <w:pgMar w:top="1440" w:right="1104"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21189" w14:textId="77777777" w:rsidR="00FD1D79" w:rsidRDefault="00FD1D79" w:rsidP="00F61189">
      <w:r>
        <w:separator/>
      </w:r>
    </w:p>
  </w:endnote>
  <w:endnote w:type="continuationSeparator" w:id="0">
    <w:p w14:paraId="6BA675A6" w14:textId="77777777" w:rsidR="00FD1D79" w:rsidRDefault="00FD1D79" w:rsidP="00F61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40624390"/>
      <w:docPartObj>
        <w:docPartGallery w:val="Page Numbers (Bottom of Page)"/>
        <w:docPartUnique/>
      </w:docPartObj>
    </w:sdtPr>
    <w:sdtEndPr>
      <w:rPr>
        <w:rStyle w:val="PageNumber"/>
      </w:rPr>
    </w:sdtEndPr>
    <w:sdtContent>
      <w:p w14:paraId="1CD0D32A" w14:textId="7C51C586" w:rsidR="00C75411" w:rsidRDefault="00C75411" w:rsidP="00DC6B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ACAF61" w14:textId="77777777" w:rsidR="00C75411" w:rsidRDefault="00C75411" w:rsidP="00F611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74994548"/>
      <w:docPartObj>
        <w:docPartGallery w:val="Page Numbers (Bottom of Page)"/>
        <w:docPartUnique/>
      </w:docPartObj>
    </w:sdtPr>
    <w:sdtEndPr>
      <w:rPr>
        <w:rStyle w:val="PageNumber"/>
      </w:rPr>
    </w:sdtEndPr>
    <w:sdtContent>
      <w:p w14:paraId="70CC6951" w14:textId="31AAAE90" w:rsidR="00C75411" w:rsidRDefault="00C75411" w:rsidP="00DC6B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18</w:t>
        </w:r>
        <w:r>
          <w:rPr>
            <w:rStyle w:val="PageNumber"/>
          </w:rPr>
          <w:fldChar w:fldCharType="end"/>
        </w:r>
      </w:p>
    </w:sdtContent>
  </w:sdt>
  <w:p w14:paraId="5D49BC5F" w14:textId="77777777" w:rsidR="00C75411" w:rsidRDefault="00C75411" w:rsidP="00F611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AD5F8" w14:textId="77777777" w:rsidR="00FD1D79" w:rsidRDefault="00FD1D79" w:rsidP="00F61189">
      <w:r>
        <w:separator/>
      </w:r>
    </w:p>
  </w:footnote>
  <w:footnote w:type="continuationSeparator" w:id="0">
    <w:p w14:paraId="2AFAB323" w14:textId="77777777" w:rsidR="00FD1D79" w:rsidRDefault="00FD1D79" w:rsidP="00F611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B45924"/>
    <w:multiLevelType w:val="hybridMultilevel"/>
    <w:tmpl w:val="1540B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E3257A"/>
    <w:multiLevelType w:val="hybridMultilevel"/>
    <w:tmpl w:val="8DCEC34C"/>
    <w:lvl w:ilvl="0" w:tplc="99ACF2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F00202"/>
    <w:multiLevelType w:val="hybridMultilevel"/>
    <w:tmpl w:val="76C26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sxd5fz80v22iewtsrvepd8e0perd0rr990&quot;&gt;COVID-19_HK&lt;record-ids&gt;&lt;item&gt;3&lt;/item&gt;&lt;item&gt;14&lt;/item&gt;&lt;item&gt;31&lt;/item&gt;&lt;item&gt;32&lt;/item&gt;&lt;/record-ids&gt;&lt;/item&gt;&lt;/Libraries&gt;"/>
  </w:docVars>
  <w:rsids>
    <w:rsidRoot w:val="00672CA3"/>
    <w:rsid w:val="0000094F"/>
    <w:rsid w:val="000009CE"/>
    <w:rsid w:val="00005498"/>
    <w:rsid w:val="000210A1"/>
    <w:rsid w:val="00021C77"/>
    <w:rsid w:val="0002366F"/>
    <w:rsid w:val="00025653"/>
    <w:rsid w:val="00031830"/>
    <w:rsid w:val="0003382F"/>
    <w:rsid w:val="0003538C"/>
    <w:rsid w:val="0003794E"/>
    <w:rsid w:val="00040D97"/>
    <w:rsid w:val="00046EB4"/>
    <w:rsid w:val="00051066"/>
    <w:rsid w:val="00053B98"/>
    <w:rsid w:val="0005453B"/>
    <w:rsid w:val="00055D57"/>
    <w:rsid w:val="00055DF7"/>
    <w:rsid w:val="00056FEB"/>
    <w:rsid w:val="00061172"/>
    <w:rsid w:val="000642F1"/>
    <w:rsid w:val="000748A9"/>
    <w:rsid w:val="0007513D"/>
    <w:rsid w:val="0009368D"/>
    <w:rsid w:val="00096BAF"/>
    <w:rsid w:val="00096E9C"/>
    <w:rsid w:val="000A272E"/>
    <w:rsid w:val="000A3BF5"/>
    <w:rsid w:val="000B19E2"/>
    <w:rsid w:val="000C6AF4"/>
    <w:rsid w:val="000E30C8"/>
    <w:rsid w:val="000E3429"/>
    <w:rsid w:val="001002BD"/>
    <w:rsid w:val="00103BB9"/>
    <w:rsid w:val="00112149"/>
    <w:rsid w:val="001178F6"/>
    <w:rsid w:val="0012156C"/>
    <w:rsid w:val="00121E05"/>
    <w:rsid w:val="00122760"/>
    <w:rsid w:val="00124F43"/>
    <w:rsid w:val="001364B3"/>
    <w:rsid w:val="001422EB"/>
    <w:rsid w:val="00143040"/>
    <w:rsid w:val="00150EC0"/>
    <w:rsid w:val="00152029"/>
    <w:rsid w:val="00161C30"/>
    <w:rsid w:val="00174BBE"/>
    <w:rsid w:val="00180E35"/>
    <w:rsid w:val="001A1F56"/>
    <w:rsid w:val="001A5AF9"/>
    <w:rsid w:val="001B0706"/>
    <w:rsid w:val="001B4CAB"/>
    <w:rsid w:val="001E0863"/>
    <w:rsid w:val="001E1C7E"/>
    <w:rsid w:val="001E40EF"/>
    <w:rsid w:val="001E462B"/>
    <w:rsid w:val="001E4889"/>
    <w:rsid w:val="001E7619"/>
    <w:rsid w:val="001F1DAC"/>
    <w:rsid w:val="002305CA"/>
    <w:rsid w:val="00235AE8"/>
    <w:rsid w:val="002364CC"/>
    <w:rsid w:val="002420E7"/>
    <w:rsid w:val="002478C1"/>
    <w:rsid w:val="00267A48"/>
    <w:rsid w:val="002700ED"/>
    <w:rsid w:val="0027221B"/>
    <w:rsid w:val="00273FFC"/>
    <w:rsid w:val="00276472"/>
    <w:rsid w:val="00281183"/>
    <w:rsid w:val="00281186"/>
    <w:rsid w:val="00284401"/>
    <w:rsid w:val="002935CB"/>
    <w:rsid w:val="002A0BE9"/>
    <w:rsid w:val="002A24C0"/>
    <w:rsid w:val="002A2E85"/>
    <w:rsid w:val="002B71B5"/>
    <w:rsid w:val="002C17F2"/>
    <w:rsid w:val="002D15C8"/>
    <w:rsid w:val="002D1E98"/>
    <w:rsid w:val="002D5E48"/>
    <w:rsid w:val="002E3EA5"/>
    <w:rsid w:val="002F6CFD"/>
    <w:rsid w:val="00302213"/>
    <w:rsid w:val="003115CD"/>
    <w:rsid w:val="00313398"/>
    <w:rsid w:val="0031415B"/>
    <w:rsid w:val="00324E7F"/>
    <w:rsid w:val="0032594F"/>
    <w:rsid w:val="00336F64"/>
    <w:rsid w:val="00343F89"/>
    <w:rsid w:val="00347AE0"/>
    <w:rsid w:val="003578DE"/>
    <w:rsid w:val="00367ED5"/>
    <w:rsid w:val="00370DEA"/>
    <w:rsid w:val="00375B38"/>
    <w:rsid w:val="00384CD5"/>
    <w:rsid w:val="00387142"/>
    <w:rsid w:val="00392AE5"/>
    <w:rsid w:val="003B1A04"/>
    <w:rsid w:val="003C1DAB"/>
    <w:rsid w:val="003C3565"/>
    <w:rsid w:val="003D26DF"/>
    <w:rsid w:val="003D7893"/>
    <w:rsid w:val="003E14BC"/>
    <w:rsid w:val="003E1F00"/>
    <w:rsid w:val="003F5914"/>
    <w:rsid w:val="0041034D"/>
    <w:rsid w:val="00411013"/>
    <w:rsid w:val="00421A35"/>
    <w:rsid w:val="00421ACD"/>
    <w:rsid w:val="00423630"/>
    <w:rsid w:val="00431FAB"/>
    <w:rsid w:val="004323F0"/>
    <w:rsid w:val="00434723"/>
    <w:rsid w:val="00434F72"/>
    <w:rsid w:val="004411FA"/>
    <w:rsid w:val="00446D91"/>
    <w:rsid w:val="00460B1C"/>
    <w:rsid w:val="00461524"/>
    <w:rsid w:val="00466EA3"/>
    <w:rsid w:val="00477C1A"/>
    <w:rsid w:val="004822AB"/>
    <w:rsid w:val="004933AF"/>
    <w:rsid w:val="00494878"/>
    <w:rsid w:val="00495D7D"/>
    <w:rsid w:val="004A14CE"/>
    <w:rsid w:val="004A54EE"/>
    <w:rsid w:val="004B41F1"/>
    <w:rsid w:val="004C1B48"/>
    <w:rsid w:val="004C5C10"/>
    <w:rsid w:val="004C5ECC"/>
    <w:rsid w:val="004D1872"/>
    <w:rsid w:val="004D2C4A"/>
    <w:rsid w:val="004D65FA"/>
    <w:rsid w:val="00505988"/>
    <w:rsid w:val="00510CC3"/>
    <w:rsid w:val="005118D8"/>
    <w:rsid w:val="0051387B"/>
    <w:rsid w:val="00523381"/>
    <w:rsid w:val="005330C2"/>
    <w:rsid w:val="005375AB"/>
    <w:rsid w:val="00537D53"/>
    <w:rsid w:val="005510D0"/>
    <w:rsid w:val="00551706"/>
    <w:rsid w:val="0058273B"/>
    <w:rsid w:val="005858FD"/>
    <w:rsid w:val="00592778"/>
    <w:rsid w:val="00596C14"/>
    <w:rsid w:val="005B161B"/>
    <w:rsid w:val="005B5E16"/>
    <w:rsid w:val="005C148D"/>
    <w:rsid w:val="005C6A9A"/>
    <w:rsid w:val="005D47EF"/>
    <w:rsid w:val="005E5E9C"/>
    <w:rsid w:val="005F010F"/>
    <w:rsid w:val="005F41CA"/>
    <w:rsid w:val="005F7169"/>
    <w:rsid w:val="006018C7"/>
    <w:rsid w:val="0060197C"/>
    <w:rsid w:val="00603D1C"/>
    <w:rsid w:val="006055B8"/>
    <w:rsid w:val="00617D0D"/>
    <w:rsid w:val="006233A8"/>
    <w:rsid w:val="00626C7A"/>
    <w:rsid w:val="00630075"/>
    <w:rsid w:val="00632A62"/>
    <w:rsid w:val="0064131F"/>
    <w:rsid w:val="0065051F"/>
    <w:rsid w:val="00650941"/>
    <w:rsid w:val="006562E6"/>
    <w:rsid w:val="00656DB8"/>
    <w:rsid w:val="00672CA3"/>
    <w:rsid w:val="006744CC"/>
    <w:rsid w:val="00686011"/>
    <w:rsid w:val="006A0C85"/>
    <w:rsid w:val="006A614F"/>
    <w:rsid w:val="006B117A"/>
    <w:rsid w:val="006B148E"/>
    <w:rsid w:val="006B313A"/>
    <w:rsid w:val="006B7745"/>
    <w:rsid w:val="006C4087"/>
    <w:rsid w:val="006D2B05"/>
    <w:rsid w:val="006E23E0"/>
    <w:rsid w:val="006E30C6"/>
    <w:rsid w:val="006F2E4A"/>
    <w:rsid w:val="00701BA6"/>
    <w:rsid w:val="00712CF1"/>
    <w:rsid w:val="00717D92"/>
    <w:rsid w:val="00723238"/>
    <w:rsid w:val="007240FE"/>
    <w:rsid w:val="00724178"/>
    <w:rsid w:val="00732589"/>
    <w:rsid w:val="00732853"/>
    <w:rsid w:val="00733625"/>
    <w:rsid w:val="0073586A"/>
    <w:rsid w:val="00737F2A"/>
    <w:rsid w:val="0074118A"/>
    <w:rsid w:val="00750157"/>
    <w:rsid w:val="00767950"/>
    <w:rsid w:val="00770974"/>
    <w:rsid w:val="00773D50"/>
    <w:rsid w:val="0077409C"/>
    <w:rsid w:val="00780057"/>
    <w:rsid w:val="007A19EA"/>
    <w:rsid w:val="007A250A"/>
    <w:rsid w:val="007A48C4"/>
    <w:rsid w:val="007A50C6"/>
    <w:rsid w:val="007A6586"/>
    <w:rsid w:val="007B26E2"/>
    <w:rsid w:val="007C67A9"/>
    <w:rsid w:val="007E53E5"/>
    <w:rsid w:val="007E53E9"/>
    <w:rsid w:val="007E6F8D"/>
    <w:rsid w:val="007F6FB2"/>
    <w:rsid w:val="00806983"/>
    <w:rsid w:val="008145CE"/>
    <w:rsid w:val="00815D6E"/>
    <w:rsid w:val="00821BE4"/>
    <w:rsid w:val="00827526"/>
    <w:rsid w:val="00827DA4"/>
    <w:rsid w:val="00830E3D"/>
    <w:rsid w:val="008331CC"/>
    <w:rsid w:val="00852100"/>
    <w:rsid w:val="00852348"/>
    <w:rsid w:val="008628A5"/>
    <w:rsid w:val="008668FF"/>
    <w:rsid w:val="00873A74"/>
    <w:rsid w:val="00881395"/>
    <w:rsid w:val="0088595D"/>
    <w:rsid w:val="008950F1"/>
    <w:rsid w:val="0089653F"/>
    <w:rsid w:val="00896F74"/>
    <w:rsid w:val="00897FAA"/>
    <w:rsid w:val="008A4154"/>
    <w:rsid w:val="008A6E63"/>
    <w:rsid w:val="008B76F8"/>
    <w:rsid w:val="008B7DC3"/>
    <w:rsid w:val="008C2602"/>
    <w:rsid w:val="008D0E77"/>
    <w:rsid w:val="008D5D91"/>
    <w:rsid w:val="008E1263"/>
    <w:rsid w:val="008E6C97"/>
    <w:rsid w:val="008F4B91"/>
    <w:rsid w:val="008F5BC3"/>
    <w:rsid w:val="00906A22"/>
    <w:rsid w:val="009128DE"/>
    <w:rsid w:val="00913D43"/>
    <w:rsid w:val="00914629"/>
    <w:rsid w:val="00914D9E"/>
    <w:rsid w:val="00920B7B"/>
    <w:rsid w:val="0092165D"/>
    <w:rsid w:val="0092670A"/>
    <w:rsid w:val="00930DFC"/>
    <w:rsid w:val="00933B18"/>
    <w:rsid w:val="00951FF0"/>
    <w:rsid w:val="00956B45"/>
    <w:rsid w:val="00957267"/>
    <w:rsid w:val="00962CD4"/>
    <w:rsid w:val="009649BD"/>
    <w:rsid w:val="0097307E"/>
    <w:rsid w:val="00973CB5"/>
    <w:rsid w:val="00992403"/>
    <w:rsid w:val="009A1F43"/>
    <w:rsid w:val="009A7D43"/>
    <w:rsid w:val="009B0042"/>
    <w:rsid w:val="009C01EA"/>
    <w:rsid w:val="009C08B0"/>
    <w:rsid w:val="009C4CCA"/>
    <w:rsid w:val="009D0A48"/>
    <w:rsid w:val="009E5103"/>
    <w:rsid w:val="009E7FA7"/>
    <w:rsid w:val="009F6CE3"/>
    <w:rsid w:val="00A07407"/>
    <w:rsid w:val="00A12E78"/>
    <w:rsid w:val="00A132CF"/>
    <w:rsid w:val="00A20D19"/>
    <w:rsid w:val="00A26706"/>
    <w:rsid w:val="00A26BB1"/>
    <w:rsid w:val="00A32F8D"/>
    <w:rsid w:val="00A42E9F"/>
    <w:rsid w:val="00A47D47"/>
    <w:rsid w:val="00A62092"/>
    <w:rsid w:val="00A64806"/>
    <w:rsid w:val="00A64C33"/>
    <w:rsid w:val="00A664D2"/>
    <w:rsid w:val="00A7083B"/>
    <w:rsid w:val="00A74392"/>
    <w:rsid w:val="00A743FF"/>
    <w:rsid w:val="00A82A26"/>
    <w:rsid w:val="00A86F4F"/>
    <w:rsid w:val="00A95B4F"/>
    <w:rsid w:val="00A96B80"/>
    <w:rsid w:val="00AA034F"/>
    <w:rsid w:val="00AB49AA"/>
    <w:rsid w:val="00AC0688"/>
    <w:rsid w:val="00AC0762"/>
    <w:rsid w:val="00AC39F0"/>
    <w:rsid w:val="00AC48EF"/>
    <w:rsid w:val="00AE0512"/>
    <w:rsid w:val="00AE19CE"/>
    <w:rsid w:val="00AE6518"/>
    <w:rsid w:val="00AF2BD6"/>
    <w:rsid w:val="00B00EE1"/>
    <w:rsid w:val="00B0787F"/>
    <w:rsid w:val="00B21806"/>
    <w:rsid w:val="00B2476A"/>
    <w:rsid w:val="00B2483A"/>
    <w:rsid w:val="00B34FAE"/>
    <w:rsid w:val="00B36FB9"/>
    <w:rsid w:val="00B43E31"/>
    <w:rsid w:val="00B472CC"/>
    <w:rsid w:val="00B50D0F"/>
    <w:rsid w:val="00B60967"/>
    <w:rsid w:val="00B64A19"/>
    <w:rsid w:val="00B74328"/>
    <w:rsid w:val="00B82598"/>
    <w:rsid w:val="00B86703"/>
    <w:rsid w:val="00B86DD4"/>
    <w:rsid w:val="00B87701"/>
    <w:rsid w:val="00BA06C9"/>
    <w:rsid w:val="00BA3020"/>
    <w:rsid w:val="00BA43C4"/>
    <w:rsid w:val="00BB5635"/>
    <w:rsid w:val="00BD7398"/>
    <w:rsid w:val="00BE5610"/>
    <w:rsid w:val="00BF460F"/>
    <w:rsid w:val="00C03AD9"/>
    <w:rsid w:val="00C22198"/>
    <w:rsid w:val="00C23B35"/>
    <w:rsid w:val="00C26BB7"/>
    <w:rsid w:val="00C3239B"/>
    <w:rsid w:val="00C3530A"/>
    <w:rsid w:val="00C37608"/>
    <w:rsid w:val="00C670E7"/>
    <w:rsid w:val="00C672F8"/>
    <w:rsid w:val="00C75411"/>
    <w:rsid w:val="00C920A8"/>
    <w:rsid w:val="00C9468F"/>
    <w:rsid w:val="00C952D6"/>
    <w:rsid w:val="00C96405"/>
    <w:rsid w:val="00CA03EE"/>
    <w:rsid w:val="00CA1742"/>
    <w:rsid w:val="00CA5850"/>
    <w:rsid w:val="00CA698C"/>
    <w:rsid w:val="00CA6CD1"/>
    <w:rsid w:val="00CB0C0B"/>
    <w:rsid w:val="00CB13DC"/>
    <w:rsid w:val="00CB21A6"/>
    <w:rsid w:val="00CB391C"/>
    <w:rsid w:val="00CC24FF"/>
    <w:rsid w:val="00CD2300"/>
    <w:rsid w:val="00CD42CE"/>
    <w:rsid w:val="00CD4699"/>
    <w:rsid w:val="00CE09F9"/>
    <w:rsid w:val="00CE4270"/>
    <w:rsid w:val="00CF1DF0"/>
    <w:rsid w:val="00D0091A"/>
    <w:rsid w:val="00D026BD"/>
    <w:rsid w:val="00D14D04"/>
    <w:rsid w:val="00D16793"/>
    <w:rsid w:val="00D324DE"/>
    <w:rsid w:val="00D325C0"/>
    <w:rsid w:val="00D3261F"/>
    <w:rsid w:val="00D33E42"/>
    <w:rsid w:val="00D34ABB"/>
    <w:rsid w:val="00D4080F"/>
    <w:rsid w:val="00D41197"/>
    <w:rsid w:val="00D45D66"/>
    <w:rsid w:val="00D634B3"/>
    <w:rsid w:val="00D71F4C"/>
    <w:rsid w:val="00D73639"/>
    <w:rsid w:val="00D8205E"/>
    <w:rsid w:val="00D84522"/>
    <w:rsid w:val="00D85E23"/>
    <w:rsid w:val="00D9392A"/>
    <w:rsid w:val="00DA061A"/>
    <w:rsid w:val="00DA2515"/>
    <w:rsid w:val="00DB05D8"/>
    <w:rsid w:val="00DB5E94"/>
    <w:rsid w:val="00DC146C"/>
    <w:rsid w:val="00DC6B2F"/>
    <w:rsid w:val="00DC7239"/>
    <w:rsid w:val="00DC7313"/>
    <w:rsid w:val="00DD5E7E"/>
    <w:rsid w:val="00DE5AEF"/>
    <w:rsid w:val="00E213A4"/>
    <w:rsid w:val="00E21B3D"/>
    <w:rsid w:val="00E23EA6"/>
    <w:rsid w:val="00E25116"/>
    <w:rsid w:val="00E320DE"/>
    <w:rsid w:val="00E34EE3"/>
    <w:rsid w:val="00E36C8B"/>
    <w:rsid w:val="00E43349"/>
    <w:rsid w:val="00E437E5"/>
    <w:rsid w:val="00E45E21"/>
    <w:rsid w:val="00E520E4"/>
    <w:rsid w:val="00E67B4D"/>
    <w:rsid w:val="00E76FC0"/>
    <w:rsid w:val="00E800B2"/>
    <w:rsid w:val="00E85F09"/>
    <w:rsid w:val="00E8648D"/>
    <w:rsid w:val="00E96A92"/>
    <w:rsid w:val="00EA0F80"/>
    <w:rsid w:val="00EA1BDE"/>
    <w:rsid w:val="00EC0F92"/>
    <w:rsid w:val="00EC3846"/>
    <w:rsid w:val="00EC5C89"/>
    <w:rsid w:val="00ED0172"/>
    <w:rsid w:val="00ED48D8"/>
    <w:rsid w:val="00EE33A2"/>
    <w:rsid w:val="00EF5D10"/>
    <w:rsid w:val="00F102C4"/>
    <w:rsid w:val="00F1639C"/>
    <w:rsid w:val="00F247CF"/>
    <w:rsid w:val="00F439BF"/>
    <w:rsid w:val="00F52713"/>
    <w:rsid w:val="00F61189"/>
    <w:rsid w:val="00F63A0E"/>
    <w:rsid w:val="00F71B9A"/>
    <w:rsid w:val="00F71D97"/>
    <w:rsid w:val="00F81E80"/>
    <w:rsid w:val="00F83003"/>
    <w:rsid w:val="00F870C8"/>
    <w:rsid w:val="00FB3D63"/>
    <w:rsid w:val="00FC079A"/>
    <w:rsid w:val="00FC38C7"/>
    <w:rsid w:val="00FC454D"/>
    <w:rsid w:val="00FC5C1C"/>
    <w:rsid w:val="00FD1D79"/>
    <w:rsid w:val="00FD50CA"/>
    <w:rsid w:val="00FD51AE"/>
    <w:rsid w:val="00FE0EE5"/>
    <w:rsid w:val="00FE3EB7"/>
    <w:rsid w:val="00FE5BEC"/>
    <w:rsid w:val="00FF411C"/>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EDF922"/>
  <w15:chartTrackingRefBased/>
  <w15:docId w15:val="{757D9FA5-29D1-6E44-A773-11FBEA6E4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HK"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D50"/>
    <w:pPr>
      <w:spacing w:after="180" w:line="274" w:lineRule="auto"/>
    </w:pPr>
    <w:rPr>
      <w:sz w:val="21"/>
    </w:rPr>
  </w:style>
  <w:style w:type="paragraph" w:styleId="Heading1">
    <w:name w:val="heading 1"/>
    <w:basedOn w:val="Normal"/>
    <w:next w:val="Normal"/>
    <w:link w:val="Heading1Char"/>
    <w:uiPriority w:val="9"/>
    <w:qFormat/>
    <w:rsid w:val="00773D50"/>
    <w:pPr>
      <w:keepNext/>
      <w:keepLines/>
      <w:spacing w:before="360" w:after="0" w:line="240" w:lineRule="auto"/>
      <w:outlineLvl w:val="0"/>
    </w:pPr>
    <w:rPr>
      <w:rFonts w:asciiTheme="majorHAnsi" w:eastAsiaTheme="majorEastAsia" w:hAnsiTheme="majorHAnsi" w:cstheme="majorBidi"/>
      <w:bCs/>
      <w:color w:val="4472C4" w:themeColor="accent1"/>
      <w:spacing w:val="20"/>
      <w:sz w:val="32"/>
      <w:szCs w:val="28"/>
    </w:rPr>
  </w:style>
  <w:style w:type="paragraph" w:styleId="Heading2">
    <w:name w:val="heading 2"/>
    <w:basedOn w:val="Normal"/>
    <w:next w:val="Normal"/>
    <w:link w:val="Heading2Char"/>
    <w:uiPriority w:val="9"/>
    <w:unhideWhenUsed/>
    <w:qFormat/>
    <w:rsid w:val="00773D50"/>
    <w:pPr>
      <w:keepNext/>
      <w:keepLines/>
      <w:spacing w:before="120" w:after="0" w:line="240" w:lineRule="auto"/>
      <w:outlineLvl w:val="1"/>
    </w:pPr>
    <w:rPr>
      <w:rFonts w:eastAsiaTheme="majorEastAsia" w:cstheme="majorBidi"/>
      <w:b/>
      <w:bCs/>
      <w:color w:val="4472C4" w:themeColor="accent1"/>
      <w:sz w:val="28"/>
      <w:szCs w:val="26"/>
    </w:rPr>
  </w:style>
  <w:style w:type="paragraph" w:styleId="Heading3">
    <w:name w:val="heading 3"/>
    <w:basedOn w:val="Normal"/>
    <w:next w:val="Normal"/>
    <w:link w:val="Heading3Char"/>
    <w:uiPriority w:val="9"/>
    <w:semiHidden/>
    <w:unhideWhenUsed/>
    <w:qFormat/>
    <w:rsid w:val="00773D50"/>
    <w:pPr>
      <w:keepNext/>
      <w:keepLines/>
      <w:spacing w:before="20" w:after="0" w:line="240" w:lineRule="auto"/>
      <w:outlineLvl w:val="2"/>
    </w:pPr>
    <w:rPr>
      <w:rFonts w:asciiTheme="majorHAnsi" w:eastAsiaTheme="majorEastAsia" w:hAnsiTheme="majorHAnsi" w:cstheme="majorBidi"/>
      <w:bCs/>
      <w:color w:val="44546A" w:themeColor="text2"/>
      <w:spacing w:val="14"/>
      <w:sz w:val="24"/>
    </w:rPr>
  </w:style>
  <w:style w:type="paragraph" w:styleId="Heading4">
    <w:name w:val="heading 4"/>
    <w:basedOn w:val="Normal"/>
    <w:next w:val="Normal"/>
    <w:link w:val="Heading4Char"/>
    <w:uiPriority w:val="9"/>
    <w:semiHidden/>
    <w:unhideWhenUsed/>
    <w:qFormat/>
    <w:rsid w:val="00773D50"/>
    <w:pPr>
      <w:keepNext/>
      <w:keepLines/>
      <w:spacing w:before="200" w:after="0"/>
      <w:outlineLvl w:val="3"/>
    </w:pPr>
    <w:rPr>
      <w:rFonts w:eastAsiaTheme="majorEastAsia" w:cstheme="majorBidi"/>
      <w:b/>
      <w:bCs/>
      <w:i/>
      <w:iCs/>
      <w:color w:val="000000"/>
      <w:sz w:val="24"/>
    </w:rPr>
  </w:style>
  <w:style w:type="paragraph" w:styleId="Heading5">
    <w:name w:val="heading 5"/>
    <w:basedOn w:val="Normal"/>
    <w:next w:val="Normal"/>
    <w:link w:val="Heading5Char"/>
    <w:uiPriority w:val="9"/>
    <w:semiHidden/>
    <w:unhideWhenUsed/>
    <w:qFormat/>
    <w:rsid w:val="00773D50"/>
    <w:pPr>
      <w:keepNext/>
      <w:keepLines/>
      <w:spacing w:before="200" w:after="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semiHidden/>
    <w:unhideWhenUsed/>
    <w:qFormat/>
    <w:rsid w:val="00773D50"/>
    <w:pPr>
      <w:keepNext/>
      <w:keepLines/>
      <w:spacing w:before="200" w:after="0"/>
      <w:outlineLvl w:val="5"/>
    </w:pPr>
    <w:rPr>
      <w:rFonts w:asciiTheme="majorHAnsi" w:eastAsiaTheme="majorEastAsia" w:hAnsiTheme="majorHAnsi" w:cstheme="majorBidi"/>
      <w:iCs/>
      <w:color w:val="4472C4" w:themeColor="accent1"/>
      <w:sz w:val="22"/>
    </w:rPr>
  </w:style>
  <w:style w:type="paragraph" w:styleId="Heading7">
    <w:name w:val="heading 7"/>
    <w:basedOn w:val="Normal"/>
    <w:next w:val="Normal"/>
    <w:link w:val="Heading7Char"/>
    <w:uiPriority w:val="9"/>
    <w:semiHidden/>
    <w:unhideWhenUsed/>
    <w:qFormat/>
    <w:rsid w:val="00773D50"/>
    <w:pPr>
      <w:keepNext/>
      <w:keepLines/>
      <w:spacing w:before="200" w:after="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semiHidden/>
    <w:unhideWhenUsed/>
    <w:qFormat/>
    <w:rsid w:val="00773D50"/>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773D50"/>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3D50"/>
    <w:rPr>
      <w:rFonts w:eastAsiaTheme="majorEastAsia" w:cstheme="majorBidi"/>
      <w:b/>
      <w:bCs/>
      <w:color w:val="4472C4" w:themeColor="accent1"/>
      <w:sz w:val="28"/>
      <w:szCs w:val="26"/>
    </w:rPr>
  </w:style>
  <w:style w:type="table" w:styleId="TableGrid">
    <w:name w:val="Table Grid"/>
    <w:basedOn w:val="TableNormal"/>
    <w:uiPriority w:val="39"/>
    <w:rsid w:val="00B2483A"/>
    <w:rPr>
      <w:rFonts w:ascii="Cambria" w:hAnsi="Cambria" w:cs="Times New Roman (Body C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61189"/>
    <w:pPr>
      <w:tabs>
        <w:tab w:val="center" w:pos="4680"/>
        <w:tab w:val="right" w:pos="9360"/>
      </w:tabs>
    </w:pPr>
  </w:style>
  <w:style w:type="character" w:customStyle="1" w:styleId="FooterChar">
    <w:name w:val="Footer Char"/>
    <w:basedOn w:val="DefaultParagraphFont"/>
    <w:link w:val="Footer"/>
    <w:uiPriority w:val="99"/>
    <w:rsid w:val="00F61189"/>
  </w:style>
  <w:style w:type="character" w:styleId="PageNumber">
    <w:name w:val="page number"/>
    <w:basedOn w:val="DefaultParagraphFont"/>
    <w:uiPriority w:val="99"/>
    <w:semiHidden/>
    <w:unhideWhenUsed/>
    <w:rsid w:val="00F61189"/>
  </w:style>
  <w:style w:type="paragraph" w:styleId="BalloonText">
    <w:name w:val="Balloon Text"/>
    <w:basedOn w:val="Normal"/>
    <w:link w:val="BalloonTextChar"/>
    <w:uiPriority w:val="99"/>
    <w:semiHidden/>
    <w:unhideWhenUsed/>
    <w:rsid w:val="00D34AB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4AB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73A74"/>
    <w:rPr>
      <w:sz w:val="16"/>
      <w:szCs w:val="16"/>
    </w:rPr>
  </w:style>
  <w:style w:type="paragraph" w:styleId="CommentText">
    <w:name w:val="annotation text"/>
    <w:basedOn w:val="Normal"/>
    <w:link w:val="CommentTextChar"/>
    <w:uiPriority w:val="99"/>
    <w:semiHidden/>
    <w:unhideWhenUsed/>
    <w:rsid w:val="00873A74"/>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873A74"/>
    <w:rPr>
      <w:rFonts w:ascii="Times New Roman" w:eastAsia="Times New Roman" w:hAnsi="Times New Roman" w:cs="Times New Roman"/>
      <w:sz w:val="20"/>
      <w:szCs w:val="20"/>
    </w:rPr>
  </w:style>
  <w:style w:type="paragraph" w:styleId="ListParagraph">
    <w:name w:val="List Paragraph"/>
    <w:basedOn w:val="Normal"/>
    <w:uiPriority w:val="34"/>
    <w:qFormat/>
    <w:rsid w:val="00773D50"/>
    <w:pPr>
      <w:spacing w:line="240" w:lineRule="auto"/>
      <w:ind w:left="720" w:hanging="288"/>
      <w:contextualSpacing/>
    </w:pPr>
    <w:rPr>
      <w:color w:val="44546A" w:themeColor="text2"/>
    </w:rPr>
  </w:style>
  <w:style w:type="character" w:styleId="PlaceholderText">
    <w:name w:val="Placeholder Text"/>
    <w:basedOn w:val="DefaultParagraphFont"/>
    <w:uiPriority w:val="99"/>
    <w:semiHidden/>
    <w:rsid w:val="00EF5D10"/>
    <w:rPr>
      <w:color w:val="808080"/>
    </w:rPr>
  </w:style>
  <w:style w:type="character" w:customStyle="1" w:styleId="Heading1Char">
    <w:name w:val="Heading 1 Char"/>
    <w:basedOn w:val="DefaultParagraphFont"/>
    <w:link w:val="Heading1"/>
    <w:uiPriority w:val="9"/>
    <w:rsid w:val="00773D50"/>
    <w:rPr>
      <w:rFonts w:asciiTheme="majorHAnsi" w:eastAsiaTheme="majorEastAsia" w:hAnsiTheme="majorHAnsi" w:cstheme="majorBidi"/>
      <w:bCs/>
      <w:color w:val="4472C4" w:themeColor="accent1"/>
      <w:spacing w:val="20"/>
      <w:sz w:val="32"/>
      <w:szCs w:val="28"/>
    </w:rPr>
  </w:style>
  <w:style w:type="character" w:customStyle="1" w:styleId="Heading3Char">
    <w:name w:val="Heading 3 Char"/>
    <w:basedOn w:val="DefaultParagraphFont"/>
    <w:link w:val="Heading3"/>
    <w:uiPriority w:val="9"/>
    <w:semiHidden/>
    <w:rsid w:val="00773D50"/>
    <w:rPr>
      <w:rFonts w:asciiTheme="majorHAnsi" w:eastAsiaTheme="majorEastAsia" w:hAnsiTheme="majorHAnsi" w:cstheme="majorBidi"/>
      <w:bCs/>
      <w:color w:val="44546A" w:themeColor="text2"/>
      <w:spacing w:val="14"/>
      <w:sz w:val="24"/>
    </w:rPr>
  </w:style>
  <w:style w:type="character" w:styleId="Hyperlink">
    <w:name w:val="Hyperlink"/>
    <w:basedOn w:val="DefaultParagraphFont"/>
    <w:uiPriority w:val="99"/>
    <w:unhideWhenUsed/>
    <w:rsid w:val="00046EB4"/>
    <w:rPr>
      <w:color w:val="0563C1" w:themeColor="hyperlink"/>
      <w:u w:val="single"/>
    </w:rPr>
  </w:style>
  <w:style w:type="character" w:customStyle="1" w:styleId="UnresolvedMention1">
    <w:name w:val="Unresolved Mention1"/>
    <w:basedOn w:val="DefaultParagraphFont"/>
    <w:uiPriority w:val="99"/>
    <w:semiHidden/>
    <w:unhideWhenUsed/>
    <w:rsid w:val="00046EB4"/>
    <w:rPr>
      <w:color w:val="605E5C"/>
      <w:shd w:val="clear" w:color="auto" w:fill="E1DFDD"/>
    </w:rPr>
  </w:style>
  <w:style w:type="paragraph" w:styleId="TOCHeading">
    <w:name w:val="TOC Heading"/>
    <w:basedOn w:val="Heading1"/>
    <w:next w:val="Normal"/>
    <w:uiPriority w:val="39"/>
    <w:unhideWhenUsed/>
    <w:qFormat/>
    <w:rsid w:val="00773D50"/>
    <w:pPr>
      <w:spacing w:before="480" w:line="264" w:lineRule="auto"/>
      <w:outlineLvl w:val="9"/>
    </w:pPr>
    <w:rPr>
      <w:b/>
    </w:rPr>
  </w:style>
  <w:style w:type="paragraph" w:styleId="TOC2">
    <w:name w:val="toc 2"/>
    <w:basedOn w:val="Normal"/>
    <w:next w:val="Normal"/>
    <w:autoRedefine/>
    <w:uiPriority w:val="39"/>
    <w:unhideWhenUsed/>
    <w:rsid w:val="007240FE"/>
    <w:pPr>
      <w:spacing w:after="0"/>
    </w:pPr>
    <w:rPr>
      <w:b/>
      <w:bCs/>
      <w:smallCaps/>
    </w:rPr>
  </w:style>
  <w:style w:type="paragraph" w:styleId="TOC1">
    <w:name w:val="toc 1"/>
    <w:basedOn w:val="Normal"/>
    <w:next w:val="Normal"/>
    <w:autoRedefine/>
    <w:uiPriority w:val="39"/>
    <w:semiHidden/>
    <w:unhideWhenUsed/>
    <w:rsid w:val="007240FE"/>
    <w:pPr>
      <w:spacing w:before="360" w:after="360"/>
    </w:pPr>
    <w:rPr>
      <w:b/>
      <w:bCs/>
      <w:caps/>
      <w:u w:val="single"/>
    </w:rPr>
  </w:style>
  <w:style w:type="paragraph" w:styleId="TOC3">
    <w:name w:val="toc 3"/>
    <w:basedOn w:val="Normal"/>
    <w:next w:val="Normal"/>
    <w:autoRedefine/>
    <w:uiPriority w:val="39"/>
    <w:semiHidden/>
    <w:unhideWhenUsed/>
    <w:rsid w:val="007240FE"/>
    <w:pPr>
      <w:spacing w:after="0"/>
    </w:pPr>
    <w:rPr>
      <w:smallCaps/>
    </w:rPr>
  </w:style>
  <w:style w:type="paragraph" w:styleId="TOC4">
    <w:name w:val="toc 4"/>
    <w:basedOn w:val="Normal"/>
    <w:next w:val="Normal"/>
    <w:autoRedefine/>
    <w:uiPriority w:val="39"/>
    <w:semiHidden/>
    <w:unhideWhenUsed/>
    <w:rsid w:val="007240FE"/>
    <w:pPr>
      <w:spacing w:after="0"/>
    </w:pPr>
  </w:style>
  <w:style w:type="paragraph" w:styleId="TOC5">
    <w:name w:val="toc 5"/>
    <w:basedOn w:val="Normal"/>
    <w:next w:val="Normal"/>
    <w:autoRedefine/>
    <w:uiPriority w:val="39"/>
    <w:semiHidden/>
    <w:unhideWhenUsed/>
    <w:rsid w:val="007240FE"/>
    <w:pPr>
      <w:spacing w:after="0"/>
    </w:pPr>
  </w:style>
  <w:style w:type="paragraph" w:styleId="TOC6">
    <w:name w:val="toc 6"/>
    <w:basedOn w:val="Normal"/>
    <w:next w:val="Normal"/>
    <w:autoRedefine/>
    <w:uiPriority w:val="39"/>
    <w:semiHidden/>
    <w:unhideWhenUsed/>
    <w:rsid w:val="007240FE"/>
    <w:pPr>
      <w:spacing w:after="0"/>
    </w:pPr>
  </w:style>
  <w:style w:type="paragraph" w:styleId="TOC7">
    <w:name w:val="toc 7"/>
    <w:basedOn w:val="Normal"/>
    <w:next w:val="Normal"/>
    <w:autoRedefine/>
    <w:uiPriority w:val="39"/>
    <w:semiHidden/>
    <w:unhideWhenUsed/>
    <w:rsid w:val="007240FE"/>
    <w:pPr>
      <w:spacing w:after="0"/>
    </w:pPr>
  </w:style>
  <w:style w:type="paragraph" w:styleId="TOC8">
    <w:name w:val="toc 8"/>
    <w:basedOn w:val="Normal"/>
    <w:next w:val="Normal"/>
    <w:autoRedefine/>
    <w:uiPriority w:val="39"/>
    <w:semiHidden/>
    <w:unhideWhenUsed/>
    <w:rsid w:val="007240FE"/>
    <w:pPr>
      <w:spacing w:after="0"/>
    </w:pPr>
  </w:style>
  <w:style w:type="paragraph" w:styleId="TOC9">
    <w:name w:val="toc 9"/>
    <w:basedOn w:val="Normal"/>
    <w:next w:val="Normal"/>
    <w:autoRedefine/>
    <w:uiPriority w:val="39"/>
    <w:semiHidden/>
    <w:unhideWhenUsed/>
    <w:rsid w:val="007240FE"/>
    <w:pPr>
      <w:spacing w:after="0"/>
    </w:pPr>
  </w:style>
  <w:style w:type="paragraph" w:customStyle="1" w:styleId="PersonalName">
    <w:name w:val="Personal Name"/>
    <w:basedOn w:val="Title"/>
    <w:qFormat/>
    <w:rsid w:val="00773D50"/>
    <w:rPr>
      <w:b/>
      <w:caps/>
      <w:color w:val="000000"/>
      <w:sz w:val="28"/>
      <w:szCs w:val="28"/>
    </w:rPr>
  </w:style>
  <w:style w:type="paragraph" w:styleId="Title">
    <w:name w:val="Title"/>
    <w:basedOn w:val="Normal"/>
    <w:next w:val="Normal"/>
    <w:link w:val="TitleChar"/>
    <w:uiPriority w:val="10"/>
    <w:qFormat/>
    <w:rsid w:val="00773D50"/>
    <w:pPr>
      <w:spacing w:after="120" w:line="240" w:lineRule="auto"/>
      <w:contextualSpacing/>
    </w:pPr>
    <w:rPr>
      <w:rFonts w:asciiTheme="majorHAnsi" w:eastAsiaTheme="majorEastAsia" w:hAnsiTheme="majorHAnsi" w:cstheme="majorBidi"/>
      <w:color w:val="44546A" w:themeColor="text2"/>
      <w:spacing w:val="30"/>
      <w:kern w:val="28"/>
      <w:sz w:val="96"/>
      <w:szCs w:val="52"/>
    </w:rPr>
  </w:style>
  <w:style w:type="character" w:customStyle="1" w:styleId="TitleChar">
    <w:name w:val="Title Char"/>
    <w:basedOn w:val="DefaultParagraphFont"/>
    <w:link w:val="Title"/>
    <w:uiPriority w:val="10"/>
    <w:rsid w:val="00773D50"/>
    <w:rPr>
      <w:rFonts w:asciiTheme="majorHAnsi" w:eastAsiaTheme="majorEastAsia" w:hAnsiTheme="majorHAnsi" w:cstheme="majorBidi"/>
      <w:color w:val="44546A" w:themeColor="text2"/>
      <w:spacing w:val="30"/>
      <w:kern w:val="28"/>
      <w:sz w:val="96"/>
      <w:szCs w:val="52"/>
    </w:rPr>
  </w:style>
  <w:style w:type="character" w:customStyle="1" w:styleId="Heading4Char">
    <w:name w:val="Heading 4 Char"/>
    <w:basedOn w:val="DefaultParagraphFont"/>
    <w:link w:val="Heading4"/>
    <w:uiPriority w:val="9"/>
    <w:semiHidden/>
    <w:rsid w:val="00773D50"/>
    <w:rPr>
      <w:rFonts w:eastAsiaTheme="majorEastAsia" w:cstheme="majorBidi"/>
      <w:b/>
      <w:bCs/>
      <w:i/>
      <w:iCs/>
      <w:color w:val="000000"/>
      <w:sz w:val="24"/>
    </w:rPr>
  </w:style>
  <w:style w:type="character" w:customStyle="1" w:styleId="Heading5Char">
    <w:name w:val="Heading 5 Char"/>
    <w:basedOn w:val="DefaultParagraphFont"/>
    <w:link w:val="Heading5"/>
    <w:uiPriority w:val="9"/>
    <w:semiHidden/>
    <w:rsid w:val="00773D50"/>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773D50"/>
    <w:rPr>
      <w:rFonts w:asciiTheme="majorHAnsi" w:eastAsiaTheme="majorEastAsia" w:hAnsiTheme="majorHAnsi" w:cstheme="majorBidi"/>
      <w:iCs/>
      <w:color w:val="4472C4" w:themeColor="accent1"/>
    </w:rPr>
  </w:style>
  <w:style w:type="character" w:customStyle="1" w:styleId="Heading7Char">
    <w:name w:val="Heading 7 Char"/>
    <w:basedOn w:val="DefaultParagraphFont"/>
    <w:link w:val="Heading7"/>
    <w:uiPriority w:val="9"/>
    <w:semiHidden/>
    <w:rsid w:val="00773D50"/>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semiHidden/>
    <w:rsid w:val="00773D50"/>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773D50"/>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773D50"/>
    <w:pPr>
      <w:spacing w:line="240" w:lineRule="auto"/>
    </w:pPr>
    <w:rPr>
      <w:rFonts w:asciiTheme="majorHAnsi" w:eastAsiaTheme="minorEastAsia" w:hAnsiTheme="majorHAnsi"/>
      <w:bCs/>
      <w:smallCaps/>
      <w:color w:val="44546A" w:themeColor="text2"/>
      <w:spacing w:val="6"/>
      <w:sz w:val="22"/>
      <w:szCs w:val="18"/>
    </w:rPr>
  </w:style>
  <w:style w:type="paragraph" w:styleId="Subtitle">
    <w:name w:val="Subtitle"/>
    <w:basedOn w:val="Normal"/>
    <w:next w:val="Normal"/>
    <w:link w:val="SubtitleChar"/>
    <w:uiPriority w:val="11"/>
    <w:qFormat/>
    <w:rsid w:val="00773D50"/>
    <w:pPr>
      <w:numPr>
        <w:ilvl w:val="1"/>
      </w:numPr>
    </w:pPr>
    <w:rPr>
      <w:rFonts w:eastAsiaTheme="majorEastAsia" w:cstheme="majorBidi"/>
      <w:iCs/>
      <w:color w:val="44546A" w:themeColor="text2"/>
      <w:sz w:val="40"/>
      <w:szCs w:val="24"/>
    </w:rPr>
  </w:style>
  <w:style w:type="character" w:customStyle="1" w:styleId="SubtitleChar">
    <w:name w:val="Subtitle Char"/>
    <w:basedOn w:val="DefaultParagraphFont"/>
    <w:link w:val="Subtitle"/>
    <w:uiPriority w:val="11"/>
    <w:rsid w:val="00773D50"/>
    <w:rPr>
      <w:rFonts w:eastAsiaTheme="majorEastAsia" w:cstheme="majorBidi"/>
      <w:iCs/>
      <w:color w:val="44546A" w:themeColor="text2"/>
      <w:sz w:val="40"/>
      <w:szCs w:val="24"/>
    </w:rPr>
  </w:style>
  <w:style w:type="character" w:styleId="Strong">
    <w:name w:val="Strong"/>
    <w:basedOn w:val="DefaultParagraphFont"/>
    <w:uiPriority w:val="22"/>
    <w:qFormat/>
    <w:rsid w:val="00773D50"/>
    <w:rPr>
      <w:b w:val="0"/>
      <w:bCs/>
      <w:i/>
      <w:color w:val="44546A" w:themeColor="text2"/>
    </w:rPr>
  </w:style>
  <w:style w:type="character" w:styleId="Emphasis">
    <w:name w:val="Emphasis"/>
    <w:basedOn w:val="DefaultParagraphFont"/>
    <w:uiPriority w:val="20"/>
    <w:qFormat/>
    <w:rsid w:val="00773D50"/>
    <w:rPr>
      <w:b/>
      <w:i/>
      <w:iCs/>
    </w:rPr>
  </w:style>
  <w:style w:type="paragraph" w:styleId="NoSpacing">
    <w:name w:val="No Spacing"/>
    <w:link w:val="NoSpacingChar"/>
    <w:uiPriority w:val="1"/>
    <w:qFormat/>
    <w:rsid w:val="00773D50"/>
    <w:pPr>
      <w:spacing w:after="0" w:line="240" w:lineRule="auto"/>
    </w:pPr>
  </w:style>
  <w:style w:type="character" w:customStyle="1" w:styleId="NoSpacingChar">
    <w:name w:val="No Spacing Char"/>
    <w:basedOn w:val="DefaultParagraphFont"/>
    <w:link w:val="NoSpacing"/>
    <w:uiPriority w:val="1"/>
    <w:rsid w:val="00773D50"/>
  </w:style>
  <w:style w:type="paragraph" w:styleId="Quote">
    <w:name w:val="Quote"/>
    <w:basedOn w:val="Normal"/>
    <w:next w:val="Normal"/>
    <w:link w:val="QuoteChar"/>
    <w:uiPriority w:val="29"/>
    <w:qFormat/>
    <w:rsid w:val="00773D50"/>
    <w:pPr>
      <w:spacing w:after="0" w:line="360" w:lineRule="auto"/>
      <w:jc w:val="center"/>
    </w:pPr>
    <w:rPr>
      <w:rFonts w:eastAsiaTheme="minorEastAsia"/>
      <w:b/>
      <w:i/>
      <w:iCs/>
      <w:color w:val="4472C4" w:themeColor="accent1"/>
      <w:sz w:val="26"/>
    </w:rPr>
  </w:style>
  <w:style w:type="character" w:customStyle="1" w:styleId="QuoteChar">
    <w:name w:val="Quote Char"/>
    <w:basedOn w:val="DefaultParagraphFont"/>
    <w:link w:val="Quote"/>
    <w:uiPriority w:val="29"/>
    <w:rsid w:val="00773D50"/>
    <w:rPr>
      <w:rFonts w:eastAsiaTheme="minorEastAsia"/>
      <w:b/>
      <w:i/>
      <w:iCs/>
      <w:color w:val="4472C4" w:themeColor="accent1"/>
      <w:sz w:val="26"/>
    </w:rPr>
  </w:style>
  <w:style w:type="paragraph" w:styleId="IntenseQuote">
    <w:name w:val="Intense Quote"/>
    <w:basedOn w:val="Normal"/>
    <w:next w:val="Normal"/>
    <w:link w:val="IntenseQuoteChar"/>
    <w:uiPriority w:val="30"/>
    <w:qFormat/>
    <w:rsid w:val="00773D50"/>
    <w:pPr>
      <w:pBdr>
        <w:top w:val="single" w:sz="36" w:space="8" w:color="4472C4" w:themeColor="accent1"/>
        <w:left w:val="single" w:sz="36" w:space="8" w:color="4472C4" w:themeColor="accent1"/>
        <w:bottom w:val="single" w:sz="36" w:space="8" w:color="4472C4" w:themeColor="accent1"/>
        <w:right w:val="single" w:sz="36" w:space="8" w:color="4472C4" w:themeColor="accent1"/>
      </w:pBdr>
      <w:shd w:val="clear" w:color="auto" w:fill="4472C4" w:themeFill="accent1"/>
      <w:spacing w:before="200" w:after="200" w:line="360" w:lineRule="auto"/>
      <w:ind w:left="259" w:right="259"/>
      <w:jc w:val="center"/>
    </w:pPr>
    <w:rPr>
      <w:rFonts w:asciiTheme="majorHAnsi" w:eastAsiaTheme="minorEastAsia" w:hAnsiTheme="majorHAnsi"/>
      <w:bCs/>
      <w:iCs/>
      <w:color w:val="FFFFFF" w:themeColor="background1"/>
      <w:sz w:val="28"/>
    </w:rPr>
  </w:style>
  <w:style w:type="character" w:customStyle="1" w:styleId="IntenseQuoteChar">
    <w:name w:val="Intense Quote Char"/>
    <w:basedOn w:val="DefaultParagraphFont"/>
    <w:link w:val="IntenseQuote"/>
    <w:uiPriority w:val="30"/>
    <w:rsid w:val="00773D50"/>
    <w:rPr>
      <w:rFonts w:asciiTheme="majorHAnsi" w:eastAsiaTheme="minorEastAsia" w:hAnsiTheme="majorHAnsi"/>
      <w:bCs/>
      <w:iCs/>
      <w:color w:val="FFFFFF" w:themeColor="background1"/>
      <w:sz w:val="28"/>
      <w:shd w:val="clear" w:color="auto" w:fill="4472C4" w:themeFill="accent1"/>
    </w:rPr>
  </w:style>
  <w:style w:type="character" w:styleId="SubtleEmphasis">
    <w:name w:val="Subtle Emphasis"/>
    <w:basedOn w:val="DefaultParagraphFont"/>
    <w:uiPriority w:val="19"/>
    <w:qFormat/>
    <w:rsid w:val="00773D50"/>
    <w:rPr>
      <w:i/>
      <w:iCs/>
      <w:color w:val="000000"/>
    </w:rPr>
  </w:style>
  <w:style w:type="character" w:styleId="IntenseEmphasis">
    <w:name w:val="Intense Emphasis"/>
    <w:basedOn w:val="DefaultParagraphFont"/>
    <w:uiPriority w:val="21"/>
    <w:qFormat/>
    <w:rsid w:val="00773D50"/>
    <w:rPr>
      <w:b/>
      <w:bCs/>
      <w:i/>
      <w:iCs/>
      <w:color w:val="4472C4" w:themeColor="accent1"/>
    </w:rPr>
  </w:style>
  <w:style w:type="character" w:styleId="SubtleReference">
    <w:name w:val="Subtle Reference"/>
    <w:basedOn w:val="DefaultParagraphFont"/>
    <w:uiPriority w:val="31"/>
    <w:qFormat/>
    <w:rsid w:val="00773D50"/>
    <w:rPr>
      <w:smallCaps/>
      <w:color w:val="000000"/>
      <w:u w:val="single"/>
    </w:rPr>
  </w:style>
  <w:style w:type="character" w:styleId="IntenseReference">
    <w:name w:val="Intense Reference"/>
    <w:basedOn w:val="DefaultParagraphFont"/>
    <w:uiPriority w:val="32"/>
    <w:qFormat/>
    <w:rsid w:val="00773D50"/>
    <w:rPr>
      <w:b w:val="0"/>
      <w:bCs/>
      <w:smallCaps/>
      <w:color w:val="4472C4" w:themeColor="accent1"/>
      <w:spacing w:val="5"/>
      <w:u w:val="single"/>
    </w:rPr>
  </w:style>
  <w:style w:type="character" w:styleId="BookTitle">
    <w:name w:val="Book Title"/>
    <w:basedOn w:val="DefaultParagraphFont"/>
    <w:uiPriority w:val="33"/>
    <w:qFormat/>
    <w:rsid w:val="00773D50"/>
    <w:rPr>
      <w:b/>
      <w:bCs/>
      <w:caps/>
      <w:smallCaps w:val="0"/>
      <w:color w:val="44546A" w:themeColor="text2"/>
      <w:spacing w:val="10"/>
    </w:rPr>
  </w:style>
  <w:style w:type="table" w:styleId="PlainTable4">
    <w:name w:val="Plain Table 4"/>
    <w:basedOn w:val="TableNormal"/>
    <w:uiPriority w:val="99"/>
    <w:rsid w:val="0005453B"/>
    <w:pPr>
      <w:spacing w:after="0" w:line="240" w:lineRule="auto"/>
    </w:pPr>
    <w:rPr>
      <w:rFonts w:eastAsiaTheme="minorEastAsia"/>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Subject">
    <w:name w:val="annotation subject"/>
    <w:basedOn w:val="CommentText"/>
    <w:next w:val="CommentText"/>
    <w:link w:val="CommentSubjectChar"/>
    <w:uiPriority w:val="99"/>
    <w:semiHidden/>
    <w:unhideWhenUsed/>
    <w:rsid w:val="004C5ECC"/>
    <w:pPr>
      <w:spacing w:line="240" w:lineRule="auto"/>
    </w:pPr>
    <w:rPr>
      <w:rFonts w:asciiTheme="minorHAnsi" w:eastAsia="SimSun" w:hAnsiTheme="minorHAnsi" w:cstheme="minorBidi"/>
      <w:b/>
      <w:bCs/>
    </w:rPr>
  </w:style>
  <w:style w:type="character" w:customStyle="1" w:styleId="CommentSubjectChar">
    <w:name w:val="Comment Subject Char"/>
    <w:basedOn w:val="CommentTextChar"/>
    <w:link w:val="CommentSubject"/>
    <w:uiPriority w:val="99"/>
    <w:semiHidden/>
    <w:rsid w:val="004C5ECC"/>
    <w:rPr>
      <w:rFonts w:ascii="Times New Roman" w:eastAsia="Times New Roman" w:hAnsi="Times New Roman" w:cs="Times New Roman"/>
      <w:b/>
      <w:bCs/>
      <w:sz w:val="20"/>
      <w:szCs w:val="20"/>
    </w:rPr>
  </w:style>
  <w:style w:type="paragraph" w:customStyle="1" w:styleId="EndNoteBibliographyTitle">
    <w:name w:val="EndNote Bibliography Title"/>
    <w:basedOn w:val="Normal"/>
    <w:link w:val="EndNoteBibliographyTitleChar"/>
    <w:rsid w:val="008A6E63"/>
    <w:pPr>
      <w:spacing w:after="0"/>
      <w:jc w:val="center"/>
    </w:pPr>
    <w:rPr>
      <w:rFonts w:ascii="Times New Roman" w:hAnsi="Times New Roman" w:cs="Times New Roman"/>
      <w:sz w:val="24"/>
    </w:rPr>
  </w:style>
  <w:style w:type="character" w:customStyle="1" w:styleId="EndNoteBibliographyTitleChar">
    <w:name w:val="EndNote Bibliography Title Char"/>
    <w:basedOn w:val="DefaultParagraphFont"/>
    <w:link w:val="EndNoteBibliographyTitle"/>
    <w:rsid w:val="008A6E63"/>
    <w:rPr>
      <w:rFonts w:ascii="Times New Roman" w:hAnsi="Times New Roman" w:cs="Times New Roman"/>
      <w:sz w:val="24"/>
    </w:rPr>
  </w:style>
  <w:style w:type="paragraph" w:customStyle="1" w:styleId="EndNoteBibliography">
    <w:name w:val="EndNote Bibliography"/>
    <w:basedOn w:val="Normal"/>
    <w:link w:val="EndNoteBibliographyChar"/>
    <w:rsid w:val="008A6E63"/>
    <w:pPr>
      <w:spacing w:line="240" w:lineRule="auto"/>
    </w:pPr>
    <w:rPr>
      <w:rFonts w:ascii="Times New Roman" w:hAnsi="Times New Roman" w:cs="Times New Roman"/>
      <w:sz w:val="24"/>
    </w:rPr>
  </w:style>
  <w:style w:type="character" w:customStyle="1" w:styleId="EndNoteBibliographyChar">
    <w:name w:val="EndNote Bibliography Char"/>
    <w:basedOn w:val="DefaultParagraphFont"/>
    <w:link w:val="EndNoteBibliography"/>
    <w:rsid w:val="008A6E63"/>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29968">
      <w:bodyDiv w:val="1"/>
      <w:marLeft w:val="0"/>
      <w:marRight w:val="0"/>
      <w:marTop w:val="0"/>
      <w:marBottom w:val="0"/>
      <w:divBdr>
        <w:top w:val="none" w:sz="0" w:space="0" w:color="auto"/>
        <w:left w:val="none" w:sz="0" w:space="0" w:color="auto"/>
        <w:bottom w:val="none" w:sz="0" w:space="0" w:color="auto"/>
        <w:right w:val="none" w:sz="0" w:space="0" w:color="auto"/>
      </w:divBdr>
    </w:div>
    <w:div w:id="837499183">
      <w:bodyDiv w:val="1"/>
      <w:marLeft w:val="0"/>
      <w:marRight w:val="0"/>
      <w:marTop w:val="0"/>
      <w:marBottom w:val="0"/>
      <w:divBdr>
        <w:top w:val="none" w:sz="0" w:space="0" w:color="auto"/>
        <w:left w:val="none" w:sz="0" w:space="0" w:color="auto"/>
        <w:bottom w:val="none" w:sz="0" w:space="0" w:color="auto"/>
        <w:right w:val="none" w:sz="0" w:space="0" w:color="auto"/>
      </w:divBdr>
    </w:div>
    <w:div w:id="1313487071">
      <w:bodyDiv w:val="1"/>
      <w:marLeft w:val="0"/>
      <w:marRight w:val="0"/>
      <w:marTop w:val="0"/>
      <w:marBottom w:val="0"/>
      <w:divBdr>
        <w:top w:val="none" w:sz="0" w:space="0" w:color="auto"/>
        <w:left w:val="none" w:sz="0" w:space="0" w:color="auto"/>
        <w:bottom w:val="none" w:sz="0" w:space="0" w:color="auto"/>
        <w:right w:val="none" w:sz="0" w:space="0" w:color="auto"/>
      </w:divBdr>
    </w:div>
    <w:div w:id="1552616811">
      <w:bodyDiv w:val="1"/>
      <w:marLeft w:val="0"/>
      <w:marRight w:val="0"/>
      <w:marTop w:val="0"/>
      <w:marBottom w:val="0"/>
      <w:divBdr>
        <w:top w:val="none" w:sz="0" w:space="0" w:color="auto"/>
        <w:left w:val="none" w:sz="0" w:space="0" w:color="auto"/>
        <w:bottom w:val="none" w:sz="0" w:space="0" w:color="auto"/>
        <w:right w:val="none" w:sz="0" w:space="0" w:color="auto"/>
      </w:divBdr>
      <w:divsChild>
        <w:div w:id="1946840648">
          <w:marLeft w:val="0"/>
          <w:marRight w:val="0"/>
          <w:marTop w:val="90"/>
          <w:marBottom w:val="0"/>
          <w:divBdr>
            <w:top w:val="none" w:sz="0" w:space="0" w:color="auto"/>
            <w:left w:val="none" w:sz="0" w:space="0" w:color="auto"/>
            <w:bottom w:val="none" w:sz="0" w:space="0" w:color="auto"/>
            <w:right w:val="none" w:sz="0" w:space="0" w:color="auto"/>
          </w:divBdr>
          <w:divsChild>
            <w:div w:id="1757944149">
              <w:marLeft w:val="0"/>
              <w:marRight w:val="0"/>
              <w:marTop w:val="0"/>
              <w:marBottom w:val="420"/>
              <w:divBdr>
                <w:top w:val="none" w:sz="0" w:space="0" w:color="auto"/>
                <w:left w:val="none" w:sz="0" w:space="0" w:color="auto"/>
                <w:bottom w:val="none" w:sz="0" w:space="0" w:color="auto"/>
                <w:right w:val="none" w:sz="0" w:space="0" w:color="auto"/>
              </w:divBdr>
              <w:divsChild>
                <w:div w:id="1519468431">
                  <w:marLeft w:val="0"/>
                  <w:marRight w:val="0"/>
                  <w:marTop w:val="0"/>
                  <w:marBottom w:val="0"/>
                  <w:divBdr>
                    <w:top w:val="none" w:sz="0" w:space="0" w:color="auto"/>
                    <w:left w:val="none" w:sz="0" w:space="0" w:color="auto"/>
                    <w:bottom w:val="none" w:sz="0" w:space="0" w:color="auto"/>
                    <w:right w:val="none" w:sz="0" w:space="0" w:color="auto"/>
                  </w:divBdr>
                  <w:divsChild>
                    <w:div w:id="1449010998">
                      <w:marLeft w:val="0"/>
                      <w:marRight w:val="0"/>
                      <w:marTop w:val="0"/>
                      <w:marBottom w:val="0"/>
                      <w:divBdr>
                        <w:top w:val="none" w:sz="0" w:space="0" w:color="auto"/>
                        <w:left w:val="none" w:sz="0" w:space="0" w:color="auto"/>
                        <w:bottom w:val="none" w:sz="0" w:space="0" w:color="auto"/>
                        <w:right w:val="none" w:sz="0" w:space="0" w:color="auto"/>
                      </w:divBdr>
                      <w:divsChild>
                        <w:div w:id="66547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190852">
      <w:bodyDiv w:val="1"/>
      <w:marLeft w:val="0"/>
      <w:marRight w:val="0"/>
      <w:marTop w:val="0"/>
      <w:marBottom w:val="0"/>
      <w:divBdr>
        <w:top w:val="none" w:sz="0" w:space="0" w:color="auto"/>
        <w:left w:val="none" w:sz="0" w:space="0" w:color="auto"/>
        <w:bottom w:val="none" w:sz="0" w:space="0" w:color="auto"/>
        <w:right w:val="none" w:sz="0" w:space="0" w:color="auto"/>
      </w:divBdr>
    </w:div>
    <w:div w:id="2116707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6474DD-A908-734B-9DA6-AD208782A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22</Pages>
  <Words>5302</Words>
  <Characters>30225</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Wu</dc:creator>
  <cp:keywords/>
  <dc:description/>
  <cp:lastModifiedBy>PW</cp:lastModifiedBy>
  <cp:revision>55</cp:revision>
  <dcterms:created xsi:type="dcterms:W3CDTF">2020-06-06T12:41:00Z</dcterms:created>
  <dcterms:modified xsi:type="dcterms:W3CDTF">2020-06-08T13:06:00Z</dcterms:modified>
</cp:coreProperties>
</file>