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5645" w14:textId="77777777" w:rsidR="006316C4" w:rsidRPr="006316C4" w:rsidRDefault="006316C4" w:rsidP="006316C4">
      <w:pPr>
        <w:spacing w:line="360" w:lineRule="auto"/>
        <w:rPr>
          <w:rFonts w:ascii="Arial" w:hAnsi="Arial" w:cs="Arial"/>
          <w:b/>
          <w:bCs/>
          <w:sz w:val="24"/>
          <w:szCs w:val="20"/>
        </w:rPr>
      </w:pPr>
      <w:r w:rsidRPr="006316C4">
        <w:rPr>
          <w:rFonts w:ascii="Arial" w:hAnsi="Arial" w:cs="Arial"/>
          <w:b/>
          <w:bCs/>
          <w:sz w:val="24"/>
          <w:szCs w:val="20"/>
        </w:rPr>
        <w:t>Supplementary data</w:t>
      </w:r>
    </w:p>
    <w:p w14:paraId="2E424E2A" w14:textId="77777777" w:rsidR="006316C4" w:rsidRPr="006316C4" w:rsidRDefault="006316C4" w:rsidP="006316C4">
      <w:pPr>
        <w:spacing w:line="360" w:lineRule="auto"/>
        <w:rPr>
          <w:rFonts w:ascii="Arial" w:hAnsi="Arial" w:cs="Arial"/>
          <w:sz w:val="24"/>
          <w:szCs w:val="20"/>
        </w:rPr>
      </w:pPr>
      <w:r w:rsidRPr="006316C4">
        <w:rPr>
          <w:rFonts w:ascii="Arial" w:hAnsi="Arial" w:cs="Arial"/>
          <w:sz w:val="24"/>
          <w:szCs w:val="20"/>
        </w:rPr>
        <w:t>The following is the Supplementary data to this article</w:t>
      </w:r>
    </w:p>
    <w:p w14:paraId="4C11BD86" w14:textId="61448A01" w:rsidR="006316C4" w:rsidRDefault="00B011FB" w:rsidP="006316C4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D6F42E0" wp14:editId="6940F408">
            <wp:extent cx="5274310" cy="5274310"/>
            <wp:effectExtent l="0" t="0" r="2540" b="2540"/>
            <wp:docPr id="496764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64678" name="图片 4967646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08DDA" w14:textId="2E9997EC" w:rsidR="006316C4" w:rsidRDefault="00B011FB" w:rsidP="006316C4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B3DE6">
        <w:rPr>
          <w:rFonts w:ascii="Arial" w:hAnsi="Arial" w:cs="Arial"/>
          <w:b/>
          <w:color w:val="000000" w:themeColor="text1"/>
          <w:sz w:val="24"/>
          <w:szCs w:val="24"/>
        </w:rPr>
        <w:t>Fig.</w:t>
      </w:r>
      <w:r w:rsidRPr="00CB3DE6">
        <w:rPr>
          <w:rFonts w:ascii="Arial" w:hAnsi="Arial" w:cs="Arial"/>
          <w:b/>
          <w:bCs/>
          <w:color w:val="000000" w:themeColor="text1"/>
          <w:sz w:val="24"/>
          <w:szCs w:val="24"/>
        </w:rPr>
        <w:t>S1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B3DE6">
        <w:rPr>
          <w:rFonts w:ascii="Arial" w:hAnsi="Arial" w:cs="Arial"/>
          <w:b/>
          <w:bCs/>
          <w:color w:val="000000" w:themeColor="text1"/>
          <w:sz w:val="24"/>
          <w:szCs w:val="24"/>
        </w:rPr>
        <w:t>Effect o</w:t>
      </w:r>
      <w:r w:rsidRPr="00B011FB">
        <w:rPr>
          <w:rFonts w:ascii="Arial" w:hAnsi="Arial" w:cs="Arial"/>
          <w:color w:val="000000" w:themeColor="text1"/>
          <w:sz w:val="24"/>
          <w:szCs w:val="24"/>
        </w:rPr>
        <w:t>f PD98095</w:t>
      </w:r>
      <w:r w:rsidRPr="00CB3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on proliferation of KGN cells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(A-C)</w:t>
      </w:r>
      <w:r w:rsidR="006263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>The effect of PD98095 on KGN cell viability was determined by EDU and CCK-8 analysis. Data are expressed as the mean ± SEM; n=3, *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>&lt;0.05, **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&lt;0.01, compared with Control, DEHA+FDPS+PD98095 vs DEHA+FDPS; </w:t>
      </w:r>
      <w:bookmarkStart w:id="0" w:name="_Hlk128835950"/>
      <w:r w:rsidRPr="00CB3DE6">
        <w:rPr>
          <w:rFonts w:ascii="Arial" w:hAnsi="Arial" w:cs="Arial"/>
          <w:color w:val="000000" w:themeColor="text1"/>
          <w:sz w:val="24"/>
          <w:szCs w:val="24"/>
          <w:vertAlign w:val="superscript"/>
        </w:rPr>
        <w:t>#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&lt;0.05, </w:t>
      </w:r>
      <w:r w:rsidRPr="00CB3DE6">
        <w:rPr>
          <w:rFonts w:ascii="Arial" w:hAnsi="Arial" w:cs="Arial"/>
          <w:color w:val="000000" w:themeColor="text1"/>
          <w:sz w:val="24"/>
          <w:szCs w:val="24"/>
          <w:vertAlign w:val="superscript"/>
        </w:rPr>
        <w:t>##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>&lt;0.01</w:t>
      </w:r>
      <w:bookmarkEnd w:id="0"/>
      <w:r w:rsidRPr="00CB3DE6">
        <w:rPr>
          <w:rFonts w:ascii="Arial" w:hAnsi="Arial" w:cs="Arial"/>
          <w:color w:val="000000" w:themeColor="text1"/>
          <w:sz w:val="24"/>
          <w:szCs w:val="24"/>
        </w:rPr>
        <w:t>, DHEA+FDPS vs DHEA.</w:t>
      </w:r>
    </w:p>
    <w:p w14:paraId="2D6ECBAC" w14:textId="77777777" w:rsidR="006316C4" w:rsidRDefault="006316C4" w:rsidP="006316C4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E885968" w14:textId="77777777" w:rsidR="006316C4" w:rsidRDefault="006316C4" w:rsidP="006316C4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FDAAF0B" w14:textId="77777777" w:rsidR="006316C4" w:rsidRPr="00CB3DE6" w:rsidRDefault="006316C4" w:rsidP="006316C4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379FEAE" w14:textId="77777777" w:rsidR="006316C4" w:rsidRPr="00BD5B06" w:rsidRDefault="006316C4" w:rsidP="006316C4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316C4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E729556" wp14:editId="1CD7E294">
            <wp:extent cx="5425166" cy="1709429"/>
            <wp:effectExtent l="0" t="0" r="4445" b="5080"/>
            <wp:docPr id="2" name="图片 2" descr="C:\Users\Lenovo\Desktop\Fig\Fig\FigS2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Fig\Fig\FigS2.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877" cy="171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3035" w14:textId="77777777" w:rsidR="006316C4" w:rsidRPr="00CB3DE6" w:rsidRDefault="006316C4" w:rsidP="006316C4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B3DE6">
        <w:rPr>
          <w:rFonts w:ascii="Arial" w:hAnsi="Arial" w:cs="Arial"/>
          <w:b/>
          <w:bCs/>
          <w:color w:val="000000" w:themeColor="text1"/>
          <w:sz w:val="24"/>
          <w:szCs w:val="24"/>
        </w:rPr>
        <w:t>Fig.S2 The protein levels of FDPS in PCOS mice after AAV-PDFS treatment.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 Data are expressed as the mean ± SEM; n=6, *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>&lt;0.05, **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&lt;0.01, AAV+FDPS-NC VS Control; </w:t>
      </w:r>
      <w:r w:rsidRPr="00CB3DE6">
        <w:rPr>
          <w:rFonts w:ascii="Arial" w:hAnsi="Arial" w:cs="Arial"/>
          <w:color w:val="000000" w:themeColor="text1"/>
          <w:sz w:val="24"/>
          <w:szCs w:val="24"/>
          <w:vertAlign w:val="superscript"/>
        </w:rPr>
        <w:t>#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 xml:space="preserve">&lt;0.05, </w:t>
      </w:r>
      <w:r w:rsidRPr="00CB3DE6">
        <w:rPr>
          <w:rFonts w:ascii="Arial" w:hAnsi="Arial" w:cs="Arial"/>
          <w:color w:val="000000" w:themeColor="text1"/>
          <w:sz w:val="24"/>
          <w:szCs w:val="24"/>
          <w:vertAlign w:val="superscript"/>
        </w:rPr>
        <w:t>##</w:t>
      </w:r>
      <w:r w:rsidRPr="00CB3DE6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CB3DE6">
        <w:rPr>
          <w:rFonts w:ascii="Arial" w:hAnsi="Arial" w:cs="Arial"/>
          <w:color w:val="000000" w:themeColor="text1"/>
          <w:sz w:val="24"/>
          <w:szCs w:val="24"/>
        </w:rPr>
        <w:t>&lt;0.01, PCOS+AAV-FDPS VS PCOS+AAV-NC.</w:t>
      </w:r>
    </w:p>
    <w:p w14:paraId="2C42104F" w14:textId="77777777" w:rsidR="006316C4" w:rsidRPr="00CB3DE6" w:rsidRDefault="006316C4" w:rsidP="006316C4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D78833B" w14:textId="77777777" w:rsidR="002D2015" w:rsidRPr="006316C4" w:rsidRDefault="002D2015"/>
    <w:sectPr w:rsidR="002D2015" w:rsidRPr="00631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84E1" w14:textId="77777777" w:rsidR="00D623EB" w:rsidRDefault="00D623EB" w:rsidP="00B011FB">
      <w:r>
        <w:separator/>
      </w:r>
    </w:p>
  </w:endnote>
  <w:endnote w:type="continuationSeparator" w:id="0">
    <w:p w14:paraId="3BBF57A0" w14:textId="77777777" w:rsidR="00D623EB" w:rsidRDefault="00D623EB" w:rsidP="00B0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82918" w14:textId="77777777" w:rsidR="00D623EB" w:rsidRDefault="00D623EB" w:rsidP="00B011FB">
      <w:r>
        <w:separator/>
      </w:r>
    </w:p>
  </w:footnote>
  <w:footnote w:type="continuationSeparator" w:id="0">
    <w:p w14:paraId="1AFC5C1E" w14:textId="77777777" w:rsidR="00D623EB" w:rsidRDefault="00D623EB" w:rsidP="00B01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18F"/>
    <w:rsid w:val="002D2015"/>
    <w:rsid w:val="00455DF1"/>
    <w:rsid w:val="00626360"/>
    <w:rsid w:val="006316C4"/>
    <w:rsid w:val="0076318F"/>
    <w:rsid w:val="00B011FB"/>
    <w:rsid w:val="00D6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03A6C"/>
  <w15:chartTrackingRefBased/>
  <w15:docId w15:val="{89BBF1B5-F523-4AB9-897A-BAF9CA54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1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11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1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11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晓莉 郭</cp:lastModifiedBy>
  <cp:revision>4</cp:revision>
  <dcterms:created xsi:type="dcterms:W3CDTF">2023-07-19T12:14:00Z</dcterms:created>
  <dcterms:modified xsi:type="dcterms:W3CDTF">2023-07-20T12:45:00Z</dcterms:modified>
</cp:coreProperties>
</file>