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4AF7" w:rsidRPr="00B2766B" w:rsidRDefault="00154AF7" w:rsidP="00154AF7">
      <w:pPr>
        <w:spacing w:line="360" w:lineRule="auto"/>
        <w:jc w:val="both"/>
        <w:rPr>
          <w:rFonts w:ascii="Arial" w:hAnsi="Arial" w:cs="Arial"/>
          <w:b/>
          <w:sz w:val="28"/>
          <w:szCs w:val="28"/>
          <w:lang w:val="en-US"/>
        </w:rPr>
      </w:pPr>
      <w:r w:rsidRPr="00B2766B">
        <w:rPr>
          <w:rFonts w:ascii="Arial" w:hAnsi="Arial" w:cs="Arial"/>
          <w:b/>
          <w:sz w:val="28"/>
          <w:szCs w:val="28"/>
          <w:lang w:val="en-US"/>
        </w:rPr>
        <w:t>Hanging glacier avalanche (</w:t>
      </w:r>
      <w:proofErr w:type="spellStart"/>
      <w:r w:rsidRPr="00B2766B">
        <w:rPr>
          <w:rFonts w:ascii="Arial" w:hAnsi="Arial" w:cs="Arial"/>
          <w:b/>
          <w:sz w:val="28"/>
          <w:szCs w:val="28"/>
          <w:lang w:val="en-US"/>
        </w:rPr>
        <w:t>Raunthi</w:t>
      </w:r>
      <w:proofErr w:type="spellEnd"/>
      <w:r w:rsidRPr="00B2766B">
        <w:rPr>
          <w:rFonts w:ascii="Arial" w:hAnsi="Arial" w:cs="Arial"/>
          <w:b/>
          <w:sz w:val="28"/>
          <w:szCs w:val="28"/>
          <w:lang w:val="en-US"/>
        </w:rPr>
        <w:t xml:space="preserve"> gad-Rishiganga) and Debris flow disaster of 7</w:t>
      </w:r>
      <w:r w:rsidRPr="00B2766B">
        <w:rPr>
          <w:rFonts w:ascii="Arial" w:hAnsi="Arial" w:cs="Arial"/>
          <w:b/>
          <w:sz w:val="28"/>
          <w:szCs w:val="28"/>
          <w:vertAlign w:val="superscript"/>
          <w:lang w:val="en-US"/>
        </w:rPr>
        <w:t>th</w:t>
      </w:r>
      <w:r w:rsidRPr="00B2766B">
        <w:rPr>
          <w:rFonts w:ascii="Arial" w:hAnsi="Arial" w:cs="Arial"/>
          <w:b/>
          <w:sz w:val="28"/>
          <w:szCs w:val="28"/>
          <w:lang w:val="en-US"/>
        </w:rPr>
        <w:t xml:space="preserve"> February 2021, </w:t>
      </w:r>
      <w:proofErr w:type="spellStart"/>
      <w:r w:rsidRPr="00B2766B">
        <w:rPr>
          <w:rFonts w:ascii="Arial" w:hAnsi="Arial" w:cs="Arial"/>
          <w:b/>
          <w:sz w:val="28"/>
          <w:szCs w:val="28"/>
          <w:lang w:val="en-US"/>
        </w:rPr>
        <w:t>Uttarakhand</w:t>
      </w:r>
      <w:proofErr w:type="spellEnd"/>
      <w:r w:rsidRPr="00B2766B">
        <w:rPr>
          <w:rFonts w:ascii="Arial" w:hAnsi="Arial" w:cs="Arial"/>
          <w:b/>
          <w:sz w:val="28"/>
          <w:szCs w:val="28"/>
          <w:lang w:val="en-US"/>
        </w:rPr>
        <w:t xml:space="preserve">, India, A Preliminary </w:t>
      </w:r>
      <w:r>
        <w:rPr>
          <w:rFonts w:ascii="Arial" w:hAnsi="Arial" w:cs="Arial"/>
          <w:b/>
          <w:sz w:val="28"/>
          <w:szCs w:val="28"/>
          <w:lang w:val="en-US"/>
        </w:rPr>
        <w:t>assessment</w:t>
      </w:r>
    </w:p>
    <w:p w:rsidR="00154AF7" w:rsidRDefault="00154AF7" w:rsidP="00154AF7">
      <w:pPr>
        <w:spacing w:line="360" w:lineRule="auto"/>
        <w:rPr>
          <w:rFonts w:ascii="Arial" w:hAnsi="Arial" w:cs="Arial"/>
          <w:bCs/>
          <w:sz w:val="24"/>
          <w:szCs w:val="24"/>
        </w:rPr>
      </w:pPr>
      <w:proofErr w:type="spellStart"/>
      <w:r>
        <w:rPr>
          <w:rFonts w:ascii="Arial" w:hAnsi="Arial" w:cs="Arial"/>
          <w:sz w:val="24"/>
          <w:szCs w:val="24"/>
          <w:lang w:val="en-US"/>
        </w:rPr>
        <w:t>Renoj</w:t>
      </w:r>
      <w:proofErr w:type="spellEnd"/>
      <w:r>
        <w:rPr>
          <w:rFonts w:ascii="Arial" w:hAnsi="Arial" w:cs="Arial"/>
          <w:sz w:val="24"/>
          <w:szCs w:val="24"/>
          <w:lang w:val="en-US"/>
        </w:rPr>
        <w:t xml:space="preserve"> J. Thayyen</w:t>
      </w:r>
      <w:r w:rsidRPr="00240861">
        <w:rPr>
          <w:rFonts w:ascii="Arial" w:hAnsi="Arial" w:cs="Arial"/>
          <w:bCs/>
          <w:sz w:val="24"/>
          <w:szCs w:val="24"/>
          <w:vertAlign w:val="superscript"/>
        </w:rPr>
        <w:t>1</w:t>
      </w:r>
      <w:r w:rsidR="00C224F5">
        <w:rPr>
          <w:rFonts w:ascii="Arial" w:hAnsi="Arial" w:cs="Arial"/>
          <w:bCs/>
          <w:sz w:val="24"/>
          <w:szCs w:val="24"/>
          <w:vertAlign w:val="superscript"/>
        </w:rPr>
        <w:t>*</w:t>
      </w:r>
      <w:r>
        <w:rPr>
          <w:rFonts w:ascii="Arial" w:hAnsi="Arial" w:cs="Arial"/>
          <w:sz w:val="24"/>
          <w:szCs w:val="24"/>
          <w:lang w:val="en-US"/>
        </w:rPr>
        <w:t>, P.K Mishra</w:t>
      </w:r>
      <w:r w:rsidRPr="00240861">
        <w:rPr>
          <w:rFonts w:ascii="Arial" w:hAnsi="Arial" w:cs="Arial"/>
          <w:bCs/>
          <w:sz w:val="24"/>
          <w:szCs w:val="24"/>
          <w:vertAlign w:val="superscript"/>
        </w:rPr>
        <w:t>1</w:t>
      </w:r>
      <w:r>
        <w:rPr>
          <w:rFonts w:ascii="Arial" w:hAnsi="Arial" w:cs="Arial"/>
          <w:sz w:val="24"/>
          <w:szCs w:val="24"/>
          <w:lang w:val="en-US"/>
        </w:rPr>
        <w:t xml:space="preserve">, Sanjay K. </w:t>
      </w:r>
      <w:r w:rsidRPr="00E301F9">
        <w:rPr>
          <w:rFonts w:ascii="Arial" w:hAnsi="Arial" w:cs="Arial"/>
          <w:sz w:val="24"/>
          <w:szCs w:val="24"/>
          <w:lang w:val="en-US"/>
        </w:rPr>
        <w:t>Jain</w:t>
      </w:r>
      <w:r w:rsidRPr="00E301F9">
        <w:rPr>
          <w:rFonts w:ascii="Arial" w:hAnsi="Arial" w:cs="Arial"/>
          <w:bCs/>
          <w:sz w:val="24"/>
          <w:szCs w:val="24"/>
          <w:vertAlign w:val="superscript"/>
        </w:rPr>
        <w:t>1</w:t>
      </w:r>
      <w:r>
        <w:rPr>
          <w:rFonts w:ascii="Arial" w:hAnsi="Arial" w:cs="Arial"/>
          <w:bCs/>
          <w:sz w:val="24"/>
          <w:szCs w:val="24"/>
        </w:rPr>
        <w:t xml:space="preserve">, </w:t>
      </w:r>
      <w:r w:rsidRPr="00E301F9">
        <w:rPr>
          <w:rFonts w:ascii="Arial" w:hAnsi="Arial" w:cs="Arial"/>
          <w:bCs/>
          <w:sz w:val="24"/>
          <w:szCs w:val="24"/>
        </w:rPr>
        <w:t>John</w:t>
      </w:r>
      <w:r>
        <w:rPr>
          <w:rFonts w:ascii="Arial" w:hAnsi="Arial" w:cs="Arial"/>
          <w:bCs/>
          <w:sz w:val="24"/>
          <w:szCs w:val="24"/>
        </w:rPr>
        <w:t xml:space="preserve"> </w:t>
      </w:r>
      <w:proofErr w:type="spellStart"/>
      <w:r>
        <w:rPr>
          <w:rFonts w:ascii="Arial" w:hAnsi="Arial" w:cs="Arial"/>
          <w:bCs/>
          <w:sz w:val="24"/>
          <w:szCs w:val="24"/>
        </w:rPr>
        <w:t>Mohd</w:t>
      </w:r>
      <w:proofErr w:type="spellEnd"/>
      <w:r>
        <w:rPr>
          <w:rFonts w:ascii="Arial" w:hAnsi="Arial" w:cs="Arial"/>
          <w:bCs/>
          <w:sz w:val="24"/>
          <w:szCs w:val="24"/>
        </w:rPr>
        <w:t xml:space="preserve"> </w:t>
      </w:r>
      <w:r w:rsidRPr="00675409">
        <w:rPr>
          <w:rFonts w:ascii="Arial" w:hAnsi="Arial" w:cs="Arial"/>
          <w:bCs/>
          <w:sz w:val="24"/>
          <w:szCs w:val="24"/>
        </w:rPr>
        <w:t>Wani</w:t>
      </w:r>
      <w:r w:rsidRPr="00675409">
        <w:rPr>
          <w:rFonts w:ascii="Arial" w:hAnsi="Arial" w:cs="Arial"/>
          <w:bCs/>
          <w:sz w:val="24"/>
          <w:szCs w:val="24"/>
          <w:vertAlign w:val="superscript"/>
        </w:rPr>
        <w:t>1</w:t>
      </w:r>
      <w:r>
        <w:rPr>
          <w:rFonts w:ascii="Arial" w:hAnsi="Arial" w:cs="Arial"/>
          <w:bCs/>
          <w:sz w:val="24"/>
          <w:szCs w:val="24"/>
        </w:rPr>
        <w:t xml:space="preserve">, </w:t>
      </w:r>
      <w:r w:rsidRPr="00675409">
        <w:rPr>
          <w:rFonts w:ascii="Arial" w:hAnsi="Arial" w:cs="Arial"/>
          <w:bCs/>
          <w:sz w:val="24"/>
          <w:szCs w:val="24"/>
        </w:rPr>
        <w:t>Hemant</w:t>
      </w:r>
      <w:r w:rsidRPr="00240861">
        <w:rPr>
          <w:rFonts w:ascii="Arial" w:hAnsi="Arial" w:cs="Arial"/>
          <w:bCs/>
          <w:sz w:val="24"/>
          <w:szCs w:val="24"/>
        </w:rPr>
        <w:t xml:space="preserve"> Singh</w:t>
      </w:r>
      <w:r w:rsidRPr="00240861">
        <w:rPr>
          <w:rFonts w:ascii="Arial" w:hAnsi="Arial" w:cs="Arial"/>
          <w:bCs/>
          <w:sz w:val="24"/>
          <w:szCs w:val="24"/>
          <w:vertAlign w:val="superscript"/>
        </w:rPr>
        <w:t>1</w:t>
      </w:r>
      <w:r>
        <w:rPr>
          <w:rFonts w:ascii="Arial" w:hAnsi="Arial" w:cs="Arial"/>
          <w:bCs/>
          <w:sz w:val="24"/>
          <w:szCs w:val="24"/>
        </w:rPr>
        <w:t xml:space="preserve">, </w:t>
      </w:r>
      <w:proofErr w:type="spellStart"/>
      <w:r>
        <w:rPr>
          <w:rFonts w:ascii="Arial" w:hAnsi="Arial" w:cs="Arial"/>
          <w:bCs/>
          <w:sz w:val="24"/>
          <w:szCs w:val="24"/>
        </w:rPr>
        <w:t>Mritunjay</w:t>
      </w:r>
      <w:proofErr w:type="spellEnd"/>
      <w:r>
        <w:rPr>
          <w:rFonts w:ascii="Arial" w:hAnsi="Arial" w:cs="Arial"/>
          <w:bCs/>
          <w:sz w:val="24"/>
          <w:szCs w:val="24"/>
        </w:rPr>
        <w:t xml:space="preserve"> K. Singh</w:t>
      </w:r>
      <w:r w:rsidRPr="00240861">
        <w:rPr>
          <w:rFonts w:ascii="Arial" w:hAnsi="Arial" w:cs="Arial"/>
          <w:bCs/>
          <w:sz w:val="24"/>
          <w:szCs w:val="24"/>
          <w:vertAlign w:val="superscript"/>
        </w:rPr>
        <w:t xml:space="preserve">1,2 </w:t>
      </w:r>
      <w:r>
        <w:rPr>
          <w:rFonts w:ascii="Arial" w:hAnsi="Arial" w:cs="Arial"/>
          <w:bCs/>
          <w:sz w:val="24"/>
          <w:szCs w:val="24"/>
        </w:rPr>
        <w:t xml:space="preserve">and </w:t>
      </w:r>
      <w:proofErr w:type="spellStart"/>
      <w:r>
        <w:rPr>
          <w:rFonts w:ascii="Arial" w:hAnsi="Arial" w:cs="Arial"/>
          <w:bCs/>
          <w:sz w:val="24"/>
          <w:szCs w:val="24"/>
        </w:rPr>
        <w:t>Bankim</w:t>
      </w:r>
      <w:proofErr w:type="spellEnd"/>
      <w:r>
        <w:rPr>
          <w:rFonts w:ascii="Arial" w:hAnsi="Arial" w:cs="Arial"/>
          <w:bCs/>
          <w:sz w:val="24"/>
          <w:szCs w:val="24"/>
        </w:rPr>
        <w:t xml:space="preserve"> Yadav</w:t>
      </w:r>
      <w:r w:rsidRPr="00240861">
        <w:rPr>
          <w:rFonts w:ascii="Arial" w:hAnsi="Arial" w:cs="Arial"/>
          <w:bCs/>
          <w:sz w:val="24"/>
          <w:szCs w:val="24"/>
          <w:vertAlign w:val="superscript"/>
        </w:rPr>
        <w:t>3</w:t>
      </w:r>
    </w:p>
    <w:p w:rsidR="007F5B93" w:rsidRPr="00404EAB" w:rsidRDefault="00404EAB">
      <w:pPr>
        <w:rPr>
          <w:rFonts w:ascii="Arial" w:hAnsi="Arial" w:cs="Arial"/>
          <w:sz w:val="24"/>
        </w:rPr>
      </w:pPr>
      <w:r w:rsidRPr="00404EAB">
        <w:rPr>
          <w:rFonts w:ascii="Arial" w:hAnsi="Arial" w:cs="Arial"/>
          <w:b/>
          <w:sz w:val="24"/>
        </w:rPr>
        <w:t>Correspondence to</w:t>
      </w:r>
      <w:r w:rsidRPr="00404EAB">
        <w:rPr>
          <w:rFonts w:ascii="Arial" w:hAnsi="Arial" w:cs="Arial"/>
          <w:sz w:val="24"/>
        </w:rPr>
        <w:t>: renojthayyen@gmail.com</w:t>
      </w:r>
    </w:p>
    <w:p w:rsidR="007F5B93" w:rsidRDefault="00866519">
      <w:pPr>
        <w:rPr>
          <w:rFonts w:ascii="Arial" w:hAnsi="Arial" w:cs="Arial"/>
          <w:b/>
          <w:sz w:val="24"/>
          <w:szCs w:val="24"/>
          <w:u w:val="single"/>
        </w:rPr>
      </w:pPr>
      <w:r w:rsidRPr="00866519">
        <w:rPr>
          <w:rFonts w:ascii="Arial" w:hAnsi="Arial" w:cs="Arial"/>
          <w:b/>
          <w:sz w:val="24"/>
          <w:szCs w:val="24"/>
          <w:u w:val="single"/>
        </w:rPr>
        <w:t>Supplementary material</w:t>
      </w:r>
    </w:p>
    <w:p w:rsidR="005B48B5" w:rsidRPr="00866519" w:rsidRDefault="005B48B5">
      <w:pPr>
        <w:rPr>
          <w:rFonts w:ascii="Arial" w:hAnsi="Arial" w:cs="Arial"/>
          <w:b/>
          <w:sz w:val="24"/>
          <w:szCs w:val="24"/>
          <w:u w:val="single"/>
        </w:rPr>
      </w:pPr>
    </w:p>
    <w:p w:rsidR="005B48B5" w:rsidRDefault="005B48B5" w:rsidP="005B48B5">
      <w:pPr>
        <w:jc w:val="center"/>
        <w:rPr>
          <w:rFonts w:ascii="Arial" w:hAnsi="Arial" w:cs="Arial"/>
          <w:sz w:val="24"/>
          <w:szCs w:val="24"/>
        </w:rPr>
      </w:pPr>
      <w:r>
        <w:rPr>
          <w:noProof/>
          <w:lang w:eastAsia="en-IN"/>
        </w:rPr>
        <w:drawing>
          <wp:inline distT="0" distB="0" distL="0" distR="0" wp14:anchorId="4D91AA1D" wp14:editId="6837EBE8">
            <wp:extent cx="4733925" cy="432582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0940" t="3251" r="21228" b="2759"/>
                    <a:stretch/>
                  </pic:blipFill>
                  <pic:spPr bwMode="auto">
                    <a:xfrm>
                      <a:off x="0" y="0"/>
                      <a:ext cx="4742414" cy="4333586"/>
                    </a:xfrm>
                    <a:prstGeom prst="rect">
                      <a:avLst/>
                    </a:prstGeom>
                    <a:ln>
                      <a:noFill/>
                    </a:ln>
                    <a:extLst>
                      <a:ext uri="{53640926-AAD7-44D8-BBD7-CCE9431645EC}">
                        <a14:shadowObscured xmlns:a14="http://schemas.microsoft.com/office/drawing/2010/main"/>
                      </a:ext>
                    </a:extLst>
                  </pic:spPr>
                </pic:pic>
              </a:graphicData>
            </a:graphic>
          </wp:inline>
        </w:drawing>
      </w:r>
    </w:p>
    <w:p w:rsidR="005B48B5" w:rsidRDefault="005B48B5" w:rsidP="005B48B5">
      <w:pPr>
        <w:rPr>
          <w:rFonts w:ascii="Arial" w:hAnsi="Arial" w:cs="Arial"/>
          <w:sz w:val="24"/>
          <w:szCs w:val="24"/>
        </w:rPr>
      </w:pPr>
    </w:p>
    <w:p w:rsidR="005B48B5" w:rsidRDefault="005B48B5" w:rsidP="005B48B5">
      <w:pPr>
        <w:jc w:val="both"/>
        <w:rPr>
          <w:rFonts w:ascii="Arial" w:hAnsi="Arial" w:cs="Arial"/>
          <w:sz w:val="24"/>
          <w:szCs w:val="24"/>
        </w:rPr>
      </w:pPr>
      <w:r>
        <w:rPr>
          <w:rFonts w:ascii="Arial" w:hAnsi="Arial" w:cs="Arial"/>
          <w:sz w:val="24"/>
          <w:szCs w:val="24"/>
        </w:rPr>
        <w:t xml:space="preserve">Figure </w:t>
      </w:r>
      <w:r w:rsidRPr="009C2E2F">
        <w:rPr>
          <w:rFonts w:ascii="Arial" w:hAnsi="Arial" w:cs="Arial"/>
          <w:i/>
          <w:sz w:val="24"/>
          <w:szCs w:val="24"/>
        </w:rPr>
        <w:t>S</w:t>
      </w:r>
      <w:r>
        <w:rPr>
          <w:rFonts w:ascii="Arial" w:hAnsi="Arial" w:cs="Arial"/>
          <w:i/>
          <w:sz w:val="24"/>
          <w:szCs w:val="24"/>
        </w:rPr>
        <w:t>1</w:t>
      </w:r>
      <w:r>
        <w:rPr>
          <w:rFonts w:ascii="Arial" w:hAnsi="Arial" w:cs="Arial"/>
          <w:sz w:val="24"/>
          <w:szCs w:val="24"/>
        </w:rPr>
        <w:t xml:space="preserve">: a) Comparison of MODIS LST (MODIS_LST) and </w:t>
      </w:r>
      <w:r w:rsidRPr="009C2E2F">
        <w:rPr>
          <w:rFonts w:ascii="Arial" w:hAnsi="Arial" w:cs="Arial"/>
          <w:sz w:val="24"/>
          <w:szCs w:val="24"/>
        </w:rPr>
        <w:t xml:space="preserve">ground temperature measured on a bed rock </w:t>
      </w:r>
      <w:r>
        <w:rPr>
          <w:rFonts w:ascii="Arial" w:hAnsi="Arial" w:cs="Arial"/>
          <w:sz w:val="24"/>
          <w:szCs w:val="24"/>
        </w:rPr>
        <w:t xml:space="preserve">(Rock logger) in </w:t>
      </w:r>
      <w:proofErr w:type="spellStart"/>
      <w:r>
        <w:rPr>
          <w:rFonts w:ascii="Arial" w:hAnsi="Arial" w:cs="Arial"/>
          <w:sz w:val="24"/>
          <w:szCs w:val="24"/>
        </w:rPr>
        <w:t>Leh</w:t>
      </w:r>
      <w:proofErr w:type="spellEnd"/>
      <w:r>
        <w:rPr>
          <w:rFonts w:ascii="Arial" w:hAnsi="Arial" w:cs="Arial"/>
          <w:sz w:val="24"/>
          <w:szCs w:val="24"/>
        </w:rPr>
        <w:t xml:space="preserve">, Ladakh </w:t>
      </w:r>
      <w:r w:rsidRPr="009C2E2F">
        <w:rPr>
          <w:rFonts w:ascii="Arial" w:hAnsi="Arial" w:cs="Arial"/>
          <w:sz w:val="24"/>
          <w:szCs w:val="24"/>
        </w:rPr>
        <w:t xml:space="preserve">by a </w:t>
      </w:r>
      <w:proofErr w:type="spellStart"/>
      <w:r w:rsidRPr="009C2E2F">
        <w:rPr>
          <w:rFonts w:ascii="Arial" w:hAnsi="Arial" w:cs="Arial"/>
          <w:sz w:val="24"/>
          <w:szCs w:val="24"/>
        </w:rPr>
        <w:t>GeoPrecission</w:t>
      </w:r>
      <w:proofErr w:type="spellEnd"/>
      <w:r w:rsidRPr="009C2E2F">
        <w:rPr>
          <w:rFonts w:ascii="Arial" w:hAnsi="Arial" w:cs="Arial"/>
          <w:sz w:val="24"/>
          <w:szCs w:val="24"/>
        </w:rPr>
        <w:t xml:space="preserve"> M-Log5W-CABLE logger</w:t>
      </w:r>
      <w:r>
        <w:rPr>
          <w:rFonts w:ascii="Arial" w:hAnsi="Arial" w:cs="Arial"/>
          <w:sz w:val="24"/>
          <w:szCs w:val="24"/>
        </w:rPr>
        <w:t>. (b) comparison of modelled LST (</w:t>
      </w:r>
      <w:proofErr w:type="spellStart"/>
      <w:r>
        <w:rPr>
          <w:rFonts w:ascii="Arial" w:hAnsi="Arial" w:cs="Arial"/>
          <w:sz w:val="24"/>
          <w:szCs w:val="24"/>
        </w:rPr>
        <w:t>Modelled_LST</w:t>
      </w:r>
      <w:proofErr w:type="spellEnd"/>
      <w:r>
        <w:rPr>
          <w:rFonts w:ascii="Arial" w:hAnsi="Arial" w:cs="Arial"/>
          <w:sz w:val="24"/>
          <w:szCs w:val="24"/>
        </w:rPr>
        <w:t xml:space="preserve">) and </w:t>
      </w:r>
      <w:r w:rsidRPr="009C2E2F">
        <w:rPr>
          <w:rFonts w:ascii="Arial" w:hAnsi="Arial" w:cs="Arial"/>
          <w:sz w:val="24"/>
          <w:szCs w:val="24"/>
        </w:rPr>
        <w:t xml:space="preserve">ground temperature measured on a bed rock </w:t>
      </w:r>
      <w:r>
        <w:rPr>
          <w:rFonts w:ascii="Arial" w:hAnsi="Arial" w:cs="Arial"/>
          <w:sz w:val="24"/>
          <w:szCs w:val="24"/>
        </w:rPr>
        <w:t xml:space="preserve">(Rock Logger) in </w:t>
      </w:r>
      <w:proofErr w:type="spellStart"/>
      <w:r>
        <w:rPr>
          <w:rFonts w:ascii="Arial" w:hAnsi="Arial" w:cs="Arial"/>
          <w:sz w:val="24"/>
          <w:szCs w:val="24"/>
        </w:rPr>
        <w:t>Leh</w:t>
      </w:r>
      <w:proofErr w:type="spellEnd"/>
      <w:r>
        <w:rPr>
          <w:rFonts w:ascii="Arial" w:hAnsi="Arial" w:cs="Arial"/>
          <w:sz w:val="24"/>
          <w:szCs w:val="24"/>
        </w:rPr>
        <w:t xml:space="preserve">, Ladakh </w:t>
      </w:r>
      <w:r w:rsidRPr="009C2E2F">
        <w:rPr>
          <w:rFonts w:ascii="Arial" w:hAnsi="Arial" w:cs="Arial"/>
          <w:sz w:val="24"/>
          <w:szCs w:val="24"/>
        </w:rPr>
        <w:t xml:space="preserve">by a </w:t>
      </w:r>
      <w:proofErr w:type="spellStart"/>
      <w:r w:rsidRPr="009C2E2F">
        <w:rPr>
          <w:rFonts w:ascii="Arial" w:hAnsi="Arial" w:cs="Arial"/>
          <w:sz w:val="24"/>
          <w:szCs w:val="24"/>
        </w:rPr>
        <w:t>GeoPrecission</w:t>
      </w:r>
      <w:proofErr w:type="spellEnd"/>
      <w:r w:rsidRPr="009C2E2F">
        <w:rPr>
          <w:rFonts w:ascii="Arial" w:hAnsi="Arial" w:cs="Arial"/>
          <w:sz w:val="24"/>
          <w:szCs w:val="24"/>
        </w:rPr>
        <w:t xml:space="preserve"> M-Log5W-CABLE logger</w:t>
      </w:r>
      <w:r>
        <w:rPr>
          <w:rFonts w:ascii="Arial" w:hAnsi="Arial" w:cs="Arial"/>
          <w:sz w:val="24"/>
          <w:szCs w:val="24"/>
        </w:rPr>
        <w:t>.</w:t>
      </w:r>
    </w:p>
    <w:p w:rsidR="007F5B93" w:rsidRDefault="007F5B93"/>
    <w:p w:rsidR="007F5B93" w:rsidRDefault="007F5B93"/>
    <w:p w:rsidR="007F5B93" w:rsidRDefault="007F5B93">
      <w:r>
        <w:rPr>
          <w:noProof/>
          <w:lang w:eastAsia="en-IN"/>
        </w:rPr>
        <w:lastRenderedPageBreak/>
        <w:drawing>
          <wp:inline distT="0" distB="0" distL="0" distR="0" wp14:anchorId="75AE52C3" wp14:editId="434AC498">
            <wp:extent cx="6084244" cy="3422303"/>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01597" cy="3432064"/>
                    </a:xfrm>
                    <a:prstGeom prst="rect">
                      <a:avLst/>
                    </a:prstGeom>
                  </pic:spPr>
                </pic:pic>
              </a:graphicData>
            </a:graphic>
          </wp:inline>
        </w:drawing>
      </w:r>
    </w:p>
    <w:p w:rsidR="007F5B93" w:rsidRPr="00B2766B" w:rsidRDefault="007F5B93" w:rsidP="000A4240">
      <w:pPr>
        <w:spacing w:line="360" w:lineRule="auto"/>
        <w:jc w:val="both"/>
        <w:rPr>
          <w:rFonts w:ascii="Arial" w:hAnsi="Arial" w:cs="Arial"/>
          <w:sz w:val="24"/>
          <w:szCs w:val="24"/>
          <w:lang w:val="en-US"/>
        </w:rPr>
      </w:pPr>
      <w:r w:rsidRPr="00B2766B">
        <w:rPr>
          <w:rFonts w:ascii="Arial" w:hAnsi="Arial" w:cs="Arial"/>
          <w:sz w:val="24"/>
          <w:szCs w:val="24"/>
          <w:lang w:val="en-US"/>
        </w:rPr>
        <w:t xml:space="preserve">Figure </w:t>
      </w:r>
      <w:r w:rsidRPr="00865E1B">
        <w:rPr>
          <w:rFonts w:ascii="Arial" w:hAnsi="Arial" w:cs="Arial"/>
          <w:i/>
          <w:sz w:val="24"/>
          <w:szCs w:val="24"/>
          <w:lang w:val="en-US"/>
        </w:rPr>
        <w:t>S</w:t>
      </w:r>
      <w:r w:rsidR="005B48B5">
        <w:rPr>
          <w:rFonts w:ascii="Arial" w:hAnsi="Arial" w:cs="Arial"/>
          <w:i/>
          <w:sz w:val="24"/>
          <w:szCs w:val="24"/>
          <w:lang w:val="en-US"/>
        </w:rPr>
        <w:t>2</w:t>
      </w:r>
      <w:r w:rsidR="006C0F22">
        <w:rPr>
          <w:rFonts w:ascii="Arial" w:hAnsi="Arial" w:cs="Arial"/>
          <w:sz w:val="24"/>
          <w:szCs w:val="24"/>
          <w:lang w:val="en-US"/>
        </w:rPr>
        <w:t>:</w:t>
      </w:r>
      <w:r w:rsidRPr="00B2766B">
        <w:rPr>
          <w:rFonts w:ascii="Arial" w:hAnsi="Arial" w:cs="Arial"/>
          <w:sz w:val="24"/>
          <w:szCs w:val="24"/>
          <w:lang w:val="en-US"/>
        </w:rPr>
        <w:t xml:space="preserve"> Images of hanging glacier from </w:t>
      </w:r>
      <w:r w:rsidR="000A4240">
        <w:rPr>
          <w:rFonts w:ascii="Arial" w:hAnsi="Arial" w:cs="Arial"/>
          <w:sz w:val="24"/>
          <w:szCs w:val="24"/>
          <w:lang w:val="en-US"/>
        </w:rPr>
        <w:t>2003</w:t>
      </w:r>
      <w:r w:rsidRPr="00B2766B">
        <w:rPr>
          <w:rFonts w:ascii="Arial" w:hAnsi="Arial" w:cs="Arial"/>
          <w:sz w:val="24"/>
          <w:szCs w:val="24"/>
          <w:lang w:val="en-US"/>
        </w:rPr>
        <w:t xml:space="preserve"> to 2017 showing the shrinkage mostly on the left and frontal margins</w:t>
      </w:r>
      <w:r w:rsidR="000A4240">
        <w:rPr>
          <w:rFonts w:ascii="Arial" w:hAnsi="Arial" w:cs="Arial"/>
          <w:sz w:val="24"/>
          <w:szCs w:val="24"/>
          <w:lang w:val="en-US"/>
        </w:rPr>
        <w:t xml:space="preserve"> with a steady right lobe</w:t>
      </w:r>
      <w:r w:rsidRPr="00B2766B">
        <w:rPr>
          <w:rFonts w:ascii="Arial" w:hAnsi="Arial" w:cs="Arial"/>
          <w:sz w:val="24"/>
          <w:szCs w:val="24"/>
          <w:lang w:val="en-US"/>
        </w:rPr>
        <w:t xml:space="preserve">. A) accumulation zone B) tongue of the glacier which progressively detached from the bed by warming of the surrounding rock mass C) left flank of the glacier which showed surge type advancement during 2012-2015, D) </w:t>
      </w:r>
      <w:r w:rsidR="000A4240" w:rsidRPr="00B2766B">
        <w:rPr>
          <w:rFonts w:ascii="Arial" w:hAnsi="Arial" w:cs="Arial"/>
          <w:sz w:val="24"/>
          <w:szCs w:val="24"/>
          <w:lang w:val="en-US"/>
        </w:rPr>
        <w:t>area detached</w:t>
      </w:r>
      <w:r w:rsidRPr="00B2766B">
        <w:rPr>
          <w:rFonts w:ascii="Arial" w:hAnsi="Arial" w:cs="Arial"/>
          <w:sz w:val="24"/>
          <w:szCs w:val="24"/>
          <w:lang w:val="en-US"/>
        </w:rPr>
        <w:t xml:space="preserve"> during 2015-17 </w:t>
      </w:r>
      <w:r w:rsidR="000A4240">
        <w:rPr>
          <w:rFonts w:ascii="Arial" w:hAnsi="Arial" w:cs="Arial"/>
          <w:sz w:val="24"/>
          <w:szCs w:val="24"/>
          <w:lang w:val="en-US"/>
        </w:rPr>
        <w:t>period.</w:t>
      </w:r>
    </w:p>
    <w:p w:rsidR="0010738B" w:rsidRDefault="0010738B">
      <w:r>
        <w:rPr>
          <w:rFonts w:ascii="Arial" w:hAnsi="Arial" w:cs="Arial"/>
          <w:noProof/>
          <w:sz w:val="24"/>
          <w:szCs w:val="24"/>
          <w:lang w:eastAsia="en-IN"/>
        </w:rPr>
        <w:drawing>
          <wp:inline distT="0" distB="0" distL="0" distR="0" wp14:anchorId="71A7B566" wp14:editId="49E6FAAC">
            <wp:extent cx="4364990" cy="29933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4990" cy="2993390"/>
                    </a:xfrm>
                    <a:prstGeom prst="rect">
                      <a:avLst/>
                    </a:prstGeom>
                    <a:noFill/>
                  </pic:spPr>
                </pic:pic>
              </a:graphicData>
            </a:graphic>
          </wp:inline>
        </w:drawing>
      </w:r>
    </w:p>
    <w:p w:rsidR="0010738B" w:rsidRPr="00B80CA0" w:rsidRDefault="0010738B" w:rsidP="00B80CA0">
      <w:pPr>
        <w:spacing w:line="360" w:lineRule="auto"/>
        <w:rPr>
          <w:rFonts w:ascii="Arial" w:hAnsi="Arial" w:cs="Arial"/>
          <w:sz w:val="24"/>
          <w:szCs w:val="24"/>
          <w:lang w:val="en-US"/>
        </w:rPr>
      </w:pPr>
      <w:r w:rsidRPr="00B2766B">
        <w:rPr>
          <w:rFonts w:ascii="Arial" w:hAnsi="Arial" w:cs="Arial"/>
          <w:sz w:val="24"/>
          <w:szCs w:val="24"/>
          <w:lang w:val="en-US"/>
        </w:rPr>
        <w:t>Figure</w:t>
      </w:r>
      <w:r>
        <w:rPr>
          <w:rFonts w:ascii="Arial" w:hAnsi="Arial" w:cs="Arial"/>
          <w:sz w:val="24"/>
          <w:szCs w:val="24"/>
          <w:lang w:val="en-US"/>
        </w:rPr>
        <w:t xml:space="preserve"> </w:t>
      </w:r>
      <w:r w:rsidRPr="00865E1B">
        <w:rPr>
          <w:rFonts w:ascii="Arial" w:hAnsi="Arial" w:cs="Arial"/>
          <w:i/>
          <w:sz w:val="24"/>
          <w:szCs w:val="24"/>
          <w:lang w:val="en-US"/>
        </w:rPr>
        <w:t>S</w:t>
      </w:r>
      <w:r w:rsidR="005B48B5">
        <w:rPr>
          <w:rFonts w:ascii="Arial" w:hAnsi="Arial" w:cs="Arial"/>
          <w:i/>
          <w:sz w:val="24"/>
          <w:szCs w:val="24"/>
          <w:lang w:val="en-US"/>
        </w:rPr>
        <w:t>3</w:t>
      </w:r>
      <w:r w:rsidR="006C0F22">
        <w:rPr>
          <w:rFonts w:ascii="Arial" w:hAnsi="Arial" w:cs="Arial"/>
          <w:sz w:val="24"/>
          <w:szCs w:val="24"/>
          <w:lang w:val="en-US"/>
        </w:rPr>
        <w:t>:</w:t>
      </w:r>
      <w:r w:rsidRPr="00B2766B">
        <w:rPr>
          <w:rFonts w:ascii="Arial" w:hAnsi="Arial" w:cs="Arial"/>
          <w:sz w:val="24"/>
          <w:szCs w:val="24"/>
          <w:lang w:val="en-US"/>
        </w:rPr>
        <w:t xml:space="preserve"> Satellite image showing the snow accumulation over the hanging glacier on 5</w:t>
      </w:r>
      <w:r w:rsidRPr="00B2766B">
        <w:rPr>
          <w:rFonts w:ascii="Arial" w:hAnsi="Arial" w:cs="Arial"/>
          <w:sz w:val="24"/>
          <w:szCs w:val="24"/>
          <w:vertAlign w:val="superscript"/>
          <w:lang w:val="en-US"/>
        </w:rPr>
        <w:t>th</w:t>
      </w:r>
      <w:r w:rsidRPr="00B2766B">
        <w:rPr>
          <w:rFonts w:ascii="Arial" w:hAnsi="Arial" w:cs="Arial"/>
          <w:sz w:val="24"/>
          <w:szCs w:val="24"/>
          <w:lang w:val="en-US"/>
        </w:rPr>
        <w:t xml:space="preserve"> February 2021. A well-developed crevasse along the beschurund is also visible.</w:t>
      </w:r>
    </w:p>
    <w:p w:rsidR="009D757C" w:rsidRDefault="00A62BE5" w:rsidP="00A62BE5">
      <w:pPr>
        <w:jc w:val="center"/>
        <w:rPr>
          <w:rFonts w:ascii="Arial" w:hAnsi="Arial" w:cs="Arial"/>
          <w:sz w:val="24"/>
          <w:szCs w:val="24"/>
        </w:rPr>
      </w:pPr>
      <w:r w:rsidRPr="00A62BE5">
        <w:rPr>
          <w:rFonts w:ascii="Arial" w:hAnsi="Arial" w:cs="Arial"/>
          <w:noProof/>
          <w:sz w:val="24"/>
          <w:szCs w:val="24"/>
          <w:lang w:eastAsia="en-IN"/>
        </w:rPr>
        <w:lastRenderedPageBreak/>
        <w:drawing>
          <wp:inline distT="0" distB="0" distL="0" distR="0" wp14:anchorId="4FAE76B9" wp14:editId="660FC705">
            <wp:extent cx="4472940" cy="5591175"/>
            <wp:effectExtent l="0" t="0" r="3810" b="952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73403" cy="5591754"/>
                    </a:xfrm>
                    <a:prstGeom prst="rect">
                      <a:avLst/>
                    </a:prstGeom>
                  </pic:spPr>
                </pic:pic>
              </a:graphicData>
            </a:graphic>
          </wp:inline>
        </w:drawing>
      </w:r>
    </w:p>
    <w:p w:rsidR="00A62BE5" w:rsidRPr="00A62BE5" w:rsidRDefault="00A62BE5">
      <w:pPr>
        <w:rPr>
          <w:rFonts w:ascii="Arial" w:hAnsi="Arial" w:cs="Arial"/>
          <w:sz w:val="24"/>
          <w:szCs w:val="24"/>
        </w:rPr>
      </w:pPr>
      <w:r>
        <w:rPr>
          <w:rFonts w:ascii="Arial" w:hAnsi="Arial" w:cs="Arial"/>
          <w:sz w:val="24"/>
          <w:szCs w:val="24"/>
        </w:rPr>
        <w:t xml:space="preserve">Figure </w:t>
      </w:r>
      <w:r w:rsidRPr="00A62BE5">
        <w:rPr>
          <w:rFonts w:ascii="Arial" w:hAnsi="Arial" w:cs="Arial"/>
          <w:i/>
          <w:sz w:val="24"/>
          <w:szCs w:val="24"/>
        </w:rPr>
        <w:t>S</w:t>
      </w:r>
      <w:r>
        <w:rPr>
          <w:rFonts w:ascii="Arial" w:hAnsi="Arial" w:cs="Arial"/>
          <w:i/>
          <w:sz w:val="24"/>
          <w:szCs w:val="24"/>
        </w:rPr>
        <w:t>4</w:t>
      </w:r>
      <w:r w:rsidR="009D014A">
        <w:rPr>
          <w:rFonts w:ascii="Arial" w:hAnsi="Arial" w:cs="Arial"/>
          <w:i/>
          <w:sz w:val="24"/>
          <w:szCs w:val="24"/>
        </w:rPr>
        <w:t>:</w:t>
      </w:r>
      <w:r>
        <w:rPr>
          <w:rFonts w:ascii="Arial" w:hAnsi="Arial" w:cs="Arial"/>
          <w:i/>
          <w:sz w:val="24"/>
          <w:szCs w:val="24"/>
        </w:rPr>
        <w:t xml:space="preserve"> </w:t>
      </w:r>
      <w:r w:rsidRPr="00A62BE5">
        <w:rPr>
          <w:rFonts w:ascii="Arial" w:hAnsi="Arial" w:cs="Arial"/>
          <w:sz w:val="24"/>
          <w:szCs w:val="24"/>
        </w:rPr>
        <w:t>Thermal envelop curve for study site showing warm permafrost below 50 m depth</w:t>
      </w:r>
    </w:p>
    <w:p w:rsidR="00633CE7" w:rsidRDefault="00633CE7">
      <w:pPr>
        <w:rPr>
          <w:rFonts w:ascii="Arial" w:hAnsi="Arial" w:cs="Arial"/>
          <w:sz w:val="24"/>
          <w:szCs w:val="24"/>
        </w:rPr>
      </w:pPr>
      <w:r>
        <w:rPr>
          <w:rFonts w:ascii="Arial" w:hAnsi="Arial" w:cs="Arial"/>
          <w:sz w:val="24"/>
          <w:szCs w:val="24"/>
        </w:rPr>
        <w:br w:type="page"/>
      </w:r>
    </w:p>
    <w:p w:rsidR="00A62BE5" w:rsidRDefault="00A62BE5" w:rsidP="00A62BE5">
      <w:pPr>
        <w:jc w:val="center"/>
        <w:rPr>
          <w:rFonts w:ascii="Arial" w:hAnsi="Arial" w:cs="Arial"/>
          <w:sz w:val="24"/>
          <w:szCs w:val="24"/>
        </w:rPr>
      </w:pPr>
    </w:p>
    <w:p w:rsidR="009D757C" w:rsidRDefault="00633CE7" w:rsidP="00C16B1E">
      <w:pPr>
        <w:jc w:val="center"/>
        <w:rPr>
          <w:rFonts w:ascii="Arial" w:hAnsi="Arial" w:cs="Arial"/>
          <w:sz w:val="24"/>
          <w:szCs w:val="24"/>
        </w:rPr>
      </w:pPr>
      <w:r>
        <w:rPr>
          <w:noProof/>
          <w:lang w:eastAsia="en-IN"/>
        </w:rPr>
        <w:drawing>
          <wp:inline distT="0" distB="0" distL="0" distR="0" wp14:anchorId="1F0718F2" wp14:editId="6E54C172">
            <wp:extent cx="5996425" cy="284797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0969" t="20386" r="12752" b="15206"/>
                    <a:stretch/>
                  </pic:blipFill>
                  <pic:spPr bwMode="auto">
                    <a:xfrm>
                      <a:off x="0" y="0"/>
                      <a:ext cx="6014989" cy="2856792"/>
                    </a:xfrm>
                    <a:prstGeom prst="rect">
                      <a:avLst/>
                    </a:prstGeom>
                    <a:ln>
                      <a:noFill/>
                    </a:ln>
                    <a:extLst>
                      <a:ext uri="{53640926-AAD7-44D8-BBD7-CCE9431645EC}">
                        <a14:shadowObscured xmlns:a14="http://schemas.microsoft.com/office/drawing/2010/main"/>
                      </a:ext>
                    </a:extLst>
                  </pic:spPr>
                </pic:pic>
              </a:graphicData>
            </a:graphic>
          </wp:inline>
        </w:drawing>
      </w:r>
    </w:p>
    <w:p w:rsidR="00025F9E" w:rsidRDefault="009D757C" w:rsidP="00B80CA0">
      <w:pPr>
        <w:rPr>
          <w:rFonts w:ascii="Arial" w:hAnsi="Arial" w:cs="Arial"/>
          <w:sz w:val="24"/>
          <w:szCs w:val="24"/>
        </w:rPr>
      </w:pPr>
      <w:r>
        <w:rPr>
          <w:rFonts w:ascii="Arial" w:hAnsi="Arial" w:cs="Arial"/>
          <w:sz w:val="24"/>
          <w:szCs w:val="24"/>
        </w:rPr>
        <w:t xml:space="preserve">Figure </w:t>
      </w:r>
      <w:r w:rsidRPr="00865E1B">
        <w:rPr>
          <w:rFonts w:ascii="Arial" w:hAnsi="Arial" w:cs="Arial"/>
          <w:i/>
          <w:sz w:val="24"/>
          <w:szCs w:val="24"/>
        </w:rPr>
        <w:t>S</w:t>
      </w:r>
      <w:r w:rsidR="00A62BE5">
        <w:rPr>
          <w:rFonts w:ascii="Arial" w:hAnsi="Arial" w:cs="Arial"/>
          <w:i/>
          <w:sz w:val="24"/>
          <w:szCs w:val="24"/>
        </w:rPr>
        <w:t>5</w:t>
      </w:r>
      <w:r w:rsidR="006C0F22">
        <w:rPr>
          <w:rFonts w:ascii="Arial" w:hAnsi="Arial" w:cs="Arial"/>
          <w:sz w:val="24"/>
          <w:szCs w:val="24"/>
        </w:rPr>
        <w:t>:</w:t>
      </w:r>
      <w:r>
        <w:rPr>
          <w:rFonts w:ascii="Arial" w:hAnsi="Arial" w:cs="Arial"/>
          <w:sz w:val="24"/>
          <w:szCs w:val="24"/>
        </w:rPr>
        <w:t xml:space="preserve"> Modelling show the </w:t>
      </w:r>
      <w:r w:rsidR="00FD4DA2">
        <w:rPr>
          <w:rFonts w:ascii="Arial" w:hAnsi="Arial" w:cs="Arial"/>
          <w:sz w:val="24"/>
          <w:szCs w:val="24"/>
        </w:rPr>
        <w:t>permafrost conditions</w:t>
      </w:r>
      <w:r>
        <w:rPr>
          <w:rFonts w:ascii="Arial" w:hAnsi="Arial" w:cs="Arial"/>
          <w:sz w:val="24"/>
          <w:szCs w:val="24"/>
        </w:rPr>
        <w:t xml:space="preserve"> below 50 m and alternating regime at 40 m. Recent warming at 40 m </w:t>
      </w:r>
      <w:r w:rsidR="00C16B1E">
        <w:rPr>
          <w:rFonts w:ascii="Arial" w:hAnsi="Arial" w:cs="Arial"/>
          <w:sz w:val="24"/>
          <w:szCs w:val="24"/>
        </w:rPr>
        <w:t xml:space="preserve">which peaked in December-February </w:t>
      </w:r>
      <w:r>
        <w:rPr>
          <w:rFonts w:ascii="Arial" w:hAnsi="Arial" w:cs="Arial"/>
          <w:sz w:val="24"/>
          <w:szCs w:val="24"/>
        </w:rPr>
        <w:t>is clearly illustrated.</w:t>
      </w:r>
      <w:bookmarkStart w:id="0" w:name="_GoBack"/>
      <w:bookmarkEnd w:id="0"/>
    </w:p>
    <w:p w:rsidR="00B80CA0" w:rsidRPr="00B80CA0" w:rsidRDefault="00B80CA0" w:rsidP="00B80CA0">
      <w:pPr>
        <w:rPr>
          <w:rFonts w:ascii="Arial" w:hAnsi="Arial" w:cs="Arial"/>
          <w:sz w:val="24"/>
          <w:szCs w:val="24"/>
        </w:rPr>
      </w:pPr>
    </w:p>
    <w:p w:rsidR="00025F9E" w:rsidRPr="00B2766B" w:rsidRDefault="00025F9E" w:rsidP="00025F9E">
      <w:pPr>
        <w:pStyle w:val="Title"/>
        <w:spacing w:before="120" w:line="360" w:lineRule="auto"/>
        <w:jc w:val="both"/>
        <w:rPr>
          <w:rFonts w:ascii="Arial" w:hAnsi="Arial" w:cs="Arial"/>
          <w:b w:val="0"/>
          <w:color w:val="000000"/>
          <w:kern w:val="24"/>
          <w:sz w:val="24"/>
          <w:lang w:val="en-GB" w:eastAsia="en-IN"/>
        </w:rPr>
      </w:pPr>
      <w:r w:rsidRPr="00B2766B">
        <w:rPr>
          <w:rFonts w:ascii="Arial" w:hAnsi="Arial" w:cs="Arial"/>
          <w:noProof/>
          <w:sz w:val="24"/>
          <w:lang w:val="en-IN" w:eastAsia="en-IN"/>
        </w:rPr>
        <w:drawing>
          <wp:inline distT="0" distB="0" distL="0" distR="0" wp14:anchorId="2EBD1472" wp14:editId="26C62551">
            <wp:extent cx="5676900" cy="340995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25F9E" w:rsidRPr="00B2766B" w:rsidRDefault="00025F9E" w:rsidP="00025F9E">
      <w:pPr>
        <w:pStyle w:val="Title"/>
        <w:spacing w:before="120" w:line="360" w:lineRule="auto"/>
        <w:jc w:val="both"/>
        <w:rPr>
          <w:rFonts w:ascii="Arial" w:hAnsi="Arial" w:cs="Arial"/>
          <w:b w:val="0"/>
          <w:color w:val="000000"/>
          <w:kern w:val="24"/>
          <w:sz w:val="24"/>
          <w:lang w:val="en-GB" w:eastAsia="en-IN"/>
        </w:rPr>
      </w:pPr>
      <w:r>
        <w:rPr>
          <w:rFonts w:ascii="Arial" w:hAnsi="Arial" w:cs="Arial"/>
          <w:b w:val="0"/>
          <w:color w:val="000000"/>
          <w:kern w:val="24"/>
          <w:sz w:val="24"/>
          <w:lang w:val="en-GB" w:eastAsia="en-IN"/>
        </w:rPr>
        <w:t xml:space="preserve">Figure </w:t>
      </w:r>
      <w:r w:rsidRPr="00865E1B">
        <w:rPr>
          <w:rFonts w:ascii="Arial" w:hAnsi="Arial" w:cs="Arial"/>
          <w:b w:val="0"/>
          <w:i/>
          <w:color w:val="000000"/>
          <w:kern w:val="24"/>
          <w:sz w:val="24"/>
          <w:lang w:val="en-GB" w:eastAsia="en-IN"/>
        </w:rPr>
        <w:t>S</w:t>
      </w:r>
      <w:r w:rsidR="00A62BE5">
        <w:rPr>
          <w:rFonts w:ascii="Arial" w:hAnsi="Arial" w:cs="Arial"/>
          <w:b w:val="0"/>
          <w:i/>
          <w:color w:val="000000"/>
          <w:kern w:val="24"/>
          <w:sz w:val="24"/>
          <w:lang w:val="en-GB" w:eastAsia="en-IN"/>
        </w:rPr>
        <w:t>6</w:t>
      </w:r>
      <w:r w:rsidR="006C0F22">
        <w:rPr>
          <w:rFonts w:ascii="Arial" w:hAnsi="Arial" w:cs="Arial"/>
          <w:b w:val="0"/>
          <w:color w:val="000000"/>
          <w:kern w:val="24"/>
          <w:sz w:val="24"/>
          <w:lang w:val="en-GB" w:eastAsia="en-IN"/>
        </w:rPr>
        <w:t>:</w:t>
      </w:r>
      <w:r w:rsidRPr="00B2766B">
        <w:rPr>
          <w:rFonts w:ascii="Arial" w:hAnsi="Arial" w:cs="Arial"/>
          <w:b w:val="0"/>
          <w:color w:val="000000"/>
          <w:kern w:val="24"/>
          <w:sz w:val="24"/>
          <w:lang w:val="en-GB" w:eastAsia="en-IN"/>
        </w:rPr>
        <w:t xml:space="preserve"> Hydrograph generated using SCS Dimensionless UH approach </w:t>
      </w:r>
    </w:p>
    <w:p w:rsidR="00572B9D" w:rsidRDefault="00572B9D">
      <w:pPr>
        <w:rPr>
          <w:rFonts w:ascii="Arial" w:hAnsi="Arial" w:cs="Arial"/>
          <w:sz w:val="24"/>
          <w:szCs w:val="24"/>
        </w:rPr>
      </w:pPr>
    </w:p>
    <w:p w:rsidR="00572B9D" w:rsidRPr="009C2E2F" w:rsidRDefault="00572B9D" w:rsidP="00572B9D">
      <w:pPr>
        <w:jc w:val="both"/>
        <w:rPr>
          <w:rFonts w:ascii="Arial" w:hAnsi="Arial" w:cs="Arial"/>
          <w:sz w:val="24"/>
          <w:szCs w:val="24"/>
        </w:rPr>
      </w:pPr>
    </w:p>
    <w:p w:rsidR="00A833C9" w:rsidRDefault="00A833C9" w:rsidP="00572B9D">
      <w:pPr>
        <w:rPr>
          <w:rFonts w:ascii="Arial" w:hAnsi="Arial" w:cs="Arial"/>
          <w:color w:val="000000" w:themeColor="text1"/>
          <w:sz w:val="24"/>
          <w:szCs w:val="24"/>
        </w:rPr>
      </w:pPr>
    </w:p>
    <w:p w:rsidR="00B7164B" w:rsidRPr="00572B9D" w:rsidRDefault="00B7164B" w:rsidP="00572B9D">
      <w:pPr>
        <w:rPr>
          <w:rFonts w:ascii="Arial" w:hAnsi="Arial" w:cs="Arial"/>
          <w:sz w:val="24"/>
          <w:szCs w:val="24"/>
        </w:rPr>
      </w:pPr>
      <w:r w:rsidRPr="00580FE4">
        <w:rPr>
          <w:rFonts w:ascii="Arial" w:hAnsi="Arial" w:cs="Arial"/>
          <w:color w:val="000000" w:themeColor="text1"/>
          <w:sz w:val="24"/>
          <w:szCs w:val="24"/>
        </w:rPr>
        <w:lastRenderedPageBreak/>
        <w:t xml:space="preserve">Table </w:t>
      </w:r>
      <w:r w:rsidRPr="00865E1B">
        <w:rPr>
          <w:rFonts w:ascii="Arial" w:hAnsi="Arial" w:cs="Arial"/>
          <w:i/>
          <w:color w:val="000000" w:themeColor="text1"/>
          <w:sz w:val="24"/>
          <w:szCs w:val="24"/>
        </w:rPr>
        <w:t>S1</w:t>
      </w:r>
      <w:r w:rsidRPr="00B2766B">
        <w:rPr>
          <w:rFonts w:ascii="Arial" w:hAnsi="Arial" w:cs="Arial"/>
          <w:b/>
          <w:sz w:val="24"/>
          <w:szCs w:val="24"/>
        </w:rPr>
        <w:t xml:space="preserve">: </w:t>
      </w:r>
      <w:r w:rsidRPr="00B2766B">
        <w:rPr>
          <w:rFonts w:ascii="Arial" w:hAnsi="Arial" w:cs="Arial"/>
          <w:sz w:val="24"/>
          <w:szCs w:val="24"/>
        </w:rPr>
        <w:t>Initial MODIS SCPs (MOD10A1 and MYD10A1) classes reclassified in to new classes</w:t>
      </w:r>
    </w:p>
    <w:tbl>
      <w:tblPr>
        <w:tblStyle w:val="TableGrid"/>
        <w:tblW w:w="0" w:type="auto"/>
        <w:tblLook w:val="04A0" w:firstRow="1" w:lastRow="0" w:firstColumn="1" w:lastColumn="0" w:noHBand="0" w:noVBand="1"/>
      </w:tblPr>
      <w:tblGrid>
        <w:gridCol w:w="2254"/>
        <w:gridCol w:w="2254"/>
        <w:gridCol w:w="2254"/>
        <w:gridCol w:w="2254"/>
      </w:tblGrid>
      <w:tr w:rsidR="00B7164B" w:rsidRPr="00B2766B" w:rsidTr="004C7136">
        <w:tc>
          <w:tcPr>
            <w:tcW w:w="2254" w:type="dxa"/>
          </w:tcPr>
          <w:p w:rsidR="00B7164B" w:rsidRPr="00B2766B" w:rsidRDefault="00B7164B" w:rsidP="004C7136">
            <w:pPr>
              <w:autoSpaceDE w:val="0"/>
              <w:autoSpaceDN w:val="0"/>
              <w:adjustRightInd w:val="0"/>
              <w:spacing w:line="360" w:lineRule="auto"/>
              <w:jc w:val="center"/>
              <w:rPr>
                <w:rFonts w:ascii="Arial" w:hAnsi="Arial" w:cs="Arial"/>
                <w:b/>
                <w:sz w:val="24"/>
                <w:szCs w:val="24"/>
                <w:lang w:val="en-US"/>
              </w:rPr>
            </w:pPr>
            <w:r w:rsidRPr="00B2766B">
              <w:rPr>
                <w:rFonts w:ascii="Arial" w:hAnsi="Arial" w:cs="Arial"/>
                <w:b/>
                <w:sz w:val="24"/>
                <w:szCs w:val="24"/>
                <w:lang w:val="en-US"/>
              </w:rPr>
              <w:t>Initial Class</w:t>
            </w:r>
          </w:p>
        </w:tc>
        <w:tc>
          <w:tcPr>
            <w:tcW w:w="2254" w:type="dxa"/>
          </w:tcPr>
          <w:p w:rsidR="00B7164B" w:rsidRPr="00B2766B" w:rsidRDefault="00B7164B" w:rsidP="004C7136">
            <w:pPr>
              <w:autoSpaceDE w:val="0"/>
              <w:autoSpaceDN w:val="0"/>
              <w:adjustRightInd w:val="0"/>
              <w:spacing w:line="360" w:lineRule="auto"/>
              <w:jc w:val="center"/>
              <w:rPr>
                <w:rFonts w:ascii="Arial" w:hAnsi="Arial" w:cs="Arial"/>
                <w:b/>
                <w:sz w:val="24"/>
                <w:szCs w:val="24"/>
                <w:lang w:val="en-US"/>
              </w:rPr>
            </w:pPr>
            <w:r w:rsidRPr="00B2766B">
              <w:rPr>
                <w:rFonts w:ascii="Arial" w:hAnsi="Arial" w:cs="Arial"/>
                <w:b/>
                <w:sz w:val="24"/>
                <w:szCs w:val="24"/>
                <w:lang w:val="en-US"/>
              </w:rPr>
              <w:t>Initial Class Value</w:t>
            </w:r>
          </w:p>
        </w:tc>
        <w:tc>
          <w:tcPr>
            <w:tcW w:w="2254" w:type="dxa"/>
          </w:tcPr>
          <w:p w:rsidR="00B7164B" w:rsidRPr="00B2766B" w:rsidRDefault="00B7164B" w:rsidP="004C7136">
            <w:pPr>
              <w:autoSpaceDE w:val="0"/>
              <w:autoSpaceDN w:val="0"/>
              <w:adjustRightInd w:val="0"/>
              <w:spacing w:line="360" w:lineRule="auto"/>
              <w:jc w:val="center"/>
              <w:rPr>
                <w:rFonts w:ascii="Arial" w:hAnsi="Arial" w:cs="Arial"/>
                <w:b/>
                <w:sz w:val="24"/>
                <w:szCs w:val="24"/>
                <w:lang w:val="en-US"/>
              </w:rPr>
            </w:pPr>
            <w:r w:rsidRPr="00B2766B">
              <w:rPr>
                <w:rFonts w:ascii="Arial" w:hAnsi="Arial" w:cs="Arial"/>
                <w:b/>
                <w:sz w:val="24"/>
                <w:szCs w:val="24"/>
                <w:lang w:val="en-US"/>
              </w:rPr>
              <w:t>R</w:t>
            </w:r>
            <w:r w:rsidRPr="00B2766B">
              <w:rPr>
                <w:rFonts w:ascii="Arial" w:hAnsi="Arial" w:cs="Arial"/>
                <w:b/>
                <w:sz w:val="24"/>
                <w:szCs w:val="24"/>
              </w:rPr>
              <w:t>e-Classified into</w:t>
            </w:r>
          </w:p>
        </w:tc>
        <w:tc>
          <w:tcPr>
            <w:tcW w:w="2254" w:type="dxa"/>
          </w:tcPr>
          <w:p w:rsidR="00B7164B" w:rsidRPr="00B2766B" w:rsidRDefault="00B7164B" w:rsidP="004C7136">
            <w:pPr>
              <w:autoSpaceDE w:val="0"/>
              <w:autoSpaceDN w:val="0"/>
              <w:adjustRightInd w:val="0"/>
              <w:spacing w:line="360" w:lineRule="auto"/>
              <w:jc w:val="center"/>
              <w:rPr>
                <w:rFonts w:ascii="Arial" w:hAnsi="Arial" w:cs="Arial"/>
                <w:b/>
                <w:sz w:val="24"/>
                <w:szCs w:val="24"/>
                <w:lang w:val="en-US"/>
              </w:rPr>
            </w:pPr>
            <w:r w:rsidRPr="00B2766B">
              <w:rPr>
                <w:rFonts w:ascii="Arial" w:hAnsi="Arial" w:cs="Arial"/>
                <w:b/>
                <w:sz w:val="24"/>
                <w:szCs w:val="24"/>
                <w:lang w:val="en-US"/>
              </w:rPr>
              <w:t>R</w:t>
            </w:r>
            <w:r w:rsidRPr="00B2766B">
              <w:rPr>
                <w:rFonts w:ascii="Arial" w:hAnsi="Arial" w:cs="Arial"/>
                <w:b/>
                <w:sz w:val="24"/>
                <w:szCs w:val="24"/>
              </w:rPr>
              <w:t>e-Class Value</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rPr>
              <w:t>No-snow</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No-Snow</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1</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rPr>
              <w:t>Snow</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0-100</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Snow</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rPr>
              <w:t>Missing data</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200</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rPr>
              <w:t>No decision</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201</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rPr>
            </w:pPr>
            <w:r w:rsidRPr="00B2766B">
              <w:rPr>
                <w:rFonts w:ascii="Arial" w:hAnsi="Arial" w:cs="Arial"/>
                <w:sz w:val="24"/>
                <w:szCs w:val="24"/>
              </w:rPr>
              <w:t>Night</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2011</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rPr>
              <w:t>Inland Water</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237</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No-Snow</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1</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Ocean</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239</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No-Snow</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1</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250</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Detector Saturated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254</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r>
      <w:tr w:rsidR="00B7164B" w:rsidRPr="00B2766B" w:rsidTr="004C7136">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Fill</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255</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Cloud</w:t>
            </w:r>
          </w:p>
        </w:tc>
        <w:tc>
          <w:tcPr>
            <w:tcW w:w="2254" w:type="dxa"/>
          </w:tcPr>
          <w:p w:rsidR="00B7164B" w:rsidRPr="00B2766B" w:rsidRDefault="00B7164B" w:rsidP="004C7136">
            <w:pPr>
              <w:autoSpaceDE w:val="0"/>
              <w:autoSpaceDN w:val="0"/>
              <w:adjustRightInd w:val="0"/>
              <w:spacing w:line="360" w:lineRule="auto"/>
              <w:jc w:val="both"/>
              <w:rPr>
                <w:rFonts w:ascii="Arial" w:hAnsi="Arial" w:cs="Arial"/>
                <w:sz w:val="24"/>
                <w:szCs w:val="24"/>
                <w:lang w:val="en-US"/>
              </w:rPr>
            </w:pPr>
            <w:r w:rsidRPr="00B2766B">
              <w:rPr>
                <w:rFonts w:ascii="Arial" w:hAnsi="Arial" w:cs="Arial"/>
                <w:sz w:val="24"/>
                <w:szCs w:val="24"/>
                <w:lang w:val="en-US"/>
              </w:rPr>
              <w:t>0</w:t>
            </w:r>
          </w:p>
        </w:tc>
      </w:tr>
    </w:tbl>
    <w:p w:rsidR="00B7164B" w:rsidRPr="00B2766B" w:rsidRDefault="00B7164B" w:rsidP="00B7164B">
      <w:pPr>
        <w:autoSpaceDE w:val="0"/>
        <w:autoSpaceDN w:val="0"/>
        <w:adjustRightInd w:val="0"/>
        <w:spacing w:after="0" w:line="360" w:lineRule="auto"/>
        <w:jc w:val="both"/>
        <w:rPr>
          <w:rFonts w:ascii="Arial" w:hAnsi="Arial" w:cs="Arial"/>
          <w:sz w:val="24"/>
          <w:szCs w:val="24"/>
          <w:lang w:val="en-US"/>
        </w:rPr>
      </w:pPr>
    </w:p>
    <w:p w:rsidR="009C2E2F" w:rsidRDefault="009C2E2F" w:rsidP="001E3944">
      <w:pPr>
        <w:rPr>
          <w:rFonts w:ascii="Arial" w:hAnsi="Arial" w:cs="Arial"/>
          <w:sz w:val="24"/>
          <w:szCs w:val="24"/>
        </w:rPr>
      </w:pPr>
    </w:p>
    <w:p w:rsidR="009C2E2F" w:rsidRDefault="009C2E2F" w:rsidP="009C2E2F">
      <w:pPr>
        <w:rPr>
          <w:rFonts w:ascii="Arial" w:hAnsi="Arial" w:cs="Arial"/>
          <w:sz w:val="24"/>
          <w:szCs w:val="24"/>
        </w:rPr>
      </w:pPr>
    </w:p>
    <w:sectPr w:rsidR="009C2E2F" w:rsidSect="007F2D9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CyMDCytDA3MjIwsDBT0lEKTi0uzszPAykwqgUAxH8RTywAAAA="/>
  </w:docVars>
  <w:rsids>
    <w:rsidRoot w:val="00050B78"/>
    <w:rsid w:val="00025F24"/>
    <w:rsid w:val="00025F9E"/>
    <w:rsid w:val="00050B78"/>
    <w:rsid w:val="000A4240"/>
    <w:rsid w:val="000A51D4"/>
    <w:rsid w:val="0010738B"/>
    <w:rsid w:val="00154AF7"/>
    <w:rsid w:val="001E3944"/>
    <w:rsid w:val="002751D5"/>
    <w:rsid w:val="00380582"/>
    <w:rsid w:val="00404EAB"/>
    <w:rsid w:val="004A6941"/>
    <w:rsid w:val="00572B9D"/>
    <w:rsid w:val="005B48B5"/>
    <w:rsid w:val="00633CE7"/>
    <w:rsid w:val="00672B38"/>
    <w:rsid w:val="006C0F22"/>
    <w:rsid w:val="007F2D9F"/>
    <w:rsid w:val="007F5B93"/>
    <w:rsid w:val="0080523D"/>
    <w:rsid w:val="00865E1B"/>
    <w:rsid w:val="00866519"/>
    <w:rsid w:val="00884235"/>
    <w:rsid w:val="009418E1"/>
    <w:rsid w:val="0099535A"/>
    <w:rsid w:val="009A1619"/>
    <w:rsid w:val="009C2E2F"/>
    <w:rsid w:val="009D014A"/>
    <w:rsid w:val="009D757C"/>
    <w:rsid w:val="00A62BE5"/>
    <w:rsid w:val="00A833C9"/>
    <w:rsid w:val="00B7164B"/>
    <w:rsid w:val="00B80CA0"/>
    <w:rsid w:val="00C16B1E"/>
    <w:rsid w:val="00C224F5"/>
    <w:rsid w:val="00C325ED"/>
    <w:rsid w:val="00CF2475"/>
    <w:rsid w:val="00D909C0"/>
    <w:rsid w:val="00DA0A15"/>
    <w:rsid w:val="00F05B54"/>
    <w:rsid w:val="00FD4DA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16344C-EF53-4768-8470-06AD41C0B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25F9E"/>
    <w:pPr>
      <w:spacing w:after="0" w:line="240" w:lineRule="auto"/>
      <w:jc w:val="center"/>
    </w:pPr>
    <w:rPr>
      <w:rFonts w:ascii="Times New Roman" w:eastAsia="Times New Roman" w:hAnsi="Times New Roman" w:cs="Times New Roman"/>
      <w:b/>
      <w:bCs/>
      <w:sz w:val="28"/>
      <w:szCs w:val="24"/>
      <w:lang w:val="en-US"/>
    </w:rPr>
  </w:style>
  <w:style w:type="character" w:customStyle="1" w:styleId="TitleChar">
    <w:name w:val="Title Char"/>
    <w:basedOn w:val="DefaultParagraphFont"/>
    <w:link w:val="Title"/>
    <w:rsid w:val="00025F9E"/>
    <w:rPr>
      <w:rFonts w:ascii="Times New Roman" w:eastAsia="Times New Roman" w:hAnsi="Times New Roman" w:cs="Times New Roman"/>
      <w:b/>
      <w:bCs/>
      <w:sz w:val="28"/>
      <w:szCs w:val="24"/>
      <w:lang w:val="en-US"/>
    </w:rPr>
  </w:style>
  <w:style w:type="table" w:styleId="TableGrid">
    <w:name w:val="Table Grid"/>
    <w:basedOn w:val="TableNormal"/>
    <w:uiPriority w:val="39"/>
    <w:rsid w:val="00B716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F2D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F:\Rishiganga_PKM\Design_flood_dimensionless%20hydrograph.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ysClr val="windowText" lastClr="000000"/>
                </a:solidFill>
                <a:latin typeface="+mn-lt"/>
                <a:ea typeface="+mn-ea"/>
                <a:cs typeface="+mn-cs"/>
              </a:defRPr>
            </a:pPr>
            <a:r>
              <a:rPr lang="en-US" b="1"/>
              <a:t>Flood</a:t>
            </a:r>
            <a:r>
              <a:rPr lang="en-US" b="1" baseline="0"/>
              <a:t> Hydrograph based on Dimensionless UH</a:t>
            </a:r>
            <a:endParaRPr lang="en-US" b="1"/>
          </a:p>
        </c:rich>
      </c:tx>
      <c:overlay val="0"/>
      <c:spPr>
        <a:noFill/>
        <a:ln>
          <a:noFill/>
        </a:ln>
        <a:effectLst/>
      </c:spPr>
      <c:txPr>
        <a:bodyPr rot="0" spcFirstLastPara="1" vertOverflow="ellipsis" vert="horz" wrap="square" anchor="ctr" anchorCtr="1"/>
        <a:lstStyle/>
        <a:p>
          <a:pPr>
            <a:defRPr sz="1400" b="1" i="0" u="none" strike="noStrike" kern="1200" spc="0" baseline="0">
              <a:solidFill>
                <a:sysClr val="windowText" lastClr="000000"/>
              </a:solidFill>
              <a:latin typeface="+mn-lt"/>
              <a:ea typeface="+mn-ea"/>
              <a:cs typeface="+mn-cs"/>
            </a:defRPr>
          </a:pPr>
          <a:endParaRPr lang="en-US"/>
        </a:p>
      </c:txPr>
    </c:title>
    <c:autoTitleDeleted val="0"/>
    <c:plotArea>
      <c:layout/>
      <c:scatterChart>
        <c:scatterStyle val="smooth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Sheet1!$D$27:$D$45</c:f>
              <c:numCache>
                <c:formatCode>0.00</c:formatCode>
                <c:ptCount val="19"/>
                <c:pt idx="0">
                  <c:v>0</c:v>
                </c:pt>
                <c:pt idx="1">
                  <c:v>2.2946564885496183</c:v>
                </c:pt>
                <c:pt idx="2">
                  <c:v>6.883969465648855</c:v>
                </c:pt>
                <c:pt idx="3">
                  <c:v>9.1786259541984734</c:v>
                </c:pt>
                <c:pt idx="4">
                  <c:v>13.76793893129771</c:v>
                </c:pt>
                <c:pt idx="5">
                  <c:v>16.062595419847327</c:v>
                </c:pt>
                <c:pt idx="6">
                  <c:v>18.357251908396947</c:v>
                </c:pt>
                <c:pt idx="7">
                  <c:v>20.651908396946567</c:v>
                </c:pt>
                <c:pt idx="8">
                  <c:v>22.946564885496183</c:v>
                </c:pt>
                <c:pt idx="9">
                  <c:v>25.2412213740458</c:v>
                </c:pt>
                <c:pt idx="10">
                  <c:v>27.53587786259542</c:v>
                </c:pt>
                <c:pt idx="11">
                  <c:v>29.83053435114504</c:v>
                </c:pt>
                <c:pt idx="12">
                  <c:v>34.419847328244273</c:v>
                </c:pt>
                <c:pt idx="13">
                  <c:v>39.009160305343514</c:v>
                </c:pt>
                <c:pt idx="14">
                  <c:v>43.598473282442747</c:v>
                </c:pt>
                <c:pt idx="15">
                  <c:v>50.4824427480916</c:v>
                </c:pt>
                <c:pt idx="16">
                  <c:v>59.661068702290081</c:v>
                </c:pt>
                <c:pt idx="17">
                  <c:v>73.429007633587787</c:v>
                </c:pt>
                <c:pt idx="18">
                  <c:v>114.73282442748092</c:v>
                </c:pt>
              </c:numCache>
            </c:numRef>
          </c:xVal>
          <c:yVal>
            <c:numRef>
              <c:f>Sheet1!$E$27:$E$45</c:f>
              <c:numCache>
                <c:formatCode>0.00</c:formatCode>
                <c:ptCount val="19"/>
                <c:pt idx="0">
                  <c:v>0</c:v>
                </c:pt>
                <c:pt idx="1">
                  <c:v>166.66666666666669</c:v>
                </c:pt>
                <c:pt idx="2">
                  <c:v>1055.5555555555557</c:v>
                </c:pt>
                <c:pt idx="3">
                  <c:v>1722.2222222222222</c:v>
                </c:pt>
                <c:pt idx="4">
                  <c:v>3666.666666666667</c:v>
                </c:pt>
                <c:pt idx="5">
                  <c:v>4555.5555555555557</c:v>
                </c:pt>
                <c:pt idx="6">
                  <c:v>5166.666666666667</c:v>
                </c:pt>
                <c:pt idx="7">
                  <c:v>5500</c:v>
                </c:pt>
                <c:pt idx="8">
                  <c:v>5555.5555555555557</c:v>
                </c:pt>
                <c:pt idx="9">
                  <c:v>5500</c:v>
                </c:pt>
                <c:pt idx="10">
                  <c:v>5166.666666666667</c:v>
                </c:pt>
                <c:pt idx="11">
                  <c:v>4777.7777777777783</c:v>
                </c:pt>
                <c:pt idx="12">
                  <c:v>3777.7777777777778</c:v>
                </c:pt>
                <c:pt idx="13">
                  <c:v>2555.5555555555557</c:v>
                </c:pt>
                <c:pt idx="14">
                  <c:v>1833.3333333333335</c:v>
                </c:pt>
                <c:pt idx="15">
                  <c:v>1166.6666666666667</c:v>
                </c:pt>
                <c:pt idx="16">
                  <c:v>611.11111111111109</c:v>
                </c:pt>
                <c:pt idx="17">
                  <c:v>222.22222222222223</c:v>
                </c:pt>
                <c:pt idx="18">
                  <c:v>0</c:v>
                </c:pt>
              </c:numCache>
            </c:numRef>
          </c:yVal>
          <c:smooth val="1"/>
          <c:extLst>
            <c:ext xmlns:c16="http://schemas.microsoft.com/office/drawing/2014/chart" uri="{C3380CC4-5D6E-409C-BE32-E72D297353CC}">
              <c16:uniqueId val="{00000000-D19B-48E7-BE36-BD036B117F68}"/>
            </c:ext>
          </c:extLst>
        </c:ser>
        <c:dLbls>
          <c:showLegendKey val="0"/>
          <c:showVal val="0"/>
          <c:showCatName val="0"/>
          <c:showSerName val="0"/>
          <c:showPercent val="0"/>
          <c:showBubbleSize val="0"/>
        </c:dLbls>
        <c:axId val="156688896"/>
        <c:axId val="156690144"/>
      </c:scatterChart>
      <c:valAx>
        <c:axId val="15668889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t>Time (min)</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0.00" sourceLinked="1"/>
        <c:majorTickMark val="out"/>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56690144"/>
        <c:crosses val="autoZero"/>
        <c:crossBetween val="midCat"/>
      </c:valAx>
      <c:valAx>
        <c:axId val="1566901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t>Discharge (m</a:t>
                </a:r>
                <a:r>
                  <a:rPr lang="en-US" baseline="30000"/>
                  <a:t>3</a:t>
                </a:r>
                <a:r>
                  <a:rPr lang="en-US"/>
                  <a:t>/s)</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0" sourceLinked="0"/>
        <c:majorTickMark val="out"/>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56688896"/>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2021-03-16T09:04:00Z</dcterms:created>
  <dcterms:modified xsi:type="dcterms:W3CDTF">2021-03-19T04:14:00Z</dcterms:modified>
</cp:coreProperties>
</file>