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48DE8" w14:textId="77777777" w:rsidR="00D4432F" w:rsidRPr="00D21CE0" w:rsidRDefault="00D4432F" w:rsidP="00D4432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1CE0">
        <w:rPr>
          <w:rFonts w:ascii="Times New Roman" w:hAnsi="Times New Roman" w:cs="Times New Roman"/>
          <w:b/>
          <w:sz w:val="28"/>
          <w:szCs w:val="28"/>
        </w:rPr>
        <w:t>Supporting Information for</w:t>
      </w:r>
    </w:p>
    <w:p w14:paraId="4624F0D2" w14:textId="77777777" w:rsidR="00D4432F" w:rsidRPr="00D21CE0" w:rsidRDefault="00D4432F" w:rsidP="00D4432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1CE0">
        <w:rPr>
          <w:rFonts w:ascii="Times New Roman" w:hAnsi="Times New Roman" w:cs="Times New Roman"/>
          <w:b/>
          <w:sz w:val="28"/>
          <w:szCs w:val="28"/>
        </w:rPr>
        <w:t>Intein-Based Protein Biosensing Circuit for Serum Marker Protease of Environmentally-Induced Obesity and Related Conditions</w:t>
      </w:r>
    </w:p>
    <w:p w14:paraId="6A782464" w14:textId="1B0892C8" w:rsidR="008D072B" w:rsidRDefault="008D072B" w:rsidP="008D072B">
      <w:pPr>
        <w:spacing w:before="240" w:after="240" w:line="360" w:lineRule="auto"/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  <w:vertAlign w:val="superscript"/>
        </w:rPr>
      </w:pPr>
      <w:bookmarkStart w:id="0" w:name="_Hlk129336336"/>
      <w:r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</w:rPr>
        <w:t>H</w:t>
      </w:r>
      <w:r>
        <w:rPr>
          <w:rFonts w:ascii="Times New Roman" w:eastAsia="Microsoft YaHei UI" w:hAnsi="Times New Roman" w:cs="Times New Roman" w:hint="eastAsia"/>
          <w:color w:val="333333"/>
          <w:spacing w:val="8"/>
          <w:sz w:val="24"/>
          <w:shd w:val="clear" w:color="auto" w:fill="FFFFFF"/>
        </w:rPr>
        <w:t>ao</w:t>
      </w:r>
      <w:r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</w:rPr>
        <w:t xml:space="preserve"> L</w:t>
      </w:r>
      <w:r>
        <w:rPr>
          <w:rFonts w:ascii="Times New Roman" w:eastAsia="Microsoft YaHei UI" w:hAnsi="Times New Roman" w:cs="Times New Roman" w:hint="eastAsia"/>
          <w:color w:val="333333"/>
          <w:spacing w:val="8"/>
          <w:sz w:val="24"/>
          <w:shd w:val="clear" w:color="auto" w:fill="FFFFFF"/>
        </w:rPr>
        <w:t>i</w:t>
      </w:r>
      <w:r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  <w:vertAlign w:val="superscript"/>
        </w:rPr>
        <w:t>1</w:t>
      </w:r>
      <w:r w:rsidRPr="00085C40"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  <w:vertAlign w:val="superscript"/>
        </w:rPr>
        <w:t>,</w:t>
      </w:r>
      <w:r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  <w:vertAlign w:val="superscript"/>
        </w:rPr>
        <w:t>2</w:t>
      </w:r>
      <w:r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</w:rPr>
        <w:t>,</w:t>
      </w:r>
      <w:r w:rsidRPr="00085C40"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</w:rPr>
        <w:t xml:space="preserve"> </w:t>
      </w:r>
      <w:r w:rsidRPr="008B1D23"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</w:rPr>
        <w:t>Kai Zhang</w:t>
      </w:r>
      <w:r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  <w:vertAlign w:val="superscript"/>
        </w:rPr>
        <w:t>3</w:t>
      </w:r>
      <w:r w:rsidRPr="00085C40">
        <w:rPr>
          <w:rFonts w:ascii="Times New Roman" w:eastAsia="Microsoft YaHei UI" w:hAnsi="Times New Roman" w:cs="Times New Roman" w:hint="eastAsia"/>
          <w:color w:val="333333"/>
          <w:spacing w:val="8"/>
          <w:sz w:val="24"/>
          <w:shd w:val="clear" w:color="auto" w:fill="FFFFFF"/>
        </w:rPr>
        <w:t>,</w:t>
      </w:r>
      <w:r w:rsidRPr="00085C40"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</w:rPr>
        <w:t xml:space="preserve"> </w:t>
      </w:r>
      <w:r w:rsidRPr="008B1D23"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</w:rPr>
        <w:t>Helin Sun</w:t>
      </w:r>
      <w:r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  <w:vertAlign w:val="superscript"/>
        </w:rPr>
        <w:t>1</w:t>
      </w:r>
      <w:r w:rsidRPr="008B1D23"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</w:rPr>
        <w:t>, Xueyin Wang</w:t>
      </w:r>
      <w:r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  <w:vertAlign w:val="superscript"/>
        </w:rPr>
        <w:t>1</w:t>
      </w:r>
      <w:r w:rsidRPr="008B1D23"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</w:rPr>
        <w:t>, Haomiao Yu</w:t>
      </w:r>
      <w:r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  <w:vertAlign w:val="superscript"/>
        </w:rPr>
        <w:t>1</w:t>
      </w:r>
      <w:r w:rsidRPr="008B1D23"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</w:rPr>
        <w:t>,</w:t>
      </w:r>
      <w:r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</w:rPr>
        <w:t xml:space="preserve"> and </w:t>
      </w:r>
      <w:r w:rsidRPr="00085C40"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</w:rPr>
        <w:t>Zhongwen Zhang</w:t>
      </w:r>
      <w:r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  <w:vertAlign w:val="superscript"/>
        </w:rPr>
        <w:t>1</w:t>
      </w:r>
      <w:r w:rsidRPr="00085C40">
        <w:rPr>
          <w:rFonts w:ascii="Times New Roman" w:eastAsia="Microsoft YaHei UI" w:hAnsi="Times New Roman" w:cs="Times New Roman"/>
          <w:color w:val="333333"/>
          <w:spacing w:val="8"/>
          <w:sz w:val="24"/>
          <w:shd w:val="clear" w:color="auto" w:fill="FFFFFF"/>
        </w:rPr>
        <w:t>*</w:t>
      </w:r>
    </w:p>
    <w:p w14:paraId="1E18FBDA" w14:textId="77777777" w:rsidR="008D072B" w:rsidRPr="007212EF" w:rsidRDefault="008D072B" w:rsidP="008D072B">
      <w:pPr>
        <w:pStyle w:val="a9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i/>
          <w:iCs/>
          <w:sz w:val="24"/>
        </w:rPr>
      </w:pPr>
      <w:r w:rsidRPr="007212EF">
        <w:rPr>
          <w:rFonts w:ascii="Times New Roman" w:hAnsi="Times New Roman" w:cs="Times New Roman"/>
          <w:i/>
          <w:iCs/>
          <w:sz w:val="24"/>
        </w:rPr>
        <w:t>Department of Endocrinology, The T</w:t>
      </w:r>
      <w:r w:rsidRPr="007212EF">
        <w:rPr>
          <w:rFonts w:ascii="Times New Roman" w:hAnsi="Times New Roman" w:cs="Times New Roman" w:hint="eastAsia"/>
          <w:i/>
          <w:iCs/>
          <w:sz w:val="24"/>
        </w:rPr>
        <w:t>hird</w:t>
      </w:r>
      <w:r w:rsidRPr="007212EF">
        <w:rPr>
          <w:rFonts w:ascii="Times New Roman" w:hAnsi="Times New Roman" w:cs="Times New Roman"/>
          <w:i/>
          <w:iCs/>
          <w:sz w:val="24"/>
        </w:rPr>
        <w:t xml:space="preserve"> Affiliated Hospital of Shandong First Medical University, Jinan, 250031, PR China;</w:t>
      </w:r>
      <w:r w:rsidRPr="00267486">
        <w:t xml:space="preserve"> </w:t>
      </w:r>
      <w:r w:rsidRPr="007212EF">
        <w:rPr>
          <w:rFonts w:ascii="Times New Roman" w:hAnsi="Times New Roman" w:cs="Times New Roman"/>
          <w:i/>
          <w:iCs/>
          <w:sz w:val="24"/>
        </w:rPr>
        <w:t>Shandong Key Laboratory of Rheumatic Disease and Translational Medicine, Jinan, 250014, PR. China;</w:t>
      </w:r>
    </w:p>
    <w:p w14:paraId="3F82A6C6" w14:textId="77777777" w:rsidR="008D072B" w:rsidRPr="007212EF" w:rsidRDefault="008D072B" w:rsidP="008D072B">
      <w:pPr>
        <w:pStyle w:val="a9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i/>
          <w:iCs/>
          <w:sz w:val="24"/>
        </w:rPr>
      </w:pPr>
      <w:r w:rsidRPr="007212EF">
        <w:rPr>
          <w:rFonts w:ascii="Times New Roman" w:hAnsi="Times New Roman" w:cs="Times New Roman"/>
          <w:i/>
          <w:iCs/>
          <w:sz w:val="24"/>
        </w:rPr>
        <w:t>School of Biological Science and Technology, University of Jinan, Jinan, 250024, PR China;</w:t>
      </w:r>
    </w:p>
    <w:p w14:paraId="1244C5D6" w14:textId="77777777" w:rsidR="008D072B" w:rsidRPr="007212EF" w:rsidRDefault="008D072B" w:rsidP="008D072B">
      <w:pPr>
        <w:pStyle w:val="a9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i/>
          <w:iCs/>
          <w:sz w:val="24"/>
        </w:rPr>
      </w:pPr>
      <w:bookmarkStart w:id="1" w:name="_Hlk136363858"/>
      <w:bookmarkStart w:id="2" w:name="_Hlk136363834"/>
      <w:r w:rsidRPr="007212EF">
        <w:rPr>
          <w:rFonts w:ascii="Times New Roman" w:hAnsi="Times New Roman" w:cs="Times New Roman"/>
          <w:i/>
          <w:iCs/>
          <w:sz w:val="24"/>
          <w:lang w:val="de-DE"/>
        </w:rPr>
        <w:t>School of Chemistry and Materials Science, Nanjing University of Information Science and Technology. Nanjing, 210044, PR. China</w:t>
      </w:r>
      <w:bookmarkEnd w:id="1"/>
      <w:bookmarkEnd w:id="2"/>
      <w:r w:rsidRPr="007212EF">
        <w:rPr>
          <w:rFonts w:ascii="Times New Roman" w:hAnsi="Times New Roman" w:cs="Times New Roman"/>
          <w:i/>
          <w:iCs/>
          <w:sz w:val="24"/>
        </w:rPr>
        <w:t>;</w:t>
      </w:r>
    </w:p>
    <w:p w14:paraId="7366564A" w14:textId="77777777" w:rsidR="008D072B" w:rsidRPr="007212EF" w:rsidRDefault="008D072B" w:rsidP="008D072B">
      <w:pPr>
        <w:spacing w:before="240" w:line="360" w:lineRule="auto"/>
        <w:rPr>
          <w:rFonts w:ascii="Times New Roman" w:hAnsi="Times New Roman" w:cs="Times New Roman"/>
          <w:sz w:val="24"/>
        </w:rPr>
      </w:pPr>
      <w:r w:rsidRPr="00101136">
        <w:rPr>
          <w:rFonts w:ascii="Times New Roman" w:hAnsi="Times New Roman" w:cs="Times New Roman"/>
          <w:sz w:val="24"/>
        </w:rPr>
        <w:t>*Correspondence: Zhongwen Zhang, e-mail: zhangzhongwen@sdu.edu.cn</w:t>
      </w:r>
      <w:r>
        <w:rPr>
          <w:rFonts w:ascii="Times New Roman" w:hAnsi="Times New Roman" w:cs="Times New Roman"/>
          <w:sz w:val="24"/>
        </w:rPr>
        <w:t>.</w:t>
      </w:r>
    </w:p>
    <w:p w14:paraId="36C836B0" w14:textId="77777777" w:rsidR="00D21CE0" w:rsidRPr="008D072B" w:rsidRDefault="00D21CE0" w:rsidP="00D21CE0">
      <w:pPr>
        <w:spacing w:line="360" w:lineRule="auto"/>
        <w:rPr>
          <w:rFonts w:ascii="Times New Roman" w:hAnsi="Times New Roman" w:cs="Times New Roman"/>
          <w:sz w:val="24"/>
        </w:rPr>
      </w:pPr>
    </w:p>
    <w:bookmarkEnd w:id="0"/>
    <w:p w14:paraId="73D5F7A5" w14:textId="77777777" w:rsidR="00756FE4" w:rsidRPr="00D21CE0" w:rsidRDefault="00756FE4" w:rsidP="00D4432F">
      <w:pPr>
        <w:spacing w:line="360" w:lineRule="auto"/>
        <w:rPr>
          <w:rFonts w:ascii="Times New Roman" w:hAnsi="Times New Roman" w:cs="Times New Roman"/>
          <w:b/>
          <w:sz w:val="24"/>
          <w:lang w:val="de-DE"/>
        </w:rPr>
        <w:sectPr w:rsidR="00756FE4" w:rsidRPr="00D21CE0" w:rsidSect="005E3FE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28A657B" w14:textId="77777777" w:rsidR="00756FE4" w:rsidRPr="00800EA6" w:rsidRDefault="00756FE4" w:rsidP="00756FE4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800EA6"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40247B07" wp14:editId="529098E7">
            <wp:extent cx="2159000" cy="3054350"/>
            <wp:effectExtent l="19050" t="0" r="0" b="0"/>
            <wp:docPr id="1" name="图片 1" descr="E:\Teaching and Researching\内含肽4 张钟文3\figures\Figure S1 对标图1a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Teaching and Researching\内含肽4 张钟文3\figures\Figure S1 对标图1a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305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64194B" w14:textId="77777777" w:rsidR="00756FE4" w:rsidRPr="009D3DD5" w:rsidRDefault="00756FE4" w:rsidP="00D4432F">
      <w:pPr>
        <w:spacing w:line="360" w:lineRule="auto"/>
        <w:rPr>
          <w:rFonts w:ascii="Times New Roman" w:hAnsi="Times New Roman" w:cs="Times New Roman"/>
          <w:sz w:val="24"/>
        </w:rPr>
        <w:sectPr w:rsidR="00756FE4" w:rsidRPr="009D3DD5" w:rsidSect="005E3FE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0EA6">
        <w:rPr>
          <w:rFonts w:ascii="Times New Roman" w:hAnsi="Times New Roman" w:cs="Times New Roman"/>
          <w:b/>
          <w:sz w:val="24"/>
        </w:rPr>
        <w:t xml:space="preserve">Figure S1. </w:t>
      </w:r>
      <w:r w:rsidR="009D3DD5">
        <w:rPr>
          <w:rFonts w:ascii="Times New Roman" w:hAnsi="Times New Roman" w:cs="Times New Roman" w:hint="eastAsia"/>
          <w:sz w:val="24"/>
        </w:rPr>
        <w:t>Control experiments to Figure 1</w:t>
      </w:r>
      <w:r w:rsidR="008A7C36">
        <w:rPr>
          <w:rFonts w:ascii="Times New Roman" w:hAnsi="Times New Roman" w:cs="Times New Roman" w:hint="eastAsia"/>
          <w:sz w:val="24"/>
        </w:rPr>
        <w:t>c, 0.1 mM stand alone substrate peptide on 0.01 mM protease.</w:t>
      </w:r>
    </w:p>
    <w:p w14:paraId="152B2498" w14:textId="77777777" w:rsidR="00D4432F" w:rsidRPr="00800EA6" w:rsidRDefault="00756FE4" w:rsidP="00756FE4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800EA6"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1046BC33" wp14:editId="04AEA1AF">
            <wp:extent cx="2159000" cy="3054350"/>
            <wp:effectExtent l="19050" t="0" r="0" b="0"/>
            <wp:docPr id="2" name="图片 2" descr="E:\Teaching and Researching\内含肽4 张钟文3\figures\Figure S2 对标图1b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Teaching and Researching\内含肽4 张钟文3\figures\Figure S2 对标图1b\Figure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305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27A699" w14:textId="77777777" w:rsidR="00756FE4" w:rsidRPr="008A7C36" w:rsidRDefault="00756FE4" w:rsidP="00756FE4">
      <w:pPr>
        <w:spacing w:line="360" w:lineRule="auto"/>
        <w:rPr>
          <w:rFonts w:ascii="Times New Roman" w:hAnsi="Times New Roman" w:cs="Times New Roman"/>
          <w:sz w:val="24"/>
        </w:rPr>
        <w:sectPr w:rsidR="00756FE4" w:rsidRPr="008A7C36" w:rsidSect="005E3FE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0EA6">
        <w:rPr>
          <w:rFonts w:ascii="Times New Roman" w:hAnsi="Times New Roman" w:cs="Times New Roman"/>
          <w:b/>
          <w:sz w:val="24"/>
        </w:rPr>
        <w:t>Figure S2.</w:t>
      </w:r>
      <w:r w:rsidR="008A7C36">
        <w:rPr>
          <w:rFonts w:ascii="Times New Roman" w:hAnsi="Times New Roman" w:cs="Times New Roman" w:hint="eastAsia"/>
          <w:b/>
          <w:sz w:val="24"/>
        </w:rPr>
        <w:t xml:space="preserve"> </w:t>
      </w:r>
      <w:r w:rsidR="008A7C36">
        <w:rPr>
          <w:rFonts w:ascii="Times New Roman" w:hAnsi="Times New Roman" w:cs="Times New Roman" w:hint="eastAsia"/>
          <w:sz w:val="24"/>
        </w:rPr>
        <w:t>Interactions between 0.01 mM stand alone Cu peptide and 0.1 mM Cu(II) ion.</w:t>
      </w:r>
    </w:p>
    <w:p w14:paraId="132F0B16" w14:textId="77777777" w:rsidR="00756FE4" w:rsidRPr="00800EA6" w:rsidRDefault="00756FE4" w:rsidP="00756FE4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800EA6"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3A7D700B" wp14:editId="79403C0C">
            <wp:extent cx="2159000" cy="3054350"/>
            <wp:effectExtent l="19050" t="0" r="0" b="0"/>
            <wp:docPr id="3" name="图片 3" descr="E:\Teaching and Researching\内含肽4 张钟文3\figures\Figure S3 就是铜离子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Teaching and Researching\内含肽4 张钟文3\figures\Figure S3 就是铜离子\Figure S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305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C8F3C2" w14:textId="77777777" w:rsidR="00DF5E60" w:rsidRDefault="00756FE4" w:rsidP="00DF5E60">
      <w:pPr>
        <w:spacing w:line="360" w:lineRule="auto"/>
        <w:rPr>
          <w:rFonts w:ascii="Times New Roman" w:hAnsi="Times New Roman" w:cs="Times New Roman"/>
          <w:sz w:val="24"/>
        </w:rPr>
      </w:pPr>
      <w:r w:rsidRPr="00800EA6">
        <w:rPr>
          <w:rFonts w:ascii="Times New Roman" w:hAnsi="Times New Roman" w:cs="Times New Roman"/>
          <w:b/>
          <w:sz w:val="24"/>
        </w:rPr>
        <w:t>Figure S3.</w:t>
      </w:r>
      <w:r w:rsidR="00DF5E60">
        <w:rPr>
          <w:rFonts w:ascii="Times New Roman" w:hAnsi="Times New Roman" w:cs="Times New Roman" w:hint="eastAsia"/>
          <w:b/>
          <w:sz w:val="24"/>
        </w:rPr>
        <w:t xml:space="preserve"> </w:t>
      </w:r>
      <w:r w:rsidR="00DF5E60" w:rsidRPr="00DF5E60">
        <w:rPr>
          <w:rFonts w:ascii="Times New Roman" w:hAnsi="Times New Roman" w:cs="Times New Roman" w:hint="eastAsia"/>
          <w:sz w:val="24"/>
        </w:rPr>
        <w:t>Control experiments to</w:t>
      </w:r>
      <w:r w:rsidR="00DF5E60">
        <w:rPr>
          <w:rFonts w:ascii="Times New Roman" w:hAnsi="Times New Roman" w:cs="Times New Roman" w:hint="eastAsia"/>
          <w:sz w:val="24"/>
        </w:rPr>
        <w:t xml:space="preserve"> Figure 1a and Figure 1b, 0.1 mM short half intein on 0.01 mM larger half intein.</w:t>
      </w:r>
    </w:p>
    <w:p w14:paraId="4E3C05C2" w14:textId="77777777" w:rsidR="00DF5E60" w:rsidRDefault="00DF5E60" w:rsidP="00DF5E60">
      <w:pPr>
        <w:rPr>
          <w:rFonts w:ascii="Times New Roman" w:hAnsi="Times New Roman" w:cs="Times New Roman"/>
          <w:sz w:val="24"/>
        </w:rPr>
      </w:pPr>
    </w:p>
    <w:p w14:paraId="6FB5CABA" w14:textId="77777777" w:rsidR="00756FE4" w:rsidRPr="00DF5E60" w:rsidRDefault="00756FE4" w:rsidP="00DF5E60">
      <w:pPr>
        <w:rPr>
          <w:rFonts w:ascii="Times New Roman" w:hAnsi="Times New Roman" w:cs="Times New Roman"/>
          <w:sz w:val="24"/>
        </w:rPr>
        <w:sectPr w:rsidR="00756FE4" w:rsidRPr="00DF5E60" w:rsidSect="005E3FE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C2F26F3" w14:textId="77777777" w:rsidR="00756FE4" w:rsidRPr="00800EA6" w:rsidRDefault="00756FE4" w:rsidP="00756FE4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800EA6"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304C8156" wp14:editId="020A8628">
            <wp:extent cx="4318000" cy="2178050"/>
            <wp:effectExtent l="19050" t="0" r="6350" b="0"/>
            <wp:docPr id="4" name="图片 4" descr="E:\Teaching and Researching\内含肽4 张钟文3\figures\Figure S4\Figure S4 on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Teaching and Researching\内含肽4 张钟文3\figures\Figure S4\Figure S4 one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217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F608FA" w14:textId="77777777" w:rsidR="00756FE4" w:rsidRPr="00C010CA" w:rsidRDefault="00756FE4" w:rsidP="00756FE4">
      <w:pPr>
        <w:spacing w:line="360" w:lineRule="auto"/>
        <w:rPr>
          <w:rFonts w:ascii="Times New Roman" w:hAnsi="Times New Roman" w:cs="Times New Roman"/>
          <w:sz w:val="24"/>
        </w:rPr>
        <w:sectPr w:rsidR="00756FE4" w:rsidRPr="00C010CA" w:rsidSect="005E3FE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0EA6">
        <w:rPr>
          <w:rFonts w:ascii="Times New Roman" w:hAnsi="Times New Roman" w:cs="Times New Roman"/>
          <w:b/>
          <w:sz w:val="24"/>
        </w:rPr>
        <w:t>Figure S4</w:t>
      </w:r>
      <w:r w:rsidR="00C010CA">
        <w:rPr>
          <w:rFonts w:ascii="Times New Roman" w:hAnsi="Times New Roman" w:cs="Times New Roman" w:hint="eastAsia"/>
          <w:b/>
          <w:sz w:val="24"/>
        </w:rPr>
        <w:t xml:space="preserve">. </w:t>
      </w:r>
      <w:r w:rsidR="00C010CA">
        <w:rPr>
          <w:rFonts w:ascii="Times New Roman" w:hAnsi="Times New Roman" w:cs="Times New Roman" w:hint="eastAsia"/>
          <w:sz w:val="24"/>
        </w:rPr>
        <w:t>Time courses of the whole sensing process using Cu ion-free short half intein (a) or the short half intein with Cu ion (b) for detecting 33 nM target protease.</w:t>
      </w:r>
    </w:p>
    <w:p w14:paraId="24C32A5A" w14:textId="77777777" w:rsidR="00756FE4" w:rsidRPr="00800EA6" w:rsidRDefault="00800EA6" w:rsidP="00800EA6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800EA6"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68C94BB3" wp14:editId="0D6A0174">
            <wp:extent cx="2159000" cy="2159000"/>
            <wp:effectExtent l="19050" t="0" r="0" b="0"/>
            <wp:docPr id="5" name="图片 5" descr="E:\Teaching and Researching\内含肽4 张钟文3\figures\Figure S5\Figure S5 on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Teaching and Researching\内含肽4 张钟文3\figures\Figure S5\Figure S5 one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E3C75C4" w14:textId="77777777" w:rsidR="00800EA6" w:rsidRPr="00C010CA" w:rsidRDefault="00800EA6" w:rsidP="00800EA6">
      <w:pPr>
        <w:spacing w:line="360" w:lineRule="auto"/>
        <w:rPr>
          <w:rFonts w:ascii="Times New Roman" w:hAnsi="Times New Roman" w:cs="Times New Roman"/>
          <w:sz w:val="24"/>
        </w:rPr>
        <w:sectPr w:rsidR="00800EA6" w:rsidRPr="00C010CA" w:rsidSect="005E3FE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0EA6">
        <w:rPr>
          <w:rFonts w:ascii="Times New Roman" w:hAnsi="Times New Roman" w:cs="Times New Roman"/>
          <w:b/>
          <w:sz w:val="24"/>
        </w:rPr>
        <w:t>Figure S5</w:t>
      </w:r>
      <w:r w:rsidR="00C010CA">
        <w:rPr>
          <w:rFonts w:ascii="Times New Roman" w:hAnsi="Times New Roman" w:cs="Times New Roman" w:hint="eastAsia"/>
          <w:b/>
          <w:sz w:val="24"/>
        </w:rPr>
        <w:t>.</w:t>
      </w:r>
      <w:r w:rsidR="00C010CA">
        <w:rPr>
          <w:rFonts w:ascii="Times New Roman" w:hAnsi="Times New Roman" w:cs="Times New Roman" w:hint="eastAsia"/>
          <w:sz w:val="24"/>
        </w:rPr>
        <w:t xml:space="preserve"> Optimization of the concentration of the split intein (two halves at 1 to 1 ratio), using the tyrosine signal in detecting 33 nM target protease.</w:t>
      </w:r>
    </w:p>
    <w:p w14:paraId="207ECD73" w14:textId="77777777" w:rsidR="005E3FE2" w:rsidRPr="00800EA6" w:rsidRDefault="00E96B50" w:rsidP="00800EA6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36C66714" wp14:editId="746D3CFC">
            <wp:extent cx="2159000" cy="2190750"/>
            <wp:effectExtent l="19050" t="0" r="0" b="0"/>
            <wp:docPr id="9" name="图片 1" descr="E:\Teaching and Researching\内含肽4 张钟文3\figures\Figure S6\Figure S6 on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Teaching and Researching\内含肽4 张钟文3\figures\Figure S6\Figure S6 one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9C8853" w14:textId="77777777" w:rsidR="00800EA6" w:rsidRPr="001967D0" w:rsidRDefault="00800EA6">
      <w:pPr>
        <w:rPr>
          <w:rFonts w:ascii="Times New Roman" w:hAnsi="Times New Roman" w:cs="Times New Roman"/>
          <w:sz w:val="24"/>
        </w:rPr>
        <w:sectPr w:rsidR="00800EA6" w:rsidRPr="001967D0" w:rsidSect="005E3FE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0EA6">
        <w:rPr>
          <w:rFonts w:ascii="Times New Roman" w:hAnsi="Times New Roman" w:cs="Times New Roman"/>
          <w:b/>
          <w:sz w:val="24"/>
        </w:rPr>
        <w:t>Figure S6</w:t>
      </w:r>
      <w:r w:rsidRPr="00800EA6">
        <w:rPr>
          <w:rFonts w:ascii="Times New Roman" w:hAnsi="Times New Roman" w:cs="Times New Roman" w:hint="eastAsia"/>
          <w:b/>
          <w:sz w:val="24"/>
        </w:rPr>
        <w:t xml:space="preserve">. </w:t>
      </w:r>
      <w:r w:rsidR="001967D0">
        <w:rPr>
          <w:rFonts w:ascii="Times New Roman" w:hAnsi="Times New Roman" w:cs="Times New Roman" w:hint="eastAsia"/>
          <w:sz w:val="24"/>
        </w:rPr>
        <w:t>Optimization of the incubation time for protease cleavage, using the tyrosine signal in detecting 33 nM target protease.</w:t>
      </w:r>
    </w:p>
    <w:p w14:paraId="7F269FEE" w14:textId="77777777" w:rsidR="00800EA6" w:rsidRDefault="00800EA6" w:rsidP="00800EA6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1DC97DC5" wp14:editId="55EAA989">
            <wp:extent cx="2159000" cy="2203450"/>
            <wp:effectExtent l="19050" t="0" r="0" b="0"/>
            <wp:docPr id="7" name="图片 7" descr="E:\Teaching and Researching\内含肽4 张钟文3\figures\Figure S7\Figure S7 on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Teaching and Researching\内含肽4 张钟文3\figures\Figure S7\Figure S7 one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220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D26E1E" w14:textId="77777777" w:rsidR="00800EA6" w:rsidRPr="001967D0" w:rsidRDefault="00800EA6" w:rsidP="00800EA6">
      <w:pPr>
        <w:rPr>
          <w:rFonts w:ascii="Times New Roman" w:hAnsi="Times New Roman" w:cs="Times New Roman"/>
          <w:sz w:val="24"/>
        </w:rPr>
        <w:sectPr w:rsidR="00800EA6" w:rsidRPr="001967D0" w:rsidSect="005E3FE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b/>
          <w:sz w:val="24"/>
        </w:rPr>
        <w:t>Figure S7.</w:t>
      </w:r>
      <w:r w:rsidR="001967D0">
        <w:rPr>
          <w:rFonts w:ascii="Times New Roman" w:hAnsi="Times New Roman" w:cs="Times New Roman" w:hint="eastAsia"/>
          <w:b/>
          <w:sz w:val="24"/>
        </w:rPr>
        <w:t xml:space="preserve"> </w:t>
      </w:r>
      <w:r w:rsidR="001967D0">
        <w:rPr>
          <w:rFonts w:ascii="Times New Roman" w:hAnsi="Times New Roman" w:cs="Times New Roman" w:hint="eastAsia"/>
          <w:sz w:val="24"/>
        </w:rPr>
        <w:t>Optimization of the concentration of the tyrosine for signal amplification, using the tyrosine signal in detecting 33 nM target protease.</w:t>
      </w:r>
    </w:p>
    <w:p w14:paraId="2ED723BB" w14:textId="77777777" w:rsidR="00800EA6" w:rsidRDefault="00800EA6" w:rsidP="00800EA6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2676C4BD" wp14:editId="35664394">
            <wp:extent cx="2159000" cy="2203450"/>
            <wp:effectExtent l="19050" t="0" r="0" b="0"/>
            <wp:docPr id="8" name="图片 8" descr="E:\Teaching and Researching\内含肽4 张钟文3\figures\Figure S8\Figure S8 on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Teaching and Researching\内含肽4 张钟文3\figures\Figure S8\Figure S8 one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220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828492" w14:textId="77777777" w:rsidR="00800EA6" w:rsidRPr="002F67BE" w:rsidRDefault="00800EA6" w:rsidP="00800EA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Figure S8.</w:t>
      </w:r>
      <w:r w:rsidR="002F67BE">
        <w:rPr>
          <w:rFonts w:ascii="Times New Roman" w:hAnsi="Times New Roman" w:cs="Times New Roman" w:hint="eastAsia"/>
          <w:sz w:val="24"/>
        </w:rPr>
        <w:t xml:space="preserve"> Optimization of the incubation for the reporter enzyme to amplify the signal, using the tyrosine signal in detecting 33 nM target protease.</w:t>
      </w:r>
    </w:p>
    <w:sectPr w:rsidR="00800EA6" w:rsidRPr="002F67BE" w:rsidSect="005E3F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E8D79" w14:textId="77777777" w:rsidR="008F1481" w:rsidRDefault="008F1481" w:rsidP="00756FE4">
      <w:r>
        <w:separator/>
      </w:r>
    </w:p>
  </w:endnote>
  <w:endnote w:type="continuationSeparator" w:id="0">
    <w:p w14:paraId="4B62E44C" w14:textId="77777777" w:rsidR="008F1481" w:rsidRDefault="008F1481" w:rsidP="00756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44740" w14:textId="77777777" w:rsidR="008F1481" w:rsidRDefault="008F1481" w:rsidP="00756FE4">
      <w:r>
        <w:separator/>
      </w:r>
    </w:p>
  </w:footnote>
  <w:footnote w:type="continuationSeparator" w:id="0">
    <w:p w14:paraId="7BAB9BEC" w14:textId="77777777" w:rsidR="008F1481" w:rsidRDefault="008F1481" w:rsidP="00756F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636E3"/>
    <w:multiLevelType w:val="hybridMultilevel"/>
    <w:tmpl w:val="BD7A9EC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40071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432F"/>
    <w:rsid w:val="001967D0"/>
    <w:rsid w:val="002F5132"/>
    <w:rsid w:val="002F67BE"/>
    <w:rsid w:val="00492BFE"/>
    <w:rsid w:val="005E3FE2"/>
    <w:rsid w:val="00702073"/>
    <w:rsid w:val="00756FE4"/>
    <w:rsid w:val="00796533"/>
    <w:rsid w:val="00800EA6"/>
    <w:rsid w:val="0081354D"/>
    <w:rsid w:val="008A7C36"/>
    <w:rsid w:val="008D072B"/>
    <w:rsid w:val="008F1481"/>
    <w:rsid w:val="009D3DD5"/>
    <w:rsid w:val="00A86E2F"/>
    <w:rsid w:val="00BF3A55"/>
    <w:rsid w:val="00C010CA"/>
    <w:rsid w:val="00D17A44"/>
    <w:rsid w:val="00D21CE0"/>
    <w:rsid w:val="00D4432F"/>
    <w:rsid w:val="00DF5E60"/>
    <w:rsid w:val="00E9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7731B1"/>
  <w15:docId w15:val="{601A9148-FBDD-451A-B00A-6F9DEAD2F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432F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F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6FE4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6F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6FE4"/>
    <w:rPr>
      <w:rFonts w:ascii="Calibri" w:eastAsia="宋体" w:hAnsi="Calibri" w:cs="宋体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56FE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56FE4"/>
    <w:rPr>
      <w:rFonts w:ascii="Calibri" w:eastAsia="宋体" w:hAnsi="Calibri" w:cs="宋体"/>
      <w:sz w:val="18"/>
      <w:szCs w:val="18"/>
    </w:rPr>
  </w:style>
  <w:style w:type="paragraph" w:styleId="a9">
    <w:name w:val="List Paragraph"/>
    <w:basedOn w:val="a"/>
    <w:uiPriority w:val="34"/>
    <w:qFormat/>
    <w:rsid w:val="008D07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272</Words>
  <Characters>1554</Characters>
  <Application>Microsoft Office Word</Application>
  <DocSecurity>0</DocSecurity>
  <Lines>12</Lines>
  <Paragraphs>3</Paragraphs>
  <ScaleCrop>false</ScaleCrop>
  <Company>Organization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Xueyin Wang</cp:lastModifiedBy>
  <cp:revision>14</cp:revision>
  <dcterms:created xsi:type="dcterms:W3CDTF">2022-08-22T08:39:00Z</dcterms:created>
  <dcterms:modified xsi:type="dcterms:W3CDTF">2023-10-04T09:40:00Z</dcterms:modified>
</cp:coreProperties>
</file>