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A4B26" w14:textId="77777777" w:rsidR="006648E1" w:rsidRDefault="006648E1" w:rsidP="006648E1">
      <w:pPr>
        <w:pStyle w:val="Heading1"/>
        <w:tabs>
          <w:tab w:val="left" w:pos="581"/>
          <w:tab w:val="left" w:pos="582"/>
        </w:tabs>
        <w:spacing w:line="360" w:lineRule="auto"/>
        <w:ind w:left="0" w:firstLine="0"/>
      </w:pPr>
      <w:r>
        <w:t>Extended Data</w:t>
      </w:r>
    </w:p>
    <w:p w14:paraId="3641BD9B" w14:textId="77777777" w:rsidR="006648E1" w:rsidRDefault="006648E1" w:rsidP="006648E1">
      <w:pPr>
        <w:pStyle w:val="BodyText"/>
        <w:spacing w:before="2" w:line="360" w:lineRule="auto"/>
        <w:ind w:left="0"/>
        <w:rPr>
          <w:rFonts w:ascii="Calibri" w:hAnsi="Calibri" w:cs="Calibri"/>
          <w:sz w:val="22"/>
          <w:szCs w:val="22"/>
        </w:rPr>
      </w:pPr>
    </w:p>
    <w:tbl>
      <w:tblPr>
        <w:tblStyle w:val="TableGrid"/>
        <w:tblW w:w="0" w:type="auto"/>
        <w:tblLook w:val="04A0" w:firstRow="1" w:lastRow="0" w:firstColumn="1" w:lastColumn="0" w:noHBand="0" w:noVBand="1"/>
      </w:tblPr>
      <w:tblGrid>
        <w:gridCol w:w="1413"/>
        <w:gridCol w:w="1810"/>
        <w:gridCol w:w="2499"/>
        <w:gridCol w:w="1741"/>
      </w:tblGrid>
      <w:tr w:rsidR="006648E1" w:rsidRPr="00C4051D" w14:paraId="54C001C7" w14:textId="77777777" w:rsidTr="00AD50BA">
        <w:trPr>
          <w:trHeight w:val="300"/>
        </w:trPr>
        <w:tc>
          <w:tcPr>
            <w:tcW w:w="1413" w:type="dxa"/>
            <w:tcBorders>
              <w:bottom w:val="nil"/>
            </w:tcBorders>
            <w:noWrap/>
          </w:tcPr>
          <w:p w14:paraId="1313C41E" w14:textId="77777777" w:rsidR="006648E1" w:rsidRPr="00C4051D" w:rsidRDefault="006648E1" w:rsidP="00AD50BA">
            <w:pPr>
              <w:pStyle w:val="BodyText"/>
              <w:spacing w:before="2" w:line="360" w:lineRule="auto"/>
              <w:jc w:val="center"/>
              <w:rPr>
                <w:rFonts w:ascii="Calibri" w:hAnsi="Calibri" w:cs="Calibri"/>
              </w:rPr>
            </w:pPr>
            <w:proofErr w:type="spellStart"/>
            <w:r>
              <w:rPr>
                <w:rFonts w:ascii="Calibri" w:hAnsi="Calibri" w:cs="Calibri"/>
              </w:rPr>
              <w:t>Series</w:t>
            </w:r>
            <w:proofErr w:type="spellEnd"/>
          </w:p>
        </w:tc>
        <w:tc>
          <w:tcPr>
            <w:tcW w:w="1249" w:type="dxa"/>
            <w:noWrap/>
          </w:tcPr>
          <w:p w14:paraId="78578072" w14:textId="77777777" w:rsidR="006648E1" w:rsidRDefault="006648E1" w:rsidP="00AD50BA">
            <w:pPr>
              <w:pStyle w:val="BodyText"/>
              <w:spacing w:before="2" w:line="360" w:lineRule="auto"/>
              <w:jc w:val="center"/>
              <w:rPr>
                <w:rFonts w:ascii="Calibri" w:hAnsi="Calibri" w:cs="Calibri"/>
                <w:sz w:val="22"/>
                <w:szCs w:val="22"/>
              </w:rPr>
            </w:pPr>
            <w:proofErr w:type="spellStart"/>
            <w:r>
              <w:rPr>
                <w:rFonts w:ascii="Calibri" w:hAnsi="Calibri" w:cs="Calibri"/>
                <w:sz w:val="22"/>
                <w:szCs w:val="22"/>
              </w:rPr>
              <w:t>Parameters</w:t>
            </w:r>
            <w:proofErr w:type="spellEnd"/>
          </w:p>
        </w:tc>
        <w:tc>
          <w:tcPr>
            <w:tcW w:w="2499" w:type="dxa"/>
            <w:noWrap/>
          </w:tcPr>
          <w:p w14:paraId="4FE7958A" w14:textId="77777777" w:rsidR="006648E1" w:rsidRPr="00C4051D" w:rsidRDefault="006648E1" w:rsidP="00AD50BA">
            <w:pPr>
              <w:pStyle w:val="BodyText"/>
              <w:spacing w:before="2" w:line="360" w:lineRule="auto"/>
              <w:jc w:val="center"/>
              <w:rPr>
                <w:rFonts w:ascii="Calibri" w:hAnsi="Calibri" w:cs="Calibri"/>
              </w:rPr>
            </w:pPr>
            <w:r>
              <w:rPr>
                <w:rFonts w:ascii="Calibri" w:hAnsi="Calibri" w:cs="Calibri"/>
              </w:rPr>
              <w:t>Values</w:t>
            </w:r>
          </w:p>
        </w:tc>
        <w:tc>
          <w:tcPr>
            <w:tcW w:w="1602" w:type="dxa"/>
            <w:noWrap/>
          </w:tcPr>
          <w:p w14:paraId="0260C05B" w14:textId="77777777" w:rsidR="006648E1" w:rsidRPr="00C4051D" w:rsidRDefault="006648E1" w:rsidP="00AD50BA">
            <w:pPr>
              <w:pStyle w:val="BodyText"/>
              <w:spacing w:before="2" w:line="360" w:lineRule="auto"/>
              <w:rPr>
                <w:rFonts w:ascii="Calibri" w:hAnsi="Calibri" w:cs="Calibri"/>
              </w:rPr>
            </w:pPr>
            <w:r>
              <w:rPr>
                <w:rFonts w:ascii="Calibri" w:hAnsi="Calibri" w:cs="Calibri"/>
              </w:rPr>
              <w:t>Distribution</w:t>
            </w:r>
          </w:p>
        </w:tc>
      </w:tr>
      <w:tr w:rsidR="006648E1" w:rsidRPr="00C4051D" w14:paraId="1BB93702" w14:textId="77777777" w:rsidTr="00AD50BA">
        <w:trPr>
          <w:trHeight w:val="300"/>
        </w:trPr>
        <w:tc>
          <w:tcPr>
            <w:tcW w:w="1413" w:type="dxa"/>
            <w:tcBorders>
              <w:bottom w:val="nil"/>
            </w:tcBorders>
            <w:noWrap/>
            <w:vAlign w:val="center"/>
            <w:hideMark/>
          </w:tcPr>
          <w:p w14:paraId="65111B44" w14:textId="77777777" w:rsidR="006648E1" w:rsidRPr="00C4051D" w:rsidRDefault="006648E1" w:rsidP="00AD50BA">
            <w:pPr>
              <w:pStyle w:val="BodyText"/>
              <w:spacing w:before="2" w:line="360" w:lineRule="auto"/>
              <w:jc w:val="left"/>
              <w:rPr>
                <w:rFonts w:ascii="Calibri" w:hAnsi="Calibri" w:cs="Calibri"/>
              </w:rPr>
            </w:pPr>
            <w:r w:rsidRPr="00C4051D">
              <w:rPr>
                <w:rFonts w:ascii="Calibri" w:hAnsi="Calibri" w:cs="Calibri"/>
              </w:rPr>
              <w:t>1a</w:t>
            </w:r>
          </w:p>
        </w:tc>
        <w:tc>
          <w:tcPr>
            <w:tcW w:w="1249" w:type="dxa"/>
            <w:noWrap/>
            <w:hideMark/>
          </w:tcPr>
          <w:p w14:paraId="5C4FE6BA" w14:textId="77777777" w:rsidR="006648E1" w:rsidRPr="00C4051D" w:rsidRDefault="006648E1" w:rsidP="00AD50BA">
            <w:pPr>
              <w:pStyle w:val="BodyText"/>
              <w:spacing w:before="2" w:line="360" w:lineRule="auto"/>
              <w:jc w:val="center"/>
              <w:rPr>
                <w:rFonts w:ascii="Calibri" w:hAnsi="Calibri" w:cs="Calibri"/>
              </w:rPr>
            </w:pPr>
            <m:oMathPara>
              <m:oMath>
                <m:sSub>
                  <m:sSubPr>
                    <m:ctrlPr>
                      <w:rPr>
                        <w:rFonts w:ascii="Cambria Math" w:hAnsi="Cambria Math" w:cs="Calibri"/>
                        <w:i/>
                        <w:sz w:val="22"/>
                        <w:szCs w:val="22"/>
                      </w:rPr>
                    </m:ctrlPr>
                  </m:sSubPr>
                  <m:e>
                    <m:r>
                      <w:rPr>
                        <w:rFonts w:ascii="Cambria Math" w:hAnsi="Cambria Math" w:cs="Calibri"/>
                        <w:sz w:val="22"/>
                        <w:szCs w:val="22"/>
                      </w:rPr>
                      <m:t>μ</m:t>
                    </m:r>
                  </m:e>
                  <m:sub>
                    <m:r>
                      <w:rPr>
                        <w:rFonts w:ascii="Cambria Math" w:hAnsi="Cambria Math" w:cs="Calibri"/>
                        <w:sz w:val="22"/>
                        <w:szCs w:val="22"/>
                      </w:rPr>
                      <m:t>0</m:t>
                    </m:r>
                  </m:sub>
                </m:sSub>
              </m:oMath>
            </m:oMathPara>
          </w:p>
        </w:tc>
        <w:tc>
          <w:tcPr>
            <w:tcW w:w="2499" w:type="dxa"/>
            <w:noWrap/>
            <w:hideMark/>
          </w:tcPr>
          <w:p w14:paraId="00536469"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[-0.05, 0, 0.10]</w:t>
            </w:r>
          </w:p>
        </w:tc>
        <w:tc>
          <w:tcPr>
            <w:tcW w:w="1602" w:type="dxa"/>
            <w:noWrap/>
            <w:hideMark/>
          </w:tcPr>
          <w:p w14:paraId="1A3FC6C5"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69CD3E50" w14:textId="77777777" w:rsidTr="00AD50BA">
        <w:trPr>
          <w:trHeight w:val="300"/>
        </w:trPr>
        <w:tc>
          <w:tcPr>
            <w:tcW w:w="1413" w:type="dxa"/>
            <w:tcBorders>
              <w:top w:val="nil"/>
              <w:bottom w:val="single" w:sz="4" w:space="0" w:color="auto"/>
            </w:tcBorders>
            <w:noWrap/>
            <w:vAlign w:val="center"/>
            <w:hideMark/>
          </w:tcPr>
          <w:p w14:paraId="2B7FF57E" w14:textId="77777777" w:rsidR="006648E1" w:rsidRPr="00C4051D" w:rsidRDefault="006648E1" w:rsidP="00AD50BA">
            <w:pPr>
              <w:pStyle w:val="BodyText"/>
              <w:spacing w:before="2" w:line="360" w:lineRule="auto"/>
              <w:jc w:val="left"/>
              <w:rPr>
                <w:rFonts w:ascii="Calibri" w:hAnsi="Calibri" w:cs="Calibri"/>
              </w:rPr>
            </w:pPr>
          </w:p>
        </w:tc>
        <w:tc>
          <w:tcPr>
            <w:tcW w:w="1249" w:type="dxa"/>
            <w:noWrap/>
            <w:hideMark/>
          </w:tcPr>
          <w:p w14:paraId="66F99D71" w14:textId="77777777" w:rsidR="006648E1" w:rsidRPr="00C4051D" w:rsidRDefault="006648E1" w:rsidP="00AD50BA">
            <w:pPr>
              <w:pStyle w:val="BodyText"/>
              <w:spacing w:before="2" w:line="360" w:lineRule="auto"/>
              <w:jc w:val="center"/>
              <w:rPr>
                <w:rFonts w:ascii="Calibri" w:hAnsi="Calibri" w:cs="Calibri"/>
              </w:rPr>
            </w:pPr>
            <m:oMathPara>
              <m:oMath>
                <m:sSub>
                  <m:sSubPr>
                    <m:ctrlPr>
                      <w:rPr>
                        <w:rFonts w:ascii="Cambria Math" w:hAnsi="Cambria Math" w:cs="Calibri"/>
                        <w:i/>
                        <w:sz w:val="22"/>
                        <w:szCs w:val="22"/>
                      </w:rPr>
                    </m:ctrlPr>
                  </m:sSubPr>
                  <m:e>
                    <m:r>
                      <w:rPr>
                        <w:rFonts w:ascii="Cambria Math" w:hAnsi="Cambria Math" w:cs="Calibri"/>
                        <w:sz w:val="22"/>
                        <w:szCs w:val="22"/>
                      </w:rPr>
                      <m:t>μ</m:t>
                    </m:r>
                  </m:e>
                  <m:sub>
                    <m:r>
                      <w:rPr>
                        <w:rFonts w:ascii="Cambria Math" w:hAnsi="Cambria Math" w:cs="Calibri"/>
                        <w:sz w:val="22"/>
                        <w:szCs w:val="22"/>
                      </w:rPr>
                      <m:t>1</m:t>
                    </m:r>
                  </m:sub>
                </m:sSub>
              </m:oMath>
            </m:oMathPara>
          </w:p>
        </w:tc>
        <w:tc>
          <w:tcPr>
            <w:tcW w:w="2499" w:type="dxa"/>
            <w:noWrap/>
            <w:hideMark/>
          </w:tcPr>
          <w:p w14:paraId="1119DA82"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[0, 0.05, 0.10]</w:t>
            </w:r>
          </w:p>
        </w:tc>
        <w:tc>
          <w:tcPr>
            <w:tcW w:w="1602" w:type="dxa"/>
            <w:noWrap/>
            <w:hideMark/>
          </w:tcPr>
          <w:p w14:paraId="27E07AA1"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6A50B98E" w14:textId="77777777" w:rsidTr="00AD50BA">
        <w:trPr>
          <w:trHeight w:val="300"/>
        </w:trPr>
        <w:tc>
          <w:tcPr>
            <w:tcW w:w="1413" w:type="dxa"/>
            <w:tcBorders>
              <w:bottom w:val="nil"/>
            </w:tcBorders>
            <w:noWrap/>
            <w:vAlign w:val="center"/>
            <w:hideMark/>
          </w:tcPr>
          <w:p w14:paraId="01DC7C60" w14:textId="77777777" w:rsidR="006648E1" w:rsidRPr="00C4051D" w:rsidRDefault="006648E1" w:rsidP="00AD50BA">
            <w:pPr>
              <w:pStyle w:val="BodyText"/>
              <w:spacing w:before="2" w:line="360" w:lineRule="auto"/>
              <w:jc w:val="left"/>
              <w:rPr>
                <w:rFonts w:ascii="Calibri" w:hAnsi="Calibri" w:cs="Calibri"/>
              </w:rPr>
            </w:pPr>
            <w:r w:rsidRPr="00C4051D">
              <w:rPr>
                <w:rFonts w:ascii="Calibri" w:hAnsi="Calibri" w:cs="Calibri"/>
              </w:rPr>
              <w:t>1b</w:t>
            </w:r>
          </w:p>
        </w:tc>
        <w:tc>
          <w:tcPr>
            <w:tcW w:w="1249" w:type="dxa"/>
            <w:noWrap/>
            <w:hideMark/>
          </w:tcPr>
          <w:p w14:paraId="029C2547" w14:textId="77777777" w:rsidR="006648E1" w:rsidRPr="00C4051D" w:rsidRDefault="006648E1" w:rsidP="00AD50BA">
            <w:pPr>
              <w:pStyle w:val="BodyText"/>
              <w:spacing w:before="2" w:line="360" w:lineRule="auto"/>
              <w:jc w:val="center"/>
              <w:rPr>
                <w:rFonts w:ascii="Calibri" w:hAnsi="Calibri" w:cs="Calibri"/>
              </w:rPr>
            </w:pPr>
            <m:oMathPara>
              <m:oMath>
                <m:sSub>
                  <m:sSubPr>
                    <m:ctrlPr>
                      <w:rPr>
                        <w:rFonts w:ascii="Cambria Math" w:hAnsi="Cambria Math" w:cs="Calibri"/>
                        <w:i/>
                        <w:sz w:val="22"/>
                        <w:szCs w:val="22"/>
                      </w:rPr>
                    </m:ctrlPr>
                  </m:sSubPr>
                  <m:e>
                    <m:r>
                      <w:rPr>
                        <w:rFonts w:ascii="Cambria Math" w:hAnsi="Cambria Math" w:cs="Calibri"/>
                        <w:sz w:val="22"/>
                        <w:szCs w:val="22"/>
                      </w:rPr>
                      <m:t>μ</m:t>
                    </m:r>
                  </m:e>
                  <m:sub>
                    <m:r>
                      <w:rPr>
                        <w:rFonts w:ascii="Cambria Math" w:hAnsi="Cambria Math" w:cs="Calibri"/>
                        <w:sz w:val="22"/>
                        <w:szCs w:val="22"/>
                      </w:rPr>
                      <m:t>0</m:t>
                    </m:r>
                  </m:sub>
                </m:sSub>
              </m:oMath>
            </m:oMathPara>
          </w:p>
        </w:tc>
        <w:tc>
          <w:tcPr>
            <w:tcW w:w="2499" w:type="dxa"/>
            <w:noWrap/>
            <w:hideMark/>
          </w:tcPr>
          <w:p w14:paraId="3B4EC354"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[0.001, 0.01, 0.10]</w:t>
            </w:r>
          </w:p>
        </w:tc>
        <w:tc>
          <w:tcPr>
            <w:tcW w:w="1602" w:type="dxa"/>
            <w:noWrap/>
            <w:hideMark/>
          </w:tcPr>
          <w:p w14:paraId="57A83045"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51474801" w14:textId="77777777" w:rsidTr="00AD50BA">
        <w:trPr>
          <w:trHeight w:val="300"/>
        </w:trPr>
        <w:tc>
          <w:tcPr>
            <w:tcW w:w="1413" w:type="dxa"/>
            <w:tcBorders>
              <w:top w:val="nil"/>
              <w:bottom w:val="single" w:sz="4" w:space="0" w:color="auto"/>
            </w:tcBorders>
            <w:noWrap/>
            <w:vAlign w:val="center"/>
            <w:hideMark/>
          </w:tcPr>
          <w:p w14:paraId="35EB6B68" w14:textId="77777777" w:rsidR="006648E1" w:rsidRPr="00C4051D" w:rsidRDefault="006648E1" w:rsidP="00AD50BA">
            <w:pPr>
              <w:pStyle w:val="BodyText"/>
              <w:spacing w:before="2" w:line="360" w:lineRule="auto"/>
              <w:jc w:val="left"/>
              <w:rPr>
                <w:rFonts w:ascii="Calibri" w:hAnsi="Calibri" w:cs="Calibri"/>
              </w:rPr>
            </w:pPr>
          </w:p>
        </w:tc>
        <w:tc>
          <w:tcPr>
            <w:tcW w:w="1249" w:type="dxa"/>
            <w:noWrap/>
            <w:hideMark/>
          </w:tcPr>
          <w:p w14:paraId="2384410F" w14:textId="77777777" w:rsidR="006648E1" w:rsidRPr="00C4051D" w:rsidRDefault="006648E1" w:rsidP="00AD50BA">
            <w:pPr>
              <w:pStyle w:val="BodyText"/>
              <w:spacing w:before="2" w:line="360" w:lineRule="auto"/>
              <w:jc w:val="center"/>
              <w:rPr>
                <w:rFonts w:ascii="Calibri" w:hAnsi="Calibri" w:cs="Calibri"/>
              </w:rPr>
            </w:pPr>
            <m:oMathPara>
              <m:oMath>
                <m:sSub>
                  <m:sSubPr>
                    <m:ctrlPr>
                      <w:rPr>
                        <w:rFonts w:ascii="Cambria Math" w:hAnsi="Cambria Math" w:cs="Calibri"/>
                        <w:i/>
                        <w:sz w:val="22"/>
                        <w:szCs w:val="22"/>
                      </w:rPr>
                    </m:ctrlPr>
                  </m:sSubPr>
                  <m:e>
                    <m:r>
                      <w:rPr>
                        <w:rFonts w:ascii="Cambria Math" w:hAnsi="Cambria Math" w:cs="Calibri"/>
                        <w:sz w:val="22"/>
                        <w:szCs w:val="22"/>
                      </w:rPr>
                      <m:t>μ</m:t>
                    </m:r>
                  </m:e>
                  <m:sub>
                    <m:r>
                      <w:rPr>
                        <w:rFonts w:ascii="Cambria Math" w:hAnsi="Cambria Math" w:cs="Calibri"/>
                        <w:sz w:val="22"/>
                        <w:szCs w:val="22"/>
                      </w:rPr>
                      <m:t>1</m:t>
                    </m:r>
                  </m:sub>
                </m:sSub>
              </m:oMath>
            </m:oMathPara>
          </w:p>
        </w:tc>
        <w:tc>
          <w:tcPr>
            <w:tcW w:w="2499" w:type="dxa"/>
            <w:noWrap/>
            <w:hideMark/>
          </w:tcPr>
          <w:p w14:paraId="23C0B2D8"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[1,100,1000]</w:t>
            </w:r>
          </w:p>
        </w:tc>
        <w:tc>
          <w:tcPr>
            <w:tcW w:w="1602" w:type="dxa"/>
            <w:noWrap/>
            <w:hideMark/>
          </w:tcPr>
          <w:p w14:paraId="3299CC81"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432EE503" w14:textId="77777777" w:rsidTr="00AD50BA">
        <w:trPr>
          <w:trHeight w:val="300"/>
        </w:trPr>
        <w:tc>
          <w:tcPr>
            <w:tcW w:w="1413" w:type="dxa"/>
            <w:tcBorders>
              <w:bottom w:val="nil"/>
            </w:tcBorders>
            <w:noWrap/>
            <w:vAlign w:val="center"/>
            <w:hideMark/>
          </w:tcPr>
          <w:p w14:paraId="36A231B8" w14:textId="77777777" w:rsidR="006648E1" w:rsidRPr="00C4051D" w:rsidRDefault="006648E1" w:rsidP="00AD50BA">
            <w:pPr>
              <w:pStyle w:val="BodyText"/>
              <w:spacing w:before="2" w:line="360" w:lineRule="auto"/>
              <w:jc w:val="left"/>
              <w:rPr>
                <w:rFonts w:ascii="Calibri" w:hAnsi="Calibri" w:cs="Calibri"/>
              </w:rPr>
            </w:pPr>
            <w:r w:rsidRPr="00C4051D">
              <w:rPr>
                <w:rFonts w:ascii="Calibri" w:hAnsi="Calibri" w:cs="Calibri"/>
              </w:rPr>
              <w:t>1c</w:t>
            </w:r>
          </w:p>
        </w:tc>
        <w:tc>
          <w:tcPr>
            <w:tcW w:w="1249" w:type="dxa"/>
            <w:noWrap/>
            <w:hideMark/>
          </w:tcPr>
          <w:p w14:paraId="075A3424" w14:textId="77777777" w:rsidR="006648E1" w:rsidRPr="00C4051D" w:rsidRDefault="006648E1" w:rsidP="00AD50BA">
            <w:pPr>
              <w:pStyle w:val="BodyText"/>
              <w:spacing w:before="2" w:line="360" w:lineRule="auto"/>
              <w:jc w:val="center"/>
              <w:rPr>
                <w:rFonts w:ascii="Calibri" w:hAnsi="Calibri" w:cs="Calibri"/>
              </w:rPr>
            </w:pPr>
            <m:oMathPara>
              <m:oMath>
                <m:sSub>
                  <m:sSubPr>
                    <m:ctrlPr>
                      <w:rPr>
                        <w:rFonts w:ascii="Cambria Math" w:hAnsi="Cambria Math" w:cs="Calibri"/>
                        <w:i/>
                        <w:sz w:val="22"/>
                        <w:szCs w:val="22"/>
                      </w:rPr>
                    </m:ctrlPr>
                  </m:sSubPr>
                  <m:e>
                    <m:r>
                      <w:rPr>
                        <w:rFonts w:ascii="Cambria Math" w:hAnsi="Cambria Math" w:cs="Calibri"/>
                        <w:sz w:val="22"/>
                        <w:szCs w:val="22"/>
                      </w:rPr>
                      <m:t>μ</m:t>
                    </m:r>
                  </m:e>
                  <m:sub>
                    <m:r>
                      <w:rPr>
                        <w:rFonts w:ascii="Cambria Math" w:hAnsi="Cambria Math" w:cs="Calibri"/>
                        <w:sz w:val="22"/>
                        <w:szCs w:val="22"/>
                      </w:rPr>
                      <m:t>0</m:t>
                    </m:r>
                  </m:sub>
                </m:sSub>
              </m:oMath>
            </m:oMathPara>
          </w:p>
        </w:tc>
        <w:tc>
          <w:tcPr>
            <w:tcW w:w="2499" w:type="dxa"/>
            <w:noWrap/>
            <w:hideMark/>
          </w:tcPr>
          <w:p w14:paraId="2A8F09D1"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[2.5E-5, 3E-5, 1E-1]</w:t>
            </w:r>
          </w:p>
        </w:tc>
        <w:tc>
          <w:tcPr>
            <w:tcW w:w="1602" w:type="dxa"/>
            <w:noWrap/>
            <w:hideMark/>
          </w:tcPr>
          <w:p w14:paraId="4C786E5E"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62714671" w14:textId="77777777" w:rsidTr="00AD50BA">
        <w:trPr>
          <w:trHeight w:val="300"/>
        </w:trPr>
        <w:tc>
          <w:tcPr>
            <w:tcW w:w="1413" w:type="dxa"/>
            <w:tcBorders>
              <w:top w:val="nil"/>
              <w:bottom w:val="single" w:sz="4" w:space="0" w:color="auto"/>
            </w:tcBorders>
            <w:noWrap/>
            <w:vAlign w:val="center"/>
            <w:hideMark/>
          </w:tcPr>
          <w:p w14:paraId="79148E43" w14:textId="77777777" w:rsidR="006648E1" w:rsidRPr="00C4051D" w:rsidRDefault="006648E1" w:rsidP="00AD50BA">
            <w:pPr>
              <w:pStyle w:val="BodyText"/>
              <w:spacing w:before="2" w:line="360" w:lineRule="auto"/>
              <w:jc w:val="left"/>
              <w:rPr>
                <w:rFonts w:ascii="Calibri" w:hAnsi="Calibri" w:cs="Calibri"/>
              </w:rPr>
            </w:pPr>
          </w:p>
        </w:tc>
        <w:tc>
          <w:tcPr>
            <w:tcW w:w="1249" w:type="dxa"/>
            <w:noWrap/>
            <w:hideMark/>
          </w:tcPr>
          <w:p w14:paraId="24A288F1" w14:textId="77777777" w:rsidR="006648E1" w:rsidRPr="00C4051D" w:rsidRDefault="006648E1" w:rsidP="00AD50BA">
            <w:pPr>
              <w:pStyle w:val="BodyText"/>
              <w:spacing w:before="2" w:line="360" w:lineRule="auto"/>
              <w:jc w:val="center"/>
              <w:rPr>
                <w:rFonts w:ascii="Calibri" w:hAnsi="Calibri" w:cs="Calibri"/>
              </w:rPr>
            </w:pPr>
            <m:oMathPara>
              <m:oMath>
                <m:sSub>
                  <m:sSubPr>
                    <m:ctrlPr>
                      <w:rPr>
                        <w:rFonts w:ascii="Cambria Math" w:hAnsi="Cambria Math" w:cs="Calibri"/>
                        <w:i/>
                        <w:sz w:val="22"/>
                        <w:szCs w:val="22"/>
                      </w:rPr>
                    </m:ctrlPr>
                  </m:sSubPr>
                  <m:e>
                    <m:r>
                      <w:rPr>
                        <w:rFonts w:ascii="Cambria Math" w:hAnsi="Cambria Math" w:cs="Calibri"/>
                        <w:sz w:val="22"/>
                        <w:szCs w:val="22"/>
                      </w:rPr>
                      <m:t>μ</m:t>
                    </m:r>
                  </m:e>
                  <m:sub>
                    <m:r>
                      <w:rPr>
                        <w:rFonts w:ascii="Cambria Math" w:hAnsi="Cambria Math" w:cs="Calibri"/>
                        <w:sz w:val="22"/>
                        <w:szCs w:val="22"/>
                      </w:rPr>
                      <m:t>1</m:t>
                    </m:r>
                  </m:sub>
                </m:sSub>
              </m:oMath>
            </m:oMathPara>
          </w:p>
        </w:tc>
        <w:tc>
          <w:tcPr>
            <w:tcW w:w="2499" w:type="dxa"/>
            <w:noWrap/>
            <w:hideMark/>
          </w:tcPr>
          <w:p w14:paraId="0A6C4EE9"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0</w:t>
            </w:r>
          </w:p>
        </w:tc>
        <w:tc>
          <w:tcPr>
            <w:tcW w:w="1602" w:type="dxa"/>
            <w:noWrap/>
            <w:hideMark/>
          </w:tcPr>
          <w:p w14:paraId="781BED73" w14:textId="77777777" w:rsidR="006648E1" w:rsidRPr="00C4051D" w:rsidRDefault="006648E1" w:rsidP="00AD50BA">
            <w:pPr>
              <w:pStyle w:val="BodyText"/>
              <w:spacing w:before="2" w:line="360" w:lineRule="auto"/>
              <w:rPr>
                <w:rFonts w:ascii="Calibri" w:hAnsi="Calibri" w:cs="Calibri"/>
              </w:rPr>
            </w:pPr>
          </w:p>
        </w:tc>
      </w:tr>
      <w:tr w:rsidR="006648E1" w:rsidRPr="00C4051D" w14:paraId="616C18E5" w14:textId="77777777" w:rsidTr="00AD50BA">
        <w:trPr>
          <w:trHeight w:val="300"/>
        </w:trPr>
        <w:tc>
          <w:tcPr>
            <w:tcW w:w="1413" w:type="dxa"/>
            <w:tcBorders>
              <w:bottom w:val="nil"/>
            </w:tcBorders>
            <w:noWrap/>
            <w:vAlign w:val="center"/>
            <w:hideMark/>
          </w:tcPr>
          <w:p w14:paraId="2EA84C05" w14:textId="77777777" w:rsidR="006648E1" w:rsidRPr="00C4051D" w:rsidRDefault="006648E1" w:rsidP="00AD50BA">
            <w:pPr>
              <w:pStyle w:val="BodyText"/>
              <w:spacing w:before="2" w:line="360" w:lineRule="auto"/>
              <w:jc w:val="left"/>
              <w:rPr>
                <w:rFonts w:ascii="Calibri" w:hAnsi="Calibri" w:cs="Calibri"/>
              </w:rPr>
            </w:pPr>
            <w:r w:rsidRPr="00C4051D">
              <w:rPr>
                <w:rFonts w:ascii="Calibri" w:hAnsi="Calibri" w:cs="Calibri"/>
              </w:rPr>
              <w:t>2</w:t>
            </w:r>
          </w:p>
        </w:tc>
        <w:tc>
          <w:tcPr>
            <w:tcW w:w="1249" w:type="dxa"/>
            <w:noWrap/>
            <w:hideMark/>
          </w:tcPr>
          <w:p w14:paraId="09793609" w14:textId="77777777" w:rsidR="006648E1" w:rsidRPr="00C4051D" w:rsidRDefault="006648E1" w:rsidP="00AD50BA">
            <w:pPr>
              <w:pStyle w:val="BodyText"/>
              <w:spacing w:before="2" w:line="360" w:lineRule="auto"/>
              <w:jc w:val="center"/>
              <w:rPr>
                <w:rFonts w:ascii="Calibri" w:hAnsi="Calibri" w:cs="Calibri"/>
              </w:rPr>
            </w:pPr>
            <w:r>
              <w:rPr>
                <w:rFonts w:ascii="Calibri" w:hAnsi="Calibri" w:cs="Calibri"/>
              </w:rPr>
              <w:t>α</w:t>
            </w:r>
          </w:p>
        </w:tc>
        <w:tc>
          <w:tcPr>
            <w:tcW w:w="2499" w:type="dxa"/>
            <w:noWrap/>
            <w:hideMark/>
          </w:tcPr>
          <w:p w14:paraId="0A1A9F0F"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[1.001, 1.0015, 20]</w:t>
            </w:r>
          </w:p>
        </w:tc>
        <w:tc>
          <w:tcPr>
            <w:tcW w:w="1602" w:type="dxa"/>
            <w:noWrap/>
            <w:hideMark/>
          </w:tcPr>
          <w:p w14:paraId="3A54C73C"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21C3C012" w14:textId="77777777" w:rsidTr="00AD50BA">
        <w:trPr>
          <w:trHeight w:val="300"/>
        </w:trPr>
        <w:tc>
          <w:tcPr>
            <w:tcW w:w="1413" w:type="dxa"/>
            <w:tcBorders>
              <w:top w:val="nil"/>
              <w:bottom w:val="nil"/>
            </w:tcBorders>
            <w:noWrap/>
            <w:vAlign w:val="center"/>
            <w:hideMark/>
          </w:tcPr>
          <w:p w14:paraId="0B03E9B4" w14:textId="77777777" w:rsidR="006648E1" w:rsidRPr="00C4051D" w:rsidRDefault="006648E1" w:rsidP="00AD50BA">
            <w:pPr>
              <w:pStyle w:val="BodyText"/>
              <w:spacing w:before="2" w:line="360" w:lineRule="auto"/>
              <w:jc w:val="left"/>
              <w:rPr>
                <w:rFonts w:ascii="Calibri" w:hAnsi="Calibri" w:cs="Calibri"/>
              </w:rPr>
            </w:pPr>
          </w:p>
        </w:tc>
        <w:tc>
          <w:tcPr>
            <w:tcW w:w="1249" w:type="dxa"/>
            <w:noWrap/>
            <w:hideMark/>
          </w:tcPr>
          <w:p w14:paraId="30295012" w14:textId="77777777" w:rsidR="006648E1" w:rsidRPr="00C4051D" w:rsidRDefault="006648E1" w:rsidP="00AD50BA">
            <w:pPr>
              <w:pStyle w:val="BodyText"/>
              <w:spacing w:before="2" w:line="360" w:lineRule="auto"/>
              <w:jc w:val="center"/>
              <w:rPr>
                <w:rFonts w:ascii="Calibri" w:hAnsi="Calibri" w:cs="Calibri"/>
              </w:rPr>
            </w:pPr>
            <w:r>
              <w:rPr>
                <w:rFonts w:ascii="Calibri" w:hAnsi="Calibri" w:cs="Calibri"/>
              </w:rPr>
              <w:t>β</w:t>
            </w:r>
          </w:p>
        </w:tc>
        <w:tc>
          <w:tcPr>
            <w:tcW w:w="2499" w:type="dxa"/>
            <w:noWrap/>
            <w:hideMark/>
          </w:tcPr>
          <w:p w14:paraId="3BF1866D"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2</w:t>
            </w:r>
          </w:p>
        </w:tc>
        <w:tc>
          <w:tcPr>
            <w:tcW w:w="1602" w:type="dxa"/>
            <w:noWrap/>
            <w:hideMark/>
          </w:tcPr>
          <w:p w14:paraId="3BBECCCE" w14:textId="77777777" w:rsidR="006648E1" w:rsidRPr="00C4051D" w:rsidRDefault="006648E1" w:rsidP="00AD50BA">
            <w:pPr>
              <w:pStyle w:val="BodyText"/>
              <w:spacing w:before="2" w:line="360" w:lineRule="auto"/>
              <w:rPr>
                <w:rFonts w:ascii="Calibri" w:hAnsi="Calibri" w:cs="Calibri"/>
              </w:rPr>
            </w:pPr>
          </w:p>
        </w:tc>
      </w:tr>
      <w:tr w:rsidR="006648E1" w:rsidRPr="00C4051D" w14:paraId="011FD9AE" w14:textId="77777777" w:rsidTr="00AD50BA">
        <w:trPr>
          <w:trHeight w:val="300"/>
        </w:trPr>
        <w:tc>
          <w:tcPr>
            <w:tcW w:w="1413" w:type="dxa"/>
            <w:tcBorders>
              <w:top w:val="nil"/>
            </w:tcBorders>
            <w:noWrap/>
            <w:vAlign w:val="center"/>
            <w:hideMark/>
          </w:tcPr>
          <w:p w14:paraId="6DAC4615" w14:textId="77777777" w:rsidR="006648E1" w:rsidRPr="00C4051D" w:rsidRDefault="006648E1" w:rsidP="00AD50BA">
            <w:pPr>
              <w:pStyle w:val="BodyText"/>
              <w:spacing w:before="2" w:line="360" w:lineRule="auto"/>
              <w:jc w:val="left"/>
              <w:rPr>
                <w:rFonts w:ascii="Calibri" w:hAnsi="Calibri" w:cs="Calibri"/>
              </w:rPr>
            </w:pPr>
          </w:p>
        </w:tc>
        <w:tc>
          <w:tcPr>
            <w:tcW w:w="1249" w:type="dxa"/>
            <w:noWrap/>
            <w:hideMark/>
          </w:tcPr>
          <w:p w14:paraId="050981C7" w14:textId="77777777" w:rsidR="006648E1" w:rsidRPr="00C4051D" w:rsidRDefault="006648E1" w:rsidP="00AD50BA">
            <w:pPr>
              <w:pStyle w:val="BodyText"/>
              <w:spacing w:before="2" w:line="360" w:lineRule="auto"/>
              <w:jc w:val="center"/>
              <w:rPr>
                <w:rFonts w:ascii="Calibri" w:hAnsi="Calibri" w:cs="Calibri"/>
              </w:rPr>
            </w:pPr>
            <w:proofErr w:type="spellStart"/>
            <w:r w:rsidRPr="0050189B">
              <w:rPr>
                <w:rFonts w:ascii="Calibri" w:hAnsi="Calibri" w:cs="Calibri"/>
                <w:i/>
                <w:iCs/>
                <w:sz w:val="22"/>
                <w:szCs w:val="22"/>
              </w:rPr>
              <w:t>t</w:t>
            </w:r>
            <w:r w:rsidRPr="0050189B">
              <w:rPr>
                <w:rFonts w:ascii="Calibri" w:hAnsi="Calibri" w:cs="Calibri"/>
                <w:i/>
                <w:iCs/>
                <w:sz w:val="22"/>
                <w:szCs w:val="22"/>
                <w:vertAlign w:val="subscript"/>
              </w:rPr>
              <w:t>peak</w:t>
            </w:r>
            <w:proofErr w:type="spellEnd"/>
          </w:p>
        </w:tc>
        <w:tc>
          <w:tcPr>
            <w:tcW w:w="2499" w:type="dxa"/>
            <w:noWrap/>
            <w:hideMark/>
          </w:tcPr>
          <w:p w14:paraId="58C4635E"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[10, 70, 120]</w:t>
            </w:r>
          </w:p>
        </w:tc>
        <w:tc>
          <w:tcPr>
            <w:tcW w:w="1602" w:type="dxa"/>
            <w:noWrap/>
            <w:hideMark/>
          </w:tcPr>
          <w:p w14:paraId="0124F035"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3778C997" w14:textId="77777777" w:rsidTr="00AD50BA">
        <w:trPr>
          <w:trHeight w:val="300"/>
        </w:trPr>
        <w:tc>
          <w:tcPr>
            <w:tcW w:w="1413" w:type="dxa"/>
            <w:noWrap/>
            <w:vAlign w:val="center"/>
            <w:hideMark/>
          </w:tcPr>
          <w:p w14:paraId="3DEE9312" w14:textId="77777777" w:rsidR="006648E1" w:rsidRPr="00C4051D" w:rsidRDefault="006648E1" w:rsidP="00AD50BA">
            <w:pPr>
              <w:pStyle w:val="BodyText"/>
              <w:spacing w:before="2" w:line="360" w:lineRule="auto"/>
              <w:jc w:val="left"/>
              <w:rPr>
                <w:rFonts w:ascii="Calibri" w:hAnsi="Calibri" w:cs="Calibri"/>
              </w:rPr>
            </w:pPr>
            <w:r w:rsidRPr="00C4051D">
              <w:rPr>
                <w:rFonts w:ascii="Calibri" w:hAnsi="Calibri" w:cs="Calibri"/>
              </w:rPr>
              <w:t>3a - 3b</w:t>
            </w:r>
          </w:p>
        </w:tc>
        <w:tc>
          <w:tcPr>
            <w:tcW w:w="1249" w:type="dxa"/>
            <w:noWrap/>
            <w:hideMark/>
          </w:tcPr>
          <w:p w14:paraId="048CFAFC" w14:textId="77777777" w:rsidR="006648E1" w:rsidRPr="00C4051D" w:rsidRDefault="006648E1" w:rsidP="00AD50BA">
            <w:pPr>
              <w:pStyle w:val="BodyText"/>
              <w:spacing w:before="2" w:line="360" w:lineRule="auto"/>
              <w:jc w:val="center"/>
              <w:rPr>
                <w:rFonts w:ascii="Calibri" w:hAnsi="Calibri" w:cs="Calibri"/>
              </w:rPr>
            </w:pPr>
            <w:r>
              <w:rPr>
                <w:rFonts w:ascii="Calibri" w:hAnsi="Calibri" w:cs="Calibri"/>
              </w:rPr>
              <w:t>κ</w:t>
            </w:r>
          </w:p>
        </w:tc>
        <w:tc>
          <w:tcPr>
            <w:tcW w:w="2499" w:type="dxa"/>
            <w:noWrap/>
            <w:hideMark/>
          </w:tcPr>
          <w:p w14:paraId="2F854DD2"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[0, 0.05, 0.15]</w:t>
            </w:r>
          </w:p>
        </w:tc>
        <w:tc>
          <w:tcPr>
            <w:tcW w:w="1602" w:type="dxa"/>
            <w:noWrap/>
            <w:hideMark/>
          </w:tcPr>
          <w:p w14:paraId="28073494" w14:textId="77777777" w:rsidR="006648E1" w:rsidRPr="00C4051D" w:rsidRDefault="006648E1" w:rsidP="00AD50BA">
            <w:pPr>
              <w:pStyle w:val="BodyText"/>
              <w:spacing w:before="2" w:line="360" w:lineRule="auto"/>
              <w:rPr>
                <w:rFonts w:ascii="Calibri" w:hAnsi="Calibri" w:cs="Calibri"/>
              </w:rPr>
            </w:pPr>
            <w:proofErr w:type="spellStart"/>
            <w:r w:rsidRPr="00C4051D">
              <w:rPr>
                <w:rFonts w:ascii="Calibri" w:hAnsi="Calibri" w:cs="Calibri"/>
              </w:rPr>
              <w:t>Triangular</w:t>
            </w:r>
            <w:proofErr w:type="spellEnd"/>
          </w:p>
        </w:tc>
      </w:tr>
      <w:tr w:rsidR="006648E1" w:rsidRPr="00C4051D" w14:paraId="1E53400E" w14:textId="77777777" w:rsidTr="00AD50BA">
        <w:trPr>
          <w:trHeight w:val="300"/>
        </w:trPr>
        <w:tc>
          <w:tcPr>
            <w:tcW w:w="1413" w:type="dxa"/>
            <w:noWrap/>
            <w:vAlign w:val="center"/>
            <w:hideMark/>
          </w:tcPr>
          <w:p w14:paraId="2FDA65B2" w14:textId="77777777" w:rsidR="006648E1" w:rsidRPr="00C4051D" w:rsidRDefault="006648E1" w:rsidP="00AD50BA">
            <w:pPr>
              <w:pStyle w:val="BodyText"/>
              <w:spacing w:before="2" w:line="360" w:lineRule="auto"/>
              <w:jc w:val="left"/>
              <w:rPr>
                <w:rFonts w:ascii="Calibri" w:hAnsi="Calibri" w:cs="Calibri"/>
              </w:rPr>
            </w:pPr>
            <w:r w:rsidRPr="00C4051D">
              <w:rPr>
                <w:rFonts w:ascii="Calibri" w:hAnsi="Calibri" w:cs="Calibri"/>
              </w:rPr>
              <w:t>3b</w:t>
            </w:r>
          </w:p>
        </w:tc>
        <w:tc>
          <w:tcPr>
            <w:tcW w:w="1249" w:type="dxa"/>
            <w:noWrap/>
            <w:hideMark/>
          </w:tcPr>
          <w:p w14:paraId="687C2E36" w14:textId="77777777" w:rsidR="006648E1" w:rsidRPr="00C4051D" w:rsidRDefault="006648E1" w:rsidP="00AD50BA">
            <w:pPr>
              <w:pStyle w:val="BodyText"/>
              <w:spacing w:before="2" w:line="360" w:lineRule="auto"/>
              <w:jc w:val="center"/>
              <w:rPr>
                <w:rFonts w:ascii="Calibri" w:hAnsi="Calibri" w:cs="Calibri"/>
              </w:rPr>
            </w:pPr>
            <m:oMathPara>
              <m:oMath>
                <m:r>
                  <m:rPr>
                    <m:sty m:val="p"/>
                  </m:rPr>
                  <w:rPr>
                    <w:rFonts w:ascii="Cambria Math" w:hAnsi="Cambria Math" w:cs="Calibri"/>
                    <w:sz w:val="22"/>
                    <w:szCs w:val="22"/>
                  </w:rPr>
                  <m:t>Ω</m:t>
                </m:r>
              </m:oMath>
            </m:oMathPara>
          </w:p>
        </w:tc>
        <w:tc>
          <w:tcPr>
            <w:tcW w:w="2499" w:type="dxa"/>
            <w:noWrap/>
            <w:hideMark/>
          </w:tcPr>
          <w:p w14:paraId="7F05B191"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[0,</w:t>
            </w:r>
            <w:r>
              <w:rPr>
                <w:rFonts w:ascii="Calibri" w:hAnsi="Calibri" w:cs="Calibri"/>
              </w:rPr>
              <w:t xml:space="preserve"> κ</w:t>
            </w:r>
            <w:r w:rsidRPr="00C4051D">
              <w:rPr>
                <w:rFonts w:ascii="Calibri" w:hAnsi="Calibri" w:cs="Calibri"/>
              </w:rPr>
              <w:t>]</w:t>
            </w:r>
          </w:p>
        </w:tc>
        <w:tc>
          <w:tcPr>
            <w:tcW w:w="1602" w:type="dxa"/>
            <w:noWrap/>
            <w:hideMark/>
          </w:tcPr>
          <w:p w14:paraId="187A13B8" w14:textId="77777777" w:rsidR="006648E1" w:rsidRPr="00C4051D" w:rsidRDefault="006648E1" w:rsidP="00AD50BA">
            <w:pPr>
              <w:pStyle w:val="BodyText"/>
              <w:spacing w:before="2" w:line="360" w:lineRule="auto"/>
              <w:rPr>
                <w:rFonts w:ascii="Calibri" w:hAnsi="Calibri" w:cs="Calibri"/>
              </w:rPr>
            </w:pPr>
            <w:r w:rsidRPr="00C4051D">
              <w:rPr>
                <w:rFonts w:ascii="Calibri" w:hAnsi="Calibri" w:cs="Calibri"/>
              </w:rPr>
              <w:t>Uniform</w:t>
            </w:r>
          </w:p>
        </w:tc>
      </w:tr>
    </w:tbl>
    <w:p w14:paraId="7ACD1420" w14:textId="77777777" w:rsidR="006648E1" w:rsidRPr="003B2545" w:rsidRDefault="006648E1" w:rsidP="006648E1">
      <w:pPr>
        <w:pStyle w:val="BodyText"/>
        <w:spacing w:before="2" w:line="360" w:lineRule="auto"/>
        <w:ind w:left="0"/>
        <w:rPr>
          <w:rFonts w:ascii="Calibri" w:hAnsi="Calibri" w:cs="Calibri"/>
          <w:sz w:val="22"/>
          <w:szCs w:val="22"/>
        </w:rPr>
      </w:pPr>
      <w:r>
        <w:rPr>
          <w:rFonts w:ascii="Calibri" w:hAnsi="Calibri" w:cs="Calibri"/>
          <w:sz w:val="22"/>
          <w:szCs w:val="22"/>
        </w:rPr>
        <w:t xml:space="preserve">Table S1 Characteristics of the parameters for the </w:t>
      </w:r>
      <w:r w:rsidRPr="001B4F43">
        <w:rPr>
          <w:rFonts w:ascii="Calibri" w:hAnsi="Calibri" w:cs="Calibri"/>
          <w:i/>
          <w:sz w:val="22"/>
          <w:szCs w:val="22"/>
        </w:rPr>
        <w:t>T</w:t>
      </w:r>
      <w:r>
        <w:rPr>
          <w:rFonts w:ascii="Calibri" w:hAnsi="Calibri" w:cs="Calibri"/>
          <w:sz w:val="22"/>
          <w:szCs w:val="22"/>
        </w:rPr>
        <w:t xml:space="preserve"> and CO</w:t>
      </w:r>
      <w:r>
        <w:rPr>
          <w:rFonts w:ascii="Calibri" w:hAnsi="Calibri" w:cs="Calibri"/>
          <w:sz w:val="22"/>
          <w:szCs w:val="22"/>
          <w:vertAlign w:val="subscript"/>
        </w:rPr>
        <w:t xml:space="preserve">2 </w:t>
      </w:r>
      <w:r>
        <w:rPr>
          <w:rFonts w:ascii="Calibri" w:hAnsi="Calibri" w:cs="Calibri"/>
          <w:sz w:val="22"/>
          <w:szCs w:val="22"/>
        </w:rPr>
        <w:t>time series. Values for triangular distributions give the minimum, the peak and the maximum of the distribution. Values for uniform distribution give the minimum and the maximum.</w:t>
      </w:r>
    </w:p>
    <w:p w14:paraId="288A14ED" w14:textId="77777777" w:rsidR="006648E1" w:rsidRPr="005C6948" w:rsidRDefault="006648E1" w:rsidP="006648E1">
      <w:pPr>
        <w:pStyle w:val="Heading1"/>
        <w:tabs>
          <w:tab w:val="left" w:pos="581"/>
          <w:tab w:val="left" w:pos="582"/>
        </w:tabs>
        <w:spacing w:line="360" w:lineRule="auto"/>
        <w:ind w:left="0" w:firstLine="0"/>
      </w:pPr>
      <w:r>
        <w:br w:type="page"/>
      </w:r>
    </w:p>
    <w:p w14:paraId="545180F8" w14:textId="77777777" w:rsidR="006648E1" w:rsidRPr="005C6948" w:rsidRDefault="006648E1" w:rsidP="006648E1">
      <w:pPr>
        <w:pStyle w:val="Heading1"/>
        <w:tabs>
          <w:tab w:val="left" w:pos="581"/>
          <w:tab w:val="left" w:pos="582"/>
        </w:tabs>
        <w:spacing w:line="360" w:lineRule="auto"/>
        <w:ind w:left="0" w:firstLine="0"/>
      </w:pPr>
      <w:r>
        <w:rPr>
          <w:noProof/>
        </w:rPr>
        <w:lastRenderedPageBreak/>
        <mc:AlternateContent>
          <mc:Choice Requires="wps">
            <w:drawing>
              <wp:anchor distT="45720" distB="45720" distL="114300" distR="114300" simplePos="0" relativeHeight="251667456" behindDoc="0" locked="0" layoutInCell="1" allowOverlap="1" wp14:anchorId="6ADE424A" wp14:editId="6BA20ACA">
                <wp:simplePos x="0" y="0"/>
                <wp:positionH relativeFrom="column">
                  <wp:posOffset>3105150</wp:posOffset>
                </wp:positionH>
                <wp:positionV relativeFrom="paragraph">
                  <wp:posOffset>2888615</wp:posOffset>
                </wp:positionV>
                <wp:extent cx="704850" cy="390525"/>
                <wp:effectExtent l="0" t="0" r="0" b="0"/>
                <wp:wrapNone/>
                <wp:docPr id="1607586402" name="Text Box 1607586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1151754C" w14:textId="77777777" w:rsidR="006648E1" w:rsidRPr="002A1FC8" w:rsidRDefault="006648E1" w:rsidP="006648E1">
                            <w:pPr>
                              <w:rPr>
                                <w:lang w:val="en-GB"/>
                              </w:rPr>
                            </w:pPr>
                            <w:r>
                              <w:rPr>
                                <w:lang w:val="en-G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E424A" id="_x0000_t202" coordsize="21600,21600" o:spt="202" path="m,l,21600r21600,l21600,xe">
                <v:stroke joinstyle="miter"/>
                <v:path gradientshapeok="t" o:connecttype="rect"/>
              </v:shapetype>
              <v:shape id="Text Box 1607586402" o:spid="_x0000_s1026" type="#_x0000_t202" style="position:absolute;left:0;text-align:left;margin-left:244.5pt;margin-top:227.45pt;width:55.5pt;height:3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" filled="f" stroked="f">
                <v:textbox>
                  <w:txbxContent>
                    <w:p w14:paraId="1151754C" w14:textId="77777777" w:rsidR="006648E1" w:rsidRPr="002A1FC8" w:rsidRDefault="006648E1" w:rsidP="006648E1">
                      <w:pPr>
                        <w:rPr>
                          <w:lang w:val="en-GB"/>
                        </w:rPr>
                      </w:pPr>
                      <w:r>
                        <w:rPr>
                          <w:lang w:val="en-GB"/>
                        </w:rPr>
                        <w:t>d)</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4284D59A" wp14:editId="7D035646">
                <wp:simplePos x="0" y="0"/>
                <wp:positionH relativeFrom="column">
                  <wp:posOffset>485775</wp:posOffset>
                </wp:positionH>
                <wp:positionV relativeFrom="paragraph">
                  <wp:posOffset>2884373</wp:posOffset>
                </wp:positionV>
                <wp:extent cx="704850" cy="390525"/>
                <wp:effectExtent l="0" t="0" r="0" b="0"/>
                <wp:wrapNone/>
                <wp:docPr id="133475355" name="Text Box 133475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0C42E4AB" w14:textId="77777777" w:rsidR="006648E1" w:rsidRPr="002A1FC8" w:rsidRDefault="006648E1" w:rsidP="006648E1">
                            <w:pPr>
                              <w:rPr>
                                <w:lang w:val="en-GB"/>
                              </w:rPr>
                            </w:pPr>
                            <w:r>
                              <w:rPr>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4D59A" id="Text Box 133475355" o:spid="_x0000_s1027" type="#_x0000_t202" style="position:absolute;left:0;text-align:left;margin-left:38.25pt;margin-top:227.1pt;width:55.5pt;height:3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" filled="f" stroked="f">
                <v:textbox>
                  <w:txbxContent>
                    <w:p w14:paraId="0C42E4AB" w14:textId="77777777" w:rsidR="006648E1" w:rsidRPr="002A1FC8" w:rsidRDefault="006648E1" w:rsidP="006648E1">
                      <w:pPr>
                        <w:rPr>
                          <w:lang w:val="en-GB"/>
                        </w:rPr>
                      </w:pPr>
                      <w:r>
                        <w:rPr>
                          <w:lang w:val="en-GB"/>
                        </w:rPr>
                        <w:t>c)</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0411B9C3" wp14:editId="37102AE8">
                <wp:simplePos x="0" y="0"/>
                <wp:positionH relativeFrom="column">
                  <wp:posOffset>523875</wp:posOffset>
                </wp:positionH>
                <wp:positionV relativeFrom="paragraph">
                  <wp:posOffset>5424638</wp:posOffset>
                </wp:positionV>
                <wp:extent cx="704850" cy="390525"/>
                <wp:effectExtent l="0" t="0" r="0" b="0"/>
                <wp:wrapNone/>
                <wp:docPr id="652395528" name="Text Box 652395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49D5CC40" w14:textId="77777777" w:rsidR="006648E1" w:rsidRPr="002A1FC8" w:rsidRDefault="006648E1" w:rsidP="006648E1">
                            <w:pPr>
                              <w:rPr>
                                <w:lang w:val="en-GB"/>
                              </w:rPr>
                            </w:pPr>
                            <w:r>
                              <w:rPr>
                                <w:lang w:val="en-G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1B9C3" id="Text Box 652395528" o:spid="_x0000_s1028" type="#_x0000_t202" style="position:absolute;left:0;text-align:left;margin-left:41.25pt;margin-top:427.15pt;width:55.5pt;height:30.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" filled="f" stroked="f">
                <v:textbox>
                  <w:txbxContent>
                    <w:p w14:paraId="49D5CC40" w14:textId="77777777" w:rsidR="006648E1" w:rsidRPr="002A1FC8" w:rsidRDefault="006648E1" w:rsidP="006648E1">
                      <w:pPr>
                        <w:rPr>
                          <w:lang w:val="en-GB"/>
                        </w:rPr>
                      </w:pPr>
                      <w:r>
                        <w:rPr>
                          <w:lang w:val="en-GB"/>
                        </w:rPr>
                        <w:t>e)</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024AE18C" wp14:editId="0DBB747B">
                <wp:simplePos x="0" y="0"/>
                <wp:positionH relativeFrom="column">
                  <wp:posOffset>3105150</wp:posOffset>
                </wp:positionH>
                <wp:positionV relativeFrom="paragraph">
                  <wp:posOffset>349885</wp:posOffset>
                </wp:positionV>
                <wp:extent cx="704850" cy="390525"/>
                <wp:effectExtent l="0" t="0" r="0" b="0"/>
                <wp:wrapNone/>
                <wp:docPr id="1865154959" name="Text Box 1865154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4BDDF85F" w14:textId="77777777" w:rsidR="006648E1" w:rsidRPr="002A1FC8" w:rsidRDefault="006648E1" w:rsidP="006648E1">
                            <w:pPr>
                              <w:rPr>
                                <w:lang w:val="en-GB"/>
                              </w:rPr>
                            </w:pPr>
                            <w:r>
                              <w:rPr>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AE18C" id="Text Box 1865154959" o:spid="_x0000_s1029" type="#_x0000_t202" style="position:absolute;left:0;text-align:left;margin-left:244.5pt;margin-top:27.55pt;width:55.5pt;height:3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" filled="f" stroked="f">
                <v:textbox>
                  <w:txbxContent>
                    <w:p w14:paraId="4BDDF85F" w14:textId="77777777" w:rsidR="006648E1" w:rsidRPr="002A1FC8" w:rsidRDefault="006648E1" w:rsidP="006648E1">
                      <w:pPr>
                        <w:rPr>
                          <w:lang w:val="en-GB"/>
                        </w:rPr>
                      </w:pPr>
                      <w:r>
                        <w:rPr>
                          <w:lang w:val="en-GB"/>
                        </w:rPr>
                        <w:t>b)</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6B704423" wp14:editId="4CF2DF10">
                <wp:simplePos x="0" y="0"/>
                <wp:positionH relativeFrom="column">
                  <wp:posOffset>485775</wp:posOffset>
                </wp:positionH>
                <wp:positionV relativeFrom="paragraph">
                  <wp:posOffset>349250</wp:posOffset>
                </wp:positionV>
                <wp:extent cx="704850" cy="390525"/>
                <wp:effectExtent l="0" t="0" r="0" b="0"/>
                <wp:wrapNone/>
                <wp:docPr id="1860709560" name="Text Box 1860709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73473C59" w14:textId="77777777" w:rsidR="006648E1" w:rsidRPr="002A1FC8" w:rsidRDefault="006648E1" w:rsidP="006648E1">
                            <w:pPr>
                              <w:rPr>
                                <w:lang w:val="en-GB"/>
                              </w:rPr>
                            </w:pPr>
                            <w:r>
                              <w:rPr>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4423" id="Text Box 1860709560" o:spid="_x0000_s1030" type="#_x0000_t202" style="position:absolute;left:0;text-align:left;margin-left:38.25pt;margin-top:27.5pt;width:55.5pt;height:3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" filled="f" stroked="f">
                <v:textbox>
                  <w:txbxContent>
                    <w:p w14:paraId="73473C59" w14:textId="77777777" w:rsidR="006648E1" w:rsidRPr="002A1FC8" w:rsidRDefault="006648E1" w:rsidP="006648E1">
                      <w:pPr>
                        <w:rPr>
                          <w:lang w:val="en-GB"/>
                        </w:rPr>
                      </w:pPr>
                      <w:r>
                        <w:rPr>
                          <w:lang w:val="en-GB"/>
                        </w:rPr>
                        <w:t>a)</w:t>
                      </w:r>
                    </w:p>
                  </w:txbxContent>
                </v:textbox>
              </v:shape>
            </w:pict>
          </mc:Fallback>
        </mc:AlternateContent>
      </w:r>
      <w:r>
        <w:rPr>
          <w:noProof/>
        </w:rPr>
        <w:drawing>
          <wp:inline distT="0" distB="0" distL="0" distR="0" wp14:anchorId="1C643577" wp14:editId="4B63E91A">
            <wp:extent cx="5486400" cy="8229600"/>
            <wp:effectExtent l="0" t="0" r="0" b="0"/>
            <wp:docPr id="476954994" name="Picture 47695499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54994" name="Picture 1" descr="A graph of different colored lines&#10;&#10;Description automatically generated"/>
                    <pic:cNvPicPr/>
                  </pic:nvPicPr>
                  <pic:blipFill>
                    <a:blip r:embed="rId7"/>
                    <a:stretch>
                      <a:fillRect/>
                    </a:stretch>
                  </pic:blipFill>
                  <pic:spPr>
                    <a:xfrm>
                      <a:off x="0" y="0"/>
                      <a:ext cx="5488291" cy="8232437"/>
                    </a:xfrm>
                    <a:prstGeom prst="rect">
                      <a:avLst/>
                    </a:prstGeom>
                  </pic:spPr>
                </pic:pic>
              </a:graphicData>
            </a:graphic>
          </wp:inline>
        </w:drawing>
      </w:r>
    </w:p>
    <w:p w14:paraId="55CD7EC3" w14:textId="77777777" w:rsidR="006648E1" w:rsidRDefault="006648E1" w:rsidP="006648E1">
      <w:pPr>
        <w:pStyle w:val="BodyText"/>
        <w:tabs>
          <w:tab w:val="center" w:pos="4523"/>
        </w:tabs>
        <w:spacing w:before="132" w:line="360" w:lineRule="auto"/>
        <w:ind w:left="0" w:right="444"/>
        <w:rPr>
          <w:rFonts w:asciiTheme="minorHAnsi" w:hAnsiTheme="minorHAnsi" w:cstheme="minorHAnsi"/>
          <w:sz w:val="22"/>
          <w:szCs w:val="22"/>
        </w:rPr>
      </w:pPr>
      <w:r w:rsidRPr="005C6948">
        <w:rPr>
          <w:rFonts w:asciiTheme="minorHAnsi" w:hAnsiTheme="minorHAnsi" w:cstheme="minorHAnsi"/>
          <w:sz w:val="22"/>
          <w:szCs w:val="22"/>
        </w:rPr>
        <w:lastRenderedPageBreak/>
        <w:t>Figure S1: Illustration</w:t>
      </w:r>
      <w:r>
        <w:rPr>
          <w:rFonts w:asciiTheme="minorHAnsi" w:hAnsiTheme="minorHAnsi" w:cstheme="minorHAnsi"/>
          <w:sz w:val="22"/>
          <w:szCs w:val="22"/>
        </w:rPr>
        <w:t xml:space="preserve"> with</w:t>
      </w:r>
      <w:r w:rsidRPr="005C6948">
        <w:rPr>
          <w:rFonts w:asciiTheme="minorHAnsi" w:hAnsiTheme="minorHAnsi" w:cstheme="minorHAnsi"/>
          <w:sz w:val="22"/>
          <w:szCs w:val="22"/>
        </w:rPr>
        <w:t xml:space="preserve"> </w:t>
      </w:r>
      <w:r>
        <w:rPr>
          <w:rFonts w:asciiTheme="minorHAnsi" w:hAnsiTheme="minorHAnsi" w:cstheme="minorHAnsi"/>
          <w:sz w:val="22"/>
          <w:szCs w:val="22"/>
        </w:rPr>
        <w:t>the</w:t>
      </w:r>
      <w:r w:rsidRPr="005C6948">
        <w:rPr>
          <w:rFonts w:asciiTheme="minorHAnsi" w:hAnsiTheme="minorHAnsi" w:cstheme="minorHAnsi"/>
          <w:sz w:val="22"/>
          <w:szCs w:val="22"/>
        </w:rPr>
        <w:t xml:space="preserve"> “best guess” configuration </w:t>
      </w:r>
      <w:r>
        <w:rPr>
          <w:rFonts w:asciiTheme="minorHAnsi" w:hAnsiTheme="minorHAnsi" w:cstheme="minorHAnsi"/>
          <w:sz w:val="22"/>
          <w:szCs w:val="22"/>
        </w:rPr>
        <w:t>of Pathfinder. It is a configuration where we use the mean value of all parameters. In this specific</w:t>
      </w:r>
      <w:r w:rsidRPr="005C6948">
        <w:rPr>
          <w:rFonts w:asciiTheme="minorHAnsi" w:hAnsiTheme="minorHAnsi" w:cstheme="minorHAnsi"/>
          <w:sz w:val="22"/>
          <w:szCs w:val="22"/>
        </w:rPr>
        <w:t xml:space="preserve"> </w:t>
      </w:r>
      <w:r>
        <w:rPr>
          <w:rFonts w:asciiTheme="minorHAnsi" w:hAnsiTheme="minorHAnsi" w:cstheme="minorHAnsi"/>
          <w:sz w:val="22"/>
          <w:szCs w:val="22"/>
        </w:rPr>
        <w:t xml:space="preserve">configuration, </w:t>
      </w:r>
      <w:r w:rsidRPr="005C6948">
        <w:rPr>
          <w:rFonts w:asciiTheme="minorHAnsi" w:hAnsiTheme="minorHAnsi" w:cstheme="minorHAnsi"/>
          <w:sz w:val="22"/>
          <w:szCs w:val="22"/>
        </w:rPr>
        <w:t>AR6</w:t>
      </w:r>
      <w:r>
        <w:rPr>
          <w:rFonts w:asciiTheme="minorHAnsi" w:hAnsiTheme="minorHAnsi" w:cstheme="minorHAnsi"/>
          <w:sz w:val="22"/>
          <w:szCs w:val="22"/>
        </w:rPr>
        <w:t xml:space="preserve"> C1-C3</w:t>
      </w:r>
      <w:r w:rsidRPr="005C6948">
        <w:rPr>
          <w:rFonts w:asciiTheme="minorHAnsi" w:hAnsiTheme="minorHAnsi" w:cstheme="minorHAnsi"/>
          <w:sz w:val="22"/>
          <w:szCs w:val="22"/>
        </w:rPr>
        <w:t xml:space="preserve"> scenarios </w:t>
      </w:r>
      <w:r>
        <w:rPr>
          <w:rFonts w:asciiTheme="minorHAnsi" w:hAnsiTheme="minorHAnsi" w:cstheme="minorHAnsi"/>
          <w:sz w:val="22"/>
          <w:szCs w:val="22"/>
        </w:rPr>
        <w:t xml:space="preserve">that are Paris-compliant </w:t>
      </w:r>
      <w:r w:rsidRPr="005C6948">
        <w:rPr>
          <w:rFonts w:asciiTheme="minorHAnsi" w:hAnsiTheme="minorHAnsi" w:cstheme="minorHAnsi"/>
          <w:sz w:val="22"/>
          <w:szCs w:val="22"/>
        </w:rPr>
        <w:t xml:space="preserve">(black </w:t>
      </w:r>
      <w:r>
        <w:rPr>
          <w:rFonts w:asciiTheme="minorHAnsi" w:hAnsiTheme="minorHAnsi" w:cstheme="minorHAnsi"/>
          <w:sz w:val="22"/>
          <w:szCs w:val="22"/>
        </w:rPr>
        <w:t>lines</w:t>
      </w:r>
      <w:r w:rsidRPr="005C6948">
        <w:rPr>
          <w:rFonts w:asciiTheme="minorHAnsi" w:hAnsiTheme="minorHAnsi" w:cstheme="minorHAnsi"/>
          <w:sz w:val="22"/>
          <w:szCs w:val="22"/>
        </w:rPr>
        <w:t xml:space="preserve">) </w:t>
      </w:r>
      <w:r>
        <w:rPr>
          <w:rFonts w:asciiTheme="minorHAnsi" w:hAnsiTheme="minorHAnsi" w:cstheme="minorHAnsi"/>
          <w:sz w:val="22"/>
          <w:szCs w:val="22"/>
        </w:rPr>
        <w:t>are covered by scenarios calculated by</w:t>
      </w:r>
      <w:r w:rsidRPr="005C6948">
        <w:rPr>
          <w:rFonts w:asciiTheme="minorHAnsi" w:hAnsiTheme="minorHAnsi" w:cstheme="minorHAnsi"/>
          <w:sz w:val="22"/>
          <w:szCs w:val="22"/>
        </w:rPr>
        <w:t xml:space="preserve"> Pathfinder</w:t>
      </w:r>
      <w:r>
        <w:rPr>
          <w:rFonts w:asciiTheme="minorHAnsi" w:hAnsiTheme="minorHAnsi" w:cstheme="minorHAnsi"/>
          <w:sz w:val="22"/>
          <w:szCs w:val="22"/>
        </w:rPr>
        <w:t xml:space="preserve"> in our framework</w:t>
      </w:r>
      <w:r w:rsidRPr="005C6948" w:rsidDel="00A81A21">
        <w:rPr>
          <w:rFonts w:asciiTheme="minorHAnsi" w:hAnsiTheme="minorHAnsi" w:cstheme="minorHAnsi"/>
          <w:sz w:val="22"/>
          <w:szCs w:val="22"/>
        </w:rPr>
        <w:t xml:space="preserve"> </w:t>
      </w:r>
      <w:r w:rsidRPr="00653CDD">
        <w:rPr>
          <w:rFonts w:asciiTheme="minorHAnsi" w:hAnsiTheme="minorHAnsi" w:cstheme="minorHAnsi"/>
          <w:sz w:val="22"/>
          <w:szCs w:val="22"/>
        </w:rPr>
        <w:t>(colored</w:t>
      </w:r>
      <w:r w:rsidRPr="005C6948">
        <w:rPr>
          <w:rFonts w:asciiTheme="minorHAnsi" w:hAnsiTheme="minorHAnsi" w:cstheme="minorHAnsi"/>
          <w:sz w:val="22"/>
          <w:szCs w:val="22"/>
        </w:rPr>
        <w:t xml:space="preserve"> envelope</w:t>
      </w:r>
      <w:r>
        <w:rPr>
          <w:rFonts w:asciiTheme="minorHAnsi" w:hAnsiTheme="minorHAnsi" w:cstheme="minorHAnsi"/>
          <w:b/>
          <w:bCs/>
          <w:sz w:val="22"/>
          <w:szCs w:val="22"/>
        </w:rPr>
        <w:t>s</w:t>
      </w:r>
      <w:r w:rsidRPr="005C6948">
        <w:rPr>
          <w:rFonts w:asciiTheme="minorHAnsi" w:hAnsiTheme="minorHAnsi" w:cstheme="minorHAnsi"/>
          <w:sz w:val="22"/>
          <w:szCs w:val="22"/>
        </w:rPr>
        <w:t xml:space="preserve">) under </w:t>
      </w:r>
      <w:r>
        <w:rPr>
          <w:rFonts w:asciiTheme="minorHAnsi" w:hAnsiTheme="minorHAnsi" w:cstheme="minorHAnsi"/>
          <w:sz w:val="22"/>
          <w:szCs w:val="22"/>
        </w:rPr>
        <w:t>comparable conditions on pathways characteristics: no SRM and up to 10 PgC.yr</w:t>
      </w:r>
      <w:r>
        <w:rPr>
          <w:rFonts w:asciiTheme="minorHAnsi" w:hAnsiTheme="minorHAnsi" w:cstheme="minorHAnsi"/>
          <w:sz w:val="22"/>
          <w:szCs w:val="22"/>
          <w:vertAlign w:val="superscript"/>
        </w:rPr>
        <w:t>-1</w:t>
      </w:r>
      <w:r>
        <w:rPr>
          <w:rFonts w:asciiTheme="minorHAnsi" w:hAnsiTheme="minorHAnsi" w:cstheme="minorHAnsi"/>
          <w:sz w:val="22"/>
          <w:szCs w:val="22"/>
        </w:rPr>
        <w:t xml:space="preserve"> of CDR. All pathways remain below 2°C. Pathfinder pathways tend to 1.5°C in the long term. Our results show that this coverage is similar in all 1500 configurations of Pathfinder used in this study.</w:t>
      </w:r>
      <w:r>
        <w:rPr>
          <w:rFonts w:asciiTheme="minorHAnsi" w:hAnsiTheme="minorHAnsi" w:cstheme="minorHAnsi"/>
          <w:b/>
          <w:bCs/>
          <w:sz w:val="22"/>
          <w:szCs w:val="22"/>
        </w:rPr>
        <w:t xml:space="preserve"> </w:t>
      </w:r>
      <w:r w:rsidRPr="00653CDD">
        <w:rPr>
          <w:rFonts w:asciiTheme="minorHAnsi" w:hAnsiTheme="minorHAnsi" w:cstheme="minorHAnsi"/>
          <w:sz w:val="22"/>
          <w:szCs w:val="22"/>
        </w:rPr>
        <w:t>Panel a) shows the pathways compatible with the global warming boundary. Panel b) shows pathways compatible with the ocean acidification boundary. Panel c) shows pathways compatible with the SLR boundary. Panel d) shows pathways compatible with the Arctic sea ice boundary. Panel e) shows pathways compatible with all boundaries together</w:t>
      </w:r>
      <w:r>
        <w:rPr>
          <w:rFonts w:asciiTheme="minorHAnsi" w:hAnsiTheme="minorHAnsi" w:cstheme="minorHAnsi"/>
          <w:b/>
          <w:bCs/>
          <w:sz w:val="22"/>
          <w:szCs w:val="22"/>
        </w:rPr>
        <w:t>.</w:t>
      </w:r>
      <w:r>
        <w:rPr>
          <w:rFonts w:asciiTheme="minorHAnsi" w:hAnsiTheme="minorHAnsi" w:cstheme="minorHAnsi"/>
          <w:sz w:val="22"/>
          <w:szCs w:val="22"/>
        </w:rPr>
        <w:br w:type="page"/>
      </w:r>
      <w:r>
        <w:rPr>
          <w:noProof/>
        </w:rPr>
        <w:lastRenderedPageBreak/>
        <mc:AlternateContent>
          <mc:Choice Requires="wps">
            <w:drawing>
              <wp:anchor distT="45720" distB="45720" distL="114300" distR="114300" simplePos="0" relativeHeight="251678720" behindDoc="0" locked="0" layoutInCell="1" allowOverlap="1" wp14:anchorId="43550B96" wp14:editId="30AA537B">
                <wp:simplePos x="0" y="0"/>
                <wp:positionH relativeFrom="column">
                  <wp:posOffset>228600</wp:posOffset>
                </wp:positionH>
                <wp:positionV relativeFrom="paragraph">
                  <wp:posOffset>-209550</wp:posOffset>
                </wp:positionV>
                <wp:extent cx="774700" cy="3905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0525"/>
                        </a:xfrm>
                        <a:prstGeom prst="rect">
                          <a:avLst/>
                        </a:prstGeom>
                        <a:noFill/>
                        <a:ln w="9525">
                          <a:noFill/>
                          <a:miter lim="800000"/>
                          <a:headEnd/>
                          <a:tailEnd/>
                        </a:ln>
                      </wps:spPr>
                      <wps:txbx>
                        <w:txbxContent>
                          <w:p w14:paraId="2006D7EC" w14:textId="77777777" w:rsidR="006648E1" w:rsidRDefault="006648E1" w:rsidP="006648E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50B96" id="Text Box 1" o:spid="_x0000_s1031" type="#_x0000_t202" style="position:absolute;left:0;text-align:left;margin-left:18pt;margin-top:-16.5pt;width:61pt;height:30.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" filled="f" stroked="f">
                <v:textbox>
                  <w:txbxContent>
                    <w:p w14:paraId="2006D7EC" w14:textId="77777777" w:rsidR="006648E1" w:rsidRDefault="006648E1" w:rsidP="006648E1">
                      <w:r>
                        <w:t>a)</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4A6FB09A" wp14:editId="39D6E4D4">
                <wp:simplePos x="0" y="0"/>
                <wp:positionH relativeFrom="column">
                  <wp:posOffset>238125</wp:posOffset>
                </wp:positionH>
                <wp:positionV relativeFrom="paragraph">
                  <wp:posOffset>3352800</wp:posOffset>
                </wp:positionV>
                <wp:extent cx="774700" cy="3905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0525"/>
                        </a:xfrm>
                        <a:prstGeom prst="rect">
                          <a:avLst/>
                        </a:prstGeom>
                        <a:noFill/>
                        <a:ln w="9525">
                          <a:noFill/>
                          <a:miter lim="800000"/>
                          <a:headEnd/>
                          <a:tailEnd/>
                        </a:ln>
                      </wps:spPr>
                      <wps:txbx>
                        <w:txbxContent>
                          <w:p w14:paraId="3B194F0C" w14:textId="77777777" w:rsidR="006648E1" w:rsidRDefault="006648E1" w:rsidP="006648E1">
                            <w:r>
                              <w:t>b</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B09A" id="Text Box 2" o:spid="_x0000_s1032" type="#_x0000_t202" style="position:absolute;left:0;text-align:left;margin-left:18.75pt;margin-top:264pt;width:61pt;height:30.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" filled="f" stroked="f">
                <v:textbox>
                  <w:txbxContent>
                    <w:p w14:paraId="3B194F0C" w14:textId="77777777" w:rsidR="006648E1" w:rsidRDefault="006648E1" w:rsidP="006648E1">
                      <w:r>
                        <w:t>b</w:t>
                      </w:r>
                      <w:r>
                        <w:t>)</w:t>
                      </w:r>
                    </w:p>
                  </w:txbxContent>
                </v:textbox>
              </v:shape>
            </w:pict>
          </mc:Fallback>
        </mc:AlternateContent>
      </w:r>
      <w:r w:rsidRPr="005C6948">
        <w:rPr>
          <w:noProof/>
        </w:rPr>
        <w:drawing>
          <wp:anchor distT="0" distB="0" distL="114300" distR="114300" simplePos="0" relativeHeight="251675648" behindDoc="0" locked="0" layoutInCell="1" allowOverlap="1" wp14:anchorId="04156D8A" wp14:editId="4517F66A">
            <wp:simplePos x="0" y="0"/>
            <wp:positionH relativeFrom="column">
              <wp:posOffset>2822058</wp:posOffset>
            </wp:positionH>
            <wp:positionV relativeFrom="paragraph">
              <wp:posOffset>196289</wp:posOffset>
            </wp:positionV>
            <wp:extent cx="1631950" cy="843074"/>
            <wp:effectExtent l="0" t="0" r="6350" b="0"/>
            <wp:wrapNone/>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0" cy="843074"/>
                    </a:xfrm>
                    <a:prstGeom prst="rect">
                      <a:avLst/>
                    </a:prstGeom>
                    <a:noFill/>
                  </pic:spPr>
                </pic:pic>
              </a:graphicData>
            </a:graphic>
            <wp14:sizeRelH relativeFrom="margin">
              <wp14:pctWidth>0</wp14:pctWidth>
            </wp14:sizeRelH>
            <wp14:sizeRelV relativeFrom="margin">
              <wp14:pctHeight>0</wp14:pctHeight>
            </wp14:sizeRelV>
          </wp:anchor>
        </w:drawing>
      </w:r>
      <w:r w:rsidRPr="00737DD9">
        <w:rPr>
          <w:noProof/>
        </w:rPr>
        <w:drawing>
          <wp:inline distT="0" distB="0" distL="0" distR="0" wp14:anchorId="2B32A1BE" wp14:editId="5073CFDD">
            <wp:extent cx="4592943" cy="3444949"/>
            <wp:effectExtent l="0" t="0" r="0" b="3175"/>
            <wp:docPr id="410911740" name="Picture 410911740" descr="A picture containing text, diagram,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11740" name="Picture 1" descr="A picture containing text, diagram, screenshot, design&#10;&#10;Description automatically generated"/>
                    <pic:cNvPicPr/>
                  </pic:nvPicPr>
                  <pic:blipFill>
                    <a:blip r:embed="rId9"/>
                    <a:stretch>
                      <a:fillRect/>
                    </a:stretch>
                  </pic:blipFill>
                  <pic:spPr>
                    <a:xfrm>
                      <a:off x="0" y="0"/>
                      <a:ext cx="4599811" cy="3450100"/>
                    </a:xfrm>
                    <a:prstGeom prst="rect">
                      <a:avLst/>
                    </a:prstGeom>
                  </pic:spPr>
                </pic:pic>
              </a:graphicData>
            </a:graphic>
          </wp:inline>
        </w:drawing>
      </w:r>
      <w:bookmarkStart w:id="0" w:name="_GoBack"/>
      <w:bookmarkEnd w:id="0"/>
    </w:p>
    <w:p w14:paraId="4784E26B" w14:textId="77777777" w:rsidR="006648E1" w:rsidRDefault="006648E1" w:rsidP="006648E1">
      <w:pPr>
        <w:pStyle w:val="BodyText"/>
        <w:tabs>
          <w:tab w:val="center" w:pos="4523"/>
        </w:tabs>
        <w:spacing w:before="132" w:line="360" w:lineRule="auto"/>
        <w:ind w:left="0" w:right="444"/>
      </w:pPr>
      <w:r>
        <w:rPr>
          <w:noProof/>
        </w:rPr>
        <w:drawing>
          <wp:anchor distT="0" distB="0" distL="114300" distR="114300" simplePos="0" relativeHeight="251676672" behindDoc="0" locked="0" layoutInCell="1" allowOverlap="1" wp14:anchorId="7E441F5E" wp14:editId="16744BA4">
            <wp:simplePos x="0" y="0"/>
            <wp:positionH relativeFrom="column">
              <wp:posOffset>2743884</wp:posOffset>
            </wp:positionH>
            <wp:positionV relativeFrom="paragraph">
              <wp:posOffset>227094</wp:posOffset>
            </wp:positionV>
            <wp:extent cx="1713094" cy="868973"/>
            <wp:effectExtent l="0" t="0" r="1905" b="7620"/>
            <wp:wrapNone/>
            <wp:docPr id="1495977832" name="Picture 1495977832"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75100" name="Picture 1" descr="A picture containing text, font, screensh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13094" cy="868973"/>
                    </a:xfrm>
                    <a:prstGeom prst="rect">
                      <a:avLst/>
                    </a:prstGeom>
                  </pic:spPr>
                </pic:pic>
              </a:graphicData>
            </a:graphic>
            <wp14:sizeRelH relativeFrom="margin">
              <wp14:pctWidth>0</wp14:pctWidth>
            </wp14:sizeRelH>
            <wp14:sizeRelV relativeFrom="margin">
              <wp14:pctHeight>0</wp14:pctHeight>
            </wp14:sizeRelV>
          </wp:anchor>
        </w:drawing>
      </w:r>
      <w:r w:rsidRPr="00737DD9">
        <w:rPr>
          <w:noProof/>
        </w:rPr>
        <w:drawing>
          <wp:inline distT="0" distB="0" distL="0" distR="0" wp14:anchorId="06869B0A" wp14:editId="74F6748B">
            <wp:extent cx="4621294" cy="3466214"/>
            <wp:effectExtent l="0" t="0" r="8255" b="1270"/>
            <wp:docPr id="1583523324" name="Picture 1583523324" descr="A picture containing diagram,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30237" name="Picture 1" descr="A picture containing diagram, text, screenshot, line&#10;&#10;Description automatically generated"/>
                    <pic:cNvPicPr/>
                  </pic:nvPicPr>
                  <pic:blipFill>
                    <a:blip r:embed="rId11"/>
                    <a:stretch>
                      <a:fillRect/>
                    </a:stretch>
                  </pic:blipFill>
                  <pic:spPr>
                    <a:xfrm>
                      <a:off x="0" y="0"/>
                      <a:ext cx="4636116" cy="3477331"/>
                    </a:xfrm>
                    <a:prstGeom prst="rect">
                      <a:avLst/>
                    </a:prstGeom>
                  </pic:spPr>
                </pic:pic>
              </a:graphicData>
            </a:graphic>
          </wp:inline>
        </w:drawing>
      </w:r>
    </w:p>
    <w:p w14:paraId="4FEF0C12" w14:textId="77777777" w:rsidR="006648E1" w:rsidRPr="005C6948" w:rsidRDefault="006648E1" w:rsidP="006648E1">
      <w:pPr>
        <w:pStyle w:val="BodyText"/>
        <w:tabs>
          <w:tab w:val="center" w:pos="4523"/>
        </w:tabs>
        <w:spacing w:before="132" w:line="360" w:lineRule="auto"/>
        <w:ind w:left="0" w:right="444"/>
      </w:pPr>
      <w:r w:rsidRPr="005C6948">
        <w:t>Figure S</w:t>
      </w:r>
      <w:r>
        <w:t>2</w:t>
      </w:r>
      <w:r w:rsidRPr="005C6948">
        <w:t>:</w:t>
      </w:r>
      <w:r>
        <w:t xml:space="preserve"> Panel (a) shows the</w:t>
      </w:r>
      <w:r w:rsidRPr="005C6948">
        <w:t xml:space="preserve"> </w:t>
      </w:r>
      <w:r>
        <w:t>t</w:t>
      </w:r>
      <w:r w:rsidRPr="005C6948">
        <w:t>rade-off</w:t>
      </w:r>
      <w:r>
        <w:t>s</w:t>
      </w:r>
      <w:r w:rsidRPr="005C6948">
        <w:t xml:space="preserve"> between the date of emission</w:t>
      </w:r>
      <w:r>
        <w:t>s</w:t>
      </w:r>
      <w:r w:rsidRPr="005C6948">
        <w:t xml:space="preserve"> peak and </w:t>
      </w:r>
      <w:r>
        <w:t xml:space="preserve">the </w:t>
      </w:r>
      <w:r w:rsidRPr="005C6948">
        <w:t>total amount of CDR needed before 2100</w:t>
      </w:r>
      <w:r>
        <w:t>,</w:t>
      </w:r>
      <w:r w:rsidRPr="005C6948">
        <w:t xml:space="preserve"> for </w:t>
      </w:r>
      <w:r>
        <w:t xml:space="preserve">a </w:t>
      </w:r>
      <w:r w:rsidRPr="005C6948">
        <w:t xml:space="preserve">67% </w:t>
      </w:r>
      <w:r>
        <w:t>safety level</w:t>
      </w:r>
      <w:r w:rsidRPr="005C6948">
        <w:t xml:space="preserve">. </w:t>
      </w:r>
      <w:r>
        <w:t>Panels (b) shows the t</w:t>
      </w:r>
      <w:r w:rsidRPr="005C6948">
        <w:t>rade-offs interaction between the year when CDR is significantly deployed (more than 0.5 PgC.yr</w:t>
      </w:r>
      <w:r w:rsidRPr="005C6948">
        <w:rPr>
          <w:vertAlign w:val="superscript"/>
        </w:rPr>
        <w:t>-1</w:t>
      </w:r>
      <w:r w:rsidRPr="005C6948">
        <w:t xml:space="preserve">) and the year of peak emission for </w:t>
      </w:r>
      <w:r>
        <w:t xml:space="preserve">a </w:t>
      </w:r>
      <w:r w:rsidRPr="005C6948">
        <w:t xml:space="preserve">67% </w:t>
      </w:r>
      <w:r>
        <w:t>safety level</w:t>
      </w:r>
      <w:r w:rsidRPr="005C6948">
        <w:t xml:space="preserve">. Shaded areas represent the spaces compatible with planetary boundaries. Plain </w:t>
      </w:r>
      <w:r w:rsidRPr="005C6948">
        <w:lastRenderedPageBreak/>
        <w:t xml:space="preserve">lines give the frontier of </w:t>
      </w:r>
      <w:r>
        <w:t xml:space="preserve">the </w:t>
      </w:r>
      <w:r w:rsidRPr="005C6948">
        <w:t xml:space="preserve">compatible space. Black is for the </w:t>
      </w:r>
      <w:r>
        <w:t>global warming</w:t>
      </w:r>
      <w:r w:rsidRPr="005C6948">
        <w:t xml:space="preserve"> boundary, green </w:t>
      </w:r>
      <w:r>
        <w:t>for</w:t>
      </w:r>
      <w:r w:rsidRPr="005C6948">
        <w:t xml:space="preserve"> the ocean acidification boundary, red </w:t>
      </w:r>
      <w:r>
        <w:t>for</w:t>
      </w:r>
      <w:r w:rsidRPr="005C6948">
        <w:t xml:space="preserve"> the SLR boundary, blue </w:t>
      </w:r>
      <w:r>
        <w:t>for</w:t>
      </w:r>
      <w:r w:rsidRPr="005C6948">
        <w:t xml:space="preserve"> the Arctic sea ice boundary</w:t>
      </w:r>
      <w:r>
        <w:t>,</w:t>
      </w:r>
      <w:r w:rsidRPr="005C6948">
        <w:t xml:space="preserve"> and purple </w:t>
      </w:r>
      <w:r>
        <w:t>for</w:t>
      </w:r>
      <w:r w:rsidRPr="005C6948">
        <w:t xml:space="preserve"> the combination all boundaries</w:t>
      </w:r>
      <w:r>
        <w:t xml:space="preserve">. </w:t>
      </w:r>
      <w:r>
        <w:br w:type="page"/>
      </w:r>
    </w:p>
    <w:p w14:paraId="20AEE948" w14:textId="77777777" w:rsidR="006648E1" w:rsidRPr="005C6948" w:rsidRDefault="006648E1" w:rsidP="006648E1">
      <w:pPr>
        <w:pStyle w:val="BodyText"/>
        <w:spacing w:before="183" w:line="360" w:lineRule="auto"/>
        <w:ind w:left="0" w:right="445"/>
      </w:pPr>
      <w:r>
        <w:rPr>
          <w:noProof/>
        </w:rPr>
        <w:lastRenderedPageBreak/>
        <w:drawing>
          <wp:anchor distT="0" distB="0" distL="114300" distR="114300" simplePos="0" relativeHeight="251660288" behindDoc="0" locked="0" layoutInCell="1" allowOverlap="1" wp14:anchorId="2DE1F541" wp14:editId="508A82B9">
            <wp:simplePos x="0" y="0"/>
            <wp:positionH relativeFrom="column">
              <wp:posOffset>1219786</wp:posOffset>
            </wp:positionH>
            <wp:positionV relativeFrom="paragraph">
              <wp:posOffset>2358878</wp:posOffset>
            </wp:positionV>
            <wp:extent cx="2004547" cy="1016460"/>
            <wp:effectExtent l="0" t="0" r="0" b="0"/>
            <wp:wrapNone/>
            <wp:docPr id="1656630857" name="Picture 1656630857"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75100" name="Picture 1" descr="A picture containing text, font, screensh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08511" cy="1018470"/>
                    </a:xfrm>
                    <a:prstGeom prst="rect">
                      <a:avLst/>
                    </a:prstGeom>
                  </pic:spPr>
                </pic:pic>
              </a:graphicData>
            </a:graphic>
            <wp14:sizeRelH relativeFrom="margin">
              <wp14:pctWidth>0</wp14:pctWidth>
            </wp14:sizeRelH>
            <wp14:sizeRelV relativeFrom="margin">
              <wp14:pctHeight>0</wp14:pctHeight>
            </wp14:sizeRelV>
          </wp:anchor>
        </w:drawing>
      </w:r>
      <w:r w:rsidRPr="005C6948">
        <w:rPr>
          <w:noProof/>
        </w:rPr>
        <w:drawing>
          <wp:anchor distT="0" distB="0" distL="114300" distR="114300" simplePos="0" relativeHeight="251659264" behindDoc="0" locked="0" layoutInCell="1" allowOverlap="1" wp14:anchorId="6CC5D151" wp14:editId="7BFBEFA8">
            <wp:simplePos x="0" y="0"/>
            <wp:positionH relativeFrom="column">
              <wp:posOffset>-19050</wp:posOffset>
            </wp:positionH>
            <wp:positionV relativeFrom="paragraph">
              <wp:posOffset>114300</wp:posOffset>
            </wp:positionV>
            <wp:extent cx="5854700" cy="4387850"/>
            <wp:effectExtent l="0" t="0" r="0" b="0"/>
            <wp:wrapSquare wrapText="bothSides"/>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0" cy="4387850"/>
                    </a:xfrm>
                    <a:prstGeom prst="rect">
                      <a:avLst/>
                    </a:prstGeom>
                    <a:noFill/>
                    <a:ln>
                      <a:noFill/>
                    </a:ln>
                  </pic:spPr>
                </pic:pic>
              </a:graphicData>
            </a:graphic>
          </wp:anchor>
        </w:drawing>
      </w:r>
      <w:r w:rsidRPr="005C6948">
        <w:t>Figure S</w:t>
      </w:r>
      <w:r>
        <w:t>3</w:t>
      </w:r>
      <w:r w:rsidRPr="005C6948">
        <w:t xml:space="preserve">: Trade-offs between CDR available and how much SRM is allowed in the case of a peak of </w:t>
      </w:r>
      <w:r>
        <w:t>CO</w:t>
      </w:r>
      <w:r>
        <w:rPr>
          <w:vertAlign w:val="subscript"/>
        </w:rPr>
        <w:t>2</w:t>
      </w:r>
      <w:r>
        <w:t xml:space="preserve"> </w:t>
      </w:r>
      <w:r w:rsidRPr="005C6948">
        <w:t xml:space="preserve">emission </w:t>
      </w:r>
      <w:r>
        <w:t>in</w:t>
      </w:r>
      <w:r w:rsidRPr="005C6948">
        <w:t xml:space="preserve"> 2030 for </w:t>
      </w:r>
      <w:r>
        <w:t xml:space="preserve">a </w:t>
      </w:r>
      <w:r w:rsidRPr="005C6948">
        <w:t xml:space="preserve">67% </w:t>
      </w:r>
      <w:r>
        <w:t>safety level</w:t>
      </w:r>
      <w:r w:rsidRPr="005C6948">
        <w:t>. Shaded areas represent the spaces compatible with planetary boundar</w:t>
      </w:r>
      <w:r>
        <w:t>ies</w:t>
      </w:r>
      <w:r w:rsidRPr="005C6948">
        <w:t xml:space="preserve">. Plain lines give the frontier of </w:t>
      </w:r>
      <w:r>
        <w:t xml:space="preserve">the </w:t>
      </w:r>
      <w:r w:rsidRPr="005C6948">
        <w:t xml:space="preserve">compatible space. Black is for the </w:t>
      </w:r>
      <w:r>
        <w:t>global warming</w:t>
      </w:r>
      <w:r w:rsidRPr="005C6948">
        <w:t xml:space="preserve"> boundary, green </w:t>
      </w:r>
      <w:r>
        <w:t>for</w:t>
      </w:r>
      <w:r w:rsidRPr="005C6948">
        <w:t xml:space="preserve"> the ocean acidification boundary, red </w:t>
      </w:r>
      <w:r>
        <w:t>for</w:t>
      </w:r>
      <w:r w:rsidRPr="005C6948">
        <w:t xml:space="preserve"> the SLR boundary, blue </w:t>
      </w:r>
      <w:r>
        <w:t>for</w:t>
      </w:r>
      <w:r w:rsidRPr="005C6948">
        <w:t xml:space="preserve"> the Arctic sea ice boundary</w:t>
      </w:r>
      <w:r>
        <w:t>,</w:t>
      </w:r>
      <w:r w:rsidRPr="005C6948">
        <w:t xml:space="preserve"> and purple </w:t>
      </w:r>
      <w:r>
        <w:t>for</w:t>
      </w:r>
      <w:r w:rsidRPr="005C6948">
        <w:t xml:space="preserve"> the combination all boundaries</w:t>
      </w:r>
      <w:r>
        <w:t>.</w:t>
      </w:r>
      <w:r>
        <w:br w:type="page"/>
      </w:r>
    </w:p>
    <w:p w14:paraId="7138215B" w14:textId="77777777" w:rsidR="006648E1" w:rsidRPr="005C6948" w:rsidRDefault="006648E1" w:rsidP="006648E1">
      <w:pPr>
        <w:pageBreakBefore/>
        <w:spacing w:line="360" w:lineRule="auto"/>
        <w:ind w:left="0"/>
      </w:pPr>
      <w:r>
        <w:rPr>
          <w:noProof/>
        </w:rPr>
        <w:lastRenderedPageBreak/>
        <w:drawing>
          <wp:inline distT="0" distB="0" distL="0" distR="0" wp14:anchorId="0B25FB24" wp14:editId="4B205856">
            <wp:extent cx="6026150" cy="7231380"/>
            <wp:effectExtent l="0" t="0" r="0" b="7620"/>
            <wp:docPr id="380047814" name="Picture 1" descr="A group of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47814" name="Picture 1" descr="A group of black and white lines&#10;&#10;Description automatically generated"/>
                    <pic:cNvPicPr/>
                  </pic:nvPicPr>
                  <pic:blipFill>
                    <a:blip r:embed="rId13"/>
                    <a:stretch>
                      <a:fillRect/>
                    </a:stretch>
                  </pic:blipFill>
                  <pic:spPr>
                    <a:xfrm>
                      <a:off x="0" y="0"/>
                      <a:ext cx="6026150" cy="7231380"/>
                    </a:xfrm>
                    <a:prstGeom prst="rect">
                      <a:avLst/>
                    </a:prstGeom>
                  </pic:spPr>
                </pic:pic>
              </a:graphicData>
            </a:graphic>
          </wp:inline>
        </w:drawing>
      </w:r>
      <w:r w:rsidRPr="00737DD9" w:rsidDel="00F336DF">
        <w:rPr>
          <w:noProof/>
        </w:rPr>
        <w:t xml:space="preserve"> </w:t>
      </w:r>
    </w:p>
    <w:p w14:paraId="116494BA" w14:textId="77777777" w:rsidR="006648E1" w:rsidRPr="005C6948" w:rsidRDefault="006648E1" w:rsidP="006648E1">
      <w:pPr>
        <w:pStyle w:val="BodyText"/>
        <w:spacing w:before="104" w:line="360" w:lineRule="auto"/>
        <w:ind w:right="336"/>
        <w:jc w:val="left"/>
      </w:pPr>
      <w:r w:rsidRPr="005C6948">
        <w:t>Figure S</w:t>
      </w:r>
      <w:r>
        <w:t>4</w:t>
      </w:r>
      <w:r w:rsidRPr="005C6948">
        <w:t>: Temperature trajectories classified by series for one configuration of Pathfinder</w:t>
      </w:r>
      <w:r>
        <w:t>, n is the number of pathways in this configuration.</w:t>
      </w:r>
    </w:p>
    <w:p w14:paraId="5AAA5000" w14:textId="77777777" w:rsidR="006648E1" w:rsidRPr="005C6948" w:rsidRDefault="006648E1" w:rsidP="006648E1">
      <w:pPr>
        <w:pStyle w:val="BodyText"/>
        <w:spacing w:before="104" w:line="360" w:lineRule="auto"/>
        <w:ind w:right="336"/>
        <w:jc w:val="center"/>
      </w:pPr>
      <w:r w:rsidRPr="00F336DF">
        <w:rPr>
          <w:noProof/>
        </w:rPr>
        <w:lastRenderedPageBreak/>
        <w:t xml:space="preserve"> </w:t>
      </w:r>
      <w:r>
        <w:rPr>
          <w:noProof/>
        </w:rPr>
        <w:drawing>
          <wp:inline distT="0" distB="0" distL="0" distR="0" wp14:anchorId="32E9C74A" wp14:editId="4D8F38E0">
            <wp:extent cx="6026150" cy="7231380"/>
            <wp:effectExtent l="0" t="0" r="0" b="7620"/>
            <wp:docPr id="14710494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9414" name="Picture 1" descr="A screenshot of a graph&#10;&#10;Description automatically generated"/>
                    <pic:cNvPicPr/>
                  </pic:nvPicPr>
                  <pic:blipFill>
                    <a:blip r:embed="rId14"/>
                    <a:stretch>
                      <a:fillRect/>
                    </a:stretch>
                  </pic:blipFill>
                  <pic:spPr>
                    <a:xfrm>
                      <a:off x="0" y="0"/>
                      <a:ext cx="6026150" cy="7231380"/>
                    </a:xfrm>
                    <a:prstGeom prst="rect">
                      <a:avLst/>
                    </a:prstGeom>
                  </pic:spPr>
                </pic:pic>
              </a:graphicData>
            </a:graphic>
          </wp:inline>
        </w:drawing>
      </w:r>
    </w:p>
    <w:p w14:paraId="52CC0530" w14:textId="77777777" w:rsidR="006648E1" w:rsidRPr="005C6948" w:rsidRDefault="006648E1" w:rsidP="006648E1">
      <w:pPr>
        <w:pStyle w:val="BodyText"/>
        <w:spacing w:before="104" w:line="360" w:lineRule="auto"/>
        <w:ind w:right="336"/>
        <w:jc w:val="left"/>
      </w:pPr>
      <w:r w:rsidRPr="005C6948">
        <w:t>Figure S</w:t>
      </w:r>
      <w:r>
        <w:t>5</w:t>
      </w:r>
      <w:r w:rsidRPr="005C6948">
        <w:t>: Atmospheric CO</w:t>
      </w:r>
      <w:r w:rsidRPr="005C6948">
        <w:rPr>
          <w:rFonts w:ascii="Verdana"/>
          <w:vertAlign w:val="subscript"/>
        </w:rPr>
        <w:t>2</w:t>
      </w:r>
      <w:r w:rsidRPr="005C6948">
        <w:rPr>
          <w:rFonts w:ascii="Verdana"/>
        </w:rPr>
        <w:t xml:space="preserve"> </w:t>
      </w:r>
      <w:r w:rsidRPr="005C6948">
        <w:t>concentration classified by series for one configuration of Pathfinder</w:t>
      </w:r>
      <w:r>
        <w:t>, n is the number of pathways in this configuration.</w:t>
      </w:r>
    </w:p>
    <w:p w14:paraId="77EFDF92" w14:textId="77777777" w:rsidR="006648E1" w:rsidRPr="005C6948" w:rsidRDefault="006648E1" w:rsidP="006648E1">
      <w:pPr>
        <w:pStyle w:val="BodyText"/>
        <w:spacing w:before="86" w:line="360" w:lineRule="auto"/>
        <w:ind w:right="337"/>
        <w:jc w:val="center"/>
      </w:pPr>
    </w:p>
    <w:p w14:paraId="4860DBC6" w14:textId="77777777" w:rsidR="006648E1" w:rsidRPr="005C6948" w:rsidRDefault="006648E1" w:rsidP="006648E1">
      <w:pPr>
        <w:pStyle w:val="BodyText"/>
        <w:tabs>
          <w:tab w:val="center" w:pos="4523"/>
        </w:tabs>
        <w:spacing w:before="132" w:line="360" w:lineRule="auto"/>
        <w:ind w:left="0" w:right="444"/>
      </w:pPr>
      <w:r w:rsidRPr="005C6948">
        <w:br w:type="page"/>
      </w:r>
      <w:r>
        <w:rPr>
          <w:noProof/>
        </w:rPr>
        <w:lastRenderedPageBreak/>
        <mc:AlternateContent>
          <mc:Choice Requires="wps">
            <w:drawing>
              <wp:anchor distT="45720" distB="45720" distL="114300" distR="114300" simplePos="0" relativeHeight="251674624" behindDoc="0" locked="0" layoutInCell="1" allowOverlap="1" wp14:anchorId="0A85BECC" wp14:editId="47F54E48">
                <wp:simplePos x="0" y="0"/>
                <wp:positionH relativeFrom="column">
                  <wp:posOffset>793750</wp:posOffset>
                </wp:positionH>
                <wp:positionV relativeFrom="paragraph">
                  <wp:posOffset>2137410</wp:posOffset>
                </wp:positionV>
                <wp:extent cx="704850" cy="390525"/>
                <wp:effectExtent l="0" t="0" r="0" b="0"/>
                <wp:wrapNone/>
                <wp:docPr id="778617419" name="Text Box 7786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36D3E001" w14:textId="77777777" w:rsidR="006648E1" w:rsidRPr="002A1FC8" w:rsidRDefault="006648E1" w:rsidP="006648E1">
                            <w:pPr>
                              <w:rPr>
                                <w:lang w:val="en-GB"/>
                              </w:rPr>
                            </w:pPr>
                            <w:r>
                              <w:rPr>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BECC" id="Text Box 778617419" o:spid="_x0000_s1033" type="#_x0000_t202" style="position:absolute;left:0;text-align:left;margin-left:62.5pt;margin-top:168.3pt;width:55.5pt;height:30.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" filled="f" stroked="f">
                <v:textbox>
                  <w:txbxContent>
                    <w:p w14:paraId="36D3E001" w14:textId="77777777" w:rsidR="006648E1" w:rsidRPr="002A1FC8" w:rsidRDefault="006648E1" w:rsidP="006648E1">
                      <w:pPr>
                        <w:rPr>
                          <w:lang w:val="en-GB"/>
                        </w:rPr>
                      </w:pPr>
                      <w:r>
                        <w:rPr>
                          <w:lang w:val="en-GB"/>
                        </w:rPr>
                        <w:t>b)</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28C90683" wp14:editId="430B87B6">
                <wp:simplePos x="0" y="0"/>
                <wp:positionH relativeFrom="column">
                  <wp:posOffset>812800</wp:posOffset>
                </wp:positionH>
                <wp:positionV relativeFrom="paragraph">
                  <wp:posOffset>-5715</wp:posOffset>
                </wp:positionV>
                <wp:extent cx="774700" cy="390525"/>
                <wp:effectExtent l="0" t="0" r="0" b="0"/>
                <wp:wrapNone/>
                <wp:docPr id="716501242" name="Text Box 71650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0525"/>
                        </a:xfrm>
                        <a:prstGeom prst="rect">
                          <a:avLst/>
                        </a:prstGeom>
                        <a:noFill/>
                        <a:ln w="9525">
                          <a:noFill/>
                          <a:miter lim="800000"/>
                          <a:headEnd/>
                          <a:tailEnd/>
                        </a:ln>
                      </wps:spPr>
                      <wps:txbx>
                        <w:txbxContent>
                          <w:p w14:paraId="763D9469" w14:textId="77777777" w:rsidR="006648E1" w:rsidRDefault="006648E1" w:rsidP="006648E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0683" id="Text Box 716501242" o:spid="_x0000_s1034" type="#_x0000_t202" style="position:absolute;left:0;text-align:left;margin-left:64pt;margin-top:-.45pt;width:61pt;height:3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" filled="f" stroked="f">
                <v:textbox>
                  <w:txbxContent>
                    <w:p w14:paraId="763D9469" w14:textId="77777777" w:rsidR="006648E1" w:rsidRDefault="006648E1" w:rsidP="006648E1">
                      <w:r>
                        <w:t>a)</w:t>
                      </w:r>
                    </w:p>
                  </w:txbxContent>
                </v:textbox>
              </v:shape>
            </w:pict>
          </mc:Fallback>
        </mc:AlternateContent>
      </w:r>
      <w:r w:rsidRPr="005C6948">
        <w:rPr>
          <w:noProof/>
        </w:rPr>
        <w:drawing>
          <wp:anchor distT="0" distB="0" distL="114300" distR="114300" simplePos="0" relativeHeight="251672576" behindDoc="0" locked="0" layoutInCell="1" allowOverlap="1" wp14:anchorId="2C622CD5" wp14:editId="4D5EA771">
            <wp:simplePos x="0" y="0"/>
            <wp:positionH relativeFrom="column">
              <wp:posOffset>171450</wp:posOffset>
            </wp:positionH>
            <wp:positionV relativeFrom="paragraph">
              <wp:posOffset>-342900</wp:posOffset>
            </wp:positionV>
            <wp:extent cx="5854700" cy="4387850"/>
            <wp:effectExtent l="0" t="0" r="0" b="0"/>
            <wp:wrapSquare wrapText="bothSides"/>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438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948">
        <w:t>Figure S</w:t>
      </w:r>
      <w:r>
        <w:t>6</w:t>
      </w:r>
      <w:r w:rsidRPr="005C6948">
        <w:t xml:space="preserve">: SRM </w:t>
      </w:r>
      <w:r>
        <w:t xml:space="preserve">(Panel a) </w:t>
      </w:r>
      <w:r w:rsidRPr="005C6948">
        <w:t>and CDR</w:t>
      </w:r>
      <w:r>
        <w:t xml:space="preserve"> (Panel b)</w:t>
      </w:r>
      <w:r w:rsidRPr="005C6948">
        <w:t xml:space="preserve"> floors in Pathfinder. Shaded areas show the 1-sigma uncertainty range.</w:t>
      </w:r>
      <w:r>
        <w:br w:type="page"/>
      </w:r>
    </w:p>
    <w:p w14:paraId="46DC1EF5" w14:textId="77777777" w:rsidR="006648E1" w:rsidRDefault="006648E1" w:rsidP="006648E1">
      <w:pPr>
        <w:pStyle w:val="BodyText"/>
        <w:tabs>
          <w:tab w:val="center" w:pos="4523"/>
        </w:tabs>
        <w:spacing w:before="132" w:line="360" w:lineRule="auto"/>
        <w:ind w:left="0" w:right="444"/>
        <w:jc w:val="left"/>
      </w:pPr>
      <w:r w:rsidRPr="00737DD9">
        <w:rPr>
          <w:noProof/>
        </w:rPr>
        <w:lastRenderedPageBreak/>
        <w:drawing>
          <wp:inline distT="0" distB="0" distL="0" distR="0" wp14:anchorId="434A7F81" wp14:editId="1C0A4F75">
            <wp:extent cx="5879654" cy="1885950"/>
            <wp:effectExtent l="0" t="0" r="6985" b="0"/>
            <wp:docPr id="1786989617" name="Picture 1786989617"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89617" name="Picture 1" descr="A picture containing text, screenshot, line, font&#10;&#10;Description automatically generated"/>
                    <pic:cNvPicPr/>
                  </pic:nvPicPr>
                  <pic:blipFill>
                    <a:blip r:embed="rId16"/>
                    <a:stretch>
                      <a:fillRect/>
                    </a:stretch>
                  </pic:blipFill>
                  <pic:spPr>
                    <a:xfrm>
                      <a:off x="0" y="0"/>
                      <a:ext cx="5880660" cy="1886273"/>
                    </a:xfrm>
                    <a:prstGeom prst="rect">
                      <a:avLst/>
                    </a:prstGeom>
                  </pic:spPr>
                </pic:pic>
              </a:graphicData>
            </a:graphic>
          </wp:inline>
        </w:drawing>
      </w:r>
      <w:r>
        <w:rPr>
          <w:noProof/>
        </w:rPr>
        <w:t xml:space="preserve"> </w:t>
      </w:r>
      <w:r>
        <w:rPr>
          <w:noProof/>
        </w:rPr>
        <w:drawing>
          <wp:inline distT="0" distB="0" distL="0" distR="0" wp14:anchorId="5296FBF1" wp14:editId="054C2E7C">
            <wp:extent cx="6698228" cy="634852"/>
            <wp:effectExtent l="0" t="0" r="0" b="0"/>
            <wp:docPr id="663612650" name="Picture 66361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5741" cy="642199"/>
                    </a:xfrm>
                    <a:prstGeom prst="rect">
                      <a:avLst/>
                    </a:prstGeom>
                    <a:noFill/>
                  </pic:spPr>
                </pic:pic>
              </a:graphicData>
            </a:graphic>
          </wp:inline>
        </w:drawing>
      </w:r>
      <w:r w:rsidRPr="005C6948">
        <w:t>Figure S</w:t>
      </w:r>
      <w:r>
        <w:t>7:</w:t>
      </w:r>
      <w:r w:rsidRPr="005C6948" w:rsidDel="00E200B2">
        <w:t xml:space="preserve"> </w:t>
      </w:r>
      <w:r w:rsidRPr="005C6948">
        <w:t>Safety levels of compatible spaces defined by various combinations of conditions on pathway characteristics</w:t>
      </w:r>
      <w:r>
        <w:t xml:space="preserve"> and for two different </w:t>
      </w:r>
      <w:r>
        <w:rPr>
          <w:lang w:val="en-GB"/>
        </w:rPr>
        <w:t>definitions of the compatible space</w:t>
      </w:r>
      <w:r w:rsidRPr="005C6948">
        <w:t>.</w:t>
      </w:r>
      <w:r>
        <w:t xml:space="preserve"> Plain markers reproduce results from Figure 2 by defining a space compatible when there remains at least one pathway. Empty markers give the same values for a space considered compatible only if </w:t>
      </w:r>
      <w:r>
        <w:rPr>
          <w:lang w:val="en-GB"/>
        </w:rPr>
        <w:t>the relative size of the remaining compatible pathways envelope is kept above a 1% area ratio (Methods).</w:t>
      </w:r>
      <w:r>
        <w:t xml:space="preserve"> </w:t>
      </w:r>
      <w:r w:rsidRPr="005C6948">
        <w:t xml:space="preserve">Subplots distinguish conditions on the </w:t>
      </w:r>
      <w:r>
        <w:t>date</w:t>
      </w:r>
      <w:r w:rsidRPr="005C6948">
        <w:t xml:space="preserve"> of CO</w:t>
      </w:r>
      <w:r w:rsidRPr="005C6948">
        <w:rPr>
          <w:vertAlign w:val="subscript"/>
        </w:rPr>
        <w:t>2</w:t>
      </w:r>
      <w:r w:rsidRPr="005C6948">
        <w:t xml:space="preserve"> emissions peak and </w:t>
      </w:r>
      <w:r>
        <w:t>of</w:t>
      </w:r>
      <w:r w:rsidRPr="005C6948">
        <w:t xml:space="preserve"> net-zero. </w:t>
      </w:r>
      <w:r w:rsidRPr="005C6948">
        <w:rPr>
          <w:i/>
          <w:iCs/>
        </w:rPr>
        <w:t xml:space="preserve">Net-zero </w:t>
      </w:r>
      <w:r>
        <w:rPr>
          <w:i/>
          <w:iCs/>
        </w:rPr>
        <w:t>in</w:t>
      </w:r>
      <w:r w:rsidRPr="005C6948">
        <w:rPr>
          <w:i/>
          <w:iCs/>
        </w:rPr>
        <w:t xml:space="preserve"> 2100</w:t>
      </w:r>
      <w:r w:rsidRPr="005C6948">
        <w:t xml:space="preserve"> means that CO</w:t>
      </w:r>
      <w:r w:rsidRPr="005C6948">
        <w:rPr>
          <w:vertAlign w:val="subscript"/>
        </w:rPr>
        <w:t>2</w:t>
      </w:r>
      <w:r w:rsidRPr="005C6948">
        <w:t xml:space="preserve"> net-zero is reached in 2100 or later. No information on net-zero means that this pathways characteristic is not constrained. </w:t>
      </w:r>
      <w:r>
        <w:rPr>
          <w:i/>
          <w:iCs/>
        </w:rPr>
        <w:t>Peak in</w:t>
      </w:r>
      <w:r w:rsidRPr="005C6948">
        <w:rPr>
          <w:i/>
          <w:iCs/>
        </w:rPr>
        <w:t xml:space="preserve"> 2023, 2025, 2030 and 2035</w:t>
      </w:r>
      <w:r w:rsidRPr="005C6948">
        <w:t xml:space="preserve"> means that the </w:t>
      </w:r>
      <w:r>
        <w:t xml:space="preserve">compatible </w:t>
      </w:r>
      <w:r w:rsidRPr="005C6948">
        <w:t>CO</w:t>
      </w:r>
      <w:r w:rsidRPr="005C6948">
        <w:rPr>
          <w:vertAlign w:val="subscript"/>
        </w:rPr>
        <w:t>2</w:t>
      </w:r>
      <w:r w:rsidRPr="005C6948">
        <w:t xml:space="preserve"> pathway</w:t>
      </w:r>
      <w:r>
        <w:t>s</w:t>
      </w:r>
      <w:r w:rsidRPr="005C6948">
        <w:t xml:space="preserve"> reaches </w:t>
      </w:r>
      <w:r>
        <w:t>their</w:t>
      </w:r>
      <w:r w:rsidRPr="005C6948">
        <w:t xml:space="preserve"> peak in 2023, 2025, 2030, </w:t>
      </w:r>
      <w:r>
        <w:t xml:space="preserve">or </w:t>
      </w:r>
      <w:r w:rsidRPr="005C6948">
        <w:t>2035. Markers distinguish conditions on speculative technologies</w:t>
      </w:r>
      <w:r>
        <w:t xml:space="preserve"> (CDR and SRM)</w:t>
      </w:r>
      <w:r w:rsidRPr="005C6948">
        <w:t xml:space="preserve">, </w:t>
      </w:r>
      <w:r>
        <w:rPr>
          <w:i/>
          <w:iCs/>
        </w:rPr>
        <w:t>U</w:t>
      </w:r>
      <w:r w:rsidRPr="005C6948">
        <w:rPr>
          <w:i/>
          <w:iCs/>
        </w:rPr>
        <w:t xml:space="preserve">p to 10 </w:t>
      </w:r>
      <w:proofErr w:type="spellStart"/>
      <w:r w:rsidRPr="005C6948">
        <w:rPr>
          <w:i/>
          <w:iCs/>
        </w:rPr>
        <w:t>PgC</w:t>
      </w:r>
      <w:proofErr w:type="spellEnd"/>
      <w:r>
        <w:rPr>
          <w:i/>
          <w:iCs/>
        </w:rPr>
        <w:t xml:space="preserve"> </w:t>
      </w:r>
      <w:r w:rsidRPr="005C6948">
        <w:rPr>
          <w:i/>
          <w:iCs/>
        </w:rPr>
        <w:t>yr</w:t>
      </w:r>
      <w:r>
        <w:rPr>
          <w:i/>
          <w:iCs/>
          <w:vertAlign w:val="superscript"/>
        </w:rPr>
        <w:t>-1</w:t>
      </w:r>
      <w:r w:rsidRPr="005C6948">
        <w:rPr>
          <w:i/>
          <w:iCs/>
        </w:rPr>
        <w:t xml:space="preserve"> of CDR</w:t>
      </w:r>
      <w:r w:rsidRPr="005C6948">
        <w:t xml:space="preserve"> assumes that SRM will never be available while CDR will be available, possibly up to 10 </w:t>
      </w:r>
      <w:proofErr w:type="spellStart"/>
      <w:r w:rsidRPr="005C6948">
        <w:t>PgC</w:t>
      </w:r>
      <w:proofErr w:type="spellEnd"/>
      <w:r>
        <w:t xml:space="preserve"> </w:t>
      </w:r>
      <w:r w:rsidRPr="005C6948">
        <w:t>yr</w:t>
      </w:r>
      <w:r w:rsidRPr="005C6948">
        <w:rPr>
          <w:vertAlign w:val="superscript"/>
        </w:rPr>
        <w:t>-1</w:t>
      </w:r>
      <w:r w:rsidRPr="005C6948">
        <w:t xml:space="preserve">. </w:t>
      </w:r>
      <w:r w:rsidRPr="005C6948">
        <w:rPr>
          <w:i/>
          <w:iCs/>
        </w:rPr>
        <w:t>No technologies</w:t>
      </w:r>
      <w:r w:rsidRPr="005C6948">
        <w:t xml:space="preserve"> assumes that neither SRM </w:t>
      </w:r>
      <w:r>
        <w:t>nor</w:t>
      </w:r>
      <w:r w:rsidRPr="005C6948">
        <w:t xml:space="preserve"> CDR will be available. </w:t>
      </w:r>
      <w:r w:rsidRPr="005C6948">
        <w:rPr>
          <w:i/>
          <w:iCs/>
        </w:rPr>
        <w:t xml:space="preserve">CDR available and SRM allowed </w:t>
      </w:r>
      <w:r w:rsidRPr="005C6948">
        <w:t>assumes SRM being possibly used up to 2 W</w:t>
      </w:r>
      <w:r>
        <w:t xml:space="preserve"> </w:t>
      </w:r>
      <w:r w:rsidRPr="005C6948">
        <w:t>m</w:t>
      </w:r>
      <w:r w:rsidRPr="005C6948">
        <w:rPr>
          <w:vertAlign w:val="superscript"/>
        </w:rPr>
        <w:t xml:space="preserve">-2 </w:t>
      </w:r>
      <w:r w:rsidRPr="005C6948">
        <w:t xml:space="preserve">in addition to CDR. Finally, the </w:t>
      </w:r>
      <w:r>
        <w:rPr>
          <w:i/>
          <w:iCs/>
        </w:rPr>
        <w:t>No CDR available but up to 2W m</w:t>
      </w:r>
      <w:r>
        <w:rPr>
          <w:i/>
          <w:iCs/>
          <w:vertAlign w:val="superscript"/>
        </w:rPr>
        <w:t>-2</w:t>
      </w:r>
      <w:r>
        <w:rPr>
          <w:i/>
          <w:iCs/>
        </w:rPr>
        <w:t xml:space="preserve"> of SRM allowed</w:t>
      </w:r>
      <w:r w:rsidRPr="005C6948" w:rsidDel="006D06BC">
        <w:rPr>
          <w:i/>
          <w:iCs/>
        </w:rPr>
        <w:t xml:space="preserve"> </w:t>
      </w:r>
      <w:r>
        <w:t>case</w:t>
      </w:r>
      <w:r w:rsidRPr="005C6948">
        <w:t xml:space="preserve"> assumes that CDR will never be available but SRM can be used up to 2 W</w:t>
      </w:r>
      <w:r>
        <w:t xml:space="preserve"> </w:t>
      </w:r>
      <w:r w:rsidRPr="005C6948">
        <w:t>m</w:t>
      </w:r>
      <w:r w:rsidRPr="005C6948">
        <w:rPr>
          <w:vertAlign w:val="superscript"/>
        </w:rPr>
        <w:t>-2</w:t>
      </w:r>
      <w:r w:rsidRPr="005C6948">
        <w:t>. Marker lines show the 90% safety level, 67% safety level and 50% safety level.</w:t>
      </w:r>
      <w:r w:rsidRPr="005C6948">
        <w:br w:type="page"/>
      </w:r>
    </w:p>
    <w:p w14:paraId="059C89A7" w14:textId="77777777" w:rsidR="006648E1" w:rsidRDefault="006648E1" w:rsidP="006648E1">
      <w:pPr>
        <w:pStyle w:val="BodyText"/>
        <w:tabs>
          <w:tab w:val="center" w:pos="4523"/>
        </w:tabs>
        <w:spacing w:before="132" w:line="360" w:lineRule="auto"/>
        <w:ind w:left="0" w:right="444"/>
        <w:jc w:val="left"/>
      </w:pPr>
      <w:r>
        <w:rPr>
          <w:noProof/>
        </w:rPr>
        <w:lastRenderedPageBreak/>
        <mc:AlternateContent>
          <mc:Choice Requires="wps">
            <w:drawing>
              <wp:anchor distT="45720" distB="45720" distL="114300" distR="114300" simplePos="0" relativeHeight="251663360" behindDoc="0" locked="0" layoutInCell="1" allowOverlap="1" wp14:anchorId="56A00E08" wp14:editId="55473195">
                <wp:simplePos x="0" y="0"/>
                <wp:positionH relativeFrom="column">
                  <wp:posOffset>304800</wp:posOffset>
                </wp:positionH>
                <wp:positionV relativeFrom="paragraph">
                  <wp:posOffset>4038600</wp:posOffset>
                </wp:positionV>
                <wp:extent cx="704850" cy="390525"/>
                <wp:effectExtent l="0" t="0" r="0" b="0"/>
                <wp:wrapNone/>
                <wp:docPr id="1977470429" name="Text Box 1977470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72575955" w14:textId="77777777" w:rsidR="006648E1" w:rsidRPr="002A1FC8" w:rsidRDefault="006648E1" w:rsidP="006648E1">
                            <w:pPr>
                              <w:rPr>
                                <w:lang w:val="en-GB"/>
                              </w:rPr>
                            </w:pPr>
                            <w:r>
                              <w:rPr>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00E08" id="Text Box 1977470429" o:spid="_x0000_s1035" type="#_x0000_t202" style="position:absolute;margin-left:24pt;margin-top:318pt;width:55.5pt;height:3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" filled="f" stroked="f">
                <v:textbox>
                  <w:txbxContent>
                    <w:p w14:paraId="72575955" w14:textId="77777777" w:rsidR="006648E1" w:rsidRPr="002A1FC8" w:rsidRDefault="006648E1" w:rsidP="006648E1">
                      <w:pPr>
                        <w:rPr>
                          <w:lang w:val="en-GB"/>
                        </w:rPr>
                      </w:pPr>
                      <w:r>
                        <w:rPr>
                          <w:lang w:val="en-GB"/>
                        </w:rPr>
                        <w:t>c)</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2745F174" wp14:editId="414CBE31">
                <wp:simplePos x="0" y="0"/>
                <wp:positionH relativeFrom="column">
                  <wp:posOffset>323850</wp:posOffset>
                </wp:positionH>
                <wp:positionV relativeFrom="paragraph">
                  <wp:posOffset>-88900</wp:posOffset>
                </wp:positionV>
                <wp:extent cx="774700" cy="390525"/>
                <wp:effectExtent l="0" t="0" r="0" b="0"/>
                <wp:wrapNone/>
                <wp:docPr id="829705223" name="Text Box 829705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0525"/>
                        </a:xfrm>
                        <a:prstGeom prst="rect">
                          <a:avLst/>
                        </a:prstGeom>
                        <a:noFill/>
                        <a:ln w="9525">
                          <a:noFill/>
                          <a:miter lim="800000"/>
                          <a:headEnd/>
                          <a:tailEnd/>
                        </a:ln>
                      </wps:spPr>
                      <wps:txbx>
                        <w:txbxContent>
                          <w:p w14:paraId="6F516658" w14:textId="77777777" w:rsidR="006648E1" w:rsidRDefault="006648E1" w:rsidP="006648E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5F174" id="Text Box 829705223" o:spid="_x0000_s1036" type="#_x0000_t202" style="position:absolute;margin-left:25.5pt;margin-top:-7pt;width:61pt;height:3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" filled="f" stroked="f">
                <v:textbox>
                  <w:txbxContent>
                    <w:p w14:paraId="6F516658" w14:textId="77777777" w:rsidR="006648E1" w:rsidRDefault="006648E1" w:rsidP="006648E1">
                      <w:r>
                        <w:t>a)</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3829297B" wp14:editId="1E2918B2">
                <wp:simplePos x="0" y="0"/>
                <wp:positionH relativeFrom="column">
                  <wp:posOffset>304800</wp:posOffset>
                </wp:positionH>
                <wp:positionV relativeFrom="paragraph">
                  <wp:posOffset>1987550</wp:posOffset>
                </wp:positionV>
                <wp:extent cx="704850" cy="390525"/>
                <wp:effectExtent l="0" t="0" r="0" b="0"/>
                <wp:wrapNone/>
                <wp:docPr id="470793702" name="Text Box 47079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6B33C640" w14:textId="77777777" w:rsidR="006648E1" w:rsidRPr="002A1FC8" w:rsidRDefault="006648E1" w:rsidP="006648E1">
                            <w:pPr>
                              <w:rPr>
                                <w:lang w:val="en-GB"/>
                              </w:rPr>
                            </w:pPr>
                            <w:r>
                              <w:rPr>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9297B" id="Text Box 470793702" o:spid="_x0000_s1037" type="#_x0000_t202" style="position:absolute;margin-left:24pt;margin-top:156.5pt;width:55.5pt;height:3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" filled="f" stroked="f">
                <v:textbox>
                  <w:txbxContent>
                    <w:p w14:paraId="6B33C640" w14:textId="77777777" w:rsidR="006648E1" w:rsidRPr="002A1FC8" w:rsidRDefault="006648E1" w:rsidP="006648E1">
                      <w:pPr>
                        <w:rPr>
                          <w:lang w:val="en-GB"/>
                        </w:rPr>
                      </w:pPr>
                      <w:r>
                        <w:rPr>
                          <w:lang w:val="en-GB"/>
                        </w:rPr>
                        <w:t>b)</w:t>
                      </w:r>
                    </w:p>
                  </w:txbxContent>
                </v:textbox>
              </v:shape>
            </w:pict>
          </mc:Fallback>
        </mc:AlternateContent>
      </w:r>
      <w:r w:rsidRPr="00737DD9">
        <w:rPr>
          <w:noProof/>
        </w:rPr>
        <w:drawing>
          <wp:inline distT="0" distB="0" distL="0" distR="0" wp14:anchorId="29A5234E" wp14:editId="3F483B7B">
            <wp:extent cx="2794905" cy="6353175"/>
            <wp:effectExtent l="0" t="0" r="5715" b="0"/>
            <wp:docPr id="419863715" name="Picture 41986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1851" cy="6368963"/>
                    </a:xfrm>
                    <a:prstGeom prst="rect">
                      <a:avLst/>
                    </a:prstGeom>
                    <a:noFill/>
                    <a:ln>
                      <a:noFill/>
                    </a:ln>
                  </pic:spPr>
                </pic:pic>
              </a:graphicData>
            </a:graphic>
          </wp:inline>
        </w:drawing>
      </w:r>
    </w:p>
    <w:p w14:paraId="61598DAE" w14:textId="77777777" w:rsidR="006648E1" w:rsidRPr="005C6948" w:rsidRDefault="006648E1" w:rsidP="006648E1">
      <w:pPr>
        <w:pStyle w:val="BodyText"/>
        <w:spacing w:before="183" w:line="360" w:lineRule="auto"/>
        <w:ind w:left="0" w:right="445"/>
      </w:pPr>
      <w:r>
        <w:t>Figure S8: S</w:t>
      </w:r>
      <w:r w:rsidRPr="005C6948">
        <w:t xml:space="preserve">ize of the remaining envelope </w:t>
      </w:r>
      <w:r>
        <w:t xml:space="preserve">for different planetary boundaries for a 67% safety level. Panel (a) shows the evolution of the relative size (i.e. area ratio) </w:t>
      </w:r>
      <w:r w:rsidRPr="005C6948">
        <w:t xml:space="preserve">under different </w:t>
      </w:r>
      <w:r>
        <w:t>year of CO</w:t>
      </w:r>
      <w:r>
        <w:rPr>
          <w:vertAlign w:val="subscript"/>
        </w:rPr>
        <w:t>2</w:t>
      </w:r>
      <w:r>
        <w:t xml:space="preserve"> emission peak</w:t>
      </w:r>
      <w:r w:rsidRPr="005C6948">
        <w:t xml:space="preserve"> </w:t>
      </w:r>
      <w:r>
        <w:t>with</w:t>
      </w:r>
      <w:r w:rsidRPr="005C6948">
        <w:t xml:space="preserve"> up to 10PgC</w:t>
      </w:r>
      <w:r>
        <w:t xml:space="preserve"> </w:t>
      </w:r>
      <w:r w:rsidRPr="005C6948">
        <w:t>yr</w:t>
      </w:r>
      <w:r w:rsidRPr="005C6948">
        <w:rPr>
          <w:vertAlign w:val="superscript"/>
        </w:rPr>
        <w:t>-1</w:t>
      </w:r>
      <w:r w:rsidRPr="005C6948">
        <w:t xml:space="preserve"> of CDR, no SRM and net-zero CO</w:t>
      </w:r>
      <w:r>
        <w:rPr>
          <w:vertAlign w:val="subscript"/>
        </w:rPr>
        <w:t>2</w:t>
      </w:r>
      <w:r>
        <w:t xml:space="preserve"> emissions reachable in 2050. Panel (b) shows the evolution of the relative size </w:t>
      </w:r>
      <w:r w:rsidRPr="005C6948">
        <w:t xml:space="preserve">under different </w:t>
      </w:r>
      <w:r>
        <w:t>amount of CDR available at peak deployment</w:t>
      </w:r>
      <w:r w:rsidRPr="005C6948">
        <w:t xml:space="preserve"> </w:t>
      </w:r>
      <w:r>
        <w:t>with</w:t>
      </w:r>
      <w:r w:rsidRPr="005C6948">
        <w:t xml:space="preserve"> no SRM</w:t>
      </w:r>
      <w:r>
        <w:t>, CO</w:t>
      </w:r>
      <w:r>
        <w:rPr>
          <w:vertAlign w:val="subscript"/>
        </w:rPr>
        <w:t>2</w:t>
      </w:r>
      <w:r>
        <w:t xml:space="preserve"> emissions peak in 2023</w:t>
      </w:r>
      <w:r w:rsidRPr="005C6948">
        <w:t xml:space="preserve"> and net-zero CO</w:t>
      </w:r>
      <w:r>
        <w:rPr>
          <w:vertAlign w:val="subscript"/>
        </w:rPr>
        <w:t>2</w:t>
      </w:r>
      <w:r>
        <w:t xml:space="preserve"> emissions reachable in 2050. Panel (c) shows the evolution of the relative size </w:t>
      </w:r>
      <w:r w:rsidRPr="005C6948">
        <w:t xml:space="preserve">under different </w:t>
      </w:r>
      <w:r>
        <w:t>year of net-zero CO</w:t>
      </w:r>
      <w:r>
        <w:rPr>
          <w:vertAlign w:val="subscript"/>
        </w:rPr>
        <w:t>2</w:t>
      </w:r>
      <w:r>
        <w:t xml:space="preserve"> emission with</w:t>
      </w:r>
      <w:r w:rsidRPr="005C6948">
        <w:t xml:space="preserve"> up to 10</w:t>
      </w:r>
      <w:r>
        <w:t xml:space="preserve"> </w:t>
      </w:r>
      <w:proofErr w:type="spellStart"/>
      <w:r w:rsidRPr="005C6948">
        <w:t>PgC</w:t>
      </w:r>
      <w:proofErr w:type="spellEnd"/>
      <w:r>
        <w:t xml:space="preserve"> </w:t>
      </w:r>
      <w:r w:rsidRPr="005C6948">
        <w:t>yr</w:t>
      </w:r>
      <w:r w:rsidRPr="005C6948">
        <w:rPr>
          <w:vertAlign w:val="superscript"/>
        </w:rPr>
        <w:t>-1</w:t>
      </w:r>
      <w:r w:rsidRPr="005C6948">
        <w:t xml:space="preserve"> of CDR, no SRM and CO</w:t>
      </w:r>
      <w:r w:rsidRPr="00FD7288">
        <w:rPr>
          <w:vertAlign w:val="subscript"/>
        </w:rPr>
        <w:t>2</w:t>
      </w:r>
      <w:r>
        <w:t xml:space="preserve"> emissions peak in 2023.</w:t>
      </w:r>
      <w:r>
        <w:br w:type="page"/>
      </w:r>
    </w:p>
    <w:p w14:paraId="439D2706" w14:textId="77777777" w:rsidR="006648E1" w:rsidRPr="005C6948" w:rsidRDefault="006648E1" w:rsidP="006648E1">
      <w:pPr>
        <w:pStyle w:val="BodyText"/>
        <w:tabs>
          <w:tab w:val="center" w:pos="4523"/>
        </w:tabs>
        <w:spacing w:before="132" w:line="360" w:lineRule="auto"/>
        <w:ind w:left="0" w:right="444"/>
        <w:jc w:val="left"/>
      </w:pPr>
      <w:r>
        <w:rPr>
          <w:noProof/>
        </w:rPr>
        <w:lastRenderedPageBreak/>
        <mc:AlternateContent>
          <mc:Choice Requires="wps">
            <w:drawing>
              <wp:anchor distT="45720" distB="45720" distL="114300" distR="114300" simplePos="0" relativeHeight="251671552" behindDoc="0" locked="0" layoutInCell="1" allowOverlap="1" wp14:anchorId="511EB6D9" wp14:editId="22598285">
                <wp:simplePos x="0" y="0"/>
                <wp:positionH relativeFrom="column">
                  <wp:posOffset>76200</wp:posOffset>
                </wp:positionH>
                <wp:positionV relativeFrom="paragraph">
                  <wp:posOffset>-203200</wp:posOffset>
                </wp:positionV>
                <wp:extent cx="704850" cy="390525"/>
                <wp:effectExtent l="0" t="0" r="0" b="0"/>
                <wp:wrapNone/>
                <wp:docPr id="1442454521" name="Text Box 1442454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6921C106" w14:textId="77777777" w:rsidR="006648E1" w:rsidRPr="002A1FC8" w:rsidRDefault="006648E1" w:rsidP="006648E1">
                            <w:pPr>
                              <w:rPr>
                                <w:lang w:val="en-GB"/>
                              </w:rPr>
                            </w:pPr>
                            <w:r>
                              <w:rPr>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B6D9" id="Text Box 1442454521" o:spid="_x0000_s1038" type="#_x0000_t202" style="position:absolute;margin-left:6pt;margin-top:-16pt;width:55.5pt;height:3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" filled="f" stroked="f">
                <v:textbox>
                  <w:txbxContent>
                    <w:p w14:paraId="6921C106" w14:textId="77777777" w:rsidR="006648E1" w:rsidRPr="002A1FC8" w:rsidRDefault="006648E1" w:rsidP="006648E1">
                      <w:pPr>
                        <w:rPr>
                          <w:lang w:val="en-GB"/>
                        </w:rPr>
                      </w:pPr>
                      <w:r>
                        <w:rPr>
                          <w:lang w:val="en-GB"/>
                        </w:rPr>
                        <w:t>a)</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5EF0DA11" wp14:editId="58EAAF64">
                <wp:simplePos x="0" y="0"/>
                <wp:positionH relativeFrom="column">
                  <wp:posOffset>1885950</wp:posOffset>
                </wp:positionH>
                <wp:positionV relativeFrom="paragraph">
                  <wp:posOffset>-193675</wp:posOffset>
                </wp:positionV>
                <wp:extent cx="704850" cy="390525"/>
                <wp:effectExtent l="0" t="0" r="0" b="0"/>
                <wp:wrapNone/>
                <wp:docPr id="160379661" name="Text Box 160379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73584EA5" w14:textId="77777777" w:rsidR="006648E1" w:rsidRPr="002A1FC8" w:rsidRDefault="006648E1" w:rsidP="006648E1">
                            <w:pPr>
                              <w:rPr>
                                <w:lang w:val="en-GB"/>
                              </w:rPr>
                            </w:pPr>
                            <w:r>
                              <w:rPr>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DA11" id="Text Box 160379661" o:spid="_x0000_s1039" type="#_x0000_t202" style="position:absolute;margin-left:148.5pt;margin-top:-15.25pt;width:55.5pt;height:30.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" filled="f" stroked="f">
                <v:textbox>
                  <w:txbxContent>
                    <w:p w14:paraId="73584EA5" w14:textId="77777777" w:rsidR="006648E1" w:rsidRPr="002A1FC8" w:rsidRDefault="006648E1" w:rsidP="006648E1">
                      <w:pPr>
                        <w:rPr>
                          <w:lang w:val="en-GB"/>
                        </w:rPr>
                      </w:pPr>
                      <w:r>
                        <w:rPr>
                          <w:lang w:val="en-GB"/>
                        </w:rPr>
                        <w:t>b)</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3E577AC7" wp14:editId="3D0DE9E7">
                <wp:simplePos x="0" y="0"/>
                <wp:positionH relativeFrom="column">
                  <wp:posOffset>3724275</wp:posOffset>
                </wp:positionH>
                <wp:positionV relativeFrom="paragraph">
                  <wp:posOffset>-198120</wp:posOffset>
                </wp:positionV>
                <wp:extent cx="704850" cy="390525"/>
                <wp:effectExtent l="0" t="0" r="0" b="0"/>
                <wp:wrapNone/>
                <wp:docPr id="2115696983" name="Text Box 2115696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14:paraId="02D8A971" w14:textId="77777777" w:rsidR="006648E1" w:rsidRPr="002A1FC8" w:rsidRDefault="006648E1" w:rsidP="006648E1">
                            <w:pPr>
                              <w:rPr>
                                <w:lang w:val="en-GB"/>
                              </w:rPr>
                            </w:pPr>
                            <w:r>
                              <w:rPr>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77AC7" id="Text Box 2115696983" o:spid="_x0000_s1040" type="#_x0000_t202" style="position:absolute;margin-left:293.25pt;margin-top:-15.6pt;width:55.5pt;height:3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" filled="f" stroked="f">
                <v:textbox>
                  <w:txbxContent>
                    <w:p w14:paraId="02D8A971" w14:textId="77777777" w:rsidR="006648E1" w:rsidRPr="002A1FC8" w:rsidRDefault="006648E1" w:rsidP="006648E1">
                      <w:pPr>
                        <w:rPr>
                          <w:lang w:val="en-GB"/>
                        </w:rPr>
                      </w:pPr>
                      <w:r>
                        <w:rPr>
                          <w:lang w:val="en-GB"/>
                        </w:rPr>
                        <w:t>c)</w:t>
                      </w:r>
                    </w:p>
                  </w:txbxContent>
                </v:textbox>
              </v:shape>
            </w:pict>
          </mc:Fallback>
        </mc:AlternateContent>
      </w:r>
      <w:r w:rsidRPr="00C771E6">
        <w:rPr>
          <w:noProof/>
        </w:rPr>
        <w:drawing>
          <wp:inline distT="0" distB="0" distL="0" distR="0" wp14:anchorId="59D312F1" wp14:editId="118A8118">
            <wp:extent cx="5412631" cy="2616200"/>
            <wp:effectExtent l="0" t="0" r="0" b="0"/>
            <wp:docPr id="483951767" name="Picture 483951767"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1767" name="Picture 1" descr="A picture containing text, screenshot, diagram, line&#10;&#10;Description automatically generated"/>
                    <pic:cNvPicPr/>
                  </pic:nvPicPr>
                  <pic:blipFill>
                    <a:blip r:embed="rId19"/>
                    <a:stretch>
                      <a:fillRect/>
                    </a:stretch>
                  </pic:blipFill>
                  <pic:spPr>
                    <a:xfrm>
                      <a:off x="0" y="0"/>
                      <a:ext cx="5420536" cy="2620021"/>
                    </a:xfrm>
                    <a:prstGeom prst="rect">
                      <a:avLst/>
                    </a:prstGeom>
                  </pic:spPr>
                </pic:pic>
              </a:graphicData>
            </a:graphic>
          </wp:inline>
        </w:drawing>
      </w:r>
    </w:p>
    <w:p w14:paraId="7EEEF0B6" w14:textId="77777777" w:rsidR="006648E1" w:rsidRPr="005C6948" w:rsidRDefault="006648E1" w:rsidP="006648E1">
      <w:pPr>
        <w:pStyle w:val="Heading1"/>
        <w:tabs>
          <w:tab w:val="left" w:pos="581"/>
          <w:tab w:val="left" w:pos="582"/>
        </w:tabs>
        <w:spacing w:line="360" w:lineRule="auto"/>
        <w:ind w:left="0" w:firstLine="0"/>
      </w:pPr>
      <w:r w:rsidRPr="00C771E6">
        <w:rPr>
          <w:noProof/>
        </w:rPr>
        <w:drawing>
          <wp:inline distT="0" distB="0" distL="0" distR="0" wp14:anchorId="09872B85" wp14:editId="219D50D4">
            <wp:extent cx="6026150" cy="896620"/>
            <wp:effectExtent l="0" t="0" r="0" b="0"/>
            <wp:docPr id="226491418" name="Picture 22649141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91418" name="Picture 1" descr="A picture containing text, screenshot, font, line&#10;&#10;Description automatically generated"/>
                    <pic:cNvPicPr/>
                  </pic:nvPicPr>
                  <pic:blipFill>
                    <a:blip r:embed="rId20"/>
                    <a:stretch>
                      <a:fillRect/>
                    </a:stretch>
                  </pic:blipFill>
                  <pic:spPr>
                    <a:xfrm>
                      <a:off x="0" y="0"/>
                      <a:ext cx="6026150" cy="896620"/>
                    </a:xfrm>
                    <a:prstGeom prst="rect">
                      <a:avLst/>
                    </a:prstGeom>
                  </pic:spPr>
                </pic:pic>
              </a:graphicData>
            </a:graphic>
          </wp:inline>
        </w:drawing>
      </w:r>
    </w:p>
    <w:p w14:paraId="2F9566A9" w14:textId="77777777" w:rsidR="006648E1" w:rsidRPr="003614B4" w:rsidRDefault="006648E1" w:rsidP="006648E1">
      <w:pPr>
        <w:pStyle w:val="BodyText"/>
        <w:spacing w:before="183" w:line="360" w:lineRule="auto"/>
        <w:ind w:left="0" w:right="445"/>
      </w:pPr>
      <w:r w:rsidRPr="005C6948">
        <w:t>Figure S</w:t>
      </w:r>
      <w:r>
        <w:t>9</w:t>
      </w:r>
      <w:r w:rsidRPr="005C6948">
        <w:t xml:space="preserve">: </w:t>
      </w:r>
      <w:bookmarkStart w:id="1" w:name="_Hlk136945524"/>
      <w:r>
        <w:t>Limits of the compatible space for one key characteristic</w:t>
      </w:r>
      <w:r w:rsidRPr="005C6948">
        <w:t xml:space="preserve"> if the other pathway characteristic</w:t>
      </w:r>
      <w:r>
        <w:t>s</w:t>
      </w:r>
      <w:r w:rsidRPr="005C6948">
        <w:t xml:space="preserve"> </w:t>
      </w:r>
      <w:r>
        <w:t>are</w:t>
      </w:r>
      <w:r w:rsidRPr="005C6948">
        <w:t xml:space="preserve"> not constrained </w:t>
      </w:r>
      <w:bookmarkEnd w:id="1"/>
      <w:r>
        <w:t>and</w:t>
      </w:r>
      <w:r w:rsidRPr="005C6948">
        <w:t xml:space="preserve"> for </w:t>
      </w:r>
      <w:r>
        <w:t>three</w:t>
      </w:r>
      <w:r w:rsidRPr="005C6948">
        <w:t xml:space="preserve"> safety levels: 50%</w:t>
      </w:r>
      <w:r>
        <w:t xml:space="preserve"> (squares)</w:t>
      </w:r>
      <w:r w:rsidRPr="005C6948">
        <w:t>, 67%</w:t>
      </w:r>
      <w:r>
        <w:t xml:space="preserve"> (diamonds)</w:t>
      </w:r>
      <w:r w:rsidRPr="005C6948">
        <w:t xml:space="preserve"> and 90%</w:t>
      </w:r>
      <w:r>
        <w:t xml:space="preserve"> (circles)</w:t>
      </w:r>
      <w:r w:rsidRPr="005C6948">
        <w:t xml:space="preserve">. </w:t>
      </w:r>
      <w:r>
        <w:t>Panel (a) focuses on the amount of CDR available at peak deployment, panel (b) on the year of CO</w:t>
      </w:r>
      <w:r>
        <w:rPr>
          <w:vertAlign w:val="subscript"/>
        </w:rPr>
        <w:t>2</w:t>
      </w:r>
      <w:r>
        <w:t xml:space="preserve"> peak emissions and panel (c) focus on the level of CO</w:t>
      </w:r>
      <w:r>
        <w:rPr>
          <w:vertAlign w:val="subscript"/>
        </w:rPr>
        <w:t>2</w:t>
      </w:r>
      <w:r>
        <w:t xml:space="preserve"> emission peak. </w:t>
      </w:r>
      <w:r w:rsidRPr="005C6948">
        <w:t xml:space="preserve">Black is for the </w:t>
      </w:r>
      <w:r>
        <w:t>global warming</w:t>
      </w:r>
      <w:r w:rsidRPr="005C6948">
        <w:t xml:space="preserve"> boundary, green </w:t>
      </w:r>
      <w:r>
        <w:t>for</w:t>
      </w:r>
      <w:r w:rsidRPr="005C6948">
        <w:t xml:space="preserve"> the ocean acidification boundary, red </w:t>
      </w:r>
      <w:r>
        <w:t>for</w:t>
      </w:r>
      <w:r w:rsidRPr="005C6948">
        <w:t xml:space="preserve"> the SLR boundary, blue </w:t>
      </w:r>
      <w:r>
        <w:t>for</w:t>
      </w:r>
      <w:r w:rsidRPr="005C6948">
        <w:t xml:space="preserve"> the Arctic sea ice boundary</w:t>
      </w:r>
      <w:r>
        <w:t>,</w:t>
      </w:r>
      <w:r w:rsidRPr="005C6948">
        <w:t xml:space="preserve"> and purple </w:t>
      </w:r>
      <w:r>
        <w:t>for</w:t>
      </w:r>
      <w:r w:rsidRPr="005C6948">
        <w:t xml:space="preserve"> the combination all boundaries.</w:t>
      </w:r>
      <w:r>
        <w:t xml:space="preserve"> We compare those limits given by the ensemble of scenarios from Pathfinder (plain markers) to the same limits given by the ensemble of scenarios C1, C2 and C3 from the AR6 database run through Pathfinder (empty markers). If the limit is the same for both scenarios ensemble, we only show plain markers.</w:t>
      </w:r>
    </w:p>
    <w:p w14:paraId="119034A5" w14:textId="77777777" w:rsidR="009B3896" w:rsidRDefault="009B3896"/>
    <w:sectPr w:rsidR="009B38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8E1"/>
    <w:rsid w:val="006648E1"/>
    <w:rsid w:val="009B3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C4055"/>
  <w15:chartTrackingRefBased/>
  <w15:docId w15:val="{860006BF-109F-438C-A190-D1A95E3A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8E1"/>
    <w:pPr>
      <w:spacing w:after="120" w:line="276" w:lineRule="auto"/>
      <w:ind w:left="115" w:right="446"/>
      <w:jc w:val="both"/>
    </w:pPr>
    <w:rPr>
      <w:rFonts w:ascii="Georgia" w:eastAsia="Georgia" w:hAnsi="Georgia" w:cs="Georgia"/>
    </w:rPr>
  </w:style>
  <w:style w:type="paragraph" w:styleId="Heading1">
    <w:name w:val="heading 1"/>
    <w:basedOn w:val="Normal"/>
    <w:link w:val="Heading1Char"/>
    <w:uiPriority w:val="9"/>
    <w:qFormat/>
    <w:rsid w:val="006648E1"/>
    <w:pPr>
      <w:ind w:left="581" w:hanging="474"/>
      <w:outlineLvl w:val="0"/>
    </w:pPr>
    <w:rPr>
      <w:rFonts w:ascii="Cambria" w:eastAsia="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8E1"/>
    <w:rPr>
      <w:rFonts w:ascii="Cambria" w:eastAsia="Cambria" w:hAnsi="Cambria" w:cs="Cambria"/>
      <w:b/>
      <w:bCs/>
      <w:sz w:val="28"/>
      <w:szCs w:val="28"/>
    </w:rPr>
  </w:style>
  <w:style w:type="paragraph" w:styleId="BodyText">
    <w:name w:val="Body Text"/>
    <w:basedOn w:val="Normal"/>
    <w:link w:val="BodyTextChar"/>
    <w:uiPriority w:val="1"/>
    <w:qFormat/>
    <w:rsid w:val="006648E1"/>
    <w:rPr>
      <w:sz w:val="20"/>
      <w:szCs w:val="20"/>
    </w:rPr>
  </w:style>
  <w:style w:type="character" w:customStyle="1" w:styleId="BodyTextChar">
    <w:name w:val="Body Text Char"/>
    <w:basedOn w:val="DefaultParagraphFont"/>
    <w:link w:val="BodyText"/>
    <w:uiPriority w:val="1"/>
    <w:rsid w:val="006648E1"/>
    <w:rPr>
      <w:rFonts w:ascii="Georgia" w:eastAsia="Georgia" w:hAnsi="Georgia" w:cs="Georgia"/>
      <w:sz w:val="20"/>
      <w:szCs w:val="20"/>
    </w:rPr>
  </w:style>
  <w:style w:type="table" w:styleId="TableGrid">
    <w:name w:val="Table Grid"/>
    <w:basedOn w:val="TableNormal"/>
    <w:uiPriority w:val="39"/>
    <w:rsid w:val="006648E1"/>
    <w:pPr>
      <w:spacing w:after="0" w:line="240" w:lineRule="auto"/>
      <w:jc w:val="both"/>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659C3A39BA234584207279A4C3555E" ma:contentTypeVersion="9" ma:contentTypeDescription="Ein neues Dokument erstellen." ma:contentTypeScope="" ma:versionID="973a507356f55f3b41d02241df4f7dc1">
  <xsd:schema xmlns:xsd="http://www.w3.org/2001/XMLSchema" xmlns:xs="http://www.w3.org/2001/XMLSchema" xmlns:p="http://schemas.microsoft.com/office/2006/metadata/properties" xmlns:ns3="66a4892b-c151-4740-91ff-d0d5ae24ae2b" xmlns:ns4="b81b0c07-c93e-4cf3-bac1-d2dafc2eaa46" targetNamespace="http://schemas.microsoft.com/office/2006/metadata/properties" ma:root="true" ma:fieldsID="a5f7b38bd761b00f4198101c36da7645" ns3:_="" ns4:_="">
    <xsd:import namespace="66a4892b-c151-4740-91ff-d0d5ae24ae2b"/>
    <xsd:import namespace="b81b0c07-c93e-4cf3-bac1-d2dafc2eaa4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4892b-c151-4740-91ff-d0d5ae24a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1b0c07-c93e-4cf3-bac1-d2dafc2eaa46"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a4892b-c151-4740-91ff-d0d5ae24ae2b" xsi:nil="true"/>
  </documentManagement>
</p:properties>
</file>

<file path=customXml/itemProps1.xml><?xml version="1.0" encoding="utf-8"?>
<ds:datastoreItem xmlns:ds="http://schemas.openxmlformats.org/officeDocument/2006/customXml" ds:itemID="{C442568E-C75F-40C0-94DA-FEABE949A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4892b-c151-4740-91ff-d0d5ae24ae2b"/>
    <ds:schemaRef ds:uri="b81b0c07-c93e-4cf3-bac1-d2dafc2ea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D7CEB-B373-4EC8-A6DC-A906C4D2E430}">
  <ds:schemaRefs>
    <ds:schemaRef ds:uri="http://schemas.microsoft.com/sharepoint/v3/contenttype/forms"/>
  </ds:schemaRefs>
</ds:datastoreItem>
</file>

<file path=customXml/itemProps3.xml><?xml version="1.0" encoding="utf-8"?>
<ds:datastoreItem xmlns:ds="http://schemas.openxmlformats.org/officeDocument/2006/customXml" ds:itemID="{EA1CD616-72B5-4BEB-8C41-214B8C992E16}">
  <ds:schemaRefs>
    <ds:schemaRef ds:uri="http://purl.org/dc/dcmitype/"/>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b81b0c07-c93e-4cf3-bac1-d2dafc2eaa46"/>
    <ds:schemaRef ds:uri="66a4892b-c151-4740-91ff-d0d5ae24ae2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911</Words>
  <Characters>5197</Characters>
  <Application>Microsoft Office Word</Application>
  <DocSecurity>0</DocSecurity>
  <Lines>43</Lines>
  <Paragraphs>12</Paragraphs>
  <ScaleCrop>false</ScaleCrop>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BOSSY Thomas</dc:creator>
  <cp:keywords/>
  <dc:description/>
  <cp:lastModifiedBy>BOSSY Thomas</cp:lastModifiedBy>
  <cp:revision>1</cp:revision>
  <dcterms:created xsi:type="dcterms:W3CDTF">2023-09-26T15:09:00Z</dcterms:created>
  <dcterms:modified xsi:type="dcterms:W3CDTF">2023-09-26T15:16:00Z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0x01010072659C3A39BA234584207279A4C3555E</vt:lpwstr>
  </property>
</Properties>
</file>