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7D12" w:rsidRPr="006E7D12" w:rsidRDefault="006E7D12" w:rsidP="00D31DA7">
      <w:pPr>
        <w:spacing w:line="480" w:lineRule="auto"/>
        <w:rPr>
          <w:b/>
          <w:bCs/>
          <w:sz w:val="24"/>
        </w:rPr>
      </w:pPr>
    </w:p>
    <w:p w:rsidR="003A5E78" w:rsidRDefault="003A5E78" w:rsidP="00D31DA7">
      <w:pPr>
        <w:spacing w:line="480" w:lineRule="auto"/>
        <w:rPr>
          <w:b/>
          <w:bCs/>
          <w:sz w:val="24"/>
        </w:rPr>
      </w:pPr>
      <w:r w:rsidRPr="002E3E08">
        <w:rPr>
          <w:rFonts w:hint="eastAsia"/>
          <w:b/>
          <w:bCs/>
          <w:sz w:val="24"/>
        </w:rPr>
        <w:t>S</w:t>
      </w:r>
      <w:r w:rsidRPr="002E3E08">
        <w:rPr>
          <w:b/>
          <w:bCs/>
          <w:sz w:val="24"/>
        </w:rPr>
        <w:t xml:space="preserve">upplementary Figure legends </w:t>
      </w:r>
    </w:p>
    <w:p w:rsidR="00667910" w:rsidRPr="002E3E08" w:rsidRDefault="00667910" w:rsidP="00D31DA7">
      <w:pPr>
        <w:spacing w:line="480" w:lineRule="auto"/>
        <w:rPr>
          <w:b/>
          <w:bCs/>
          <w:sz w:val="24"/>
        </w:rPr>
      </w:pPr>
      <w:r w:rsidRPr="00615644">
        <w:rPr>
          <w:b/>
          <w:sz w:val="24"/>
        </w:rPr>
        <w:t>Figure S</w:t>
      </w:r>
      <w:r>
        <w:rPr>
          <w:b/>
          <w:sz w:val="24"/>
        </w:rPr>
        <w:t>1</w:t>
      </w:r>
      <w:r>
        <w:rPr>
          <w:b/>
          <w:sz w:val="24"/>
        </w:rPr>
        <w:t xml:space="preserve">. </w:t>
      </w:r>
      <w:r>
        <w:rPr>
          <w:sz w:val="24"/>
        </w:rPr>
        <w:t>F</w:t>
      </w:r>
      <w:r w:rsidRPr="00517D28">
        <w:rPr>
          <w:sz w:val="24"/>
        </w:rPr>
        <w:t>low cytometry analysis of the effects of</w:t>
      </w:r>
      <w:r w:rsidRPr="00517D28">
        <w:t xml:space="preserve"> </w:t>
      </w:r>
      <w:r w:rsidRPr="00517D28">
        <w:rPr>
          <w:sz w:val="24"/>
        </w:rPr>
        <w:t>circSMOC1 overexpression or knockdown on cell apoptosis in NSCLC cell lines.</w:t>
      </w:r>
    </w:p>
    <w:p w:rsidR="00D05B74" w:rsidRDefault="0020670E" w:rsidP="006F55CB">
      <w:pPr>
        <w:spacing w:line="480" w:lineRule="auto"/>
        <w:rPr>
          <w:bCs/>
          <w:sz w:val="24"/>
        </w:rPr>
      </w:pPr>
      <w:r w:rsidRPr="00615644">
        <w:rPr>
          <w:b/>
          <w:sz w:val="24"/>
        </w:rPr>
        <w:t>Figure S</w:t>
      </w:r>
      <w:r w:rsidR="00BD33CA">
        <w:rPr>
          <w:b/>
          <w:sz w:val="24"/>
        </w:rPr>
        <w:t>2</w:t>
      </w:r>
      <w:r w:rsidR="004750E8">
        <w:rPr>
          <w:b/>
          <w:sz w:val="24"/>
        </w:rPr>
        <w:t>.</w:t>
      </w:r>
      <w:r w:rsidR="00D05B74">
        <w:rPr>
          <w:b/>
          <w:sz w:val="24"/>
        </w:rPr>
        <w:t xml:space="preserve"> </w:t>
      </w:r>
      <w:r w:rsidR="00D05B74" w:rsidRPr="00D2122F">
        <w:rPr>
          <w:bCs/>
          <w:sz w:val="24"/>
        </w:rPr>
        <w:t xml:space="preserve">TCGA analysis of the expression levels of 4 miRNAs </w:t>
      </w:r>
      <w:r w:rsidR="00D2122F" w:rsidRPr="00D2122F">
        <w:rPr>
          <w:bCs/>
          <w:sz w:val="24"/>
        </w:rPr>
        <w:t xml:space="preserve">in pair-matched and non-matched NSCLC tissue samples. </w:t>
      </w:r>
    </w:p>
    <w:p w:rsidR="0020670E" w:rsidRPr="00D2122F" w:rsidRDefault="00D2122F" w:rsidP="006F55CB">
      <w:pPr>
        <w:spacing w:line="480" w:lineRule="auto"/>
        <w:rPr>
          <w:b/>
          <w:sz w:val="24"/>
        </w:rPr>
      </w:pPr>
      <w:r w:rsidRPr="00615644">
        <w:rPr>
          <w:b/>
          <w:sz w:val="24"/>
        </w:rPr>
        <w:t>Figure S</w:t>
      </w:r>
      <w:r w:rsidR="00BD33CA">
        <w:rPr>
          <w:b/>
          <w:sz w:val="24"/>
        </w:rPr>
        <w:t>3</w:t>
      </w:r>
      <w:r>
        <w:rPr>
          <w:b/>
          <w:sz w:val="24"/>
        </w:rPr>
        <w:t xml:space="preserve">. </w:t>
      </w:r>
      <w:r w:rsidR="004750E8" w:rsidRPr="004750E8">
        <w:rPr>
          <w:sz w:val="24"/>
        </w:rPr>
        <w:t xml:space="preserve">Kaplan-Meier analysis of the association of </w:t>
      </w:r>
      <w:r>
        <w:rPr>
          <w:sz w:val="24"/>
        </w:rPr>
        <w:t>circSMOC1</w:t>
      </w:r>
      <w:r w:rsidR="004750E8" w:rsidRPr="004750E8">
        <w:rPr>
          <w:sz w:val="24"/>
        </w:rPr>
        <w:t xml:space="preserve"> expression with </w:t>
      </w:r>
      <w:r>
        <w:rPr>
          <w:sz w:val="24"/>
        </w:rPr>
        <w:t>tumor recurrence</w:t>
      </w:r>
      <w:r w:rsidR="004750E8" w:rsidRPr="004750E8">
        <w:rPr>
          <w:sz w:val="24"/>
        </w:rPr>
        <w:t xml:space="preserve"> in patients with </w:t>
      </w:r>
      <w:r>
        <w:rPr>
          <w:sz w:val="24"/>
        </w:rPr>
        <w:t>NSCLC</w:t>
      </w:r>
      <w:r w:rsidR="004750E8" w:rsidRPr="004750E8">
        <w:rPr>
          <w:sz w:val="24"/>
        </w:rPr>
        <w:t>.</w:t>
      </w:r>
    </w:p>
    <w:p w:rsidR="0020670E" w:rsidRPr="004750E8" w:rsidRDefault="004750E8" w:rsidP="006F55CB">
      <w:pPr>
        <w:spacing w:line="480" w:lineRule="auto"/>
        <w:rPr>
          <w:sz w:val="24"/>
        </w:rPr>
      </w:pPr>
      <w:r w:rsidRPr="00615644">
        <w:rPr>
          <w:b/>
          <w:sz w:val="24"/>
        </w:rPr>
        <w:t>Figure S</w:t>
      </w:r>
      <w:r w:rsidR="00BD33CA">
        <w:rPr>
          <w:b/>
          <w:sz w:val="24"/>
        </w:rPr>
        <w:t>4</w:t>
      </w:r>
      <w:r>
        <w:rPr>
          <w:b/>
          <w:sz w:val="24"/>
        </w:rPr>
        <w:t xml:space="preserve">. </w:t>
      </w:r>
      <w:proofErr w:type="spellStart"/>
      <w:r w:rsidRPr="004750E8">
        <w:rPr>
          <w:sz w:val="24"/>
        </w:rPr>
        <w:t>qRT</w:t>
      </w:r>
      <w:proofErr w:type="spellEnd"/>
      <w:r w:rsidRPr="004750E8">
        <w:rPr>
          <w:sz w:val="24"/>
        </w:rPr>
        <w:t xml:space="preserve">-PCR analysis of the expression levels of </w:t>
      </w:r>
      <w:r w:rsidR="00D2122F">
        <w:rPr>
          <w:sz w:val="24"/>
        </w:rPr>
        <w:t>circSMOC1</w:t>
      </w:r>
      <w:r>
        <w:rPr>
          <w:sz w:val="24"/>
        </w:rPr>
        <w:t xml:space="preserve"> </w:t>
      </w:r>
      <w:r w:rsidRPr="004750E8">
        <w:rPr>
          <w:sz w:val="24"/>
        </w:rPr>
        <w:t>after transfection with miR-</w:t>
      </w:r>
      <w:r w:rsidR="00D2122F">
        <w:rPr>
          <w:sz w:val="24"/>
        </w:rPr>
        <w:t>612</w:t>
      </w:r>
      <w:r w:rsidRPr="004750E8">
        <w:rPr>
          <w:sz w:val="24"/>
        </w:rPr>
        <w:t xml:space="preserve"> </w:t>
      </w:r>
      <w:r>
        <w:rPr>
          <w:sz w:val="24"/>
        </w:rPr>
        <w:t>mimics or inhibitors</w:t>
      </w:r>
      <w:r w:rsidRPr="004750E8">
        <w:rPr>
          <w:sz w:val="24"/>
        </w:rPr>
        <w:t xml:space="preserve"> in PC9 </w:t>
      </w:r>
      <w:r w:rsidR="00D2122F">
        <w:rPr>
          <w:sz w:val="24"/>
        </w:rPr>
        <w:t xml:space="preserve">and 95D </w:t>
      </w:r>
      <w:r w:rsidRPr="004750E8">
        <w:rPr>
          <w:sz w:val="24"/>
        </w:rPr>
        <w:t>cells.</w:t>
      </w:r>
    </w:p>
    <w:p w:rsidR="00337AA2" w:rsidRPr="004750E8" w:rsidRDefault="004750E8" w:rsidP="00D31DA7">
      <w:pPr>
        <w:spacing w:line="480" w:lineRule="auto"/>
        <w:rPr>
          <w:sz w:val="24"/>
        </w:rPr>
      </w:pPr>
      <w:r w:rsidRPr="00615644">
        <w:rPr>
          <w:b/>
          <w:sz w:val="24"/>
        </w:rPr>
        <w:t>Figure S</w:t>
      </w:r>
      <w:r w:rsidR="00BD33CA">
        <w:rPr>
          <w:b/>
          <w:sz w:val="24"/>
        </w:rPr>
        <w:t>5</w:t>
      </w:r>
      <w:r>
        <w:rPr>
          <w:b/>
          <w:sz w:val="24"/>
        </w:rPr>
        <w:t xml:space="preserve">. </w:t>
      </w:r>
      <w:r w:rsidR="00D2122F" w:rsidRPr="004750E8">
        <w:rPr>
          <w:sz w:val="24"/>
        </w:rPr>
        <w:t xml:space="preserve">Kaplan-Meier analysis of the association of </w:t>
      </w:r>
      <w:r w:rsidR="00D2122F">
        <w:rPr>
          <w:sz w:val="24"/>
        </w:rPr>
        <w:t>CCL28</w:t>
      </w:r>
      <w:r w:rsidR="00D2122F" w:rsidRPr="004750E8">
        <w:rPr>
          <w:sz w:val="24"/>
        </w:rPr>
        <w:t xml:space="preserve"> expression with </w:t>
      </w:r>
      <w:r w:rsidR="00D2122F">
        <w:rPr>
          <w:sz w:val="24"/>
        </w:rPr>
        <w:t>tumor recurrence</w:t>
      </w:r>
      <w:r w:rsidR="00D2122F" w:rsidRPr="004750E8">
        <w:rPr>
          <w:sz w:val="24"/>
        </w:rPr>
        <w:t xml:space="preserve"> in patients with </w:t>
      </w:r>
      <w:r w:rsidR="00D2122F">
        <w:rPr>
          <w:sz w:val="24"/>
        </w:rPr>
        <w:t>NSCLC</w:t>
      </w:r>
      <w:r w:rsidR="00D2122F" w:rsidRPr="004750E8">
        <w:rPr>
          <w:sz w:val="24"/>
        </w:rPr>
        <w:t>.</w:t>
      </w:r>
    </w:p>
    <w:p w:rsidR="00337AA2" w:rsidRDefault="00337AA2" w:rsidP="00D31DA7">
      <w:pPr>
        <w:spacing w:line="480" w:lineRule="auto"/>
        <w:rPr>
          <w:sz w:val="24"/>
        </w:rPr>
      </w:pPr>
    </w:p>
    <w:p w:rsidR="00D2122F" w:rsidRDefault="00D2122F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667910" w:rsidRDefault="00667910" w:rsidP="002E3E08">
      <w:pPr>
        <w:jc w:val="left"/>
        <w:rPr>
          <w:b/>
          <w:bCs/>
          <w:sz w:val="24"/>
        </w:rPr>
      </w:pPr>
    </w:p>
    <w:p w:rsidR="00297FB2" w:rsidRDefault="002E3E08" w:rsidP="002E3E08">
      <w:pPr>
        <w:jc w:val="left"/>
        <w:rPr>
          <w:b/>
        </w:rPr>
      </w:pPr>
      <w:r w:rsidRPr="002E3E08">
        <w:rPr>
          <w:rFonts w:hint="eastAsia"/>
          <w:b/>
          <w:bCs/>
          <w:sz w:val="24"/>
        </w:rPr>
        <w:t>S</w:t>
      </w:r>
      <w:r w:rsidRPr="002E3E08">
        <w:rPr>
          <w:b/>
          <w:bCs/>
          <w:sz w:val="24"/>
        </w:rPr>
        <w:t>upplementary</w:t>
      </w:r>
      <w:r>
        <w:rPr>
          <w:b/>
          <w:bCs/>
          <w:sz w:val="24"/>
        </w:rPr>
        <w:t xml:space="preserve"> Tables </w:t>
      </w:r>
    </w:p>
    <w:p w:rsidR="00297FB2" w:rsidRPr="002E3E08" w:rsidRDefault="00297FB2" w:rsidP="002E3E08">
      <w:pPr>
        <w:jc w:val="left"/>
        <w:rPr>
          <w:b/>
        </w:rPr>
      </w:pPr>
    </w:p>
    <w:p w:rsidR="00297FB2" w:rsidRDefault="00297FB2" w:rsidP="007C385F">
      <w:pPr>
        <w:jc w:val="center"/>
        <w:rPr>
          <w:b/>
        </w:rPr>
      </w:pPr>
    </w:p>
    <w:p w:rsidR="00AE3DF7" w:rsidRPr="001B296F" w:rsidRDefault="00AE3DF7" w:rsidP="00AE3DF7">
      <w:pPr>
        <w:ind w:firstLineChars="1100" w:firstLine="2319"/>
      </w:pPr>
      <w:r w:rsidRPr="00EE2089">
        <w:rPr>
          <w:rFonts w:hint="eastAsia"/>
          <w:b/>
        </w:rPr>
        <w:t>Table S</w:t>
      </w:r>
      <w:r>
        <w:rPr>
          <w:b/>
        </w:rPr>
        <w:t>1</w:t>
      </w:r>
      <w:r w:rsidRPr="00EE2089">
        <w:rPr>
          <w:b/>
        </w:rPr>
        <w:t>.</w:t>
      </w:r>
      <w:r w:rsidRPr="00EE2089">
        <w:rPr>
          <w:rFonts w:hint="eastAsia"/>
        </w:rPr>
        <w:t xml:space="preserve"> </w:t>
      </w:r>
      <w:r w:rsidR="00FD15D5">
        <w:rPr>
          <w:rFonts w:hint="eastAsia"/>
        </w:rPr>
        <w:t>The l</w:t>
      </w:r>
      <w:r w:rsidR="00FD15D5">
        <w:t>ist of p</w:t>
      </w:r>
      <w:r w:rsidRPr="00EE2089">
        <w:t>rimer</w:t>
      </w:r>
      <w:r w:rsidR="00FD15D5">
        <w:t xml:space="preserve"> sequences </w:t>
      </w:r>
    </w:p>
    <w:tbl>
      <w:tblPr>
        <w:tblStyle w:val="a9"/>
        <w:tblW w:w="0" w:type="auto"/>
        <w:tblInd w:w="-14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3713"/>
        <w:gridCol w:w="3548"/>
      </w:tblGrid>
      <w:tr w:rsidR="00AE3DF7" w:rsidRPr="00EE2089" w:rsidTr="00FE19E1">
        <w:tc>
          <w:tcPr>
            <w:tcW w:w="1427" w:type="dxa"/>
            <w:tcBorders>
              <w:top w:val="single" w:sz="12" w:space="0" w:color="auto"/>
              <w:bottom w:val="single" w:sz="4" w:space="0" w:color="auto"/>
            </w:tcBorders>
          </w:tcPr>
          <w:p w:rsidR="00AE3DF7" w:rsidRPr="00EE2089" w:rsidRDefault="00AE3DF7" w:rsidP="00AE3DF7">
            <w:r w:rsidRPr="00EE2089">
              <w:rPr>
                <w:rFonts w:hint="eastAsia"/>
              </w:rPr>
              <w:t>Markers</w:t>
            </w:r>
          </w:p>
        </w:tc>
        <w:tc>
          <w:tcPr>
            <w:tcW w:w="3713" w:type="dxa"/>
            <w:tcBorders>
              <w:top w:val="single" w:sz="12" w:space="0" w:color="auto"/>
              <w:bottom w:val="single" w:sz="4" w:space="0" w:color="auto"/>
            </w:tcBorders>
          </w:tcPr>
          <w:p w:rsidR="00AE3DF7" w:rsidRPr="00EE2089" w:rsidRDefault="00AE3DF7" w:rsidP="00AE3DF7">
            <w:r w:rsidRPr="00EE2089">
              <w:rPr>
                <w:rFonts w:hint="eastAsia"/>
              </w:rPr>
              <w:t>Sense (</w:t>
            </w:r>
            <w:r w:rsidRPr="00EE2089">
              <w:t>5’-3’</w:t>
            </w:r>
            <w:r w:rsidRPr="00EE2089">
              <w:rPr>
                <w:rFonts w:hint="eastAsia"/>
              </w:rPr>
              <w:t>)</w:t>
            </w:r>
          </w:p>
        </w:tc>
        <w:tc>
          <w:tcPr>
            <w:tcW w:w="3449" w:type="dxa"/>
            <w:tcBorders>
              <w:top w:val="single" w:sz="12" w:space="0" w:color="auto"/>
              <w:bottom w:val="single" w:sz="4" w:space="0" w:color="auto"/>
            </w:tcBorders>
          </w:tcPr>
          <w:p w:rsidR="00AE3DF7" w:rsidRPr="00EE2089" w:rsidRDefault="00AE3DF7" w:rsidP="00AE3DF7">
            <w:r w:rsidRPr="00EE2089">
              <w:t>Anti</w:t>
            </w:r>
            <w:r w:rsidRPr="00EE2089">
              <w:rPr>
                <w:rFonts w:hint="eastAsia"/>
              </w:rPr>
              <w:t>sense (</w:t>
            </w:r>
            <w:r w:rsidRPr="00EE2089">
              <w:t>5’-3’</w:t>
            </w:r>
            <w:r w:rsidRPr="00EE2089">
              <w:rPr>
                <w:rFonts w:hint="eastAsia"/>
              </w:rPr>
              <w:t>)</w:t>
            </w:r>
          </w:p>
        </w:tc>
      </w:tr>
      <w:tr w:rsidR="00AE3DF7" w:rsidRPr="00EE2089" w:rsidTr="00FE19E1">
        <w:tc>
          <w:tcPr>
            <w:tcW w:w="1427" w:type="dxa"/>
            <w:tcBorders>
              <w:top w:val="single" w:sz="4" w:space="0" w:color="auto"/>
              <w:bottom w:val="nil"/>
            </w:tcBorders>
          </w:tcPr>
          <w:p w:rsidR="00AE3DF7" w:rsidRPr="00EE2089" w:rsidRDefault="0082176E" w:rsidP="00AE3DF7">
            <w:r>
              <w:t>CircSMOC1</w:t>
            </w:r>
          </w:p>
        </w:tc>
        <w:tc>
          <w:tcPr>
            <w:tcW w:w="3713" w:type="dxa"/>
            <w:tcBorders>
              <w:top w:val="single" w:sz="4" w:space="0" w:color="auto"/>
              <w:bottom w:val="nil"/>
            </w:tcBorders>
          </w:tcPr>
          <w:p w:rsidR="00AE3DF7" w:rsidRPr="00C246A1" w:rsidRDefault="0082176E" w:rsidP="00AE3DF7">
            <w:r w:rsidRPr="0082176E">
              <w:t>CTGGATGCTCTCACCACTGA</w:t>
            </w:r>
          </w:p>
        </w:tc>
        <w:tc>
          <w:tcPr>
            <w:tcW w:w="3449" w:type="dxa"/>
            <w:tcBorders>
              <w:top w:val="single" w:sz="4" w:space="0" w:color="auto"/>
              <w:bottom w:val="nil"/>
            </w:tcBorders>
          </w:tcPr>
          <w:p w:rsidR="00AE3DF7" w:rsidRPr="00C246A1" w:rsidRDefault="0082176E" w:rsidP="00AE3DF7">
            <w:r w:rsidRPr="0082176E">
              <w:t>GTTGGGGCTGTGATTTCATC</w:t>
            </w:r>
          </w:p>
        </w:tc>
      </w:tr>
      <w:tr w:rsidR="00FE19E1" w:rsidRPr="00EE2089" w:rsidTr="00FE19E1">
        <w:tc>
          <w:tcPr>
            <w:tcW w:w="1427" w:type="dxa"/>
            <w:tcBorders>
              <w:top w:val="nil"/>
            </w:tcBorders>
          </w:tcPr>
          <w:p w:rsidR="00FE19E1" w:rsidRDefault="00FE19E1" w:rsidP="00AE3DF7">
            <w:r>
              <w:rPr>
                <w:rFonts w:hint="eastAsia"/>
              </w:rPr>
              <w:t>S</w:t>
            </w:r>
            <w:r>
              <w:t>MOC1</w:t>
            </w:r>
          </w:p>
        </w:tc>
        <w:tc>
          <w:tcPr>
            <w:tcW w:w="3713" w:type="dxa"/>
            <w:tcBorders>
              <w:top w:val="nil"/>
            </w:tcBorders>
          </w:tcPr>
          <w:p w:rsidR="00FE19E1" w:rsidRPr="0082176E" w:rsidRDefault="00FE19E1" w:rsidP="00AE3DF7">
            <w:r w:rsidRPr="00FE19E1">
              <w:t>AGGTCCTACGAGTCCATGTGT</w:t>
            </w:r>
          </w:p>
        </w:tc>
        <w:tc>
          <w:tcPr>
            <w:tcW w:w="3449" w:type="dxa"/>
            <w:tcBorders>
              <w:top w:val="nil"/>
            </w:tcBorders>
          </w:tcPr>
          <w:p w:rsidR="00FE19E1" w:rsidRPr="0082176E" w:rsidRDefault="00FE19E1" w:rsidP="00AE3DF7">
            <w:r w:rsidRPr="00FE19E1">
              <w:t>CACTGCACCTGGGTAAAGG</w:t>
            </w:r>
          </w:p>
        </w:tc>
      </w:tr>
      <w:tr w:rsidR="00AE3DF7" w:rsidRPr="00EE2089" w:rsidTr="00370010">
        <w:tc>
          <w:tcPr>
            <w:tcW w:w="1427" w:type="dxa"/>
          </w:tcPr>
          <w:p w:rsidR="00AE3DF7" w:rsidRPr="00EE2089" w:rsidRDefault="0082176E" w:rsidP="00AE3DF7">
            <w:r>
              <w:rPr>
                <w:rFonts w:hint="eastAsia"/>
              </w:rPr>
              <w:t>G</w:t>
            </w:r>
            <w:r>
              <w:t>APDH</w:t>
            </w:r>
          </w:p>
        </w:tc>
        <w:tc>
          <w:tcPr>
            <w:tcW w:w="3713" w:type="dxa"/>
          </w:tcPr>
          <w:p w:rsidR="00AE3DF7" w:rsidRPr="00C246A1" w:rsidRDefault="0082176E" w:rsidP="00AE3DF7">
            <w:r w:rsidRPr="0082176E">
              <w:t>TCAAGAAGGTGGTGAAGCAGG</w:t>
            </w:r>
          </w:p>
        </w:tc>
        <w:tc>
          <w:tcPr>
            <w:tcW w:w="3449" w:type="dxa"/>
          </w:tcPr>
          <w:p w:rsidR="00AE3DF7" w:rsidRPr="00C246A1" w:rsidRDefault="0082176E" w:rsidP="00AE3DF7">
            <w:r w:rsidRPr="0082176E">
              <w:t>TCAAAGGTGGAGGAGTGGGT</w:t>
            </w:r>
          </w:p>
        </w:tc>
      </w:tr>
      <w:tr w:rsidR="00AE3DF7" w:rsidRPr="00EE2089" w:rsidTr="00370010">
        <w:tc>
          <w:tcPr>
            <w:tcW w:w="1427" w:type="dxa"/>
          </w:tcPr>
          <w:p w:rsidR="00AE3DF7" w:rsidRPr="00EE2089" w:rsidRDefault="00AE3DF7" w:rsidP="00AE3DF7">
            <w:r w:rsidRPr="00EE2089">
              <w:rPr>
                <w:rFonts w:hint="eastAsia"/>
              </w:rPr>
              <w:t>miR-</w:t>
            </w:r>
            <w:r w:rsidR="0082176E">
              <w:t>612</w:t>
            </w:r>
          </w:p>
        </w:tc>
        <w:tc>
          <w:tcPr>
            <w:tcW w:w="3713" w:type="dxa"/>
          </w:tcPr>
          <w:p w:rsidR="00AE3DF7" w:rsidRPr="00C246A1" w:rsidRDefault="005E62F4" w:rsidP="00AE3DF7">
            <w:r w:rsidRPr="005E62F4">
              <w:t>GCAGGGCTTCTGAGCTCCTTAA</w:t>
            </w:r>
          </w:p>
        </w:tc>
        <w:tc>
          <w:tcPr>
            <w:tcW w:w="3449" w:type="dxa"/>
          </w:tcPr>
          <w:p w:rsidR="00AE3DF7" w:rsidRPr="00C246A1" w:rsidRDefault="005E62F4" w:rsidP="00AE3DF7">
            <w:r w:rsidRPr="005E62F4">
              <w:t>Universal reverse primer</w:t>
            </w:r>
          </w:p>
        </w:tc>
      </w:tr>
      <w:tr w:rsidR="00370010" w:rsidRPr="00EE2089" w:rsidTr="00370010">
        <w:tc>
          <w:tcPr>
            <w:tcW w:w="1427" w:type="dxa"/>
          </w:tcPr>
          <w:p w:rsidR="00370010" w:rsidRPr="00EE2089" w:rsidRDefault="00370010" w:rsidP="00370010">
            <w:r w:rsidRPr="00EE2089">
              <w:rPr>
                <w:rFonts w:hint="eastAsia"/>
              </w:rPr>
              <w:t>U6</w:t>
            </w:r>
          </w:p>
        </w:tc>
        <w:tc>
          <w:tcPr>
            <w:tcW w:w="3713" w:type="dxa"/>
          </w:tcPr>
          <w:p w:rsidR="00370010" w:rsidRPr="00C246A1" w:rsidRDefault="00370010" w:rsidP="00370010">
            <w:r w:rsidRPr="00C246A1">
              <w:t>CAGCACATATACTAAAATTGGAACG</w:t>
            </w:r>
          </w:p>
        </w:tc>
        <w:tc>
          <w:tcPr>
            <w:tcW w:w="3449" w:type="dxa"/>
          </w:tcPr>
          <w:p w:rsidR="00370010" w:rsidRPr="00C246A1" w:rsidRDefault="00370010" w:rsidP="00370010">
            <w:r w:rsidRPr="00C246A1">
              <w:t>ACGAATTTGCGTGTCATCC</w:t>
            </w:r>
          </w:p>
        </w:tc>
      </w:tr>
      <w:tr w:rsidR="00B565F9" w:rsidRPr="00EE2089" w:rsidTr="00370010">
        <w:tc>
          <w:tcPr>
            <w:tcW w:w="1427" w:type="dxa"/>
          </w:tcPr>
          <w:p w:rsidR="00B565F9" w:rsidRPr="00EE2089" w:rsidRDefault="00B565F9" w:rsidP="00370010">
            <w:pPr>
              <w:rPr>
                <w:rFonts w:hint="eastAsia"/>
              </w:rPr>
            </w:pPr>
            <w:r>
              <w:rPr>
                <w:rFonts w:hint="eastAsia"/>
              </w:rPr>
              <w:t>W</w:t>
            </w:r>
            <w:r>
              <w:t>TAP</w:t>
            </w:r>
          </w:p>
        </w:tc>
        <w:tc>
          <w:tcPr>
            <w:tcW w:w="3713" w:type="dxa"/>
          </w:tcPr>
          <w:p w:rsidR="00B565F9" w:rsidRPr="00C246A1" w:rsidRDefault="00B565F9" w:rsidP="00370010">
            <w:r w:rsidRPr="00B565F9">
              <w:t>CAGCGATCAACTTGTTTTTCCTAAA</w:t>
            </w:r>
          </w:p>
        </w:tc>
        <w:tc>
          <w:tcPr>
            <w:tcW w:w="3449" w:type="dxa"/>
          </w:tcPr>
          <w:p w:rsidR="00B565F9" w:rsidRPr="00C246A1" w:rsidRDefault="00B565F9" w:rsidP="00370010">
            <w:r w:rsidRPr="00B565F9">
              <w:t>TCCTGGATAAGCATTCGACACTTC</w:t>
            </w:r>
          </w:p>
        </w:tc>
      </w:tr>
      <w:tr w:rsidR="00370010" w:rsidRPr="00EE2089" w:rsidTr="00370010">
        <w:tc>
          <w:tcPr>
            <w:tcW w:w="1427" w:type="dxa"/>
          </w:tcPr>
          <w:p w:rsidR="00370010" w:rsidRPr="00EE2089" w:rsidRDefault="00370010" w:rsidP="00370010">
            <w:r>
              <w:t>CC</w:t>
            </w:r>
            <w:r w:rsidR="00653C55">
              <w:t>L28</w:t>
            </w:r>
          </w:p>
        </w:tc>
        <w:tc>
          <w:tcPr>
            <w:tcW w:w="3713" w:type="dxa"/>
          </w:tcPr>
          <w:p w:rsidR="00370010" w:rsidRPr="00C246A1" w:rsidRDefault="00653C55" w:rsidP="00370010">
            <w:r w:rsidRPr="00653C55">
              <w:t>TGCACGGAGGTTTCACATCAT</w:t>
            </w:r>
            <w:r w:rsidR="00370010" w:rsidRPr="0061208F">
              <w:t xml:space="preserve"> </w:t>
            </w:r>
            <w:r w:rsidR="00370010" w:rsidRPr="00C246A1">
              <w:tab/>
            </w:r>
          </w:p>
        </w:tc>
        <w:tc>
          <w:tcPr>
            <w:tcW w:w="3449" w:type="dxa"/>
          </w:tcPr>
          <w:p w:rsidR="00370010" w:rsidRPr="00C246A1" w:rsidRDefault="00653C55" w:rsidP="00370010">
            <w:r w:rsidRPr="00653C55">
              <w:t>TTGGCAGCTTGCACTTTCATC</w:t>
            </w:r>
          </w:p>
        </w:tc>
      </w:tr>
    </w:tbl>
    <w:p w:rsidR="00AE3DF7" w:rsidRPr="0098160C" w:rsidRDefault="00AE3DF7" w:rsidP="00AE3DF7">
      <w:pPr>
        <w:spacing w:line="480" w:lineRule="auto"/>
        <w:jc w:val="center"/>
      </w:pPr>
    </w:p>
    <w:p w:rsidR="00AE3DF7" w:rsidRDefault="00AE3DF7" w:rsidP="00AE3DF7">
      <w:pPr>
        <w:spacing w:line="480" w:lineRule="auto"/>
      </w:pPr>
    </w:p>
    <w:p w:rsidR="00D2122F" w:rsidRDefault="00D2122F" w:rsidP="00FD15D5">
      <w:pPr>
        <w:jc w:val="center"/>
        <w:rPr>
          <w:b/>
        </w:rPr>
      </w:pPr>
    </w:p>
    <w:p w:rsidR="00FD15D5" w:rsidRDefault="00FD15D5" w:rsidP="00FD15D5">
      <w:pPr>
        <w:jc w:val="center"/>
        <w:rPr>
          <w:szCs w:val="21"/>
        </w:rPr>
      </w:pPr>
      <w:r w:rsidRPr="00EE2089">
        <w:rPr>
          <w:rFonts w:hint="eastAsia"/>
          <w:b/>
        </w:rPr>
        <w:t xml:space="preserve">Table </w:t>
      </w:r>
      <w:r w:rsidR="00E009A8">
        <w:rPr>
          <w:b/>
        </w:rPr>
        <w:t>S2</w:t>
      </w:r>
      <w:r w:rsidRPr="00EE2089">
        <w:rPr>
          <w:b/>
        </w:rPr>
        <w:t>.</w:t>
      </w:r>
      <w:r>
        <w:rPr>
          <w:szCs w:val="21"/>
        </w:rPr>
        <w:t xml:space="preserve"> The </w:t>
      </w:r>
      <w:r>
        <w:rPr>
          <w:rFonts w:hint="eastAsia"/>
          <w:szCs w:val="21"/>
        </w:rPr>
        <w:t>a</w:t>
      </w:r>
      <w:r>
        <w:rPr>
          <w:szCs w:val="21"/>
        </w:rPr>
        <w:t xml:space="preserve">ssociation of </w:t>
      </w:r>
      <w:r w:rsidR="00517BF3">
        <w:rPr>
          <w:szCs w:val="21"/>
        </w:rPr>
        <w:t>circSMOC1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expression with clinicopathological </w:t>
      </w:r>
    </w:p>
    <w:p w:rsidR="00FD15D5" w:rsidRDefault="00FD15D5" w:rsidP="00FD15D5">
      <w:pPr>
        <w:jc w:val="center"/>
        <w:rPr>
          <w:szCs w:val="21"/>
        </w:rPr>
      </w:pPr>
      <w:r>
        <w:rPr>
          <w:szCs w:val="21"/>
        </w:rPr>
        <w:t xml:space="preserve">characteristics </w:t>
      </w:r>
      <w:r w:rsidR="009C0D89">
        <w:rPr>
          <w:szCs w:val="21"/>
        </w:rPr>
        <w:t>in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patients</w:t>
      </w:r>
      <w:r w:rsidR="009C0D89">
        <w:rPr>
          <w:szCs w:val="21"/>
        </w:rPr>
        <w:t xml:space="preserve"> with</w:t>
      </w:r>
      <w:r w:rsidR="00517BF3">
        <w:rPr>
          <w:szCs w:val="21"/>
        </w:rPr>
        <w:t xml:space="preserve"> NSCLC</w:t>
      </w:r>
    </w:p>
    <w:tbl>
      <w:tblPr>
        <w:tblpPr w:leftFromText="180" w:rightFromText="180" w:vertAnchor="text" w:horzAnchor="margin" w:tblpXSpec="center" w:tblpY="2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10"/>
        <w:gridCol w:w="1080"/>
        <w:gridCol w:w="1260"/>
        <w:gridCol w:w="1260"/>
        <w:gridCol w:w="1034"/>
      </w:tblGrid>
      <w:tr w:rsidR="00FD15D5" w:rsidRPr="002742A9" w:rsidTr="004F74F3">
        <w:tc>
          <w:tcPr>
            <w:tcW w:w="271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  <w:r w:rsidRPr="002742A9">
              <w:rPr>
                <w:szCs w:val="21"/>
              </w:rPr>
              <w:t>Variables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  <w:r w:rsidRPr="002742A9">
              <w:rPr>
                <w:szCs w:val="21"/>
              </w:rPr>
              <w:t>Cases</w:t>
            </w:r>
          </w:p>
          <w:p w:rsidR="00FD15D5" w:rsidRPr="002742A9" w:rsidRDefault="00FD15D5" w:rsidP="004F74F3">
            <w:pPr>
              <w:jc w:val="center"/>
              <w:rPr>
                <w:szCs w:val="21"/>
              </w:rPr>
            </w:pPr>
            <w:r w:rsidRPr="002742A9">
              <w:rPr>
                <w:szCs w:val="21"/>
              </w:rPr>
              <w:t>(n)</w:t>
            </w:r>
          </w:p>
        </w:tc>
        <w:tc>
          <w:tcPr>
            <w:tcW w:w="25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D15D5" w:rsidRPr="002742A9" w:rsidRDefault="00517BF3" w:rsidP="004F74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</w:t>
            </w:r>
            <w:r w:rsidR="009C0D89">
              <w:rPr>
                <w:szCs w:val="21"/>
              </w:rPr>
              <w:t>irc</w:t>
            </w:r>
            <w:r>
              <w:rPr>
                <w:szCs w:val="21"/>
              </w:rPr>
              <w:t>SMOC1</w:t>
            </w:r>
          </w:p>
        </w:tc>
        <w:tc>
          <w:tcPr>
            <w:tcW w:w="10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  <w:r w:rsidRPr="002742A9">
              <w:rPr>
                <w:i/>
                <w:szCs w:val="21"/>
              </w:rPr>
              <w:t>P</w:t>
            </w:r>
            <w:r w:rsidRPr="002742A9">
              <w:rPr>
                <w:szCs w:val="21"/>
              </w:rPr>
              <w:t xml:space="preserve"> value</w:t>
            </w:r>
          </w:p>
        </w:tc>
      </w:tr>
      <w:tr w:rsidR="00FD15D5" w:rsidRPr="002742A9" w:rsidTr="004F74F3">
        <w:tc>
          <w:tcPr>
            <w:tcW w:w="27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rPr>
                <w:szCs w:val="21"/>
              </w:rPr>
            </w:pPr>
            <w:r w:rsidRPr="002742A9">
              <w:rPr>
                <w:szCs w:val="21"/>
              </w:rPr>
              <w:t xml:space="preserve">   High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rPr>
                <w:szCs w:val="21"/>
              </w:rPr>
            </w:pPr>
            <w:r w:rsidRPr="002742A9">
              <w:rPr>
                <w:szCs w:val="21"/>
              </w:rPr>
              <w:t xml:space="preserve">   Low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</w:p>
        </w:tc>
      </w:tr>
      <w:tr w:rsidR="00FD15D5" w:rsidRPr="002742A9" w:rsidTr="004F74F3">
        <w:tc>
          <w:tcPr>
            <w:tcW w:w="27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  <w:r w:rsidRPr="002742A9">
              <w:rPr>
                <w:szCs w:val="21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D15D5" w:rsidRPr="002742A9" w:rsidRDefault="009C0D89" w:rsidP="004F74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D15D5" w:rsidRPr="002742A9" w:rsidRDefault="00CD4EA2" w:rsidP="004F74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D15D5" w:rsidRPr="002742A9" w:rsidRDefault="00F11CE1" w:rsidP="004F74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 w:rsidR="00CD4EA2">
              <w:rPr>
                <w:szCs w:val="21"/>
              </w:rPr>
              <w:t>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</w:p>
        </w:tc>
      </w:tr>
      <w:tr w:rsidR="00FD15D5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D15D5" w:rsidRPr="002742A9" w:rsidRDefault="00FD15D5" w:rsidP="004F74F3">
            <w:pPr>
              <w:rPr>
                <w:i/>
                <w:szCs w:val="21"/>
              </w:rPr>
            </w:pPr>
            <w:r w:rsidRPr="002742A9">
              <w:rPr>
                <w:i/>
                <w:szCs w:val="21"/>
              </w:rPr>
              <w:t>Age (years)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</w:p>
        </w:tc>
      </w:tr>
      <w:tr w:rsidR="00FD15D5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D15D5" w:rsidRPr="002742A9" w:rsidRDefault="00FD15D5" w:rsidP="004F74F3">
            <w:pPr>
              <w:ind w:firstLineChars="300" w:firstLine="630"/>
              <w:rPr>
                <w:szCs w:val="21"/>
              </w:rPr>
            </w:pPr>
            <w:r w:rsidRPr="002742A9">
              <w:rPr>
                <w:szCs w:val="21"/>
              </w:rPr>
              <w:t>≥60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11CE1" w:rsidP="004F74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11CE1" w:rsidP="004F74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  <w:r w:rsidR="00EA7D36">
              <w:rPr>
                <w:szCs w:val="21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EA7D36" w:rsidP="004F74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</w:p>
        </w:tc>
      </w:tr>
      <w:tr w:rsidR="00FD15D5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D15D5" w:rsidRPr="002742A9" w:rsidRDefault="00FD15D5" w:rsidP="004F74F3">
            <w:pPr>
              <w:ind w:firstLineChars="300" w:firstLine="630"/>
              <w:rPr>
                <w:szCs w:val="21"/>
              </w:rPr>
            </w:pPr>
            <w:r w:rsidRPr="002742A9">
              <w:rPr>
                <w:szCs w:val="21"/>
              </w:rPr>
              <w:t xml:space="preserve">&lt;60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11CE1" w:rsidP="004F74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CD4EA2" w:rsidP="004F74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CD4EA2" w:rsidP="004F74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15D5" w:rsidRPr="002742A9" w:rsidRDefault="00FD15D5" w:rsidP="004F74F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</w:t>
            </w:r>
            <w:r w:rsidR="00755526">
              <w:rPr>
                <w:szCs w:val="21"/>
              </w:rPr>
              <w:t>653</w:t>
            </w: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E53C7C" w:rsidP="00F11CE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Sex</w:t>
            </w:r>
            <w:r w:rsidR="00F11CE1" w:rsidRPr="002742A9">
              <w:rPr>
                <w:i/>
                <w:szCs w:val="21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E53C7C" w:rsidP="00F11CE1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EA7D36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EA7D36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EA7D36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E53C7C" w:rsidP="00F11CE1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>Fema</w:t>
            </w:r>
            <w:r w:rsidR="00FD7EBA">
              <w:rPr>
                <w:szCs w:val="21"/>
              </w:rPr>
              <w:t>le</w:t>
            </w:r>
            <w:r w:rsidR="00F11CE1" w:rsidRPr="002742A9">
              <w:rPr>
                <w:szCs w:val="21"/>
              </w:rPr>
              <w:t xml:space="preserve">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EA7D36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517BF3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517BF3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</w:t>
            </w:r>
            <w:r w:rsidR="00755526">
              <w:rPr>
                <w:szCs w:val="21"/>
              </w:rPr>
              <w:t>479</w:t>
            </w: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5746D5" w:rsidP="00F11CE1">
            <w:pPr>
              <w:rPr>
                <w:i/>
                <w:szCs w:val="21"/>
              </w:rPr>
            </w:pPr>
            <w:r w:rsidRPr="004B50F2">
              <w:rPr>
                <w:i/>
                <w:szCs w:val="21"/>
              </w:rPr>
              <w:t>Pathologic</w:t>
            </w:r>
            <w:r>
              <w:rPr>
                <w:rFonts w:hint="eastAsia"/>
                <w:i/>
                <w:szCs w:val="21"/>
              </w:rPr>
              <w:t xml:space="preserve"> </w:t>
            </w:r>
            <w:r w:rsidRPr="002742A9">
              <w:rPr>
                <w:rFonts w:hint="eastAsia"/>
                <w:i/>
                <w:szCs w:val="21"/>
              </w:rPr>
              <w:t>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5746D5" w:rsidP="00F11CE1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>I-II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 w:rsidR="004F74F3">
              <w:rPr>
                <w:szCs w:val="21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 w:rsidR="004F74F3">
              <w:rPr>
                <w:szCs w:val="21"/>
              </w:rPr>
              <w:t>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5746D5" w:rsidP="00F11CE1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>III-IV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B42CB4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517BF3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517BF3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755526" w:rsidP="00F11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.848</w:t>
            </w: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E25F93" w:rsidP="00F11CE1">
            <w:pPr>
              <w:rPr>
                <w:szCs w:val="21"/>
              </w:rPr>
            </w:pPr>
            <w:r>
              <w:rPr>
                <w:i/>
                <w:szCs w:val="21"/>
              </w:rPr>
              <w:t>Tumor size (cm)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</w:tr>
      <w:tr w:rsidR="00F11CE1" w:rsidRPr="002742A9" w:rsidTr="004F74F3">
        <w:trPr>
          <w:trHeight w:val="302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F11CE1" w:rsidP="00F11CE1">
            <w:pPr>
              <w:rPr>
                <w:szCs w:val="21"/>
              </w:rPr>
            </w:pPr>
            <w:r w:rsidRPr="002742A9">
              <w:rPr>
                <w:szCs w:val="21"/>
              </w:rPr>
              <w:t xml:space="preserve">      </w:t>
            </w:r>
            <w:r w:rsidR="00E25F93" w:rsidRPr="002742A9">
              <w:rPr>
                <w:szCs w:val="21"/>
              </w:rPr>
              <w:t>≥</w:t>
            </w:r>
            <w:r w:rsidR="00E25F93">
              <w:rPr>
                <w:szCs w:val="21"/>
              </w:rPr>
              <w:t xml:space="preserve"> 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AA7E8B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AA7E8B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AA7E8B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F11CE1" w:rsidP="00F11CE1">
            <w:pPr>
              <w:rPr>
                <w:szCs w:val="21"/>
              </w:rPr>
            </w:pPr>
            <w:r w:rsidRPr="002742A9">
              <w:rPr>
                <w:szCs w:val="21"/>
              </w:rPr>
              <w:t xml:space="preserve">      </w:t>
            </w:r>
            <w:r w:rsidR="00E25F93" w:rsidRPr="002742A9">
              <w:rPr>
                <w:szCs w:val="21"/>
              </w:rPr>
              <w:t>&lt;</w:t>
            </w:r>
            <w:r w:rsidR="00E25F93">
              <w:rPr>
                <w:szCs w:val="21"/>
              </w:rPr>
              <w:t xml:space="preserve"> 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AA7E8B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AA7E8B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 w:rsidR="00517BF3">
              <w:rPr>
                <w:szCs w:val="21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AA7E8B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 w:rsidR="00517BF3">
              <w:rPr>
                <w:szCs w:val="21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</w:t>
            </w:r>
            <w:r w:rsidR="00755526">
              <w:rPr>
                <w:szCs w:val="21"/>
              </w:rPr>
              <w:t>911</w:t>
            </w: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7118F0" w:rsidP="00F11CE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TNM staging </w:t>
            </w:r>
            <w:r w:rsidR="00F11CE1">
              <w:rPr>
                <w:i/>
                <w:szCs w:val="21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b/>
                <w:szCs w:val="21"/>
              </w:rPr>
            </w:pPr>
          </w:p>
        </w:tc>
      </w:tr>
      <w:tr w:rsidR="00F36197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36197" w:rsidRPr="002742A9" w:rsidRDefault="00F36197" w:rsidP="00F36197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>I-II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6197" w:rsidRPr="002742A9" w:rsidRDefault="0098412C" w:rsidP="00F3619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6197" w:rsidRPr="002742A9" w:rsidRDefault="00CE6F8B" w:rsidP="00F3619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6197" w:rsidRPr="002742A9" w:rsidRDefault="00CE6F8B" w:rsidP="00F3619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6197" w:rsidRPr="002742A9" w:rsidRDefault="00F36197" w:rsidP="00F36197">
            <w:pPr>
              <w:jc w:val="center"/>
              <w:rPr>
                <w:b/>
                <w:szCs w:val="21"/>
              </w:rPr>
            </w:pPr>
          </w:p>
        </w:tc>
      </w:tr>
      <w:tr w:rsidR="00F36197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36197" w:rsidRPr="002742A9" w:rsidRDefault="00F36197" w:rsidP="00F36197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>III-IV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6197" w:rsidRPr="002742A9" w:rsidRDefault="0098412C" w:rsidP="00F3619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6197" w:rsidRPr="002742A9" w:rsidRDefault="00517BF3" w:rsidP="00F3619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6197" w:rsidRPr="002742A9" w:rsidRDefault="00517BF3" w:rsidP="00F3619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6197" w:rsidRPr="00A53731" w:rsidRDefault="00F36197" w:rsidP="00F3619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</w:t>
            </w:r>
            <w:r w:rsidR="00517BF3">
              <w:rPr>
                <w:szCs w:val="21"/>
              </w:rPr>
              <w:t>008</w:t>
            </w: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F11CE1" w:rsidP="00F11CE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 </w:t>
            </w:r>
            <w:r w:rsidR="007118F0">
              <w:rPr>
                <w:i/>
                <w:szCs w:val="21"/>
              </w:rPr>
              <w:t xml:space="preserve">Lymph node metastasis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7118F0" w:rsidP="00F11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b/>
                <w:szCs w:val="21"/>
              </w:rPr>
            </w:pP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CE1" w:rsidRPr="002742A9" w:rsidRDefault="00F11CE1" w:rsidP="00F11CE1">
            <w:pPr>
              <w:rPr>
                <w:szCs w:val="21"/>
              </w:rPr>
            </w:pPr>
            <w:r w:rsidRPr="002742A9"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</w:t>
            </w:r>
            <w:r w:rsidRPr="002742A9">
              <w:rPr>
                <w:szCs w:val="21"/>
              </w:rPr>
              <w:t xml:space="preserve">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CD7CB8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CD7CB8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b/>
                <w:szCs w:val="21"/>
              </w:rPr>
            </w:pPr>
          </w:p>
        </w:tc>
      </w:tr>
      <w:tr w:rsidR="00F11CE1" w:rsidRPr="002742A9" w:rsidTr="004F74F3">
        <w:tc>
          <w:tcPr>
            <w:tcW w:w="27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11CE1" w:rsidRPr="002742A9" w:rsidRDefault="00F11CE1" w:rsidP="00F11CE1">
            <w:pPr>
              <w:rPr>
                <w:szCs w:val="21"/>
              </w:rPr>
            </w:pPr>
            <w:r w:rsidRPr="002742A9"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</w:t>
            </w:r>
            <w:r w:rsidRPr="002742A9">
              <w:rPr>
                <w:szCs w:val="21"/>
              </w:rPr>
              <w:t xml:space="preserve"> Positive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CE1" w:rsidRPr="002742A9" w:rsidRDefault="00CD7CB8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CE1" w:rsidRPr="002742A9" w:rsidRDefault="00755526" w:rsidP="00F11C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CE1" w:rsidRPr="002742A9" w:rsidRDefault="00F11CE1" w:rsidP="00F11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 w:rsidR="00755526">
              <w:rPr>
                <w:szCs w:val="21"/>
              </w:rPr>
              <w:t>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CE1" w:rsidRPr="00A53731" w:rsidRDefault="00F11CE1" w:rsidP="00F11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</w:t>
            </w:r>
            <w:r w:rsidR="00755526">
              <w:rPr>
                <w:szCs w:val="21"/>
              </w:rPr>
              <w:t>247</w:t>
            </w:r>
          </w:p>
        </w:tc>
      </w:tr>
    </w:tbl>
    <w:p w:rsidR="00FD15D5" w:rsidRDefault="00FD15D5" w:rsidP="00FD15D5">
      <w:pPr>
        <w:rPr>
          <w:sz w:val="24"/>
        </w:rPr>
      </w:pPr>
    </w:p>
    <w:p w:rsidR="007C385F" w:rsidRDefault="007C385F" w:rsidP="004808E7">
      <w:pPr>
        <w:rPr>
          <w:sz w:val="24"/>
        </w:rPr>
      </w:pPr>
    </w:p>
    <w:p w:rsidR="00D2122F" w:rsidRDefault="00D2122F" w:rsidP="006E6E08">
      <w:pPr>
        <w:jc w:val="center"/>
        <w:rPr>
          <w:b/>
          <w:bCs/>
          <w:szCs w:val="21"/>
        </w:rPr>
      </w:pPr>
      <w:bookmarkStart w:id="0" w:name="_GoBack"/>
      <w:bookmarkEnd w:id="0"/>
    </w:p>
    <w:p w:rsidR="00D2122F" w:rsidRDefault="00D2122F" w:rsidP="006E6E08">
      <w:pPr>
        <w:jc w:val="center"/>
        <w:rPr>
          <w:b/>
          <w:bCs/>
          <w:szCs w:val="21"/>
        </w:rPr>
      </w:pPr>
    </w:p>
    <w:p w:rsidR="00D2122F" w:rsidRDefault="00D2122F" w:rsidP="006E6E08">
      <w:pPr>
        <w:jc w:val="center"/>
        <w:rPr>
          <w:b/>
          <w:bCs/>
          <w:szCs w:val="21"/>
        </w:rPr>
      </w:pPr>
    </w:p>
    <w:p w:rsidR="00D2122F" w:rsidRDefault="00D2122F" w:rsidP="006E6E08">
      <w:pPr>
        <w:jc w:val="center"/>
        <w:rPr>
          <w:b/>
          <w:bCs/>
          <w:szCs w:val="21"/>
        </w:rPr>
      </w:pPr>
    </w:p>
    <w:p w:rsidR="006E6E08" w:rsidRDefault="006E6E08" w:rsidP="006E6E08">
      <w:pPr>
        <w:jc w:val="center"/>
        <w:rPr>
          <w:szCs w:val="21"/>
        </w:rPr>
      </w:pPr>
      <w:r>
        <w:rPr>
          <w:b/>
          <w:bCs/>
          <w:szCs w:val="21"/>
        </w:rPr>
        <w:t>Table S3</w:t>
      </w:r>
      <w:r>
        <w:rPr>
          <w:szCs w:val="21"/>
        </w:rPr>
        <w:t xml:space="preserve"> The correlation of miR-612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expression with clinicopathological </w:t>
      </w:r>
    </w:p>
    <w:p w:rsidR="006E6E08" w:rsidRDefault="006E6E08" w:rsidP="006E6E08">
      <w:pPr>
        <w:jc w:val="center"/>
        <w:rPr>
          <w:szCs w:val="21"/>
        </w:rPr>
      </w:pPr>
      <w:r>
        <w:rPr>
          <w:szCs w:val="21"/>
        </w:rPr>
        <w:t>characteristics of LAC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patients</w:t>
      </w:r>
    </w:p>
    <w:tbl>
      <w:tblPr>
        <w:tblpPr w:leftFromText="180" w:rightFromText="180" w:vertAnchor="text" w:horzAnchor="margin" w:tblpXSpec="center" w:tblpY="2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0"/>
        <w:gridCol w:w="1080"/>
        <w:gridCol w:w="1260"/>
        <w:gridCol w:w="1260"/>
        <w:gridCol w:w="1034"/>
      </w:tblGrid>
      <w:tr w:rsidR="006E6E08" w:rsidTr="00221F14">
        <w:tc>
          <w:tcPr>
            <w:tcW w:w="271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Variables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Cases</w:t>
            </w:r>
          </w:p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(n)</w:t>
            </w:r>
          </w:p>
        </w:tc>
        <w:tc>
          <w:tcPr>
            <w:tcW w:w="252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miR-612</w:t>
            </w:r>
          </w:p>
        </w:tc>
        <w:tc>
          <w:tcPr>
            <w:tcW w:w="10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i/>
                <w:szCs w:val="21"/>
              </w:rPr>
              <w:t>P</w:t>
            </w:r>
            <w:r>
              <w:rPr>
                <w:szCs w:val="21"/>
              </w:rPr>
              <w:t xml:space="preserve"> value</w:t>
            </w:r>
          </w:p>
        </w:tc>
      </w:tr>
      <w:tr w:rsidR="006E6E08" w:rsidTr="00221F14">
        <w:tc>
          <w:tcPr>
            <w:tcW w:w="27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High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Low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12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Age (years)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>≥60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25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 xml:space="preserve">&lt;60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.748</w:t>
            </w: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Gender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ind w:firstLineChars="250" w:firstLine="525"/>
              <w:rPr>
                <w:szCs w:val="21"/>
              </w:rPr>
            </w:pPr>
            <w:r>
              <w:rPr>
                <w:szCs w:val="21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53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ind w:firstLineChars="250" w:firstLine="525"/>
              <w:rPr>
                <w:szCs w:val="21"/>
              </w:rPr>
            </w:pPr>
            <w:r>
              <w:rPr>
                <w:szCs w:val="21"/>
              </w:rPr>
              <w:t xml:space="preserve">Female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59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.055</w:t>
            </w: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Pathological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szCs w:val="21"/>
              </w:rPr>
              <w:t>Ⅰ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32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szCs w:val="21"/>
              </w:rPr>
              <w:t>Ⅲ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.002</w:t>
            </w: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rFonts w:hint="eastAsia"/>
                <w:i/>
                <w:szCs w:val="21"/>
              </w:rPr>
              <w:t>T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rPr>
          <w:trHeight w:val="302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T1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65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T3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.159</w:t>
            </w: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N stage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b/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88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b/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Positive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.005</w:t>
            </w: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M stage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b/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14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b/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Positive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.131</w:t>
            </w:r>
          </w:p>
        </w:tc>
      </w:tr>
    </w:tbl>
    <w:p w:rsidR="006E6E08" w:rsidRDefault="006E6E08" w:rsidP="006E6E08">
      <w:pPr>
        <w:rPr>
          <w:sz w:val="24"/>
        </w:rPr>
      </w:pPr>
    </w:p>
    <w:p w:rsidR="002A29E5" w:rsidRDefault="002A29E5" w:rsidP="008E09ED">
      <w:pPr>
        <w:jc w:val="center"/>
        <w:rPr>
          <w:b/>
        </w:rPr>
      </w:pPr>
    </w:p>
    <w:p w:rsidR="002A29E5" w:rsidRDefault="002A29E5" w:rsidP="008E09ED">
      <w:pPr>
        <w:jc w:val="center"/>
        <w:rPr>
          <w:b/>
        </w:rPr>
      </w:pPr>
    </w:p>
    <w:p w:rsidR="002A29E5" w:rsidRDefault="002A29E5" w:rsidP="008E09ED">
      <w:pPr>
        <w:jc w:val="center"/>
        <w:rPr>
          <w:b/>
        </w:rPr>
      </w:pPr>
    </w:p>
    <w:p w:rsidR="00C02E6A" w:rsidRDefault="00C02E6A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511025" w:rsidRDefault="00511025" w:rsidP="00E52B66">
      <w:pPr>
        <w:jc w:val="center"/>
        <w:rPr>
          <w:b/>
          <w:bCs/>
          <w:szCs w:val="21"/>
        </w:rPr>
      </w:pPr>
    </w:p>
    <w:p w:rsidR="00FC2E6A" w:rsidRDefault="00FC2E6A" w:rsidP="00E52B66">
      <w:pPr>
        <w:jc w:val="center"/>
        <w:rPr>
          <w:b/>
          <w:bCs/>
          <w:szCs w:val="21"/>
        </w:rPr>
      </w:pPr>
    </w:p>
    <w:p w:rsidR="008338E9" w:rsidRDefault="008338E9" w:rsidP="00D2122F">
      <w:pPr>
        <w:rPr>
          <w:b/>
          <w:bCs/>
          <w:szCs w:val="21"/>
        </w:rPr>
      </w:pPr>
    </w:p>
    <w:p w:rsidR="00FC2E6A" w:rsidRDefault="00FC2E6A" w:rsidP="00E52B66">
      <w:pPr>
        <w:jc w:val="center"/>
        <w:rPr>
          <w:b/>
          <w:bCs/>
          <w:szCs w:val="21"/>
        </w:rPr>
      </w:pPr>
    </w:p>
    <w:p w:rsidR="006E6E08" w:rsidRPr="00875387" w:rsidRDefault="006E6E08" w:rsidP="006E6E08">
      <w:pPr>
        <w:rPr>
          <w:sz w:val="24"/>
        </w:rPr>
      </w:pPr>
    </w:p>
    <w:p w:rsidR="006E6E08" w:rsidRDefault="006E6E08" w:rsidP="006E6E08">
      <w:pPr>
        <w:jc w:val="center"/>
        <w:rPr>
          <w:szCs w:val="21"/>
        </w:rPr>
      </w:pPr>
      <w:r>
        <w:rPr>
          <w:b/>
          <w:bCs/>
          <w:szCs w:val="21"/>
        </w:rPr>
        <w:t>Table S4</w:t>
      </w:r>
      <w:r>
        <w:rPr>
          <w:szCs w:val="21"/>
        </w:rPr>
        <w:t xml:space="preserve"> The correlation of CCL28 expression with clinicopathological </w:t>
      </w:r>
    </w:p>
    <w:p w:rsidR="006E6E08" w:rsidRDefault="006E6E08" w:rsidP="006E6E08">
      <w:pPr>
        <w:jc w:val="center"/>
        <w:rPr>
          <w:szCs w:val="21"/>
        </w:rPr>
      </w:pPr>
      <w:r>
        <w:rPr>
          <w:szCs w:val="21"/>
        </w:rPr>
        <w:t>characteristics of LAC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patients</w:t>
      </w:r>
    </w:p>
    <w:tbl>
      <w:tblPr>
        <w:tblpPr w:leftFromText="180" w:rightFromText="180" w:vertAnchor="text" w:horzAnchor="margin" w:tblpXSpec="center" w:tblpY="2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0"/>
        <w:gridCol w:w="1080"/>
        <w:gridCol w:w="1260"/>
        <w:gridCol w:w="1260"/>
        <w:gridCol w:w="1034"/>
      </w:tblGrid>
      <w:tr w:rsidR="006E6E08" w:rsidTr="00221F14">
        <w:tc>
          <w:tcPr>
            <w:tcW w:w="271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Variables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Cases</w:t>
            </w:r>
          </w:p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(n)</w:t>
            </w:r>
          </w:p>
        </w:tc>
        <w:tc>
          <w:tcPr>
            <w:tcW w:w="252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CCL28</w:t>
            </w:r>
          </w:p>
        </w:tc>
        <w:tc>
          <w:tcPr>
            <w:tcW w:w="10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i/>
                <w:szCs w:val="21"/>
              </w:rPr>
              <w:t>P</w:t>
            </w:r>
            <w:r>
              <w:rPr>
                <w:szCs w:val="21"/>
              </w:rPr>
              <w:t xml:space="preserve"> value</w:t>
            </w:r>
          </w:p>
        </w:tc>
      </w:tr>
      <w:tr w:rsidR="006E6E08" w:rsidTr="00221F14">
        <w:tc>
          <w:tcPr>
            <w:tcW w:w="27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High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Low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Age (years)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>≥60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 xml:space="preserve">&lt;60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  <w:r>
              <w:rPr>
                <w:szCs w:val="21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.405</w:t>
            </w: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Gender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ind w:firstLineChars="250" w:firstLine="525"/>
              <w:rPr>
                <w:szCs w:val="21"/>
              </w:rPr>
            </w:pPr>
            <w:r>
              <w:rPr>
                <w:szCs w:val="21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ind w:firstLineChars="250" w:firstLine="525"/>
              <w:rPr>
                <w:szCs w:val="21"/>
              </w:rPr>
            </w:pPr>
            <w:r>
              <w:rPr>
                <w:szCs w:val="21"/>
              </w:rPr>
              <w:t xml:space="preserve">Female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.263</w:t>
            </w: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Pathological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szCs w:val="21"/>
              </w:rPr>
              <w:t>Ⅰ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43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szCs w:val="21"/>
              </w:rPr>
              <w:t>Ⅲ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.041</w:t>
            </w: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rFonts w:hint="eastAsia"/>
                <w:i/>
                <w:szCs w:val="21"/>
              </w:rPr>
              <w:t>T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rPr>
          <w:trHeight w:val="302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T1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T3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.101</w:t>
            </w: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N stage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b/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b/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Positive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.003</w:t>
            </w: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M stage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b/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b/>
                <w:szCs w:val="21"/>
              </w:rPr>
            </w:pPr>
          </w:p>
        </w:tc>
      </w:tr>
      <w:tr w:rsidR="006E6E08" w:rsidTr="00221F14">
        <w:tc>
          <w:tcPr>
            <w:tcW w:w="27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6E6E08" w:rsidRDefault="006E6E08" w:rsidP="00221F14">
            <w:pPr>
              <w:rPr>
                <w:szCs w:val="21"/>
              </w:rPr>
            </w:pPr>
            <w:r>
              <w:rPr>
                <w:szCs w:val="21"/>
              </w:rPr>
              <w:t xml:space="preserve">     Positive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9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E6E08" w:rsidRDefault="006E6E08" w:rsidP="00221F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.202</w:t>
            </w:r>
          </w:p>
        </w:tc>
      </w:tr>
    </w:tbl>
    <w:p w:rsidR="00C02E6A" w:rsidRDefault="00C02E6A" w:rsidP="00E52B66">
      <w:pPr>
        <w:jc w:val="center"/>
        <w:rPr>
          <w:b/>
          <w:bCs/>
          <w:szCs w:val="21"/>
        </w:rPr>
      </w:pPr>
    </w:p>
    <w:sectPr w:rsidR="00C02E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366D" w:rsidRDefault="00C4366D" w:rsidP="008003DD">
      <w:r>
        <w:separator/>
      </w:r>
    </w:p>
  </w:endnote>
  <w:endnote w:type="continuationSeparator" w:id="0">
    <w:p w:rsidR="00C4366D" w:rsidRDefault="00C4366D" w:rsidP="00800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366D" w:rsidRDefault="00C4366D" w:rsidP="008003DD">
      <w:r>
        <w:separator/>
      </w:r>
    </w:p>
  </w:footnote>
  <w:footnote w:type="continuationSeparator" w:id="0">
    <w:p w:rsidR="00C4366D" w:rsidRDefault="00C4366D" w:rsidP="00800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6692"/>
    <w:rsid w:val="000119B0"/>
    <w:rsid w:val="0001596F"/>
    <w:rsid w:val="00016300"/>
    <w:rsid w:val="00025DF1"/>
    <w:rsid w:val="00046B84"/>
    <w:rsid w:val="00047D16"/>
    <w:rsid w:val="00064BA0"/>
    <w:rsid w:val="00070B46"/>
    <w:rsid w:val="000839AD"/>
    <w:rsid w:val="000924FE"/>
    <w:rsid w:val="000C3245"/>
    <w:rsid w:val="000E6CD4"/>
    <w:rsid w:val="0010206E"/>
    <w:rsid w:val="00102C3E"/>
    <w:rsid w:val="00132741"/>
    <w:rsid w:val="00145E6A"/>
    <w:rsid w:val="00160638"/>
    <w:rsid w:val="00165224"/>
    <w:rsid w:val="0016766F"/>
    <w:rsid w:val="0017494C"/>
    <w:rsid w:val="001810D2"/>
    <w:rsid w:val="001A48B3"/>
    <w:rsid w:val="001B1DE8"/>
    <w:rsid w:val="001B272F"/>
    <w:rsid w:val="001D1C2A"/>
    <w:rsid w:val="001F5925"/>
    <w:rsid w:val="0020670E"/>
    <w:rsid w:val="00214CC2"/>
    <w:rsid w:val="00215A6C"/>
    <w:rsid w:val="002350BA"/>
    <w:rsid w:val="00256EBB"/>
    <w:rsid w:val="00266CAC"/>
    <w:rsid w:val="00277808"/>
    <w:rsid w:val="002927D3"/>
    <w:rsid w:val="002932FA"/>
    <w:rsid w:val="00294574"/>
    <w:rsid w:val="00295A2E"/>
    <w:rsid w:val="00297FB2"/>
    <w:rsid w:val="002A29E5"/>
    <w:rsid w:val="002A6076"/>
    <w:rsid w:val="002A6718"/>
    <w:rsid w:val="002E3E08"/>
    <w:rsid w:val="002F4675"/>
    <w:rsid w:val="00301E7D"/>
    <w:rsid w:val="00306FCF"/>
    <w:rsid w:val="00310E4E"/>
    <w:rsid w:val="003230A7"/>
    <w:rsid w:val="0033220B"/>
    <w:rsid w:val="0033585D"/>
    <w:rsid w:val="00337AA2"/>
    <w:rsid w:val="003505D4"/>
    <w:rsid w:val="003520E3"/>
    <w:rsid w:val="00370010"/>
    <w:rsid w:val="00370855"/>
    <w:rsid w:val="003955E3"/>
    <w:rsid w:val="00395A1A"/>
    <w:rsid w:val="003A5E78"/>
    <w:rsid w:val="003B3EAB"/>
    <w:rsid w:val="003C6C9F"/>
    <w:rsid w:val="003C731B"/>
    <w:rsid w:val="003D2F21"/>
    <w:rsid w:val="003E3887"/>
    <w:rsid w:val="003E43CE"/>
    <w:rsid w:val="00415BBB"/>
    <w:rsid w:val="00423288"/>
    <w:rsid w:val="00433C91"/>
    <w:rsid w:val="004750E8"/>
    <w:rsid w:val="004808E7"/>
    <w:rsid w:val="00481ED1"/>
    <w:rsid w:val="00493945"/>
    <w:rsid w:val="004964CC"/>
    <w:rsid w:val="004A0D5E"/>
    <w:rsid w:val="004B2966"/>
    <w:rsid w:val="004B50F2"/>
    <w:rsid w:val="004F3AB9"/>
    <w:rsid w:val="004F74F3"/>
    <w:rsid w:val="00500C88"/>
    <w:rsid w:val="00501200"/>
    <w:rsid w:val="00511025"/>
    <w:rsid w:val="00517BF3"/>
    <w:rsid w:val="00520ADF"/>
    <w:rsid w:val="005275AF"/>
    <w:rsid w:val="00537BF0"/>
    <w:rsid w:val="00555948"/>
    <w:rsid w:val="00570BA7"/>
    <w:rsid w:val="005746D5"/>
    <w:rsid w:val="00575DD2"/>
    <w:rsid w:val="005A6ACB"/>
    <w:rsid w:val="005B5D0A"/>
    <w:rsid w:val="005C5CB7"/>
    <w:rsid w:val="005C5F49"/>
    <w:rsid w:val="005E34AA"/>
    <w:rsid w:val="005E62F4"/>
    <w:rsid w:val="005F6952"/>
    <w:rsid w:val="00604980"/>
    <w:rsid w:val="0061208F"/>
    <w:rsid w:val="00615644"/>
    <w:rsid w:val="00621151"/>
    <w:rsid w:val="00631BD3"/>
    <w:rsid w:val="0063350C"/>
    <w:rsid w:val="00644041"/>
    <w:rsid w:val="006474E7"/>
    <w:rsid w:val="00653C55"/>
    <w:rsid w:val="0066742B"/>
    <w:rsid w:val="00667910"/>
    <w:rsid w:val="006953EF"/>
    <w:rsid w:val="006D0BFA"/>
    <w:rsid w:val="006E49BE"/>
    <w:rsid w:val="006E6E08"/>
    <w:rsid w:val="006E7D12"/>
    <w:rsid w:val="006F3D8A"/>
    <w:rsid w:val="006F55CB"/>
    <w:rsid w:val="007010EF"/>
    <w:rsid w:val="00704569"/>
    <w:rsid w:val="007118F0"/>
    <w:rsid w:val="00715871"/>
    <w:rsid w:val="00724960"/>
    <w:rsid w:val="00735FD4"/>
    <w:rsid w:val="0073696C"/>
    <w:rsid w:val="00754645"/>
    <w:rsid w:val="00755526"/>
    <w:rsid w:val="00793DB1"/>
    <w:rsid w:val="007A7426"/>
    <w:rsid w:val="007B06C7"/>
    <w:rsid w:val="007B48BF"/>
    <w:rsid w:val="007B500A"/>
    <w:rsid w:val="007C385F"/>
    <w:rsid w:val="007C5211"/>
    <w:rsid w:val="007C6992"/>
    <w:rsid w:val="007D1952"/>
    <w:rsid w:val="007F3D1D"/>
    <w:rsid w:val="007F455F"/>
    <w:rsid w:val="008003DD"/>
    <w:rsid w:val="00810AF3"/>
    <w:rsid w:val="00817328"/>
    <w:rsid w:val="0082176E"/>
    <w:rsid w:val="008338E9"/>
    <w:rsid w:val="00833A10"/>
    <w:rsid w:val="00883B3F"/>
    <w:rsid w:val="008861BE"/>
    <w:rsid w:val="008B0989"/>
    <w:rsid w:val="008D2862"/>
    <w:rsid w:val="008D4D37"/>
    <w:rsid w:val="008E09ED"/>
    <w:rsid w:val="00904F74"/>
    <w:rsid w:val="009234A0"/>
    <w:rsid w:val="0096389E"/>
    <w:rsid w:val="00967D14"/>
    <w:rsid w:val="0098412C"/>
    <w:rsid w:val="009B6DA2"/>
    <w:rsid w:val="009C0D89"/>
    <w:rsid w:val="009C4C18"/>
    <w:rsid w:val="009F2975"/>
    <w:rsid w:val="009F6E31"/>
    <w:rsid w:val="00A131D1"/>
    <w:rsid w:val="00A1700A"/>
    <w:rsid w:val="00A24344"/>
    <w:rsid w:val="00A34CB7"/>
    <w:rsid w:val="00A40E9A"/>
    <w:rsid w:val="00A53731"/>
    <w:rsid w:val="00A65EB9"/>
    <w:rsid w:val="00A75375"/>
    <w:rsid w:val="00A82B55"/>
    <w:rsid w:val="00A839DE"/>
    <w:rsid w:val="00A83D76"/>
    <w:rsid w:val="00AA7E8B"/>
    <w:rsid w:val="00AB3CC5"/>
    <w:rsid w:val="00AC02CD"/>
    <w:rsid w:val="00AD36DB"/>
    <w:rsid w:val="00AE3DF7"/>
    <w:rsid w:val="00AF013F"/>
    <w:rsid w:val="00AF1076"/>
    <w:rsid w:val="00AF17E4"/>
    <w:rsid w:val="00AF66D0"/>
    <w:rsid w:val="00B0072E"/>
    <w:rsid w:val="00B312FE"/>
    <w:rsid w:val="00B42CB4"/>
    <w:rsid w:val="00B565F9"/>
    <w:rsid w:val="00B64FBB"/>
    <w:rsid w:val="00BA1CC0"/>
    <w:rsid w:val="00BA73F4"/>
    <w:rsid w:val="00BB06A5"/>
    <w:rsid w:val="00BB1AC4"/>
    <w:rsid w:val="00BB6EE1"/>
    <w:rsid w:val="00BB745B"/>
    <w:rsid w:val="00BC197B"/>
    <w:rsid w:val="00BD33CA"/>
    <w:rsid w:val="00BD3620"/>
    <w:rsid w:val="00BE17CC"/>
    <w:rsid w:val="00BF19D7"/>
    <w:rsid w:val="00C02970"/>
    <w:rsid w:val="00C02E6A"/>
    <w:rsid w:val="00C4366D"/>
    <w:rsid w:val="00C452EF"/>
    <w:rsid w:val="00C65B18"/>
    <w:rsid w:val="00C76162"/>
    <w:rsid w:val="00C80BE1"/>
    <w:rsid w:val="00C8508E"/>
    <w:rsid w:val="00CC22C8"/>
    <w:rsid w:val="00CC39AD"/>
    <w:rsid w:val="00CD4EA2"/>
    <w:rsid w:val="00CD6038"/>
    <w:rsid w:val="00CD7CB8"/>
    <w:rsid w:val="00CE0EF6"/>
    <w:rsid w:val="00CE6F8B"/>
    <w:rsid w:val="00CE7620"/>
    <w:rsid w:val="00D010F0"/>
    <w:rsid w:val="00D05B74"/>
    <w:rsid w:val="00D2122F"/>
    <w:rsid w:val="00D31DA7"/>
    <w:rsid w:val="00D46E9D"/>
    <w:rsid w:val="00D7526A"/>
    <w:rsid w:val="00D97A9B"/>
    <w:rsid w:val="00DB3F39"/>
    <w:rsid w:val="00DB6C23"/>
    <w:rsid w:val="00DD00FD"/>
    <w:rsid w:val="00DE7D6D"/>
    <w:rsid w:val="00DF5C9E"/>
    <w:rsid w:val="00E009A8"/>
    <w:rsid w:val="00E02A22"/>
    <w:rsid w:val="00E13412"/>
    <w:rsid w:val="00E149B2"/>
    <w:rsid w:val="00E1717F"/>
    <w:rsid w:val="00E25F93"/>
    <w:rsid w:val="00E52B66"/>
    <w:rsid w:val="00E53C7C"/>
    <w:rsid w:val="00E7005C"/>
    <w:rsid w:val="00E94DA7"/>
    <w:rsid w:val="00E966D2"/>
    <w:rsid w:val="00EA7D36"/>
    <w:rsid w:val="00EC15E4"/>
    <w:rsid w:val="00ED3C1A"/>
    <w:rsid w:val="00F06692"/>
    <w:rsid w:val="00F11CE1"/>
    <w:rsid w:val="00F16925"/>
    <w:rsid w:val="00F2383B"/>
    <w:rsid w:val="00F323C5"/>
    <w:rsid w:val="00F36197"/>
    <w:rsid w:val="00F52E48"/>
    <w:rsid w:val="00F64E72"/>
    <w:rsid w:val="00F71D88"/>
    <w:rsid w:val="00F74F6E"/>
    <w:rsid w:val="00F76B79"/>
    <w:rsid w:val="00F920C8"/>
    <w:rsid w:val="00FC2E6A"/>
    <w:rsid w:val="00FC38D2"/>
    <w:rsid w:val="00FC5716"/>
    <w:rsid w:val="00FD15D5"/>
    <w:rsid w:val="00FD7EBA"/>
    <w:rsid w:val="00FE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07409"/>
  <w15:docId w15:val="{CEE87816-A255-48EB-BDD2-9108AB99A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8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0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03D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0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03DD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65B18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C65B18"/>
    <w:rPr>
      <w:color w:val="954F72"/>
      <w:u w:val="single"/>
    </w:rPr>
  </w:style>
  <w:style w:type="paragraph" w:customStyle="1" w:styleId="msonormal0">
    <w:name w:val="msonormal"/>
    <w:basedOn w:val="a"/>
    <w:rsid w:val="00C65B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rsid w:val="00C65B18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table" w:styleId="a9">
    <w:name w:val="Table Grid"/>
    <w:basedOn w:val="a1"/>
    <w:uiPriority w:val="59"/>
    <w:rsid w:val="00C65B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23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D303C2-14A8-436F-A78E-153C676CD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4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jing</dc:creator>
  <cp:keywords/>
  <dc:description/>
  <cp:lastModifiedBy>zhang jing</cp:lastModifiedBy>
  <cp:revision>201</cp:revision>
  <dcterms:created xsi:type="dcterms:W3CDTF">2017-07-08T09:12:00Z</dcterms:created>
  <dcterms:modified xsi:type="dcterms:W3CDTF">2023-08-10T12:28:00Z</dcterms:modified>
</cp:coreProperties>
</file>