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C6DBD" w14:textId="66D8A5C9" w:rsidR="0004354D" w:rsidRPr="00CF68D5" w:rsidRDefault="00340EF6" w:rsidP="00CF68D5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F68D5">
        <w:rPr>
          <w:rFonts w:ascii="Times New Roman" w:hAnsi="Times New Roman" w:cs="Times New Roman"/>
          <w:b/>
          <w:bCs/>
          <w:sz w:val="28"/>
          <w:szCs w:val="28"/>
          <w:u w:val="single"/>
        </w:rPr>
        <w:t>List of Tables</w:t>
      </w:r>
    </w:p>
    <w:p w14:paraId="4116A0BE" w14:textId="7EA0ADBD" w:rsidR="009E3D33" w:rsidRPr="00B72814" w:rsidRDefault="009E3D33" w:rsidP="00B72814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72814">
        <w:rPr>
          <w:rFonts w:ascii="Times New Roman" w:hAnsi="Times New Roman"/>
          <w:b/>
          <w:bCs/>
          <w:color w:val="000000" w:themeColor="text1"/>
          <w:sz w:val="24"/>
          <w:szCs w:val="24"/>
        </w:rPr>
        <w:t>Table 1</w:t>
      </w:r>
    </w:p>
    <w:tbl>
      <w:tblPr>
        <w:tblStyle w:val="TableGrid"/>
        <w:tblW w:w="10207" w:type="dxa"/>
        <w:tblInd w:w="-714" w:type="dxa"/>
        <w:tblLook w:val="04A0" w:firstRow="1" w:lastRow="0" w:firstColumn="1" w:lastColumn="0" w:noHBand="0" w:noVBand="1"/>
      </w:tblPr>
      <w:tblGrid>
        <w:gridCol w:w="2694"/>
        <w:gridCol w:w="2551"/>
        <w:gridCol w:w="1276"/>
        <w:gridCol w:w="1134"/>
        <w:gridCol w:w="1276"/>
        <w:gridCol w:w="1276"/>
      </w:tblGrid>
      <w:tr w:rsidR="00B72814" w:rsidRPr="00B72814" w14:paraId="048C420E" w14:textId="77777777" w:rsidTr="00897476">
        <w:trPr>
          <w:trHeight w:hRule="exact" w:val="1005"/>
        </w:trPr>
        <w:tc>
          <w:tcPr>
            <w:tcW w:w="2694" w:type="dxa"/>
          </w:tcPr>
          <w:p w14:paraId="1C2163E1" w14:textId="77777777" w:rsidR="009E3D33" w:rsidRPr="00E42DD2" w:rsidRDefault="009E3D33" w:rsidP="0089747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E42DD2">
              <w:rPr>
                <w:rFonts w:ascii="Times New Roman" w:hAnsi="Times New Roman"/>
                <w:b/>
                <w:bCs/>
                <w:color w:val="000000" w:themeColor="text1"/>
              </w:rPr>
              <w:t>Model</w:t>
            </w:r>
          </w:p>
        </w:tc>
        <w:tc>
          <w:tcPr>
            <w:tcW w:w="2551" w:type="dxa"/>
          </w:tcPr>
          <w:p w14:paraId="480173D2" w14:textId="77777777" w:rsidR="009E3D33" w:rsidRPr="00E42DD2" w:rsidRDefault="009E3D33" w:rsidP="0089747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E42DD2">
              <w:rPr>
                <w:rFonts w:ascii="Times New Roman" w:hAnsi="Times New Roman"/>
                <w:b/>
                <w:bCs/>
                <w:color w:val="000000" w:themeColor="text1"/>
              </w:rPr>
              <w:t>fitting equation</w:t>
            </w:r>
          </w:p>
          <w:p w14:paraId="7AC52B42" w14:textId="77777777" w:rsidR="009E3D33" w:rsidRPr="00E42DD2" w:rsidRDefault="009E3D33" w:rsidP="0089747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  <w:p w14:paraId="7919795C" w14:textId="77777777" w:rsidR="009E3D33" w:rsidRPr="00E42DD2" w:rsidRDefault="009E3D33" w:rsidP="0089747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  <w:tc>
          <w:tcPr>
            <w:tcW w:w="1276" w:type="dxa"/>
          </w:tcPr>
          <w:p w14:paraId="6151BE53" w14:textId="617022AB" w:rsidR="009E3D33" w:rsidRPr="00E42DD2" w:rsidRDefault="009E3D33" w:rsidP="0089747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E42DD2">
              <w:rPr>
                <w:rFonts w:ascii="Times New Roman" w:hAnsi="Times New Roman"/>
                <w:b/>
                <w:bCs/>
                <w:color w:val="000000" w:themeColor="text1"/>
              </w:rPr>
              <w:t>Rate constant k</w:t>
            </w:r>
            <w:r w:rsidRPr="00E42DD2">
              <w:rPr>
                <w:rFonts w:ascii="Times New Roman" w:hAnsi="Times New Roman"/>
                <w:b/>
                <w:bCs/>
                <w:color w:val="000000" w:themeColor="text1"/>
                <w:vertAlign w:val="subscript"/>
              </w:rPr>
              <w:t>d</w:t>
            </w:r>
            <w:r w:rsidRPr="00E42DD2">
              <w:rPr>
                <w:rFonts w:ascii="Times New Roman" w:hAnsi="Times New Roman"/>
                <w:b/>
                <w:bCs/>
                <w:color w:val="000000" w:themeColor="text1"/>
              </w:rPr>
              <w:t xml:space="preserve"> (g</w:t>
            </w:r>
            <w:r w:rsidR="00DB7FF6">
              <w:rPr>
                <w:rFonts w:ascii="Times New Roman" w:hAnsi="Times New Roman"/>
                <w:b/>
                <w:bCs/>
                <w:color w:val="000000" w:themeColor="text1"/>
              </w:rPr>
              <w:t>/</w:t>
            </w:r>
            <w:r w:rsidRPr="00E42DD2">
              <w:rPr>
                <w:rFonts w:ascii="Times New Roman" w:hAnsi="Times New Roman"/>
                <w:b/>
                <w:bCs/>
                <w:color w:val="000000" w:themeColor="text1"/>
              </w:rPr>
              <w:t>g</w:t>
            </w:r>
            <w:r w:rsidR="00DB7FF6">
              <w:rPr>
                <w:rFonts w:ascii="Times New Roman" w:hAnsi="Times New Roman"/>
                <w:b/>
                <w:bCs/>
                <w:color w:val="000000" w:themeColor="text1"/>
              </w:rPr>
              <w:t>.</w:t>
            </w:r>
            <w:r w:rsidRPr="00E42DD2">
              <w:rPr>
                <w:rFonts w:ascii="Times New Roman" w:hAnsi="Times New Roman"/>
                <w:b/>
                <w:bCs/>
                <w:color w:val="000000" w:themeColor="text1"/>
              </w:rPr>
              <w:t>min)</w:t>
            </w:r>
          </w:p>
        </w:tc>
        <w:tc>
          <w:tcPr>
            <w:tcW w:w="1134" w:type="dxa"/>
          </w:tcPr>
          <w:p w14:paraId="17FF5264" w14:textId="77777777" w:rsidR="009E3D33" w:rsidRPr="00E42DD2" w:rsidRDefault="009E3D33" w:rsidP="0089747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E42DD2">
              <w:rPr>
                <w:rFonts w:ascii="Times New Roman" w:hAnsi="Times New Roman"/>
                <w:b/>
                <w:bCs/>
                <w:color w:val="000000" w:themeColor="text1"/>
              </w:rPr>
              <w:t>Rate constant k</w:t>
            </w:r>
            <w:r w:rsidRPr="00E42DD2">
              <w:rPr>
                <w:rFonts w:ascii="Times New Roman" w:hAnsi="Times New Roman"/>
                <w:b/>
                <w:bCs/>
                <w:color w:val="000000" w:themeColor="text1"/>
                <w:vertAlign w:val="subscript"/>
              </w:rPr>
              <w:t>a</w:t>
            </w:r>
            <w:r w:rsidRPr="00E42DD2">
              <w:rPr>
                <w:rFonts w:ascii="Times New Roman" w:hAnsi="Times New Roman"/>
                <w:b/>
                <w:bCs/>
                <w:color w:val="000000" w:themeColor="text1"/>
              </w:rPr>
              <w:t xml:space="preserve"> (min</w:t>
            </w:r>
            <w:r w:rsidRPr="00E42DD2">
              <w:rPr>
                <w:rFonts w:ascii="Times New Roman" w:hAnsi="Times New Roman"/>
                <w:b/>
                <w:bCs/>
                <w:color w:val="000000" w:themeColor="text1"/>
                <w:vertAlign w:val="superscript"/>
              </w:rPr>
              <w:t>−1</w:t>
            </w:r>
            <w:r w:rsidRPr="00E42DD2">
              <w:rPr>
                <w:rFonts w:ascii="Times New Roman" w:hAnsi="Times New Roman"/>
                <w:b/>
                <w:bCs/>
                <w:color w:val="000000" w:themeColor="text1"/>
              </w:rPr>
              <w:t>)</w:t>
            </w:r>
          </w:p>
        </w:tc>
        <w:tc>
          <w:tcPr>
            <w:tcW w:w="1276" w:type="dxa"/>
          </w:tcPr>
          <w:p w14:paraId="390890CF" w14:textId="77777777" w:rsidR="009E3D33" w:rsidRPr="00E42DD2" w:rsidRDefault="009E3D33" w:rsidP="0089747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E42DD2">
              <w:rPr>
                <w:rFonts w:ascii="Times New Roman" w:hAnsi="Times New Roman"/>
                <w:b/>
                <w:bCs/>
                <w:color w:val="000000" w:themeColor="text1"/>
              </w:rPr>
              <w:t>correlation coefficient R</w:t>
            </w:r>
            <w:r w:rsidRPr="00E42DD2">
              <w:rPr>
                <w:rFonts w:ascii="Times New Roman" w:hAnsi="Times New Roman"/>
                <w:b/>
                <w:bCs/>
                <w:color w:val="000000" w:themeColor="text1"/>
                <w:vertAlign w:val="subscript"/>
              </w:rPr>
              <w:t>d</w:t>
            </w:r>
            <w:r w:rsidRPr="00E42DD2">
              <w:rPr>
                <w:rFonts w:ascii="Times New Roman" w:hAnsi="Times New Roman"/>
                <w:b/>
                <w:bCs/>
                <w:color w:val="000000" w:themeColor="text1"/>
                <w:vertAlign w:val="superscript"/>
              </w:rPr>
              <w:t>2</w:t>
            </w:r>
          </w:p>
        </w:tc>
        <w:tc>
          <w:tcPr>
            <w:tcW w:w="1276" w:type="dxa"/>
          </w:tcPr>
          <w:p w14:paraId="18A81DCF" w14:textId="77777777" w:rsidR="009E3D33" w:rsidRPr="00E42DD2" w:rsidRDefault="009E3D33" w:rsidP="0089747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E42DD2">
              <w:rPr>
                <w:rFonts w:ascii="Times New Roman" w:hAnsi="Times New Roman"/>
                <w:b/>
                <w:bCs/>
                <w:color w:val="000000" w:themeColor="text1"/>
              </w:rPr>
              <w:t>correlation coefficient R</w:t>
            </w:r>
            <w:r w:rsidRPr="00E42DD2">
              <w:rPr>
                <w:rFonts w:ascii="Times New Roman" w:hAnsi="Times New Roman"/>
                <w:b/>
                <w:bCs/>
                <w:color w:val="000000" w:themeColor="text1"/>
                <w:vertAlign w:val="subscript"/>
              </w:rPr>
              <w:t>a</w:t>
            </w:r>
            <w:r w:rsidRPr="00E42DD2">
              <w:rPr>
                <w:rFonts w:ascii="Times New Roman" w:hAnsi="Times New Roman"/>
                <w:b/>
                <w:bCs/>
                <w:color w:val="000000" w:themeColor="text1"/>
                <w:vertAlign w:val="superscript"/>
              </w:rPr>
              <w:t>2</w:t>
            </w:r>
          </w:p>
        </w:tc>
      </w:tr>
      <w:tr w:rsidR="00B72814" w:rsidRPr="00B72814" w14:paraId="3A298E78" w14:textId="77777777" w:rsidTr="00897476">
        <w:trPr>
          <w:trHeight w:hRule="exact" w:val="1325"/>
        </w:trPr>
        <w:tc>
          <w:tcPr>
            <w:tcW w:w="2694" w:type="dxa"/>
          </w:tcPr>
          <w:p w14:paraId="13CEBAE0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72814">
              <w:rPr>
                <w:rFonts w:ascii="Times New Roman" w:hAnsi="Times New Roman"/>
                <w:color w:val="000000" w:themeColor="text1"/>
              </w:rPr>
              <w:t>pseudo-second-order model (diffusion process)</w:t>
            </w:r>
          </w:p>
          <w:p w14:paraId="7CE3E828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</w:rPr>
                <m:t>ln⁡</m:t>
              </m:r>
              <m:r>
                <w:rPr>
                  <w:rFonts w:ascii="Cambria Math" w:hAnsi="Cambria Math"/>
                  <w:color w:val="000000" w:themeColor="text1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</w:rPr>
                    <m:t>e</m:t>
                  </m:r>
                </m:sub>
              </m:sSub>
              <m:r>
                <w:rPr>
                  <w:rFonts w:ascii="Cambria Math" w:hAnsi="Cambria Math"/>
                  <w:color w:val="000000" w:themeColor="text1"/>
                </w:rPr>
                <m:t xml:space="preserve">- 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</w:rPr>
                    <m:t>t</m:t>
                  </m:r>
                </m:sub>
              </m:sSub>
            </m:oMath>
            <w:r w:rsidRPr="00B72814">
              <w:rPr>
                <w:rFonts w:ascii="Times New Roman" w:eastAsiaTheme="minorEastAsia" w:hAnsi="Times New Roman"/>
                <w:color w:val="000000" w:themeColor="text1"/>
              </w:rPr>
              <w:t xml:space="preserve">) = </w:t>
            </w:r>
            <m:oMath>
              <m:func>
                <m:func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00" w:themeColor="text1"/>
                    </w:rPr>
                    <m:t>ln</m:t>
                  </m:r>
                </m:fName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color w:val="000000" w:themeColor="text1"/>
                        </w:rPr>
                        <m:t>e</m:t>
                      </m:r>
                    </m:sub>
                  </m:sSub>
                </m:e>
              </m:func>
              <m:r>
                <w:rPr>
                  <w:rFonts w:ascii="Cambria Math" w:eastAsiaTheme="minorEastAsia" w:hAnsi="Cambria Math"/>
                  <w:color w:val="000000" w:themeColor="text1"/>
                </w:rPr>
                <m:t xml:space="preserve">- 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color w:val="000000" w:themeColor="text1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/>
                      <w:color w:val="000000" w:themeColor="text1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color w:val="000000" w:themeColor="text1"/>
                </w:rPr>
                <m:t>t</m:t>
              </m:r>
            </m:oMath>
          </w:p>
          <w:p w14:paraId="4E4E3CFE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A86BCDC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551" w:type="dxa"/>
          </w:tcPr>
          <w:p w14:paraId="0E07FC92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3712CCD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72814">
              <w:rPr>
                <w:rFonts w:ascii="Times New Roman" w:hAnsi="Times New Roman"/>
                <w:color w:val="000000" w:themeColor="text1"/>
              </w:rPr>
              <w:t>[t/q</w:t>
            </w:r>
            <w:r w:rsidRPr="00B72814">
              <w:rPr>
                <w:rFonts w:ascii="Times New Roman" w:hAnsi="Times New Roman"/>
                <w:color w:val="000000" w:themeColor="text1"/>
                <w:vertAlign w:val="subscript"/>
              </w:rPr>
              <w:t>t</w:t>
            </w:r>
            <w:r w:rsidRPr="00B72814">
              <w:rPr>
                <w:rFonts w:ascii="Times New Roman" w:hAnsi="Times New Roman"/>
                <w:color w:val="000000" w:themeColor="text1"/>
              </w:rPr>
              <w:t xml:space="preserve"> = −0.0033 + 0.0288t]</w:t>
            </w:r>
          </w:p>
          <w:p w14:paraId="07D0A46B" w14:textId="77777777" w:rsidR="009E3D33" w:rsidRPr="00B72814" w:rsidRDefault="009E3D33" w:rsidP="0089747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76" w:type="dxa"/>
          </w:tcPr>
          <w:p w14:paraId="6A405E95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72814">
              <w:rPr>
                <w:rFonts w:ascii="Times New Roman" w:hAnsi="Times New Roman"/>
                <w:color w:val="000000" w:themeColor="text1"/>
              </w:rPr>
              <w:t>0.23</w:t>
            </w:r>
          </w:p>
        </w:tc>
        <w:tc>
          <w:tcPr>
            <w:tcW w:w="1134" w:type="dxa"/>
          </w:tcPr>
          <w:p w14:paraId="42795F6F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72814">
              <w:rPr>
                <w:rFonts w:ascii="Times New Roman" w:hAnsi="Times New Roman"/>
                <w:color w:val="000000" w:themeColor="text1"/>
              </w:rPr>
              <w:t>-</w:t>
            </w:r>
          </w:p>
        </w:tc>
        <w:tc>
          <w:tcPr>
            <w:tcW w:w="1276" w:type="dxa"/>
          </w:tcPr>
          <w:p w14:paraId="454EEEFB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72814">
              <w:rPr>
                <w:rFonts w:ascii="Times New Roman" w:hAnsi="Times New Roman"/>
                <w:color w:val="000000" w:themeColor="text1"/>
              </w:rPr>
              <w:t>0.996</w:t>
            </w:r>
          </w:p>
        </w:tc>
        <w:tc>
          <w:tcPr>
            <w:tcW w:w="1276" w:type="dxa"/>
          </w:tcPr>
          <w:p w14:paraId="0032DBDE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72814">
              <w:rPr>
                <w:rFonts w:ascii="Times New Roman" w:hAnsi="Times New Roman"/>
                <w:color w:val="000000" w:themeColor="text1"/>
              </w:rPr>
              <w:t>-</w:t>
            </w:r>
          </w:p>
        </w:tc>
      </w:tr>
      <w:tr w:rsidR="00B72814" w:rsidRPr="00B72814" w14:paraId="09FBB75A" w14:textId="77777777" w:rsidTr="00897476">
        <w:trPr>
          <w:trHeight w:hRule="exact" w:val="1475"/>
        </w:trPr>
        <w:tc>
          <w:tcPr>
            <w:tcW w:w="2694" w:type="dxa"/>
          </w:tcPr>
          <w:p w14:paraId="674B5B9F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72814">
              <w:rPr>
                <w:rFonts w:ascii="Times New Roman" w:hAnsi="Times New Roman"/>
                <w:color w:val="000000" w:themeColor="text1"/>
              </w:rPr>
              <w:t>pseudo-first-order model (absorption process)</w:t>
            </w:r>
          </w:p>
          <w:p w14:paraId="5106DCAB" w14:textId="77777777" w:rsidR="009E3D33" w:rsidRPr="00B72814" w:rsidRDefault="00000000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000000" w:themeColor="text1"/>
                      </w:rPr>
                    </m:ctrlPr>
                  </m:sSubPr>
                  <m:e>
                    <m:f>
                      <m:fPr>
                        <m:ctrlPr>
                          <w:rPr>
                            <w:rFonts w:ascii="Cambria Math" w:hAnsi="Cambria Math"/>
                            <w:color w:val="000000" w:themeColor="text1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t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q</m:t>
                        </m:r>
                      </m:den>
                    </m:f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color w:val="000000" w:themeColor="text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d</m:t>
                        </m:r>
                      </m:sub>
                    </m:sSub>
                    <m:r>
                      <w:rPr>
                        <w:rFonts w:ascii="Cambria Math" w:hAnsi="Cambria Math"/>
                        <w:color w:val="000000" w:themeColor="text1"/>
                      </w:rPr>
                      <m:t xml:space="preserve">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e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/>
                    <w:color w:val="000000" w:themeColor="text1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color w:val="000000" w:themeColor="text1"/>
                      </w:rPr>
                    </m:ctrlPr>
                  </m:sSubPr>
                  <m:e>
                    <m:f>
                      <m:fPr>
                        <m:ctrlPr>
                          <w:rPr>
                            <w:rFonts w:ascii="Cambria Math" w:hAnsi="Cambria Math"/>
                            <w:color w:val="000000" w:themeColor="text1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t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q</m:t>
                        </m:r>
                      </m:den>
                    </m:f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</w:rPr>
                      <m:t>e</m:t>
                    </m:r>
                  </m:sub>
                </m:sSub>
              </m:oMath>
            </m:oMathPara>
          </w:p>
          <w:p w14:paraId="0F4C7A45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72814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2551" w:type="dxa"/>
          </w:tcPr>
          <w:p w14:paraId="03FB5CFF" w14:textId="77777777" w:rsidR="009E3D33" w:rsidRPr="00B72814" w:rsidRDefault="009E3D33" w:rsidP="00897476">
            <w:pPr>
              <w:rPr>
                <w:rFonts w:ascii="Times New Roman" w:hAnsi="Times New Roman"/>
                <w:color w:val="000000" w:themeColor="text1"/>
              </w:rPr>
            </w:pPr>
          </w:p>
          <w:p w14:paraId="5D2B5164" w14:textId="51653473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72814">
              <w:rPr>
                <w:rFonts w:ascii="Times New Roman" w:hAnsi="Times New Roman"/>
                <w:color w:val="000000" w:themeColor="text1"/>
              </w:rPr>
              <w:t>[q</w:t>
            </w:r>
            <w:r w:rsidRPr="00B72814">
              <w:rPr>
                <w:rFonts w:ascii="Times New Roman" w:hAnsi="Times New Roman"/>
                <w:color w:val="000000" w:themeColor="text1"/>
                <w:vertAlign w:val="subscript"/>
              </w:rPr>
              <w:t>t</w:t>
            </w:r>
            <w:r w:rsidRPr="00B72814">
              <w:rPr>
                <w:rFonts w:ascii="Times New Roman" w:hAnsi="Times New Roman"/>
                <w:color w:val="000000" w:themeColor="text1"/>
              </w:rPr>
              <w:t xml:space="preserve"> = 26.</w:t>
            </w: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 (1- e</w:t>
            </w: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</w:rPr>
              <w:t>−20.61t</w:t>
            </w: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)]</w:t>
            </w:r>
          </w:p>
          <w:p w14:paraId="61DE505A" w14:textId="77777777" w:rsidR="009E3D33" w:rsidRPr="00B72814" w:rsidRDefault="009E3D33" w:rsidP="0089747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76" w:type="dxa"/>
          </w:tcPr>
          <w:p w14:paraId="28BD8389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72814">
              <w:rPr>
                <w:rFonts w:ascii="Times New Roman" w:hAnsi="Times New Roman"/>
                <w:color w:val="000000" w:themeColor="text1"/>
              </w:rPr>
              <w:t>-</w:t>
            </w:r>
          </w:p>
        </w:tc>
        <w:tc>
          <w:tcPr>
            <w:tcW w:w="1134" w:type="dxa"/>
          </w:tcPr>
          <w:p w14:paraId="096BD565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72814">
              <w:rPr>
                <w:rFonts w:ascii="Times New Roman" w:hAnsi="Times New Roman"/>
                <w:color w:val="000000" w:themeColor="text1"/>
              </w:rPr>
              <w:t>21.83</w:t>
            </w:r>
          </w:p>
        </w:tc>
        <w:tc>
          <w:tcPr>
            <w:tcW w:w="1276" w:type="dxa"/>
          </w:tcPr>
          <w:p w14:paraId="08E64721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76" w:type="dxa"/>
          </w:tcPr>
          <w:p w14:paraId="054382C0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72814">
              <w:rPr>
                <w:rFonts w:ascii="Times New Roman" w:hAnsi="Times New Roman"/>
                <w:color w:val="000000" w:themeColor="text1"/>
              </w:rPr>
              <w:t>0.998</w:t>
            </w:r>
          </w:p>
        </w:tc>
      </w:tr>
    </w:tbl>
    <w:p w14:paraId="476D8F81" w14:textId="77777777" w:rsidR="009E3D33" w:rsidRPr="00B72814" w:rsidRDefault="009E3D33" w:rsidP="00165FBA">
      <w:pPr>
        <w:spacing w:line="48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4B52567" w14:textId="3888A2B1" w:rsidR="009E3D33" w:rsidRPr="00B72814" w:rsidRDefault="009E3D33" w:rsidP="009E3D33">
      <w:pPr>
        <w:spacing w:line="48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72814">
        <w:rPr>
          <w:rFonts w:ascii="Times New Roman" w:hAnsi="Times New Roman"/>
          <w:b/>
          <w:bCs/>
          <w:color w:val="000000" w:themeColor="text1"/>
          <w:sz w:val="24"/>
          <w:szCs w:val="24"/>
        </w:rPr>
        <w:t>Table 2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59"/>
        <w:gridCol w:w="1134"/>
        <w:gridCol w:w="1134"/>
        <w:gridCol w:w="1134"/>
        <w:gridCol w:w="993"/>
        <w:gridCol w:w="1224"/>
      </w:tblGrid>
      <w:tr w:rsidR="00B72814" w:rsidRPr="00B72814" w14:paraId="27CA0F27" w14:textId="77777777" w:rsidTr="00897476">
        <w:trPr>
          <w:trHeight w:hRule="exact" w:val="520"/>
          <w:jc w:val="center"/>
        </w:trPr>
        <w:tc>
          <w:tcPr>
            <w:tcW w:w="3827" w:type="dxa"/>
            <w:gridSpan w:val="3"/>
          </w:tcPr>
          <w:p w14:paraId="1468BF6E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B7281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Langmuir</w:t>
            </w:r>
          </w:p>
        </w:tc>
        <w:tc>
          <w:tcPr>
            <w:tcW w:w="3351" w:type="dxa"/>
            <w:gridSpan w:val="3"/>
          </w:tcPr>
          <w:p w14:paraId="11849EBA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B7281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Freundlich</w:t>
            </w:r>
          </w:p>
        </w:tc>
      </w:tr>
      <w:tr w:rsidR="00B72814" w:rsidRPr="00B72814" w14:paraId="7A6B5367" w14:textId="77777777" w:rsidTr="00897476">
        <w:trPr>
          <w:trHeight w:val="778"/>
          <w:jc w:val="center"/>
        </w:trPr>
        <w:tc>
          <w:tcPr>
            <w:tcW w:w="1559" w:type="dxa"/>
          </w:tcPr>
          <w:p w14:paraId="0DB40CE2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q</w:t>
            </w: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 xml:space="preserve">m </w:t>
            </w:r>
          </w:p>
          <w:p w14:paraId="4F5EF90A" w14:textId="09EADBFF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95411">
              <w:rPr>
                <w:rFonts w:ascii="Times New Roman" w:hAnsi="Times New Roman"/>
                <w:sz w:val="24"/>
                <w:szCs w:val="24"/>
              </w:rPr>
              <w:t>(mg</w:t>
            </w:r>
            <w:r w:rsidR="00A30D4D" w:rsidRPr="00995411">
              <w:rPr>
                <w:rFonts w:ascii="Times New Roman" w:hAnsi="Times New Roman"/>
                <w:sz w:val="24"/>
                <w:szCs w:val="24"/>
              </w:rPr>
              <w:t>.</w:t>
            </w:r>
            <w:r w:rsidRPr="00995411">
              <w:rPr>
                <w:rFonts w:ascii="Times New Roman" w:hAnsi="Times New Roman"/>
                <w:sz w:val="24"/>
                <w:szCs w:val="24"/>
              </w:rPr>
              <w:t>g</w:t>
            </w:r>
            <w:r w:rsidR="00A30D4D" w:rsidRPr="00995411">
              <w:rPr>
                <w:rFonts w:ascii="Times New Roman" w:hAnsi="Times New Roman"/>
                <w:sz w:val="24"/>
                <w:szCs w:val="24"/>
                <w:vertAlign w:val="superscript"/>
              </w:rPr>
              <w:t>-1</w:t>
            </w:r>
            <w:r w:rsidRPr="0099541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0984E4A7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</w:t>
            </w: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1134" w:type="dxa"/>
          </w:tcPr>
          <w:p w14:paraId="4A44A359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</w:t>
            </w: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463B6E84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</w:t>
            </w: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f</w:t>
            </w:r>
          </w:p>
        </w:tc>
        <w:tc>
          <w:tcPr>
            <w:tcW w:w="993" w:type="dxa"/>
          </w:tcPr>
          <w:p w14:paraId="710B87FB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1224" w:type="dxa"/>
          </w:tcPr>
          <w:p w14:paraId="626C93B4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</w:t>
            </w: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</w:tr>
      <w:tr w:rsidR="00B72814" w:rsidRPr="00B72814" w14:paraId="196423AD" w14:textId="77777777" w:rsidTr="00897476">
        <w:trPr>
          <w:trHeight w:val="566"/>
          <w:jc w:val="center"/>
        </w:trPr>
        <w:tc>
          <w:tcPr>
            <w:tcW w:w="1559" w:type="dxa"/>
          </w:tcPr>
          <w:p w14:paraId="026B8FA8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94.87</w:t>
            </w:r>
          </w:p>
        </w:tc>
        <w:tc>
          <w:tcPr>
            <w:tcW w:w="1134" w:type="dxa"/>
          </w:tcPr>
          <w:p w14:paraId="7372CF9C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0.169</w:t>
            </w:r>
          </w:p>
        </w:tc>
        <w:tc>
          <w:tcPr>
            <w:tcW w:w="1134" w:type="dxa"/>
          </w:tcPr>
          <w:p w14:paraId="16937AA1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0.988</w:t>
            </w:r>
          </w:p>
        </w:tc>
        <w:tc>
          <w:tcPr>
            <w:tcW w:w="1134" w:type="dxa"/>
          </w:tcPr>
          <w:p w14:paraId="32D42CB5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39.17</w:t>
            </w:r>
          </w:p>
        </w:tc>
        <w:tc>
          <w:tcPr>
            <w:tcW w:w="993" w:type="dxa"/>
          </w:tcPr>
          <w:p w14:paraId="10C3FAC4" w14:textId="64558325" w:rsidR="009E3D33" w:rsidRPr="00B72814" w:rsidRDefault="00A075B4" w:rsidP="0089747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2.107</w:t>
            </w:r>
          </w:p>
        </w:tc>
        <w:tc>
          <w:tcPr>
            <w:tcW w:w="1224" w:type="dxa"/>
          </w:tcPr>
          <w:p w14:paraId="4977F0F8" w14:textId="77777777" w:rsidR="009E3D33" w:rsidRPr="00B72814" w:rsidRDefault="009E3D33" w:rsidP="0089747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28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0.996</w:t>
            </w:r>
          </w:p>
        </w:tc>
      </w:tr>
    </w:tbl>
    <w:p w14:paraId="31B96590" w14:textId="77777777" w:rsidR="009E3D33" w:rsidRPr="00B72814" w:rsidRDefault="009E3D33" w:rsidP="009E3D33">
      <w:pPr>
        <w:spacing w:after="0" w:line="240" w:lineRule="auto"/>
        <w:outlineLvl w:val="1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en-IN"/>
        </w:rPr>
      </w:pPr>
    </w:p>
    <w:p w14:paraId="2289793D" w14:textId="0EFCD0E9" w:rsidR="00B72814" w:rsidRPr="00B72814" w:rsidRDefault="009E3D33" w:rsidP="002261BB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728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DA38B74" w14:textId="1ED69748" w:rsidR="008C7EDB" w:rsidRPr="00B72814" w:rsidRDefault="008C7EDB" w:rsidP="008C7EDB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B72814">
        <w:rPr>
          <w:rFonts w:ascii="Times New Roman" w:hAnsi="Times New Roman"/>
          <w:b/>
          <w:bCs/>
          <w:color w:val="000000" w:themeColor="text1"/>
          <w:sz w:val="24"/>
          <w:szCs w:val="24"/>
        </w:rPr>
        <w:t>Table 3</w:t>
      </w:r>
      <w:r w:rsidR="0000385F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2670"/>
        <w:gridCol w:w="2254"/>
        <w:gridCol w:w="2254"/>
      </w:tblGrid>
      <w:tr w:rsidR="008C7EDB" w:rsidRPr="00097359" w14:paraId="6FDA8F6C" w14:textId="77777777" w:rsidTr="00897476">
        <w:trPr>
          <w:trHeight w:val="714"/>
        </w:trPr>
        <w:tc>
          <w:tcPr>
            <w:tcW w:w="1838" w:type="dxa"/>
          </w:tcPr>
          <w:p w14:paraId="26299B10" w14:textId="77777777" w:rsidR="008C7EDB" w:rsidRPr="00E42DD2" w:rsidRDefault="008C7EDB" w:rsidP="0089747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2DD2">
              <w:rPr>
                <w:rFonts w:ascii="Times New Roman" w:hAnsi="Times New Roman"/>
                <w:b/>
                <w:bCs/>
                <w:sz w:val="24"/>
                <w:szCs w:val="24"/>
              </w:rPr>
              <w:t>Drug sample</w:t>
            </w:r>
          </w:p>
        </w:tc>
        <w:tc>
          <w:tcPr>
            <w:tcW w:w="2670" w:type="dxa"/>
          </w:tcPr>
          <w:p w14:paraId="252E77F3" w14:textId="77777777" w:rsidR="008C7EDB" w:rsidRPr="00E42DD2" w:rsidRDefault="008C7EDB" w:rsidP="0089747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2DD2">
              <w:rPr>
                <w:rFonts w:ascii="Times New Roman" w:hAnsi="Times New Roman"/>
                <w:b/>
                <w:bCs/>
                <w:sz w:val="24"/>
                <w:szCs w:val="24"/>
              </w:rPr>
              <w:t>fitting equation</w:t>
            </w:r>
          </w:p>
        </w:tc>
        <w:tc>
          <w:tcPr>
            <w:tcW w:w="2254" w:type="dxa"/>
          </w:tcPr>
          <w:p w14:paraId="02BC7588" w14:textId="77777777" w:rsidR="008C7EDB" w:rsidRPr="00E42DD2" w:rsidRDefault="008C7EDB" w:rsidP="0089747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2DD2">
              <w:rPr>
                <w:rFonts w:ascii="Times New Roman" w:hAnsi="Times New Roman"/>
                <w:b/>
                <w:bCs/>
                <w:sz w:val="24"/>
                <w:szCs w:val="24"/>
              </w:rPr>
              <w:t>rate constant k</w:t>
            </w:r>
            <w:r w:rsidRPr="00E42DD2">
              <w:rPr>
                <w:rFonts w:ascii="Times New Roman" w:hAnsi="Times New Roman"/>
                <w:b/>
                <w:bCs/>
                <w:sz w:val="24"/>
                <w:szCs w:val="24"/>
                <w:vertAlign w:val="subscript"/>
              </w:rPr>
              <w:t>d</w:t>
            </w:r>
            <w:r w:rsidRPr="00E42D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(min</w:t>
            </w:r>
            <w:r w:rsidRPr="00E42DD2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-1</w:t>
            </w:r>
            <w:r w:rsidRPr="00E42DD2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254" w:type="dxa"/>
          </w:tcPr>
          <w:p w14:paraId="12F58421" w14:textId="77777777" w:rsidR="008C7EDB" w:rsidRPr="00E42DD2" w:rsidRDefault="008C7EDB" w:rsidP="0089747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2DD2">
              <w:rPr>
                <w:rFonts w:ascii="Times New Roman" w:hAnsi="Times New Roman"/>
                <w:b/>
                <w:bCs/>
                <w:sz w:val="24"/>
                <w:szCs w:val="24"/>
              </w:rPr>
              <w:t>correlation coefficient R</w:t>
            </w:r>
            <w:r w:rsidRPr="00E42DD2">
              <w:rPr>
                <w:rFonts w:ascii="Times New Roman" w:hAnsi="Times New Roman"/>
                <w:b/>
                <w:bCs/>
                <w:sz w:val="24"/>
                <w:szCs w:val="24"/>
                <w:vertAlign w:val="subscript"/>
              </w:rPr>
              <w:t>d</w:t>
            </w:r>
            <w:r w:rsidRPr="00E42DD2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8C7EDB" w:rsidRPr="00097359" w14:paraId="09F8FD33" w14:textId="77777777" w:rsidTr="00897476">
        <w:trPr>
          <w:trHeight w:val="453"/>
        </w:trPr>
        <w:tc>
          <w:tcPr>
            <w:tcW w:w="1838" w:type="dxa"/>
          </w:tcPr>
          <w:p w14:paraId="2EBD243D" w14:textId="77777777" w:rsidR="008C7EDB" w:rsidRPr="00097359" w:rsidRDefault="008C7EDB" w:rsidP="008974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7359">
              <w:rPr>
                <w:rFonts w:ascii="Times New Roman" w:hAnsi="Times New Roman"/>
                <w:sz w:val="24"/>
                <w:szCs w:val="24"/>
              </w:rPr>
              <w:t>TCL</w:t>
            </w:r>
          </w:p>
        </w:tc>
        <w:tc>
          <w:tcPr>
            <w:tcW w:w="2670" w:type="dxa"/>
          </w:tcPr>
          <w:p w14:paraId="2923F155" w14:textId="77777777" w:rsidR="008C7EDB" w:rsidRPr="00097359" w:rsidRDefault="008C7EDB" w:rsidP="008974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7359">
              <w:rPr>
                <w:rFonts w:ascii="Times New Roman" w:hAnsi="Times New Roman"/>
                <w:sz w:val="24"/>
                <w:szCs w:val="24"/>
              </w:rPr>
              <w:t>y = 0.979(</w:t>
            </w:r>
            <w:r w:rsidRPr="008A5029">
              <w:rPr>
                <w:rFonts w:ascii="Times New Roman" w:hAnsi="Times New Roman"/>
                <w:sz w:val="24"/>
                <w:szCs w:val="24"/>
              </w:rPr>
              <w:t>1 - e</w:t>
            </w:r>
            <w:r w:rsidRPr="008A5029">
              <w:rPr>
                <w:rFonts w:ascii="Times New Roman" w:hAnsi="Times New Roman"/>
                <w:sz w:val="24"/>
                <w:szCs w:val="24"/>
                <w:vertAlign w:val="superscript"/>
              </w:rPr>
              <w:t>−0.039t</w:t>
            </w:r>
            <w:r w:rsidRPr="008A502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54" w:type="dxa"/>
          </w:tcPr>
          <w:p w14:paraId="62EE140E" w14:textId="77777777" w:rsidR="008C7EDB" w:rsidRPr="00097359" w:rsidRDefault="008C7EDB" w:rsidP="008974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7359">
              <w:rPr>
                <w:rFonts w:ascii="Times New Roman" w:hAnsi="Times New Roman"/>
                <w:sz w:val="24"/>
                <w:szCs w:val="24"/>
              </w:rPr>
              <w:t>0.039</w:t>
            </w:r>
          </w:p>
        </w:tc>
        <w:tc>
          <w:tcPr>
            <w:tcW w:w="2254" w:type="dxa"/>
          </w:tcPr>
          <w:p w14:paraId="6284568B" w14:textId="77777777" w:rsidR="008C7EDB" w:rsidRPr="00097359" w:rsidRDefault="008C7EDB" w:rsidP="008974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7359">
              <w:rPr>
                <w:rFonts w:ascii="Times New Roman" w:hAnsi="Times New Roman"/>
                <w:sz w:val="24"/>
                <w:szCs w:val="24"/>
              </w:rPr>
              <w:t>0.987</w:t>
            </w:r>
          </w:p>
        </w:tc>
      </w:tr>
    </w:tbl>
    <w:p w14:paraId="22AD5459" w14:textId="6E89990B" w:rsidR="00A57549" w:rsidRDefault="00A57549" w:rsidP="002261BB">
      <w:pPr>
        <w:rPr>
          <w:rFonts w:ascii="Times New Roman" w:hAnsi="Times New Roman" w:cs="Times New Roman"/>
          <w:color w:val="0000FF"/>
          <w:sz w:val="24"/>
          <w:szCs w:val="24"/>
        </w:rPr>
      </w:pPr>
    </w:p>
    <w:p w14:paraId="2FC13C79" w14:textId="2339C301" w:rsidR="00A57549" w:rsidRDefault="00A57549" w:rsidP="002261BB">
      <w:pPr>
        <w:rPr>
          <w:rFonts w:ascii="Times New Roman" w:hAnsi="Times New Roman" w:cs="Times New Roman"/>
          <w:color w:val="0000FF"/>
          <w:sz w:val="24"/>
          <w:szCs w:val="24"/>
        </w:rPr>
      </w:pPr>
    </w:p>
    <w:p w14:paraId="79FAB70E" w14:textId="224D8F0C" w:rsidR="00A57549" w:rsidRDefault="00A57549" w:rsidP="002261BB">
      <w:pPr>
        <w:rPr>
          <w:rFonts w:ascii="Times New Roman" w:hAnsi="Times New Roman" w:cs="Times New Roman"/>
          <w:color w:val="0000FF"/>
          <w:sz w:val="24"/>
          <w:szCs w:val="24"/>
        </w:rPr>
      </w:pPr>
    </w:p>
    <w:p w14:paraId="147575AF" w14:textId="77777777" w:rsidR="00A57549" w:rsidRDefault="00A57549" w:rsidP="002261BB">
      <w:pPr>
        <w:rPr>
          <w:rFonts w:ascii="Times New Roman" w:hAnsi="Times New Roman" w:cs="Times New Roman"/>
          <w:color w:val="0000FF"/>
          <w:sz w:val="24"/>
          <w:szCs w:val="24"/>
        </w:rPr>
      </w:pPr>
    </w:p>
    <w:p w14:paraId="24DC7134" w14:textId="77777777" w:rsidR="00A57549" w:rsidRDefault="00A57549" w:rsidP="00A57549">
      <w:pPr>
        <w:pStyle w:val="Formula"/>
        <w:spacing w:before="0" w:after="0" w:line="480" w:lineRule="auto"/>
        <w:ind w:left="0"/>
        <w:rPr>
          <w:rFonts w:eastAsia="BatangChe"/>
          <w:iCs/>
          <w:sz w:val="24"/>
          <w:szCs w:val="24"/>
        </w:rPr>
      </w:pPr>
      <w:bookmarkStart w:id="0" w:name="_Hlk104393586"/>
    </w:p>
    <w:bookmarkEnd w:id="0"/>
    <w:p w14:paraId="280FB16C" w14:textId="77777777" w:rsidR="002261BB" w:rsidRDefault="002261BB"/>
    <w:sectPr w:rsidR="002261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c0NTE1tTC1NDA2MrZQ0lEKTi0uzszPAykwqgUANBURJCwAAAA="/>
  </w:docVars>
  <w:rsids>
    <w:rsidRoot w:val="00FC0D7B"/>
    <w:rsid w:val="0000385F"/>
    <w:rsid w:val="0004354D"/>
    <w:rsid w:val="00165FBA"/>
    <w:rsid w:val="002261BB"/>
    <w:rsid w:val="00236F32"/>
    <w:rsid w:val="003339D0"/>
    <w:rsid w:val="00340EF6"/>
    <w:rsid w:val="003755CB"/>
    <w:rsid w:val="003B0FAA"/>
    <w:rsid w:val="004347ED"/>
    <w:rsid w:val="00562EC9"/>
    <w:rsid w:val="00576008"/>
    <w:rsid w:val="0059124F"/>
    <w:rsid w:val="005C2391"/>
    <w:rsid w:val="00662329"/>
    <w:rsid w:val="00671FA5"/>
    <w:rsid w:val="006D33A0"/>
    <w:rsid w:val="00745B61"/>
    <w:rsid w:val="007D71D7"/>
    <w:rsid w:val="0081265C"/>
    <w:rsid w:val="008762CF"/>
    <w:rsid w:val="00894ECA"/>
    <w:rsid w:val="008C7EDB"/>
    <w:rsid w:val="00926270"/>
    <w:rsid w:val="00965838"/>
    <w:rsid w:val="00995411"/>
    <w:rsid w:val="009C0017"/>
    <w:rsid w:val="009E3D33"/>
    <w:rsid w:val="00A075B4"/>
    <w:rsid w:val="00A30D4D"/>
    <w:rsid w:val="00A57549"/>
    <w:rsid w:val="00AE745E"/>
    <w:rsid w:val="00B10CCB"/>
    <w:rsid w:val="00B72814"/>
    <w:rsid w:val="00B90A61"/>
    <w:rsid w:val="00BE55CA"/>
    <w:rsid w:val="00BF01D4"/>
    <w:rsid w:val="00CF68D5"/>
    <w:rsid w:val="00D1759F"/>
    <w:rsid w:val="00D939FD"/>
    <w:rsid w:val="00DB7FF6"/>
    <w:rsid w:val="00DF5DA8"/>
    <w:rsid w:val="00E22CB4"/>
    <w:rsid w:val="00E42DD2"/>
    <w:rsid w:val="00F42350"/>
    <w:rsid w:val="00FC0D7B"/>
    <w:rsid w:val="00FE1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19C0E"/>
  <w15:chartTrackingRefBased/>
  <w15:docId w15:val="{55ECBE21-FF19-479D-9675-7842796B3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2E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ula">
    <w:name w:val="Formula"/>
    <w:basedOn w:val="Normal"/>
    <w:rsid w:val="00A57549"/>
    <w:pPr>
      <w:spacing w:before="60" w:after="120" w:line="276" w:lineRule="auto"/>
      <w:ind w:left="284" w:right="567"/>
    </w:pPr>
    <w:rPr>
      <w:rFonts w:ascii="Times New Roman" w:eastAsia="Times New Roman" w:hAnsi="Times New Roman" w:cs="Times New Roman"/>
      <w:sz w:val="20"/>
      <w:szCs w:val="20"/>
      <w:lang w:val="en-GB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Ardhendu Sekhar Giri</dc:creator>
  <cp:keywords/>
  <dc:description/>
  <cp:lastModifiedBy>drasg82@gmail.com</cp:lastModifiedBy>
  <cp:revision>19</cp:revision>
  <cp:lastPrinted>2023-09-11T14:31:00Z</cp:lastPrinted>
  <dcterms:created xsi:type="dcterms:W3CDTF">2023-01-20T08:24:00Z</dcterms:created>
  <dcterms:modified xsi:type="dcterms:W3CDTF">2023-09-29T14:22:00Z</dcterms:modified>
</cp:coreProperties>
</file>