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ind w:firstLine="482" w:firstLineChars="200"/>
        <w:jc w:val="center"/>
        <w:outlineLvl w:val="0"/>
        <w:rPr>
          <w:rFonts w:eastAsia="宋体"/>
          <w:b/>
          <w:bCs/>
          <w:u w:val="single"/>
        </w:rPr>
      </w:pPr>
      <w:bookmarkStart w:id="1" w:name="_GoBack"/>
      <w:bookmarkEnd w:id="1"/>
      <w:r>
        <w:rPr>
          <w:rFonts w:eastAsia="宋体"/>
          <w:b/>
          <w:bCs/>
          <w:u w:val="single"/>
        </w:rPr>
        <w:t>Supplementary Material</w:t>
      </w:r>
    </w:p>
    <w:p>
      <w:pPr>
        <w:autoSpaceDE w:val="0"/>
        <w:autoSpaceDN w:val="0"/>
        <w:adjustRightInd w:val="0"/>
        <w:spacing w:line="400" w:lineRule="exact"/>
        <w:ind w:firstLine="482" w:firstLineChars="200"/>
        <w:jc w:val="center"/>
        <w:outlineLvl w:val="0"/>
        <w:rPr>
          <w:rFonts w:eastAsia="宋体"/>
          <w:b/>
          <w:bCs/>
        </w:rPr>
      </w:pPr>
    </w:p>
    <w:p>
      <w:pPr>
        <w:spacing w:line="480" w:lineRule="auto"/>
        <w:jc w:val="center"/>
        <w:rPr>
          <w:rFonts w:eastAsia="宋体"/>
          <w:b/>
        </w:rPr>
      </w:pPr>
      <w:r>
        <w:rPr>
          <w:rFonts w:eastAsia="宋体"/>
          <w:b/>
        </w:rPr>
        <w:t>S</w:t>
      </w:r>
      <w:r>
        <w:rPr>
          <w:rFonts w:hint="eastAsia" w:eastAsia="宋体"/>
          <w:b/>
        </w:rPr>
        <w:t>t</w:t>
      </w:r>
      <w:r>
        <w:rPr>
          <w:rFonts w:eastAsia="宋体"/>
          <w:b/>
        </w:rPr>
        <w:t xml:space="preserve">udy of the Preparation and Quality of </w:t>
      </w:r>
      <w:r>
        <w:rPr>
          <w:rFonts w:eastAsia="宋体"/>
          <w:b/>
          <w:i/>
        </w:rPr>
        <w:t>Gastrodia elata</w:t>
      </w:r>
      <w:r>
        <w:rPr>
          <w:rFonts w:eastAsia="宋体"/>
          <w:b/>
        </w:rPr>
        <w:t xml:space="preserve"> </w:t>
      </w:r>
      <w:r>
        <w:rPr>
          <w:rFonts w:hint="eastAsia" w:eastAsia="宋体"/>
          <w:b/>
        </w:rPr>
        <w:t xml:space="preserve">with </w:t>
      </w:r>
      <w:r>
        <w:rPr>
          <w:rFonts w:eastAsia="宋体"/>
          <w:b/>
        </w:rPr>
        <w:t>Different Drying Processes</w:t>
      </w:r>
    </w:p>
    <w:p>
      <w:pPr>
        <w:spacing w:line="480" w:lineRule="auto"/>
        <w:rPr>
          <w:rFonts w:eastAsia="宋体"/>
        </w:rPr>
      </w:pPr>
      <w:r>
        <w:rPr>
          <w:rFonts w:eastAsia="宋体"/>
        </w:rPr>
        <w:t>Nannan Wang</w:t>
      </w:r>
      <w:r>
        <w:rPr>
          <w:rFonts w:eastAsia="宋体"/>
          <w:vertAlign w:val="superscript"/>
        </w:rPr>
        <w:t>a,b</w:t>
      </w:r>
      <w:r>
        <w:rPr>
          <w:rFonts w:eastAsia="宋体"/>
        </w:rPr>
        <w:t>, Xindi Jin</w:t>
      </w:r>
      <w:r>
        <w:rPr>
          <w:rFonts w:hint="eastAsia" w:eastAsia="宋体"/>
          <w:vertAlign w:val="superscript"/>
        </w:rPr>
        <w:t>a,c</w:t>
      </w:r>
      <w:r>
        <w:rPr>
          <w:rFonts w:eastAsia="宋体"/>
        </w:rPr>
        <w:t>, Yongxiang Li</w:t>
      </w:r>
      <w:r>
        <w:rPr>
          <w:rFonts w:hint="eastAsia" w:eastAsia="宋体"/>
          <w:vertAlign w:val="superscript"/>
        </w:rPr>
        <w:t>a</w:t>
      </w:r>
      <w:r>
        <w:rPr>
          <w:rFonts w:eastAsia="宋体"/>
          <w:vertAlign w:val="superscript"/>
        </w:rPr>
        <w:t>,b</w:t>
      </w:r>
      <w:r>
        <w:rPr>
          <w:rFonts w:eastAsia="宋体"/>
        </w:rPr>
        <w:t>, Tong Zhao</w:t>
      </w:r>
      <w:r>
        <w:rPr>
          <w:rFonts w:hint="eastAsia" w:eastAsia="宋体"/>
          <w:vertAlign w:val="superscript"/>
        </w:rPr>
        <w:t>a</w:t>
      </w:r>
      <w:r>
        <w:rPr>
          <w:rFonts w:eastAsia="宋体"/>
          <w:vertAlign w:val="superscript"/>
        </w:rPr>
        <w:t>,b</w:t>
      </w:r>
      <w:r>
        <w:rPr>
          <w:rFonts w:eastAsia="宋体"/>
        </w:rPr>
        <w:t>, Yangyang Lu</w:t>
      </w:r>
      <w:r>
        <w:rPr>
          <w:rFonts w:hint="eastAsia" w:eastAsia="宋体"/>
          <w:vertAlign w:val="superscript"/>
        </w:rPr>
        <w:t>a</w:t>
      </w:r>
      <w:r>
        <w:rPr>
          <w:rFonts w:eastAsia="宋体"/>
          <w:vertAlign w:val="superscript"/>
        </w:rPr>
        <w:t>,b</w:t>
      </w:r>
      <w:r>
        <w:rPr>
          <w:rFonts w:eastAsia="宋体"/>
        </w:rPr>
        <w:t>, Jiale Chang</w:t>
      </w:r>
      <w:r>
        <w:rPr>
          <w:rFonts w:hint="eastAsia" w:eastAsia="宋体"/>
          <w:vertAlign w:val="superscript"/>
        </w:rPr>
        <w:t>a,d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Bin Liu</w:t>
      </w:r>
      <w:r>
        <w:rPr>
          <w:rFonts w:hint="eastAsia" w:eastAsia="宋体"/>
          <w:vertAlign w:val="superscript"/>
        </w:rPr>
        <w:t>a</w:t>
      </w:r>
      <w:r>
        <w:rPr>
          <w:rFonts w:eastAsia="宋体"/>
          <w:vertAlign w:val="superscript"/>
        </w:rPr>
        <w:t>,b</w:t>
      </w:r>
      <w:r>
        <w:rPr>
          <w:rFonts w:eastAsia="宋体"/>
        </w:rPr>
        <w:t>, Zhenpeng Gao</w:t>
      </w:r>
      <w:r>
        <w:rPr>
          <w:rFonts w:hint="eastAsia" w:eastAsia="宋体"/>
          <w:vertAlign w:val="superscript"/>
        </w:rPr>
        <w:t>a</w:t>
      </w:r>
      <w:r>
        <w:rPr>
          <w:rFonts w:eastAsia="宋体"/>
          <w:vertAlign w:val="superscript"/>
        </w:rPr>
        <w:t>,b</w:t>
      </w:r>
      <w:r>
        <w:rPr>
          <w:rFonts w:eastAsia="宋体"/>
        </w:rPr>
        <w:t>, Xubo Zhao</w:t>
      </w:r>
      <w:r>
        <w:rPr>
          <w:rFonts w:hint="eastAsia" w:eastAsia="宋体"/>
          <w:vertAlign w:val="superscript"/>
        </w:rPr>
        <w:t>a,b,</w:t>
      </w:r>
      <w:r>
        <w:rPr>
          <w:rFonts w:eastAsia="宋体"/>
        </w:rPr>
        <w:t>*</w:t>
      </w:r>
    </w:p>
    <w:p>
      <w:pPr>
        <w:spacing w:line="480" w:lineRule="auto"/>
        <w:jc w:val="left"/>
        <w:rPr>
          <w:rFonts w:eastAsia="宋体"/>
          <w:b/>
        </w:rPr>
      </w:pPr>
      <w:r>
        <w:rPr>
          <w:rFonts w:hint="eastAsia" w:eastAsia="宋体"/>
          <w:b/>
        </w:rPr>
        <w:t>Author address</w:t>
      </w:r>
    </w:p>
    <w:p>
      <w:pPr>
        <w:spacing w:line="480" w:lineRule="auto"/>
        <w:contextualSpacing/>
        <w:rPr>
          <w:rFonts w:eastAsia="宋体"/>
        </w:rPr>
      </w:pPr>
      <w:r>
        <w:rPr>
          <w:rFonts w:eastAsia="宋体"/>
          <w:vertAlign w:val="superscript"/>
        </w:rPr>
        <w:t>a</w:t>
      </w:r>
      <w:r>
        <w:rPr>
          <w:rFonts w:eastAsia="宋体"/>
        </w:rPr>
        <w:t>College of Food Science and Engineering, Northwest A&amp;F University, No.22 Xinong Road, Yangling, Shaanxi 712100, P. R. China</w:t>
      </w:r>
    </w:p>
    <w:p>
      <w:pPr>
        <w:spacing w:line="480" w:lineRule="auto"/>
        <w:contextualSpacing/>
        <w:rPr>
          <w:rFonts w:eastAsia="宋体"/>
        </w:rPr>
      </w:pPr>
      <w:r>
        <w:rPr>
          <w:rFonts w:eastAsia="宋体"/>
          <w:vertAlign w:val="superscript"/>
        </w:rPr>
        <w:t>b</w:t>
      </w:r>
      <w:r>
        <w:rPr>
          <w:rFonts w:eastAsia="宋体"/>
        </w:rPr>
        <w:t>Laboratory of Quality &amp; Safety Risk Assessment for Agro-products (Yangling), Ministry of Agriculture and Rural Affairs, Yangling, Shaanxi 712100, P. R. China</w:t>
      </w:r>
    </w:p>
    <w:p>
      <w:pPr>
        <w:spacing w:line="480" w:lineRule="auto"/>
        <w:contextualSpacing/>
        <w:rPr>
          <w:rFonts w:eastAsia="宋体"/>
        </w:rPr>
      </w:pPr>
      <w:r>
        <w:rPr>
          <w:rFonts w:eastAsia="宋体"/>
          <w:vertAlign w:val="superscript"/>
        </w:rPr>
        <w:t>c</w:t>
      </w:r>
      <w:r>
        <w:rPr>
          <w:rFonts w:eastAsia="宋体"/>
        </w:rPr>
        <w:t>Shaanxi Province Grain and Oil Science Research Institute</w:t>
      </w:r>
      <w:r>
        <w:rPr>
          <w:rFonts w:hint="eastAsia" w:eastAsia="宋体"/>
        </w:rPr>
        <w:t>, Xi</w:t>
      </w:r>
      <w:r>
        <w:rPr>
          <w:rFonts w:eastAsia="宋体"/>
        </w:rPr>
        <w:t>’</w:t>
      </w:r>
      <w:r>
        <w:rPr>
          <w:rFonts w:hint="eastAsia" w:eastAsia="宋体"/>
        </w:rPr>
        <w:t xml:space="preserve">an, </w:t>
      </w:r>
      <w:r>
        <w:rPr>
          <w:rFonts w:eastAsia="宋体"/>
        </w:rPr>
        <w:t>Shaanxi</w:t>
      </w:r>
      <w:r>
        <w:rPr>
          <w:rFonts w:hint="eastAsia" w:eastAsia="宋体"/>
        </w:rPr>
        <w:t xml:space="preserve"> 710000</w:t>
      </w:r>
      <w:r>
        <w:rPr>
          <w:rFonts w:eastAsia="宋体"/>
        </w:rPr>
        <w:t>, P. R. China</w:t>
      </w:r>
    </w:p>
    <w:p>
      <w:pPr>
        <w:spacing w:line="480" w:lineRule="auto"/>
        <w:contextualSpacing/>
        <w:rPr>
          <w:rFonts w:eastAsia="宋体"/>
        </w:rPr>
      </w:pPr>
      <w:r>
        <w:rPr>
          <w:rFonts w:eastAsia="宋体"/>
          <w:vertAlign w:val="superscript"/>
        </w:rPr>
        <w:t>d</w:t>
      </w:r>
      <w:r>
        <w:rPr>
          <w:rFonts w:eastAsia="宋体"/>
        </w:rPr>
        <w:t>Yangling Digital Agricultural Technology Co., Ltd.</w:t>
      </w:r>
      <w:r>
        <w:rPr>
          <w:rFonts w:hint="eastAsia" w:eastAsia="宋体"/>
        </w:rPr>
        <w:t>,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Xi</w:t>
      </w:r>
      <w:r>
        <w:rPr>
          <w:rFonts w:eastAsia="宋体"/>
        </w:rPr>
        <w:t>’</w:t>
      </w:r>
      <w:r>
        <w:rPr>
          <w:rFonts w:hint="eastAsia" w:eastAsia="宋体"/>
        </w:rPr>
        <w:t xml:space="preserve">an, </w:t>
      </w:r>
      <w:r>
        <w:rPr>
          <w:rFonts w:eastAsia="宋体"/>
        </w:rPr>
        <w:t>Shaanxi</w:t>
      </w:r>
      <w:r>
        <w:rPr>
          <w:rFonts w:hint="eastAsia" w:eastAsia="宋体"/>
        </w:rPr>
        <w:t xml:space="preserve"> 710000</w:t>
      </w:r>
      <w:r>
        <w:rPr>
          <w:rFonts w:eastAsia="宋体"/>
        </w:rPr>
        <w:t>, P. R. China</w:t>
      </w:r>
      <w:r>
        <w:rPr>
          <w:rFonts w:hint="eastAsia" w:eastAsia="宋体"/>
        </w:rPr>
        <w:t xml:space="preserve"> </w:t>
      </w:r>
    </w:p>
    <w:p>
      <w:pPr>
        <w:spacing w:line="480" w:lineRule="auto"/>
        <w:contextualSpacing/>
        <w:rPr>
          <w:rFonts w:eastAsia="宋体"/>
          <w:b/>
        </w:rPr>
      </w:pPr>
      <w:r>
        <w:rPr>
          <w:rFonts w:eastAsia="宋体"/>
          <w:b/>
        </w:rPr>
        <w:t>*Corresponding author</w:t>
      </w:r>
    </w:p>
    <w:p>
      <w:pPr>
        <w:autoSpaceDE w:val="0"/>
        <w:autoSpaceDN w:val="0"/>
        <w:adjustRightInd w:val="0"/>
        <w:spacing w:before="156" w:beforeLines="50" w:line="360" w:lineRule="auto"/>
        <w:outlineLvl w:val="2"/>
        <w:rPr>
          <w:rFonts w:eastAsia="宋体"/>
        </w:rPr>
      </w:pPr>
      <w:r>
        <w:rPr>
          <w:rFonts w:hint="eastAsia" w:eastAsia="宋体"/>
        </w:rPr>
        <w:t>E-</w:t>
      </w:r>
      <w:r>
        <w:rPr>
          <w:rFonts w:eastAsia="宋体"/>
        </w:rPr>
        <w:t xml:space="preserve">mail: </w:t>
      </w:r>
      <w:r>
        <w:fldChar w:fldCharType="begin"/>
      </w:r>
      <w:r>
        <w:instrText xml:space="preserve"> HYPERLINK "mailto:zhxubo@nwafu.edu.cn" </w:instrText>
      </w:r>
      <w:r>
        <w:fldChar w:fldCharType="separate"/>
      </w:r>
      <w:r>
        <w:rPr>
          <w:rFonts w:eastAsia="宋体"/>
        </w:rPr>
        <w:t>zhxubo@nwafu.edu.cn</w:t>
      </w:r>
      <w:r>
        <w:rPr>
          <w:rFonts w:eastAsia="宋体"/>
        </w:rPr>
        <w:fldChar w:fldCharType="end"/>
      </w:r>
      <w:r>
        <w:rPr>
          <w:rFonts w:hint="eastAsia" w:eastAsia="宋体"/>
          <w:color w:val="FF0000"/>
        </w:rPr>
        <w:t xml:space="preserve">     </w:t>
      </w:r>
      <w:r>
        <w:rPr>
          <w:rFonts w:hint="eastAsia" w:eastAsia="宋体"/>
        </w:rPr>
        <w:t>Tel</w:t>
      </w:r>
      <w:r>
        <w:rPr>
          <w:rFonts w:eastAsia="宋体"/>
        </w:rPr>
        <w:t>:</w:t>
      </w:r>
      <w:r>
        <w:rPr>
          <w:rFonts w:hint="eastAsia" w:eastAsia="宋体"/>
        </w:rPr>
        <w:t xml:space="preserve"> +86 13636717902</w:t>
      </w:r>
    </w:p>
    <w:p>
      <w:pPr>
        <w:autoSpaceDE w:val="0"/>
        <w:autoSpaceDN w:val="0"/>
        <w:adjustRightInd w:val="0"/>
        <w:spacing w:before="156" w:beforeLines="50" w:line="360" w:lineRule="auto"/>
        <w:outlineLvl w:val="2"/>
        <w:rPr>
          <w:rFonts w:eastAsia="黑体"/>
          <w:b/>
          <w:sz w:val="28"/>
          <w:szCs w:val="28"/>
        </w:rPr>
      </w:pPr>
    </w:p>
    <w:p>
      <w:pPr>
        <w:spacing w:line="480" w:lineRule="auto"/>
        <w:rPr>
          <w:b/>
          <w:bCs/>
        </w:rPr>
      </w:pPr>
      <w:r>
        <w:rPr>
          <w:b/>
          <w:bCs/>
        </w:rPr>
        <w:t>Materials and methods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Raw material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The ripe and undamaged fruits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we</w:t>
      </w:r>
      <w:r>
        <w:rPr>
          <w:rFonts w:eastAsia="宋体"/>
        </w:rPr>
        <w:t>re collected from Ningshan County, the main production area of Shaanxi Province.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These fruits </w:t>
      </w:r>
      <w:r>
        <w:rPr>
          <w:rFonts w:hint="eastAsia" w:eastAsia="宋体"/>
        </w:rPr>
        <w:t>we</w:t>
      </w:r>
      <w:r>
        <w:rPr>
          <w:rFonts w:eastAsia="宋体"/>
        </w:rPr>
        <w:t>re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placed in low-temperature boxes and brought back to the laboratory, where they </w:t>
      </w:r>
      <w:r>
        <w:rPr>
          <w:rFonts w:hint="eastAsia" w:eastAsia="宋体"/>
        </w:rPr>
        <w:t>we</w:t>
      </w:r>
      <w:r>
        <w:rPr>
          <w:rFonts w:eastAsia="宋体"/>
        </w:rPr>
        <w:t xml:space="preserve">re kept in a controlled </w:t>
      </w:r>
      <w:r>
        <w:rPr>
          <w:rFonts w:hint="eastAsia" w:eastAsia="宋体"/>
        </w:rPr>
        <w:t>atmosphere at 0-4</w:t>
      </w:r>
      <w:r>
        <w:rPr>
          <w:rFonts w:eastAsia="宋体"/>
        </w:rPr>
        <w:t>℃</w:t>
      </w:r>
      <w:r>
        <w:rPr>
          <w:rFonts w:hint="eastAsia" w:eastAsia="宋体"/>
        </w:rPr>
        <w:t>.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bookmarkStart w:id="0" w:name="_Hlk92555514"/>
      <w:r>
        <w:rPr>
          <w:rFonts w:eastAsia="宋体"/>
        </w:rPr>
        <w:t>Gastrodin, p-hydroxy</w:t>
      </w:r>
      <w:r>
        <w:rPr>
          <w:rFonts w:hint="eastAsia" w:eastAsia="宋体"/>
        </w:rPr>
        <w:t>b</w:t>
      </w:r>
      <w:r>
        <w:rPr>
          <w:rFonts w:eastAsia="宋体"/>
        </w:rPr>
        <w:t>enzyl alcohol,</w:t>
      </w:r>
      <w:r>
        <w:rPr>
          <w:rFonts w:hint="eastAsia" w:eastAsia="宋体"/>
        </w:rPr>
        <w:t xml:space="preserve"> v</w:t>
      </w:r>
      <w:r>
        <w:rPr>
          <w:rFonts w:eastAsia="宋体"/>
        </w:rPr>
        <w:t xml:space="preserve">anillin, </w:t>
      </w:r>
      <w:r>
        <w:rPr>
          <w:rFonts w:hint="eastAsia" w:eastAsia="宋体"/>
        </w:rPr>
        <w:t>v</w:t>
      </w:r>
      <w:r>
        <w:rPr>
          <w:rFonts w:eastAsia="宋体"/>
        </w:rPr>
        <w:t>anillyl alcohol, parishin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A, parishin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B, parishin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C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and parishin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E standard products were purchased from Shanghai Yuanye Biotechnology Co., Ltd.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ACE enzyme and T-AOC test kits </w:t>
      </w:r>
      <w:r>
        <w:rPr>
          <w:rFonts w:hint="eastAsia" w:eastAsia="宋体"/>
        </w:rPr>
        <w:t>we</w:t>
      </w:r>
      <w:r>
        <w:rPr>
          <w:rFonts w:eastAsia="宋体"/>
        </w:rPr>
        <w:t>re purchased from Shanghai Solaybao Biotechnology Co., Ltd.</w:t>
      </w:r>
    </w:p>
    <w:bookmarkEnd w:id="0"/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Sample processing and drying procedures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>The f</w:t>
      </w:r>
      <w:r>
        <w:rPr>
          <w:rFonts w:eastAsia="宋体"/>
        </w:rPr>
        <w:t xml:space="preserve">resh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hint="eastAsia" w:eastAsia="宋体"/>
        </w:rPr>
        <w:t xml:space="preserve"> samples of uniform</w:t>
      </w:r>
      <w:r>
        <w:rPr>
          <w:rFonts w:eastAsia="宋体"/>
        </w:rPr>
        <w:t xml:space="preserve"> size</w:t>
      </w:r>
      <w:r>
        <w:rPr>
          <w:rFonts w:hint="eastAsia" w:eastAsia="宋体"/>
        </w:rPr>
        <w:t xml:space="preserve"> were</w:t>
      </w:r>
      <w:r>
        <w:rPr>
          <w:rFonts w:eastAsia="宋体"/>
        </w:rPr>
        <w:t xml:space="preserve"> washed</w:t>
      </w:r>
      <w:r>
        <w:rPr>
          <w:rFonts w:hint="eastAsia" w:eastAsia="宋体"/>
        </w:rPr>
        <w:t>,</w:t>
      </w:r>
      <w:r>
        <w:rPr>
          <w:rFonts w:eastAsia="宋体"/>
        </w:rPr>
        <w:t xml:space="preserve"> the scaly</w:t>
      </w:r>
      <w:r>
        <w:rPr>
          <w:rFonts w:hint="eastAsia" w:eastAsia="宋体"/>
        </w:rPr>
        <w:t xml:space="preserve"> and </w:t>
      </w:r>
      <w:r>
        <w:rPr>
          <w:rFonts w:eastAsia="宋体"/>
        </w:rPr>
        <w:t xml:space="preserve">rough skin </w:t>
      </w:r>
      <w:r>
        <w:rPr>
          <w:rFonts w:hint="eastAsia" w:eastAsia="宋体"/>
        </w:rPr>
        <w:t>w</w:t>
      </w:r>
      <w:r>
        <w:rPr>
          <w:rFonts w:eastAsia="宋体"/>
        </w:rPr>
        <w:t>as removed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cut into approximately 2 mm thickness and divided into equal portions for fu</w:t>
      </w:r>
      <w:r>
        <w:rPr>
          <w:rFonts w:hint="eastAsia" w:eastAsia="宋体"/>
        </w:rPr>
        <w:t>r</w:t>
      </w:r>
      <w:r>
        <w:rPr>
          <w:rFonts w:eastAsia="宋体"/>
        </w:rPr>
        <w:t>t</w:t>
      </w:r>
      <w:r>
        <w:rPr>
          <w:rFonts w:hint="eastAsia" w:eastAsia="宋体"/>
        </w:rPr>
        <w:t>her</w:t>
      </w:r>
      <w:r>
        <w:rPr>
          <w:rFonts w:eastAsia="宋体"/>
        </w:rPr>
        <w:t xml:space="preserve"> use.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One portion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wa</w:t>
      </w:r>
      <w:r>
        <w:rPr>
          <w:rFonts w:eastAsia="宋体"/>
        </w:rPr>
        <w:t>s placed on a steamer and steamed until the center turn</w:t>
      </w:r>
      <w:r>
        <w:rPr>
          <w:rFonts w:hint="eastAsia" w:eastAsia="宋体"/>
        </w:rPr>
        <w:t>ed</w:t>
      </w:r>
      <w:r>
        <w:rPr>
          <w:rFonts w:eastAsia="宋体"/>
        </w:rPr>
        <w:t xml:space="preserve"> white, which </w:t>
      </w:r>
      <w:r>
        <w:rPr>
          <w:rFonts w:hint="eastAsia" w:eastAsia="宋体"/>
        </w:rPr>
        <w:t>wa</w:t>
      </w:r>
      <w:r>
        <w:rPr>
          <w:rFonts w:eastAsia="宋体"/>
        </w:rPr>
        <w:t xml:space="preserve">s the steaming method for preparing thin slices of the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>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Unprocessed and steamed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were </w:t>
      </w:r>
      <w:r>
        <w:rPr>
          <w:rFonts w:eastAsia="宋体"/>
        </w:rPr>
        <w:t>dried by the four methods to meet the requirement of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2020 Chinese Pharmacopoeia</w:t>
      </w:r>
      <w:r>
        <w:rPr>
          <w:rFonts w:hint="eastAsia" w:eastAsia="宋体"/>
        </w:rPr>
        <w:t xml:space="preserve"> that </w:t>
      </w:r>
      <w:r>
        <w:rPr>
          <w:rFonts w:eastAsia="宋体"/>
        </w:rPr>
        <w:t xml:space="preserve">the </w:t>
      </w:r>
      <w:r>
        <w:rPr>
          <w:rFonts w:hint="eastAsia" w:eastAsia="宋体"/>
        </w:rPr>
        <w:t>m</w:t>
      </w:r>
      <w:r>
        <w:rPr>
          <w:rFonts w:eastAsia="宋体"/>
        </w:rPr>
        <w:t>oisture content is less than 12%.</w:t>
      </w:r>
      <w:r>
        <w:rPr>
          <w:rFonts w:hint="eastAsia" w:eastAsia="宋体"/>
        </w:rPr>
        <w:t xml:space="preserve"> (i) For NAD, t</w:t>
      </w:r>
      <w:r>
        <w:rPr>
          <w:rFonts w:eastAsia="宋体"/>
        </w:rPr>
        <w:t>he sample</w:t>
      </w:r>
      <w:r>
        <w:rPr>
          <w:rFonts w:hint="eastAsia" w:eastAsia="宋体"/>
        </w:rPr>
        <w:t xml:space="preserve">s were </w:t>
      </w:r>
      <w:r>
        <w:rPr>
          <w:rFonts w:eastAsia="宋体"/>
        </w:rPr>
        <w:t>laid out evenly in an area with adequate ventilation and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allowed to dry naturally.</w:t>
      </w:r>
      <w:r>
        <w:rPr>
          <w:rFonts w:hint="eastAsia" w:eastAsia="宋体"/>
        </w:rPr>
        <w:t xml:space="preserve"> (ii) For HAD, the samples were placed evenly </w:t>
      </w:r>
      <w:r>
        <w:rPr>
          <w:rFonts w:eastAsia="宋体"/>
        </w:rPr>
        <w:t>on</w:t>
      </w:r>
      <w:r>
        <w:rPr>
          <w:rFonts w:hint="eastAsia" w:eastAsia="宋体"/>
        </w:rPr>
        <w:t xml:space="preserve"> the shelf of a blast drying oven (DHG-9000A, </w:t>
      </w:r>
      <w:r>
        <w:rPr>
          <w:rFonts w:eastAsia="宋体"/>
        </w:rPr>
        <w:t>Jiangsu Tianling Instrument Co., Ltd</w:t>
      </w:r>
      <w:r>
        <w:rPr>
          <w:rFonts w:hint="eastAsia" w:eastAsia="宋体"/>
        </w:rPr>
        <w:t>, China), with the temperature set at 60</w:t>
      </w:r>
      <w:r>
        <w:rPr>
          <w:rFonts w:eastAsia="宋体"/>
        </w:rPr>
        <w:t>℃</w:t>
      </w:r>
      <w:r>
        <w:rPr>
          <w:rFonts w:hint="eastAsia" w:eastAsia="宋体"/>
        </w:rPr>
        <w:t>. (iii) For CFD, the samples were pre-cooled at -80</w:t>
      </w:r>
      <w:r>
        <w:rPr>
          <w:rFonts w:eastAsia="宋体"/>
        </w:rPr>
        <w:t>℃</w:t>
      </w:r>
      <w:r>
        <w:rPr>
          <w:rFonts w:hint="eastAsia" w:eastAsia="宋体"/>
        </w:rPr>
        <w:t xml:space="preserve"> for 12 h before being evenly placed on a shelf in a freeze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drying oven (LGJ-25C, </w:t>
      </w:r>
      <w:r>
        <w:rPr>
          <w:rFonts w:eastAsia="宋体"/>
        </w:rPr>
        <w:t>The Beijing Fourth Ring Instrument Factory</w:t>
      </w:r>
      <w:r>
        <w:rPr>
          <w:rFonts w:hint="eastAsia" w:eastAsia="宋体"/>
        </w:rPr>
        <w:t>, China) with a cold trap temperature of 90</w:t>
      </w:r>
      <w:r>
        <w:rPr>
          <w:rFonts w:eastAsia="宋体"/>
        </w:rPr>
        <w:t>℃</w:t>
      </w:r>
      <w:r>
        <w:rPr>
          <w:rFonts w:hint="eastAsia" w:eastAsia="宋体"/>
        </w:rPr>
        <w:t>. (iv) For VMD, t</w:t>
      </w:r>
      <w:r>
        <w:rPr>
          <w:rFonts w:eastAsia="宋体"/>
        </w:rPr>
        <w:t>he sample</w:t>
      </w:r>
      <w:r>
        <w:rPr>
          <w:rFonts w:hint="eastAsia" w:eastAsia="宋体"/>
        </w:rPr>
        <w:t>s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were</w:t>
      </w:r>
      <w:r>
        <w:rPr>
          <w:rFonts w:eastAsia="宋体"/>
        </w:rPr>
        <w:t xml:space="preserve"> placed in the chamber of a vacuum microwave dryer</w:t>
      </w:r>
      <w:r>
        <w:rPr>
          <w:rFonts w:hint="eastAsia" w:eastAsia="宋体"/>
        </w:rPr>
        <w:t xml:space="preserve"> (VYS-4ZH1/2V, </w:t>
      </w:r>
      <w:r>
        <w:rPr>
          <w:rFonts w:eastAsia="宋体"/>
        </w:rPr>
        <w:t>Shanghai Wanmuchun Biological Engineering Co., Ltd</w:t>
      </w:r>
      <w:r>
        <w:rPr>
          <w:rFonts w:hint="eastAsia" w:eastAsia="宋体"/>
        </w:rPr>
        <w:t>, China)</w:t>
      </w:r>
      <w:r>
        <w:rPr>
          <w:rFonts w:eastAsia="宋体"/>
        </w:rPr>
        <w:t xml:space="preserve">, and the drying process </w:t>
      </w:r>
      <w:r>
        <w:rPr>
          <w:rFonts w:hint="eastAsia" w:eastAsia="宋体"/>
        </w:rPr>
        <w:t>was</w:t>
      </w:r>
      <w:r>
        <w:rPr>
          <w:rFonts w:eastAsia="宋体"/>
        </w:rPr>
        <w:t xml:space="preserve"> divided into two stages. The first stage ha</w:t>
      </w:r>
      <w:r>
        <w:rPr>
          <w:rFonts w:hint="eastAsia" w:eastAsia="宋体"/>
        </w:rPr>
        <w:t>d</w:t>
      </w:r>
      <w:r>
        <w:rPr>
          <w:rFonts w:eastAsia="宋体"/>
        </w:rPr>
        <w:t xml:space="preserve"> a power of 1000 W applied for 10 min, while the second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stage ha</w:t>
      </w:r>
      <w:r>
        <w:rPr>
          <w:rFonts w:hint="eastAsia" w:eastAsia="宋体"/>
        </w:rPr>
        <w:t>d</w:t>
      </w:r>
      <w:r>
        <w:rPr>
          <w:rFonts w:eastAsia="宋体"/>
        </w:rPr>
        <w:t xml:space="preserve"> a power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of 600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W applied for</w:t>
      </w:r>
      <w:r>
        <w:rPr>
          <w:rFonts w:hint="eastAsia" w:eastAsia="宋体"/>
        </w:rPr>
        <w:t xml:space="preserve"> 5 min. </w:t>
      </w:r>
      <w:r>
        <w:rPr>
          <w:rFonts w:eastAsia="宋体"/>
        </w:rPr>
        <w:t>In addition</w:t>
      </w:r>
      <w:r>
        <w:rPr>
          <w:rFonts w:hint="eastAsia" w:eastAsia="宋体"/>
        </w:rPr>
        <w:t xml:space="preserve">, the temperature was set </w:t>
      </w:r>
      <w:r>
        <w:rPr>
          <w:rFonts w:eastAsia="宋体"/>
        </w:rPr>
        <w:t>at</w:t>
      </w:r>
      <w:r>
        <w:rPr>
          <w:rFonts w:hint="eastAsia" w:eastAsia="宋体"/>
        </w:rPr>
        <w:t xml:space="preserve"> 60±5</w:t>
      </w:r>
      <w:r>
        <w:rPr>
          <w:rFonts w:eastAsia="宋体"/>
        </w:rPr>
        <w:t>℃</w:t>
      </w:r>
      <w:r>
        <w:rPr>
          <w:rFonts w:hint="eastAsia" w:eastAsia="宋体"/>
        </w:rPr>
        <w:t xml:space="preserve">. 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  <w:sz w:val="28"/>
          <w:szCs w:val="28"/>
        </w:rPr>
      </w:pPr>
      <w:r>
        <w:rPr>
          <w:rFonts w:hint="eastAsia" w:eastAsia="黑体"/>
          <w:b/>
        </w:rPr>
        <w:t>D</w:t>
      </w:r>
      <w:r>
        <w:rPr>
          <w:rFonts w:eastAsia="黑体"/>
          <w:b/>
        </w:rPr>
        <w:t>etermination of moisture</w:t>
      </w:r>
      <w:r>
        <w:rPr>
          <w:rFonts w:hint="eastAsia" w:eastAsia="黑体"/>
          <w:b/>
        </w:rPr>
        <w:t xml:space="preserve"> content</w:t>
      </w:r>
      <w:r>
        <w:rPr>
          <w:rFonts w:hint="eastAsia" w:eastAsia="黑体"/>
          <w:b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>The standard mode was set and the temperature was adjusted to 105</w:t>
      </w:r>
      <w:r>
        <w:rPr>
          <w:rFonts w:eastAsia="宋体"/>
        </w:rPr>
        <w:t>℃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using </w:t>
      </w:r>
      <w:r>
        <w:rPr>
          <w:rFonts w:hint="eastAsia" w:eastAsia="宋体"/>
        </w:rPr>
        <w:t xml:space="preserve">an infrared moisture analyzer (MA160-1CN, </w:t>
      </w:r>
      <w:r>
        <w:rPr>
          <w:rFonts w:eastAsia="宋体"/>
        </w:rPr>
        <w:t>Beijing Sedolis Scientific Instrument Co., Ltd</w:t>
      </w:r>
      <w:r>
        <w:rPr>
          <w:rFonts w:hint="eastAsia" w:eastAsia="宋体"/>
        </w:rPr>
        <w:t xml:space="preserve">, China), </w:t>
      </w:r>
      <w:r>
        <w:rPr>
          <w:rFonts w:eastAsia="宋体"/>
        </w:rPr>
        <w:t>and</w:t>
      </w:r>
      <w:r>
        <w:rPr>
          <w:rFonts w:hint="eastAsia" w:eastAsia="宋体"/>
        </w:rPr>
        <w:t xml:space="preserve"> each sample </w:t>
      </w:r>
      <w:r>
        <w:rPr>
          <w:rFonts w:eastAsia="宋体"/>
        </w:rPr>
        <w:t>was</w:t>
      </w:r>
      <w:r>
        <w:rPr>
          <w:rFonts w:hint="eastAsia" w:eastAsia="宋体"/>
        </w:rPr>
        <w:t xml:space="preserve"> measured three times in parallel.</w:t>
      </w:r>
      <w:r>
        <w:rPr>
          <w:rFonts w:eastAsia="宋体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M</w:t>
      </w:r>
      <w:r>
        <w:rPr>
          <w:rFonts w:eastAsia="黑体"/>
          <w:b/>
        </w:rPr>
        <w:t>easurement of hardness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The hardness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samples was determined using a physical property tester</w:t>
      </w:r>
      <w:r>
        <w:rPr>
          <w:rFonts w:hint="eastAsia" w:eastAsia="宋体"/>
        </w:rPr>
        <w:t xml:space="preserve"> (TA.XT PLUS/50, </w:t>
      </w:r>
      <w:r>
        <w:rPr>
          <w:rFonts w:eastAsia="宋体"/>
        </w:rPr>
        <w:t>STABLEMICVO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UK</w:t>
      </w:r>
      <w:r>
        <w:rPr>
          <w:rFonts w:hint="eastAsia" w:eastAsia="宋体"/>
        </w:rPr>
        <w:t>)</w:t>
      </w:r>
      <w:r>
        <w:rPr>
          <w:rFonts w:eastAsia="宋体"/>
        </w:rPr>
        <w:t>,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and the probe was selected as P5. The diameter </w:t>
      </w:r>
      <w:r>
        <w:rPr>
          <w:rFonts w:hint="eastAsia" w:eastAsia="宋体"/>
        </w:rPr>
        <w:t>wa</w:t>
      </w:r>
      <w:r>
        <w:rPr>
          <w:rFonts w:eastAsia="宋体"/>
        </w:rPr>
        <w:t xml:space="preserve">s 6 mm. The descent and test speeds </w:t>
      </w:r>
      <w:r>
        <w:rPr>
          <w:rFonts w:hint="eastAsia" w:eastAsia="宋体"/>
        </w:rPr>
        <w:t>wer</w:t>
      </w:r>
      <w:r>
        <w:rPr>
          <w:rFonts w:eastAsia="宋体"/>
        </w:rPr>
        <w:t>e both 1 mm/s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and the recovery speed </w:t>
      </w:r>
      <w:r>
        <w:rPr>
          <w:rFonts w:hint="eastAsia" w:eastAsia="宋体"/>
        </w:rPr>
        <w:t>wa</w:t>
      </w:r>
      <w:r>
        <w:rPr>
          <w:rFonts w:eastAsia="宋体"/>
        </w:rPr>
        <w:t>s 10 mm</w:t>
      </w:r>
      <w:r>
        <w:rPr>
          <w:rFonts w:hint="eastAsia" w:eastAsia="宋体"/>
        </w:rPr>
        <w:t>/s</w:t>
      </w:r>
      <w:r>
        <w:rPr>
          <w:rFonts w:eastAsia="宋体"/>
        </w:rPr>
        <w:t xml:space="preserve">. The trigger start value </w:t>
      </w:r>
      <w:r>
        <w:rPr>
          <w:rFonts w:hint="eastAsia" w:eastAsia="宋体"/>
        </w:rPr>
        <w:t>wa</w:t>
      </w:r>
      <w:r>
        <w:rPr>
          <w:rFonts w:eastAsia="宋体"/>
        </w:rPr>
        <w:t>s set to 5 g.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M</w:t>
      </w:r>
      <w:r>
        <w:rPr>
          <w:rFonts w:eastAsia="黑体"/>
          <w:b/>
        </w:rPr>
        <w:t>icrostructure characterization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After pre</w:t>
      </w:r>
      <w:r>
        <w:rPr>
          <w:rFonts w:hint="eastAsia" w:eastAsia="宋体"/>
        </w:rPr>
        <w:t>-</w:t>
      </w:r>
      <w:r>
        <w:rPr>
          <w:rFonts w:eastAsia="宋体"/>
        </w:rPr>
        <w:t xml:space="preserve">treatment and drying, the micromorphology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was</w:t>
      </w:r>
      <w:r>
        <w:rPr>
          <w:rFonts w:eastAsia="宋体"/>
        </w:rPr>
        <w:t xml:space="preserve"> observed by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scanning electron microscope</w:t>
      </w:r>
      <w:r>
        <w:rPr>
          <w:rFonts w:hint="eastAsia" w:eastAsia="宋体"/>
        </w:rPr>
        <w:t xml:space="preserve"> (</w:t>
      </w:r>
      <w:r>
        <w:rPr>
          <w:rFonts w:eastAsia="宋体"/>
        </w:rPr>
        <w:t>Nano SEM-450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FEI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USA</w:t>
      </w:r>
      <w:r>
        <w:rPr>
          <w:rFonts w:hint="eastAsia" w:eastAsia="宋体"/>
        </w:rPr>
        <w:t>)</w:t>
      </w:r>
      <w:r>
        <w:rPr>
          <w:rFonts w:eastAsia="宋体"/>
        </w:rPr>
        <w:t>.</w:t>
      </w:r>
      <w:r>
        <w:rPr>
          <w:rFonts w:hint="eastAsia" w:eastAsia="宋体"/>
        </w:rPr>
        <w:t xml:space="preserve"> The</w:t>
      </w:r>
      <w:r>
        <w:rPr>
          <w:rFonts w:eastAsia="宋体"/>
        </w:rPr>
        <w:t xml:space="preserve"> conductive film </w:t>
      </w:r>
      <w:r>
        <w:rPr>
          <w:rFonts w:hint="eastAsia" w:eastAsia="宋体"/>
        </w:rPr>
        <w:t>was</w:t>
      </w:r>
      <w:r>
        <w:rPr>
          <w:rFonts w:eastAsia="宋体"/>
        </w:rPr>
        <w:t xml:space="preserve"> applied to the sample seat, followed by the even sprinkling of a small amount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powder. The non-adhered powder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>blown away with an ear ball</w:t>
      </w:r>
      <w:r>
        <w:rPr>
          <w:rFonts w:hint="eastAsia" w:eastAsia="宋体"/>
        </w:rPr>
        <w:t xml:space="preserve"> t</w:t>
      </w:r>
      <w:r>
        <w:rPr>
          <w:rFonts w:eastAsia="宋体"/>
        </w:rPr>
        <w:t>o ensure successful observation</w:t>
      </w:r>
      <w:r>
        <w:rPr>
          <w:rFonts w:hint="eastAsia" w:eastAsia="宋体"/>
        </w:rPr>
        <w:t>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eastAsia="黑体"/>
          <w:b/>
        </w:rPr>
        <w:t xml:space="preserve">Determination of </w:t>
      </w:r>
      <w:r>
        <w:rPr>
          <w:rFonts w:hint="eastAsia" w:eastAsia="黑体"/>
          <w:b/>
        </w:rPr>
        <w:t>e</w:t>
      </w:r>
      <w:r>
        <w:rPr>
          <w:rFonts w:eastAsia="黑体"/>
          <w:b/>
        </w:rPr>
        <w:t xml:space="preserve">ight </w:t>
      </w:r>
      <w:r>
        <w:rPr>
          <w:rFonts w:hint="eastAsia" w:eastAsia="黑体"/>
          <w:b/>
        </w:rPr>
        <w:t>f</w:t>
      </w:r>
      <w:r>
        <w:rPr>
          <w:rFonts w:eastAsia="黑体"/>
          <w:b/>
        </w:rPr>
        <w:t xml:space="preserve">unctional </w:t>
      </w:r>
      <w:r>
        <w:rPr>
          <w:rFonts w:hint="eastAsia" w:eastAsia="黑体"/>
          <w:b/>
        </w:rPr>
        <w:t>c</w:t>
      </w:r>
      <w:r>
        <w:rPr>
          <w:rFonts w:eastAsia="黑体"/>
          <w:b/>
        </w:rPr>
        <w:t>omponents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The</w:t>
      </w:r>
      <w:r>
        <w:rPr>
          <w:rFonts w:hint="eastAsia" w:eastAsia="宋体"/>
        </w:rPr>
        <w:t xml:space="preserve">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sample</w:t>
      </w:r>
      <w:r>
        <w:rPr>
          <w:rFonts w:hint="eastAsia" w:eastAsia="宋体"/>
        </w:rPr>
        <w:t xml:space="preserve">s </w:t>
      </w:r>
      <w:r>
        <w:rPr>
          <w:rFonts w:eastAsia="宋体"/>
        </w:rPr>
        <w:t>w</w:t>
      </w:r>
      <w:r>
        <w:rPr>
          <w:rFonts w:hint="eastAsia" w:eastAsia="宋体"/>
        </w:rPr>
        <w:t>ere</w:t>
      </w:r>
      <w:r>
        <w:rPr>
          <w:rFonts w:eastAsia="宋体"/>
        </w:rPr>
        <w:t xml:space="preserve"> prepped according to the guidelines of the Chinese Pharmacopoeia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with additional refinements.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Briefly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2</w:t>
      </w:r>
      <w:r>
        <w:rPr>
          <w:rFonts w:hint="eastAsia" w:eastAsia="宋体"/>
        </w:rPr>
        <w:t xml:space="preserve"> g </w:t>
      </w:r>
      <w:r>
        <w:rPr>
          <w:rFonts w:eastAsia="宋体"/>
        </w:rPr>
        <w:t xml:space="preserve">of crushed dried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tablets </w:t>
      </w:r>
      <w:r>
        <w:rPr>
          <w:rFonts w:hint="eastAsia" w:eastAsia="宋体"/>
        </w:rPr>
        <w:t xml:space="preserve">were </w:t>
      </w:r>
      <w:r>
        <w:rPr>
          <w:rFonts w:eastAsia="宋体"/>
        </w:rPr>
        <w:t>precisely combine</w:t>
      </w:r>
      <w:r>
        <w:rPr>
          <w:rFonts w:hint="eastAsia" w:eastAsia="宋体"/>
        </w:rPr>
        <w:t>d</w:t>
      </w:r>
      <w:r>
        <w:rPr>
          <w:rFonts w:eastAsia="宋体"/>
        </w:rPr>
        <w:t xml:space="preserve"> with 50 mL of dilute ethanol in a conical flask.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After weighing, the mixture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>subject</w:t>
      </w:r>
      <w:r>
        <w:rPr>
          <w:rFonts w:hint="eastAsia" w:eastAsia="宋体"/>
        </w:rPr>
        <w:t>ed</w:t>
      </w:r>
      <w:r>
        <w:rPr>
          <w:rFonts w:eastAsia="宋体"/>
        </w:rPr>
        <w:t xml:space="preserve"> to ultrasonic treatment for 30 min at a power of 120 W and a frequency of 40 kHz.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After cooling, the sample</w:t>
      </w:r>
      <w:r>
        <w:rPr>
          <w:rFonts w:hint="eastAsia" w:eastAsia="宋体"/>
        </w:rPr>
        <w:t xml:space="preserve">s were </w:t>
      </w:r>
      <w:r>
        <w:rPr>
          <w:rFonts w:eastAsia="宋体"/>
        </w:rPr>
        <w:t>re</w:t>
      </w:r>
      <w:r>
        <w:rPr>
          <w:rFonts w:hint="eastAsia" w:eastAsia="宋体"/>
        </w:rPr>
        <w:t>weighted</w:t>
      </w:r>
      <w:r>
        <w:rPr>
          <w:rFonts w:eastAsia="宋体"/>
        </w:rPr>
        <w:t xml:space="preserve"> and the loss of weight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was made up </w:t>
      </w:r>
      <w:r>
        <w:rPr>
          <w:rFonts w:hint="eastAsia" w:eastAsia="宋体"/>
        </w:rPr>
        <w:t>with</w:t>
      </w:r>
      <w:r>
        <w:rPr>
          <w:rFonts w:eastAsia="宋体"/>
        </w:rPr>
        <w:t xml:space="preserve"> dilute ethanol.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Then, 10 mL of the filtrate</w:t>
      </w:r>
      <w:r>
        <w:rPr>
          <w:rFonts w:hint="eastAsia" w:eastAsia="宋体"/>
        </w:rPr>
        <w:t xml:space="preserve"> was</w:t>
      </w:r>
      <w:r>
        <w:rPr>
          <w:rFonts w:eastAsia="宋体"/>
        </w:rPr>
        <w:t xml:space="preserve"> filtered and accurately measured. The solution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>then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concentrated until it </w:t>
      </w:r>
      <w:r>
        <w:rPr>
          <w:rFonts w:hint="eastAsia" w:eastAsia="宋体"/>
        </w:rPr>
        <w:t>wa</w:t>
      </w:r>
      <w:r>
        <w:rPr>
          <w:rFonts w:eastAsia="宋体"/>
        </w:rPr>
        <w:t xml:space="preserve">s almost dry and odorless, </w:t>
      </w:r>
      <w:r>
        <w:rPr>
          <w:rFonts w:hint="eastAsia" w:eastAsia="宋体"/>
        </w:rPr>
        <w:t xml:space="preserve">and </w:t>
      </w:r>
      <w:r>
        <w:rPr>
          <w:rFonts w:eastAsia="宋体"/>
        </w:rPr>
        <w:t xml:space="preserve">the residue </w:t>
      </w:r>
      <w:r>
        <w:rPr>
          <w:rFonts w:hint="eastAsia" w:eastAsia="宋体"/>
        </w:rPr>
        <w:t>wa</w:t>
      </w:r>
      <w:r>
        <w:rPr>
          <w:rFonts w:eastAsia="宋体"/>
        </w:rPr>
        <w:t xml:space="preserve">s dissolved in </w:t>
      </w:r>
      <w:r>
        <w:rPr>
          <w:rFonts w:hint="eastAsia" w:eastAsia="宋体"/>
        </w:rPr>
        <w:t xml:space="preserve">a </w:t>
      </w:r>
      <w:r>
        <w:rPr>
          <w:rFonts w:eastAsia="宋体"/>
        </w:rPr>
        <w:t>mixture of acetonitrile</w:t>
      </w:r>
      <w:r>
        <w:rPr>
          <w:rFonts w:hint="eastAsia" w:eastAsia="宋体"/>
        </w:rPr>
        <w:t>/</w:t>
      </w:r>
      <w:r>
        <w:rPr>
          <w:rFonts w:eastAsia="宋体"/>
        </w:rPr>
        <w:t>water (3:97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 xml:space="preserve">v:v). Finally, </w:t>
      </w:r>
      <w:r>
        <w:rPr>
          <w:rFonts w:hint="eastAsia" w:eastAsia="宋体"/>
        </w:rPr>
        <w:t>t</w:t>
      </w:r>
      <w:r>
        <w:rPr>
          <w:rFonts w:eastAsia="宋体"/>
        </w:rPr>
        <w:t xml:space="preserve">he solution was diluted to 25 mL, mixed thoroughly, filtered, and the filtrate collected. 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The contents of </w:t>
      </w:r>
      <w:r>
        <w:rPr>
          <w:rFonts w:hint="eastAsia" w:eastAsia="宋体"/>
        </w:rPr>
        <w:t>g</w:t>
      </w:r>
      <w:r>
        <w:rPr>
          <w:rFonts w:eastAsia="宋体"/>
        </w:rPr>
        <w:t>astrodin, p-hydroxybenzyl alcohol, vanillyl alcohol, vanillin, parishin A, parishin B, parishin C, and parishin E were determined by high-performance liquid</w:t>
      </w:r>
      <w:r>
        <w:rPr>
          <w:rFonts w:hint="eastAsia" w:eastAsia="宋体"/>
        </w:rPr>
        <w:t xml:space="preserve"> chromatography (HPLC).</w:t>
      </w:r>
      <w:r>
        <w:rPr>
          <w:rFonts w:eastAsia="宋体"/>
        </w:rPr>
        <w:t xml:space="preserve"> HPLC analysis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 xml:space="preserve">performed on </w:t>
      </w:r>
      <w:r>
        <w:rPr>
          <w:rFonts w:hint="eastAsia" w:eastAsia="宋体"/>
        </w:rPr>
        <w:t>a Shimadzu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LC-20AD instrument (Japan)</w:t>
      </w:r>
      <w:r>
        <w:rPr>
          <w:rFonts w:eastAsia="宋体"/>
        </w:rPr>
        <w:t>.</w:t>
      </w:r>
      <w:r>
        <w:rPr>
          <w:rFonts w:hint="eastAsia" w:eastAsia="宋体"/>
        </w:rPr>
        <w:t xml:space="preserve"> A</w:t>
      </w:r>
      <w:r>
        <w:rPr>
          <w:rFonts w:eastAsia="宋体"/>
        </w:rPr>
        <w:t>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Agilent C18 column (250 mm × 4.6 mm, 4.5 μm) was selected for sample separation. </w:t>
      </w:r>
      <w:r>
        <w:rPr>
          <w:rFonts w:hint="eastAsia" w:eastAsia="宋体"/>
        </w:rPr>
        <w:t>T</w:t>
      </w:r>
      <w:r>
        <w:rPr>
          <w:rFonts w:eastAsia="宋体"/>
        </w:rPr>
        <w:t>he injection volume was 10 μL and the flow rate was 1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mL</w:t>
      </w:r>
      <w:r>
        <w:rPr>
          <w:rFonts w:hint="eastAsia" w:eastAsia="宋体"/>
        </w:rPr>
        <w:t>/</w:t>
      </w:r>
      <w:r>
        <w:rPr>
          <w:rFonts w:eastAsia="宋体"/>
        </w:rPr>
        <w:t>min. The mobile phase consisted of acetonitrile (A) and 0.05% phosphoric acid solution (B) with a gradient elution as follows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0-10 min, 10%</w:t>
      </w:r>
      <w:r>
        <w:rPr>
          <w:rFonts w:hint="eastAsia" w:eastAsia="宋体"/>
        </w:rPr>
        <w:t xml:space="preserve"> B, </w:t>
      </w:r>
      <w:r>
        <w:rPr>
          <w:rFonts w:eastAsia="宋体"/>
        </w:rPr>
        <w:t>10-30 min,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30%</w:t>
      </w:r>
      <w:r>
        <w:rPr>
          <w:rFonts w:hint="eastAsia" w:eastAsia="宋体"/>
        </w:rPr>
        <w:t xml:space="preserve"> B.</w:t>
      </w:r>
      <w:r>
        <w:rPr>
          <w:rFonts w:eastAsia="宋体"/>
        </w:rPr>
        <w:t xml:space="preserve"> The detection wavelength and column temperature were set at 220 nm and 35℃, respectively.</w:t>
      </w:r>
      <w:r>
        <w:rPr>
          <w:rFonts w:hint="eastAsia" w:eastAsia="宋体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eastAsia="黑体"/>
          <w:b/>
        </w:rPr>
        <w:t>Determination of Gastrodia polysaccharide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The determination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polysaccharide was performed according to the method of DB22 / T 1685-2012.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2.00 g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was extracted with distilled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water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by ultrasound for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30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min</w:t>
      </w:r>
      <w:r>
        <w:rPr>
          <w:rFonts w:hint="eastAsia" w:eastAsia="宋体"/>
        </w:rPr>
        <w:t>.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T</w:t>
      </w:r>
      <w:r>
        <w:rPr>
          <w:rFonts w:eastAsia="宋体"/>
        </w:rPr>
        <w:t xml:space="preserve">he </w:t>
      </w:r>
      <w:r>
        <w:rPr>
          <w:rFonts w:hint="eastAsia" w:eastAsia="宋体"/>
        </w:rPr>
        <w:t xml:space="preserve">mixture was </w:t>
      </w:r>
      <w:r>
        <w:rPr>
          <w:rFonts w:eastAsia="宋体"/>
        </w:rPr>
        <w:t>then extracted in a boiling water bath for 4 h, cooled to room temperature and made up to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100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mL with distilled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water.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5 mL of the extract was </w:t>
      </w:r>
      <w:r>
        <w:rPr>
          <w:rFonts w:hint="eastAsia" w:eastAsia="宋体"/>
        </w:rPr>
        <w:t xml:space="preserve">mixed with </w:t>
      </w:r>
      <w:r>
        <w:rPr>
          <w:rFonts w:eastAsia="宋体"/>
        </w:rPr>
        <w:t>15 mL</w:t>
      </w:r>
      <w:r>
        <w:rPr>
          <w:rFonts w:hint="eastAsia" w:eastAsia="宋体"/>
        </w:rPr>
        <w:t xml:space="preserve"> of</w:t>
      </w:r>
      <w:r>
        <w:rPr>
          <w:rFonts w:eastAsia="宋体"/>
        </w:rPr>
        <w:t xml:space="preserve"> ethanol solution</w:t>
      </w:r>
      <w:r>
        <w:rPr>
          <w:rFonts w:hint="eastAsia" w:eastAsia="宋体"/>
        </w:rPr>
        <w:t>. The mixture was</w:t>
      </w:r>
      <w:r>
        <w:rPr>
          <w:rFonts w:eastAsia="宋体"/>
        </w:rPr>
        <w:t xml:space="preserve"> centrifuged</w:t>
      </w:r>
      <w:r>
        <w:rPr>
          <w:rFonts w:hint="eastAsia" w:eastAsia="宋体"/>
        </w:rPr>
        <w:t xml:space="preserve"> at </w:t>
      </w:r>
      <w:r>
        <w:rPr>
          <w:rFonts w:eastAsia="宋体"/>
        </w:rPr>
        <w:t xml:space="preserve">10000 </w:t>
      </w:r>
      <w:r>
        <w:rPr>
          <w:rFonts w:eastAsia="宋体"/>
          <w:i/>
        </w:rPr>
        <w:t>×g</w:t>
      </w:r>
      <w:r>
        <w:rPr>
          <w:rFonts w:eastAsia="宋体"/>
        </w:rPr>
        <w:t xml:space="preserve"> for 10 min </w:t>
      </w:r>
      <w:r>
        <w:rPr>
          <w:rFonts w:hint="eastAsia" w:eastAsia="宋体"/>
        </w:rPr>
        <w:t xml:space="preserve">and </w:t>
      </w:r>
      <w:r>
        <w:rPr>
          <w:rFonts w:eastAsia="宋体"/>
        </w:rPr>
        <w:t>the supernatant was discarded</w:t>
      </w:r>
      <w:r>
        <w:rPr>
          <w:rFonts w:hint="eastAsia" w:eastAsia="宋体"/>
        </w:rPr>
        <w:t>.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Then </w:t>
      </w:r>
      <w:r>
        <w:rPr>
          <w:rFonts w:eastAsia="宋体"/>
        </w:rPr>
        <w:t xml:space="preserve">5 mL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 xml:space="preserve">ethanol solution was added, mixed and centrifuged, repeated twice, </w:t>
      </w:r>
      <w:r>
        <w:rPr>
          <w:rFonts w:hint="eastAsia" w:eastAsia="宋体"/>
        </w:rPr>
        <w:t xml:space="preserve">and </w:t>
      </w:r>
      <w:r>
        <w:rPr>
          <w:rFonts w:eastAsia="宋体"/>
        </w:rPr>
        <w:t>the supernatant was discarded</w:t>
      </w:r>
      <w:r>
        <w:rPr>
          <w:rFonts w:hint="eastAsia" w:eastAsia="宋体"/>
        </w:rPr>
        <w:t>. T</w:t>
      </w:r>
      <w:r>
        <w:rPr>
          <w:rFonts w:eastAsia="宋体"/>
        </w:rPr>
        <w:t xml:space="preserve">he residue was dissolved </w:t>
      </w:r>
      <w:r>
        <w:rPr>
          <w:rFonts w:hint="eastAsia" w:eastAsia="宋体"/>
        </w:rPr>
        <w:t>with</w:t>
      </w:r>
      <w:r>
        <w:rPr>
          <w:rFonts w:eastAsia="宋体"/>
        </w:rPr>
        <w:t xml:space="preserve"> 100 mL of water. </w:t>
      </w:r>
      <w:r>
        <w:rPr>
          <w:rFonts w:hint="eastAsia" w:eastAsia="宋体"/>
        </w:rPr>
        <w:t xml:space="preserve">Finally, </w:t>
      </w:r>
      <w:r>
        <w:rPr>
          <w:rFonts w:eastAsia="宋体"/>
        </w:rPr>
        <w:t xml:space="preserve">2 mL of this solution </w:t>
      </w:r>
      <w:r>
        <w:rPr>
          <w:rFonts w:hint="eastAsia" w:eastAsia="宋体"/>
        </w:rPr>
        <w:t xml:space="preserve">and 1 </w:t>
      </w:r>
      <w:r>
        <w:rPr>
          <w:rFonts w:eastAsia="宋体"/>
        </w:rPr>
        <w:t>mL of phenol solution</w:t>
      </w:r>
      <w:r>
        <w:rPr>
          <w:rFonts w:hint="eastAsia" w:eastAsia="宋体"/>
        </w:rPr>
        <w:t xml:space="preserve"> (5</w:t>
      </w:r>
      <w:r>
        <w:rPr>
          <w:rFonts w:eastAsia="宋体"/>
        </w:rPr>
        <w:t>%</w:t>
      </w:r>
      <w:r>
        <w:rPr>
          <w:rFonts w:hint="eastAsia" w:eastAsia="宋体"/>
        </w:rPr>
        <w:t>, w/v)</w:t>
      </w:r>
      <w:r>
        <w:rPr>
          <w:rFonts w:eastAsia="宋体"/>
        </w:rPr>
        <w:t xml:space="preserve"> were added</w:t>
      </w:r>
      <w:r>
        <w:rPr>
          <w:rFonts w:hint="eastAsia" w:eastAsia="宋体"/>
        </w:rPr>
        <w:t xml:space="preserve"> and </w:t>
      </w:r>
      <w:r>
        <w:rPr>
          <w:rFonts w:eastAsia="宋体"/>
        </w:rPr>
        <w:t>shaken well</w:t>
      </w:r>
      <w:r>
        <w:rPr>
          <w:rFonts w:hint="eastAsia" w:eastAsia="宋体"/>
        </w:rPr>
        <w:t xml:space="preserve">. </w:t>
      </w:r>
      <w:r>
        <w:rPr>
          <w:rFonts w:eastAsia="宋体"/>
        </w:rPr>
        <w:t xml:space="preserve">Then 5 mL of sulfuric acid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 xml:space="preserve">quickly added and shaken for 5 min. </w:t>
      </w:r>
      <w:r>
        <w:rPr>
          <w:rFonts w:hint="eastAsia" w:eastAsia="宋体"/>
        </w:rPr>
        <w:t>T</w:t>
      </w:r>
      <w:r>
        <w:rPr>
          <w:rFonts w:eastAsia="宋体"/>
        </w:rPr>
        <w:t xml:space="preserve">he mixture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 xml:space="preserve">allowed to stand for 10 min before </w:t>
      </w:r>
      <w:r>
        <w:rPr>
          <w:rFonts w:hint="eastAsia" w:eastAsia="宋体"/>
        </w:rPr>
        <w:t xml:space="preserve">being heated </w:t>
      </w:r>
      <w:r>
        <w:rPr>
          <w:rFonts w:eastAsia="宋体"/>
        </w:rPr>
        <w:t>in a boiling water bath for 20 min. After removal from the water bath,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the solution</w:t>
      </w:r>
      <w:r>
        <w:rPr>
          <w:rFonts w:hint="eastAsia" w:eastAsia="宋体"/>
        </w:rPr>
        <w:t xml:space="preserve"> was </w:t>
      </w:r>
      <w:r>
        <w:rPr>
          <w:rFonts w:eastAsia="宋体"/>
        </w:rPr>
        <w:t>cool</w:t>
      </w:r>
      <w:r>
        <w:rPr>
          <w:rFonts w:hint="eastAsia" w:eastAsia="宋体"/>
        </w:rPr>
        <w:t>ed</w:t>
      </w:r>
      <w:r>
        <w:rPr>
          <w:rFonts w:eastAsia="宋体"/>
        </w:rPr>
        <w:t xml:space="preserve"> to room temperature before measuring </w:t>
      </w:r>
      <w:r>
        <w:rPr>
          <w:rFonts w:hint="eastAsia" w:eastAsia="宋体"/>
        </w:rPr>
        <w:t>the</w:t>
      </w:r>
      <w:r>
        <w:rPr>
          <w:rFonts w:eastAsia="宋体"/>
        </w:rPr>
        <w:t xml:space="preserve"> absorbance at 486 nm.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The calibration curve of the polysaccharide (</w:t>
      </w:r>
      <w:r>
        <w:rPr>
          <w:rFonts w:eastAsia="宋体"/>
          <w:i/>
        </w:rPr>
        <w:t>y</w:t>
      </w:r>
      <w:r>
        <w:rPr>
          <w:rFonts w:eastAsia="宋体"/>
        </w:rPr>
        <w:t xml:space="preserve"> = 3.9567</w:t>
      </w:r>
      <w:r>
        <w:rPr>
          <w:rFonts w:eastAsia="宋体"/>
          <w:i/>
        </w:rPr>
        <w:t>x</w:t>
      </w:r>
      <w:r>
        <w:rPr>
          <w:rFonts w:eastAsia="宋体"/>
        </w:rPr>
        <w:t xml:space="preserve"> + 0.39) ranged from </w:t>
      </w:r>
      <w:r>
        <w:rPr>
          <w:rFonts w:hint="eastAsia" w:eastAsia="宋体"/>
        </w:rPr>
        <w:t xml:space="preserve">100 </w:t>
      </w:r>
      <w:r>
        <w:rPr>
          <w:rFonts w:eastAsia="宋体"/>
        </w:rPr>
        <w:t xml:space="preserve">to </w:t>
      </w:r>
      <w:r>
        <w:rPr>
          <w:rFonts w:hint="eastAsia" w:eastAsia="宋体"/>
        </w:rPr>
        <w:t>80</w:t>
      </w:r>
      <w:r>
        <w:rPr>
          <w:rFonts w:eastAsia="宋体"/>
        </w:rPr>
        <w:t>0 μg/</w:t>
      </w:r>
      <w:r>
        <w:rPr>
          <w:rFonts w:hint="eastAsia" w:eastAsia="宋体"/>
        </w:rPr>
        <w:t>g</w:t>
      </w:r>
      <w:r>
        <w:rPr>
          <w:rFonts w:eastAsia="宋体"/>
        </w:rPr>
        <w:t xml:space="preserve"> (</w:t>
      </w:r>
      <w:r>
        <w:rPr>
          <w:rFonts w:eastAsia="宋体"/>
          <w:i/>
        </w:rPr>
        <w:t>R</w:t>
      </w:r>
      <w:r>
        <w:rPr>
          <w:rFonts w:eastAsia="宋体"/>
          <w:i/>
          <w:vertAlign w:val="superscript"/>
        </w:rPr>
        <w:t>2</w:t>
      </w:r>
      <w:r>
        <w:rPr>
          <w:rFonts w:eastAsia="宋体"/>
        </w:rPr>
        <w:t xml:space="preserve"> = 0.99</w:t>
      </w:r>
      <w:r>
        <w:rPr>
          <w:rFonts w:hint="eastAsia" w:eastAsia="宋体"/>
        </w:rPr>
        <w:t>36</w:t>
      </w:r>
      <w:r>
        <w:rPr>
          <w:rFonts w:eastAsia="宋体"/>
        </w:rPr>
        <w:t>).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eastAsia="黑体"/>
          <w:b/>
        </w:rPr>
        <w:t>Determination of total phenolic and total flavonoid content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sample</w:t>
      </w:r>
      <w:r>
        <w:rPr>
          <w:rFonts w:hint="eastAsia" w:eastAsia="宋体"/>
        </w:rPr>
        <w:t xml:space="preserve">s </w:t>
      </w:r>
      <w:r>
        <w:rPr>
          <w:rFonts w:eastAsia="宋体"/>
        </w:rPr>
        <w:t>w</w:t>
      </w:r>
      <w:r>
        <w:rPr>
          <w:rFonts w:hint="eastAsia" w:eastAsia="宋体"/>
        </w:rPr>
        <w:t>ere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treated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according to</w:t>
      </w:r>
      <w:r>
        <w:rPr>
          <w:rFonts w:eastAsia="宋体"/>
        </w:rPr>
        <w:t xml:space="preserve"> the </w:t>
      </w:r>
      <w:r>
        <w:rPr>
          <w:rFonts w:hint="eastAsia" w:eastAsia="宋体"/>
        </w:rPr>
        <w:t xml:space="preserve">method established by M. </w:t>
      </w:r>
      <w:r>
        <w:rPr>
          <w:rFonts w:eastAsia="宋体"/>
        </w:rPr>
        <w:t>Rojas-Bravo</w:t>
      </w:r>
      <w:r>
        <w:rPr>
          <w:rFonts w:hint="eastAsia" w:eastAsia="宋体"/>
        </w:rPr>
        <w:t xml:space="preserve"> et al. </w:t>
      </w:r>
      <w:r>
        <w:rPr>
          <w:rFonts w:hint="eastAsia"/>
          <w:color w:val="080000"/>
          <w:vertAlign w:val="superscript"/>
        </w:rPr>
        <w:t>[1]</w:t>
      </w:r>
      <w:r>
        <w:rPr>
          <w:rFonts w:hint="eastAsia" w:eastAsia="宋体"/>
          <w:vertAlign w:val="superscript"/>
        </w:rPr>
        <w:t xml:space="preserve"> </w:t>
      </w:r>
      <w:r>
        <w:rPr>
          <w:rFonts w:eastAsia="宋体"/>
        </w:rPr>
        <w:t xml:space="preserve">with </w:t>
      </w:r>
      <w:r>
        <w:rPr>
          <w:rFonts w:hint="eastAsia" w:eastAsia="宋体"/>
        </w:rPr>
        <w:t>minor modification</w:t>
      </w:r>
      <w:r>
        <w:rPr>
          <w:rFonts w:eastAsia="宋体"/>
        </w:rPr>
        <w:t>s.</w:t>
      </w:r>
      <w:r>
        <w:rPr>
          <w:rFonts w:hint="eastAsia" w:eastAsia="宋体"/>
        </w:rPr>
        <w:t xml:space="preserve"> 3.00 g </w:t>
      </w:r>
      <w:r>
        <w:rPr>
          <w:rFonts w:eastAsia="宋体"/>
        </w:rPr>
        <w:t xml:space="preserve">of </w:t>
      </w:r>
      <w:r>
        <w:rPr>
          <w:rFonts w:hint="eastAsia" w:eastAsia="宋体"/>
        </w:rPr>
        <w:t xml:space="preserve">ground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hint="eastAsia" w:eastAsia="宋体"/>
        </w:rPr>
        <w:t xml:space="preserve"> powder </w:t>
      </w:r>
      <w:r>
        <w:rPr>
          <w:rFonts w:eastAsia="宋体"/>
        </w:rPr>
        <w:t>was ultrasonically extracted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in </w:t>
      </w:r>
      <w:r>
        <w:rPr>
          <w:rFonts w:hint="eastAsia" w:eastAsia="宋体"/>
        </w:rPr>
        <w:t>2</w:t>
      </w:r>
      <w:r>
        <w:rPr>
          <w:rFonts w:eastAsia="宋体"/>
        </w:rPr>
        <w:t>0 mL of 80%</w:t>
      </w:r>
      <w:r>
        <w:rPr>
          <w:rFonts w:hint="eastAsia" w:eastAsia="宋体"/>
        </w:rPr>
        <w:t xml:space="preserve"> ethanol </w:t>
      </w:r>
      <w:r>
        <w:rPr>
          <w:rFonts w:eastAsia="宋体"/>
        </w:rPr>
        <w:t xml:space="preserve">for </w:t>
      </w:r>
      <w:r>
        <w:rPr>
          <w:rFonts w:hint="eastAsia" w:eastAsia="宋体"/>
        </w:rPr>
        <w:t>3</w:t>
      </w:r>
      <w:r>
        <w:rPr>
          <w:rFonts w:eastAsia="宋体"/>
        </w:rPr>
        <w:t>0 min.</w:t>
      </w:r>
      <w:r>
        <w:rPr>
          <w:rFonts w:hint="eastAsia" w:eastAsia="宋体"/>
        </w:rPr>
        <w:t xml:space="preserve"> After standing </w:t>
      </w:r>
      <w:r>
        <w:rPr>
          <w:rFonts w:eastAsia="宋体"/>
        </w:rPr>
        <w:t xml:space="preserve">for </w:t>
      </w:r>
      <w:r>
        <w:rPr>
          <w:rFonts w:hint="eastAsia" w:eastAsia="宋体"/>
        </w:rPr>
        <w:t>2 h, t</w:t>
      </w:r>
      <w:r>
        <w:rPr>
          <w:rFonts w:eastAsia="宋体"/>
        </w:rPr>
        <w:t>he extract was centrifuged at</w:t>
      </w:r>
      <w:r>
        <w:rPr>
          <w:rFonts w:hint="eastAsia" w:eastAsia="宋体"/>
        </w:rPr>
        <w:t xml:space="preserve"> 10000 </w:t>
      </w:r>
      <w:r>
        <w:rPr>
          <w:rFonts w:eastAsia="宋体"/>
          <w:i/>
        </w:rPr>
        <w:t>×g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for 20 min</w:t>
      </w:r>
      <w:r>
        <w:rPr>
          <w:rFonts w:hint="eastAsia" w:eastAsia="宋体"/>
        </w:rPr>
        <w:t xml:space="preserve"> and the process </w:t>
      </w:r>
      <w:r>
        <w:rPr>
          <w:rFonts w:eastAsia="宋体"/>
        </w:rPr>
        <w:t xml:space="preserve">was repeated </w:t>
      </w:r>
      <w:r>
        <w:rPr>
          <w:rFonts w:hint="eastAsia" w:eastAsia="宋体"/>
        </w:rPr>
        <w:t>twice to obtain the extraction solution.</w:t>
      </w:r>
      <w:r>
        <w:rPr>
          <w:rFonts w:eastAsia="宋体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Total phenolic content</w:t>
      </w:r>
      <w:r>
        <w:rPr>
          <w:rFonts w:hint="eastAsia" w:eastAsia="宋体"/>
        </w:rPr>
        <w:t xml:space="preserve"> was </w:t>
      </w:r>
      <w:r>
        <w:rPr>
          <w:rFonts w:eastAsia="宋体"/>
        </w:rPr>
        <w:t>determined</w:t>
      </w:r>
      <w:r>
        <w:rPr>
          <w:rFonts w:hint="eastAsia" w:eastAsia="宋体"/>
        </w:rPr>
        <w:t xml:space="preserve"> using </w:t>
      </w:r>
      <w:r>
        <w:rPr>
          <w:rFonts w:eastAsia="宋体"/>
        </w:rPr>
        <w:t xml:space="preserve">the Folin–Ciocalteu colorimetric method </w:t>
      </w:r>
      <w:r>
        <w:rPr>
          <w:rFonts w:hint="eastAsia"/>
          <w:color w:val="080000"/>
          <w:vertAlign w:val="superscript"/>
        </w:rPr>
        <w:t>[2]</w:t>
      </w:r>
      <w:r>
        <w:rPr>
          <w:rFonts w:hint="eastAsia" w:eastAsia="宋体"/>
        </w:rPr>
        <w:t xml:space="preserve">. Briefly, </w:t>
      </w:r>
      <w:r>
        <w:rPr>
          <w:rFonts w:eastAsia="宋体"/>
        </w:rPr>
        <w:t>1 mL of the</w:t>
      </w:r>
      <w:r>
        <w:rPr>
          <w:rFonts w:hint="eastAsia" w:eastAsia="宋体"/>
        </w:rPr>
        <w:t xml:space="preserve"> extraction solution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was mixed </w:t>
      </w:r>
      <w:r>
        <w:rPr>
          <w:rFonts w:eastAsia="宋体"/>
        </w:rPr>
        <w:t>with 5 mL of deionized water, 0.5 mL of Folin-Ciocalteu reagent, and 1 mL of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Na</w:t>
      </w:r>
      <w:r>
        <w:rPr>
          <w:rFonts w:eastAsia="宋体"/>
          <w:vertAlign w:val="subscript"/>
        </w:rPr>
        <w:t>2</w:t>
      </w:r>
      <w:r>
        <w:rPr>
          <w:rFonts w:eastAsia="宋体"/>
        </w:rPr>
        <w:t>CO</w:t>
      </w:r>
      <w:r>
        <w:rPr>
          <w:rFonts w:eastAsia="宋体"/>
          <w:vertAlign w:val="subscript"/>
        </w:rPr>
        <w:t>3</w:t>
      </w:r>
      <w:r>
        <w:rPr>
          <w:rFonts w:hint="eastAsia" w:eastAsia="宋体"/>
          <w:vertAlign w:val="subscript"/>
        </w:rPr>
        <w:t xml:space="preserve"> </w:t>
      </w:r>
      <w:r>
        <w:rPr>
          <w:rFonts w:hint="eastAsia" w:eastAsia="宋体"/>
        </w:rPr>
        <w:t>solution (</w:t>
      </w:r>
      <w:r>
        <w:rPr>
          <w:rFonts w:eastAsia="宋体"/>
        </w:rPr>
        <w:t>7%</w:t>
      </w:r>
      <w:r>
        <w:rPr>
          <w:rFonts w:hint="eastAsia" w:eastAsia="宋体"/>
        </w:rPr>
        <w:t>, w/v)</w:t>
      </w:r>
      <w:r>
        <w:rPr>
          <w:rFonts w:eastAsia="宋体"/>
        </w:rPr>
        <w:t xml:space="preserve">. </w:t>
      </w:r>
      <w:r>
        <w:rPr>
          <w:rFonts w:hint="eastAsia" w:eastAsia="宋体"/>
        </w:rPr>
        <w:t xml:space="preserve">After </w:t>
      </w:r>
      <w:r>
        <w:rPr>
          <w:rFonts w:eastAsia="宋体"/>
        </w:rPr>
        <w:t>reaction for 30 min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in the dark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at room temperature, </w:t>
      </w:r>
      <w:r>
        <w:rPr>
          <w:rFonts w:hint="eastAsia" w:eastAsia="宋体"/>
        </w:rPr>
        <w:t xml:space="preserve">the </w:t>
      </w:r>
      <w:r>
        <w:rPr>
          <w:rFonts w:eastAsia="宋体"/>
        </w:rPr>
        <w:t xml:space="preserve">absorbance </w:t>
      </w:r>
      <w:r>
        <w:rPr>
          <w:rFonts w:hint="eastAsia" w:eastAsia="宋体"/>
        </w:rPr>
        <w:t xml:space="preserve">was measured </w:t>
      </w:r>
      <w:r>
        <w:rPr>
          <w:rFonts w:eastAsia="宋体"/>
        </w:rPr>
        <w:t>at 765 nm</w:t>
      </w:r>
      <w:r>
        <w:rPr>
          <w:rFonts w:hint="eastAsia" w:eastAsia="宋体"/>
        </w:rPr>
        <w:t xml:space="preserve"> using an </w:t>
      </w:r>
      <w:r>
        <w:rPr>
          <w:rFonts w:eastAsia="宋体"/>
        </w:rPr>
        <w:t>enzyme calibration</w:t>
      </w:r>
      <w:r>
        <w:rPr>
          <w:rFonts w:hint="eastAsia" w:eastAsia="宋体"/>
        </w:rPr>
        <w:t xml:space="preserve"> (HH35000922, </w:t>
      </w:r>
      <w:r>
        <w:rPr>
          <w:rFonts w:eastAsia="宋体"/>
        </w:rPr>
        <w:t>Tecan Austria GmbH, Austria</w:t>
      </w:r>
      <w:r>
        <w:rPr>
          <w:rFonts w:hint="eastAsia" w:eastAsia="宋体"/>
        </w:rPr>
        <w:t>)</w:t>
      </w:r>
      <w:r>
        <w:rPr>
          <w:rFonts w:eastAsia="宋体"/>
        </w:rPr>
        <w:t xml:space="preserve">. The calibration curve of </w:t>
      </w:r>
      <w:r>
        <w:rPr>
          <w:rFonts w:hint="eastAsia" w:eastAsia="宋体"/>
        </w:rPr>
        <w:t>g</w:t>
      </w:r>
      <w:r>
        <w:rPr>
          <w:rFonts w:eastAsia="宋体"/>
        </w:rPr>
        <w:t>allic acid (</w:t>
      </w:r>
      <w:r>
        <w:rPr>
          <w:rFonts w:eastAsia="宋体"/>
          <w:i/>
        </w:rPr>
        <w:t>y</w:t>
      </w:r>
      <w:r>
        <w:rPr>
          <w:rFonts w:eastAsia="宋体"/>
        </w:rPr>
        <w:t xml:space="preserve"> = 0.9007</w:t>
      </w:r>
      <w:r>
        <w:rPr>
          <w:rFonts w:eastAsia="宋体"/>
          <w:i/>
        </w:rPr>
        <w:t xml:space="preserve">x </w:t>
      </w:r>
      <w:r>
        <w:rPr>
          <w:rFonts w:eastAsia="宋体"/>
        </w:rPr>
        <w:t xml:space="preserve">+ 0.0593) ranged from </w:t>
      </w:r>
      <w:r>
        <w:rPr>
          <w:rFonts w:hint="eastAsia" w:eastAsia="宋体"/>
        </w:rPr>
        <w:t>5</w:t>
      </w:r>
      <w:r>
        <w:rPr>
          <w:rFonts w:eastAsia="宋体"/>
        </w:rPr>
        <w:t xml:space="preserve">0 to </w:t>
      </w:r>
      <w:r>
        <w:rPr>
          <w:rFonts w:hint="eastAsia" w:eastAsia="宋体"/>
        </w:rPr>
        <w:t>30</w:t>
      </w:r>
      <w:r>
        <w:rPr>
          <w:rFonts w:eastAsia="宋体"/>
        </w:rPr>
        <w:t>0 μg/mL (</w:t>
      </w:r>
      <w:r>
        <w:rPr>
          <w:rFonts w:eastAsia="宋体"/>
          <w:i/>
        </w:rPr>
        <w:t>R</w:t>
      </w:r>
      <w:r>
        <w:rPr>
          <w:rFonts w:eastAsia="宋体"/>
          <w:i/>
          <w:vertAlign w:val="superscript"/>
        </w:rPr>
        <w:t>2</w:t>
      </w:r>
      <w:r>
        <w:rPr>
          <w:rFonts w:eastAsia="宋体"/>
        </w:rPr>
        <w:t xml:space="preserve"> = 0.99</w:t>
      </w:r>
      <w:r>
        <w:rPr>
          <w:rFonts w:hint="eastAsia" w:eastAsia="宋体"/>
        </w:rPr>
        <w:t>37</w:t>
      </w:r>
      <w:r>
        <w:rPr>
          <w:rFonts w:eastAsia="宋体"/>
        </w:rPr>
        <w:t>), and the result</w:t>
      </w:r>
      <w:r>
        <w:rPr>
          <w:rFonts w:hint="eastAsia" w:eastAsia="宋体"/>
        </w:rPr>
        <w:t>s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were</w:t>
      </w:r>
      <w:r>
        <w:rPr>
          <w:rFonts w:eastAsia="宋体"/>
        </w:rPr>
        <w:t xml:space="preserve"> expressed as milligrams of </w:t>
      </w:r>
      <w:r>
        <w:rPr>
          <w:rFonts w:hint="eastAsia" w:eastAsia="宋体"/>
        </w:rPr>
        <w:t>g</w:t>
      </w:r>
      <w:r>
        <w:rPr>
          <w:rFonts w:eastAsia="宋体"/>
        </w:rPr>
        <w:t>allic acid equivalent</w:t>
      </w:r>
      <w:r>
        <w:rPr>
          <w:rFonts w:hint="eastAsia" w:eastAsia="宋体"/>
        </w:rPr>
        <w:t>s (GAE)</w:t>
      </w:r>
      <w:r>
        <w:rPr>
          <w:rFonts w:eastAsia="宋体"/>
        </w:rPr>
        <w:t xml:space="preserve"> per gram of dry weight (mg GAE/g DW). 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Total flavonoid content (TFC)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>quantified by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the aluminium trichloride colorimetric method</w:t>
      </w:r>
      <w:r>
        <w:rPr>
          <w:rFonts w:hint="eastAsia" w:eastAsia="宋体"/>
        </w:rPr>
        <w:t xml:space="preserve"> </w:t>
      </w:r>
      <w:r>
        <w:rPr>
          <w:rFonts w:hint="eastAsia"/>
          <w:color w:val="080000"/>
          <w:vertAlign w:val="superscript"/>
        </w:rPr>
        <w:t>[3]</w:t>
      </w:r>
      <w:r>
        <w:rPr>
          <w:rFonts w:hint="eastAsia" w:eastAsia="宋体"/>
        </w:rPr>
        <w:t xml:space="preserve">. Briefly, </w:t>
      </w:r>
      <w:r>
        <w:rPr>
          <w:rFonts w:eastAsia="宋体"/>
        </w:rPr>
        <w:t xml:space="preserve">1 mL of </w:t>
      </w:r>
      <w:r>
        <w:rPr>
          <w:rFonts w:hint="eastAsia" w:eastAsia="宋体"/>
        </w:rPr>
        <w:t>extraction solution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was added to </w:t>
      </w:r>
      <w:r>
        <w:rPr>
          <w:rFonts w:eastAsia="宋体"/>
        </w:rPr>
        <w:t>5 mL of deionized water</w:t>
      </w:r>
      <w:r>
        <w:rPr>
          <w:rFonts w:hint="eastAsia" w:eastAsia="宋体"/>
        </w:rPr>
        <w:t xml:space="preserve"> and </w:t>
      </w:r>
      <w:r>
        <w:rPr>
          <w:rFonts w:eastAsia="宋体"/>
        </w:rPr>
        <w:t>0.3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mL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NaNO</w:t>
      </w:r>
      <w:r>
        <w:rPr>
          <w:rFonts w:eastAsia="宋体"/>
          <w:vertAlign w:val="subscript"/>
        </w:rPr>
        <w:t>2</w:t>
      </w:r>
      <w:r>
        <w:rPr>
          <w:rFonts w:hint="eastAsia" w:eastAsia="宋体"/>
        </w:rPr>
        <w:t xml:space="preserve"> solution (5</w:t>
      </w:r>
      <w:r>
        <w:rPr>
          <w:rFonts w:eastAsia="宋体"/>
        </w:rPr>
        <w:t>%</w:t>
      </w:r>
      <w:r>
        <w:rPr>
          <w:rFonts w:hint="eastAsia" w:eastAsia="宋体"/>
        </w:rPr>
        <w:t xml:space="preserve">, w/v). The mixture was </w:t>
      </w:r>
      <w:r>
        <w:rPr>
          <w:rFonts w:eastAsia="宋体"/>
        </w:rPr>
        <w:t>vortexed</w:t>
      </w:r>
      <w:r>
        <w:rPr>
          <w:rFonts w:hint="eastAsia" w:eastAsia="宋体"/>
        </w:rPr>
        <w:t xml:space="preserve"> and </w:t>
      </w:r>
      <w:r>
        <w:rPr>
          <w:rFonts w:eastAsia="宋体"/>
        </w:rPr>
        <w:t>0.3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mL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AlCl</w:t>
      </w:r>
      <w:r>
        <w:rPr>
          <w:rFonts w:eastAsia="宋体"/>
          <w:vertAlign w:val="subscript"/>
        </w:rPr>
        <w:t>3</w:t>
      </w:r>
      <w:r>
        <w:rPr>
          <w:rFonts w:hint="eastAsia" w:eastAsia="宋体"/>
          <w:vertAlign w:val="subscript"/>
        </w:rPr>
        <w:t xml:space="preserve"> </w:t>
      </w:r>
      <w:r>
        <w:rPr>
          <w:rFonts w:hint="eastAsia" w:eastAsia="宋体"/>
        </w:rPr>
        <w:t>solution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(10</w:t>
      </w:r>
      <w:r>
        <w:rPr>
          <w:rFonts w:eastAsia="宋体"/>
        </w:rPr>
        <w:t>%</w:t>
      </w:r>
      <w:r>
        <w:rPr>
          <w:rFonts w:hint="eastAsia" w:eastAsia="宋体"/>
        </w:rPr>
        <w:t>, w/v)</w:t>
      </w:r>
      <w:r>
        <w:rPr>
          <w:rFonts w:eastAsia="宋体"/>
        </w:rPr>
        <w:t xml:space="preserve"> was added</w:t>
      </w:r>
      <w:r>
        <w:rPr>
          <w:rFonts w:hint="eastAsia" w:eastAsia="宋体"/>
        </w:rPr>
        <w:t>. After</w:t>
      </w:r>
      <w:r>
        <w:rPr>
          <w:rFonts w:eastAsia="宋体"/>
        </w:rPr>
        <w:t xml:space="preserve"> reaction for </w:t>
      </w:r>
      <w:r>
        <w:rPr>
          <w:rFonts w:hint="eastAsia" w:eastAsia="宋体"/>
        </w:rPr>
        <w:t>5</w:t>
      </w:r>
      <w:r>
        <w:rPr>
          <w:rFonts w:eastAsia="宋体"/>
        </w:rPr>
        <w:t xml:space="preserve"> min at room temperature</w:t>
      </w:r>
      <w:r>
        <w:rPr>
          <w:rFonts w:hint="eastAsia" w:eastAsia="宋体"/>
        </w:rPr>
        <w:t xml:space="preserve">, </w:t>
      </w:r>
      <w:r>
        <w:rPr>
          <w:rFonts w:eastAsia="宋体"/>
        </w:rPr>
        <w:t>2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mL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NaOH</w:t>
      </w:r>
      <w:r>
        <w:rPr>
          <w:rFonts w:hint="eastAsia" w:eastAsia="宋体"/>
        </w:rPr>
        <w:t xml:space="preserve"> (</w:t>
      </w:r>
      <w:r>
        <w:rPr>
          <w:rFonts w:eastAsia="宋体"/>
        </w:rPr>
        <w:t>0.5 mol/L</w:t>
      </w:r>
      <w:r>
        <w:rPr>
          <w:rFonts w:hint="eastAsia" w:eastAsia="宋体"/>
        </w:rPr>
        <w:t xml:space="preserve">) was added. </w:t>
      </w:r>
      <w:r>
        <w:rPr>
          <w:rFonts w:eastAsia="宋体"/>
        </w:rPr>
        <w:t>After sufficient reaction, the absorbance was measured at 510 nm. The calibration curve of rutin (</w:t>
      </w:r>
      <w:r>
        <w:rPr>
          <w:rFonts w:eastAsia="宋体"/>
          <w:i/>
        </w:rPr>
        <w:t>y</w:t>
      </w:r>
      <w:r>
        <w:rPr>
          <w:rFonts w:eastAsia="宋体"/>
        </w:rPr>
        <w:t xml:space="preserve"> = 0.5034</w:t>
      </w:r>
      <w:r>
        <w:rPr>
          <w:rFonts w:eastAsia="宋体"/>
          <w:i/>
        </w:rPr>
        <w:t>x</w:t>
      </w:r>
      <w:r>
        <w:rPr>
          <w:rFonts w:eastAsia="宋体"/>
        </w:rPr>
        <w:t xml:space="preserve"> + 0.0426) ranged from 10</w:t>
      </w:r>
      <w:r>
        <w:rPr>
          <w:rFonts w:hint="eastAsia" w:eastAsia="宋体"/>
        </w:rPr>
        <w:t>0</w:t>
      </w:r>
      <w:r>
        <w:rPr>
          <w:rFonts w:eastAsia="宋体"/>
        </w:rPr>
        <w:t xml:space="preserve"> to </w:t>
      </w:r>
      <w:r>
        <w:rPr>
          <w:rFonts w:hint="eastAsia" w:eastAsia="宋体"/>
        </w:rPr>
        <w:t>30</w:t>
      </w:r>
      <w:r>
        <w:rPr>
          <w:rFonts w:eastAsia="宋体"/>
        </w:rPr>
        <w:t>0 μg/mL (</w:t>
      </w:r>
      <w:r>
        <w:rPr>
          <w:rFonts w:eastAsia="宋体"/>
          <w:i/>
        </w:rPr>
        <w:t>R</w:t>
      </w:r>
      <w:r>
        <w:rPr>
          <w:rFonts w:eastAsia="宋体"/>
          <w:i/>
          <w:vertAlign w:val="superscript"/>
        </w:rPr>
        <w:t>2</w:t>
      </w:r>
      <w:r>
        <w:rPr>
          <w:rFonts w:eastAsia="宋体"/>
        </w:rPr>
        <w:t xml:space="preserve"> = 0.99</w:t>
      </w:r>
      <w:r>
        <w:rPr>
          <w:rFonts w:hint="eastAsia" w:eastAsia="宋体"/>
        </w:rPr>
        <w:t>71</w:t>
      </w:r>
      <w:r>
        <w:rPr>
          <w:rFonts w:eastAsia="宋体"/>
        </w:rPr>
        <w:t>). The results were expressed as mg rutin equivalent</w:t>
      </w:r>
      <w:r>
        <w:rPr>
          <w:rFonts w:hint="eastAsia" w:eastAsia="宋体"/>
        </w:rPr>
        <w:t>s (RE)</w:t>
      </w:r>
      <w:r>
        <w:rPr>
          <w:rFonts w:eastAsia="宋体"/>
        </w:rPr>
        <w:t xml:space="preserve">/g dry weight (mg </w:t>
      </w:r>
      <w:r>
        <w:rPr>
          <w:rFonts w:hint="eastAsia" w:eastAsia="宋体"/>
        </w:rPr>
        <w:t>R</w:t>
      </w:r>
      <w:r>
        <w:rPr>
          <w:rFonts w:eastAsia="宋体"/>
        </w:rPr>
        <w:t>E/g DW).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A</w:t>
      </w:r>
      <w:r>
        <w:rPr>
          <w:rFonts w:eastAsia="黑体"/>
          <w:b/>
        </w:rPr>
        <w:t>ntioxidant activity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The sample pre</w:t>
      </w:r>
      <w:r>
        <w:rPr>
          <w:rFonts w:hint="eastAsia" w:eastAsia="宋体"/>
        </w:rPr>
        <w:t>-</w:t>
      </w:r>
      <w:r>
        <w:rPr>
          <w:rFonts w:eastAsia="宋体"/>
        </w:rPr>
        <w:t>treatment was the same as total phenolic.</w:t>
      </w:r>
    </w:p>
    <w:p>
      <w:pPr>
        <w:autoSpaceDE w:val="0"/>
        <w:autoSpaceDN w:val="0"/>
        <w:adjustRightInd w:val="0"/>
        <w:spacing w:line="480" w:lineRule="auto"/>
        <w:ind w:firstLine="120" w:firstLineChars="50"/>
        <w:rPr>
          <w:rFonts w:eastAsia="宋体"/>
        </w:rPr>
      </w:pPr>
      <w:r>
        <w:rPr>
          <w:rFonts w:hint="eastAsia" w:eastAsia="宋体"/>
        </w:rPr>
        <w:t>T</w:t>
      </w:r>
      <w:r>
        <w:rPr>
          <w:rFonts w:eastAsia="宋体"/>
        </w:rPr>
        <w:t>otal antioxidant capacity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 xml:space="preserve">It was </w:t>
      </w:r>
      <w:r>
        <w:rPr>
          <w:rFonts w:eastAsia="宋体"/>
        </w:rPr>
        <w:t>determin</w:t>
      </w:r>
      <w:r>
        <w:rPr>
          <w:rFonts w:hint="eastAsia" w:eastAsia="宋体"/>
        </w:rPr>
        <w:t>ed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using t</w:t>
      </w:r>
      <w:r>
        <w:rPr>
          <w:rFonts w:eastAsia="宋体"/>
        </w:rPr>
        <w:t>he Total Antioxidant Capacity (T-AOC) test kit</w:t>
      </w:r>
      <w:r>
        <w:rPr>
          <w:rFonts w:hint="eastAsia" w:eastAsia="宋体"/>
        </w:rPr>
        <w:t>.</w:t>
      </w:r>
    </w:p>
    <w:p>
      <w:pPr>
        <w:autoSpaceDE w:val="0"/>
        <w:autoSpaceDN w:val="0"/>
        <w:adjustRightInd w:val="0"/>
        <w:spacing w:line="480" w:lineRule="auto"/>
        <w:ind w:firstLine="120" w:firstLineChars="50"/>
        <w:rPr>
          <w:rFonts w:eastAsia="宋体"/>
        </w:rPr>
      </w:pPr>
      <w:r>
        <w:rPr>
          <w:rFonts w:eastAsia="宋体"/>
        </w:rPr>
        <w:t>DPPH free radical (DPPH•) scavenging assay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1 mL 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extract dilutions</w:t>
      </w:r>
      <w:r>
        <w:rPr>
          <w:rFonts w:hint="eastAsia" w:eastAsia="宋体"/>
        </w:rPr>
        <w:t xml:space="preserve"> and </w:t>
      </w:r>
      <w:r>
        <w:rPr>
          <w:rFonts w:eastAsia="宋体"/>
        </w:rPr>
        <w:t>0.5 mL of DPPH solution</w:t>
      </w:r>
      <w:r>
        <w:rPr>
          <w:rFonts w:hint="eastAsia" w:eastAsia="宋体"/>
        </w:rPr>
        <w:t xml:space="preserve"> were </w:t>
      </w:r>
      <w:r>
        <w:rPr>
          <w:rFonts w:eastAsia="宋体"/>
        </w:rPr>
        <w:t>mix</w:t>
      </w:r>
      <w:r>
        <w:rPr>
          <w:rFonts w:hint="eastAsia" w:eastAsia="宋体"/>
        </w:rPr>
        <w:t>ed</w:t>
      </w:r>
      <w:r>
        <w:rPr>
          <w:rFonts w:eastAsia="宋体"/>
        </w:rPr>
        <w:t xml:space="preserve"> well and allowed to react for 30 min</w:t>
      </w:r>
      <w:r>
        <w:rPr>
          <w:rFonts w:hint="eastAsia" w:eastAsia="宋体"/>
        </w:rPr>
        <w:t xml:space="preserve"> in the dark. T</w:t>
      </w:r>
      <w:r>
        <w:rPr>
          <w:rFonts w:eastAsia="宋体"/>
        </w:rPr>
        <w:t xml:space="preserve">he absorbance </w:t>
      </w:r>
      <w:r>
        <w:rPr>
          <w:rFonts w:hint="eastAsia" w:eastAsia="宋体"/>
        </w:rPr>
        <w:t xml:space="preserve">was </w:t>
      </w:r>
      <w:r>
        <w:rPr>
          <w:rFonts w:eastAsia="宋体"/>
        </w:rPr>
        <w:t xml:space="preserve">then </w:t>
      </w:r>
      <w:r>
        <w:rPr>
          <w:rFonts w:hint="eastAsia" w:eastAsia="宋体"/>
        </w:rPr>
        <w:t xml:space="preserve">determined </w:t>
      </w:r>
      <w:r>
        <w:rPr>
          <w:rFonts w:eastAsia="宋体"/>
        </w:rPr>
        <w:t>at 517 nm</w:t>
      </w:r>
      <w:r>
        <w:rPr>
          <w:rFonts w:hint="eastAsia" w:eastAsia="宋体"/>
        </w:rPr>
        <w:t xml:space="preserve">. </w:t>
      </w:r>
      <w:r>
        <w:rPr>
          <w:rFonts w:eastAsia="宋体"/>
        </w:rPr>
        <w:t>Samples were assayed three times in parallel.</w:t>
      </w:r>
    </w:p>
    <w:p>
      <w:pPr>
        <w:autoSpaceDE w:val="0"/>
        <w:autoSpaceDN w:val="0"/>
        <w:adjustRightInd w:val="0"/>
        <w:spacing w:line="480" w:lineRule="auto"/>
        <w:ind w:firstLine="120" w:firstLineChars="50"/>
        <w:rPr>
          <w:rFonts w:eastAsia="宋体"/>
        </w:rPr>
      </w:pPr>
      <w:r>
        <w:rPr>
          <w:rFonts w:eastAsia="宋体"/>
        </w:rPr>
        <w:t xml:space="preserve">ABTS cationic radical (ABTS </w:t>
      </w:r>
      <w:r>
        <w:rPr>
          <w:rFonts w:eastAsia="宋体"/>
          <w:vertAlign w:val="superscript"/>
        </w:rPr>
        <w:t>+</w:t>
      </w:r>
      <w:r>
        <w:rPr>
          <w:rFonts w:eastAsia="宋体"/>
        </w:rPr>
        <w:t>•) scavenging assay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The working ABTS solution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was diluted with distilled water at room temperature until the absorbance at 734 nm was 0.7±0.02. The 0.1 mL </w:t>
      </w:r>
      <w:r>
        <w:rPr>
          <w:rFonts w:hint="eastAsia" w:eastAsia="宋体"/>
        </w:rPr>
        <w:t xml:space="preserve">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extract dilutions </w:t>
      </w:r>
      <w:r>
        <w:rPr>
          <w:rFonts w:hint="eastAsia" w:eastAsia="宋体"/>
        </w:rPr>
        <w:t xml:space="preserve">and </w:t>
      </w:r>
      <w:r>
        <w:rPr>
          <w:rFonts w:eastAsia="宋体"/>
        </w:rPr>
        <w:t xml:space="preserve">1.9 mL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diluted ABTS solution</w:t>
      </w:r>
      <w:r>
        <w:rPr>
          <w:rFonts w:hint="eastAsia" w:eastAsia="宋体"/>
        </w:rPr>
        <w:t xml:space="preserve"> were mixed.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The mixture was </w:t>
      </w:r>
      <w:r>
        <w:rPr>
          <w:rFonts w:eastAsia="宋体"/>
        </w:rPr>
        <w:t>allowed to react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for 10 min</w:t>
      </w:r>
      <w:r>
        <w:rPr>
          <w:rFonts w:hint="eastAsia" w:eastAsia="宋体"/>
        </w:rPr>
        <w:t xml:space="preserve"> in </w:t>
      </w:r>
      <w:r>
        <w:rPr>
          <w:rFonts w:eastAsia="宋体"/>
        </w:rPr>
        <w:t xml:space="preserve">the </w:t>
      </w:r>
      <w:r>
        <w:rPr>
          <w:rFonts w:hint="eastAsia" w:eastAsia="宋体"/>
        </w:rPr>
        <w:t xml:space="preserve">dark before </w:t>
      </w:r>
      <w:r>
        <w:rPr>
          <w:rFonts w:eastAsia="宋体"/>
        </w:rPr>
        <w:t>measur</w:t>
      </w:r>
      <w:r>
        <w:rPr>
          <w:rFonts w:hint="eastAsia" w:eastAsia="宋体"/>
        </w:rPr>
        <w:t>ing</w:t>
      </w:r>
      <w:r>
        <w:rPr>
          <w:rFonts w:eastAsia="宋体"/>
        </w:rPr>
        <w:t xml:space="preserve"> the absorbance at 734 nm. Samples were assayed three times in parallel.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A</w:t>
      </w:r>
      <w:r>
        <w:rPr>
          <w:rFonts w:eastAsia="黑体"/>
          <w:b/>
        </w:rPr>
        <w:t>ntihypertensive activity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>ACE enzyme inhibition rate</w:t>
      </w:r>
      <w:r>
        <w:rPr>
          <w:rFonts w:hint="eastAsia" w:eastAsia="宋体"/>
        </w:rPr>
        <w:t xml:space="preserve"> was d</w:t>
      </w:r>
      <w:r>
        <w:rPr>
          <w:rFonts w:eastAsia="宋体"/>
        </w:rPr>
        <w:t>etermin</w:t>
      </w:r>
      <w:r>
        <w:rPr>
          <w:rFonts w:hint="eastAsia" w:eastAsia="宋体"/>
        </w:rPr>
        <w:t>ed a</w:t>
      </w:r>
      <w:r>
        <w:rPr>
          <w:rFonts w:eastAsia="宋体"/>
        </w:rPr>
        <w:t>ccording to the method of Wang</w:t>
      </w:r>
      <w:r>
        <w:rPr>
          <w:rFonts w:hint="eastAsia" w:eastAsia="宋体"/>
        </w:rPr>
        <w:t xml:space="preserve"> et al. </w:t>
      </w:r>
      <w:r>
        <w:rPr>
          <w:rFonts w:hint="eastAsia"/>
          <w:color w:val="080000"/>
          <w:vertAlign w:val="superscript"/>
        </w:rPr>
        <w:t>[4]</w:t>
      </w:r>
      <w:r>
        <w:rPr>
          <w:rFonts w:hint="eastAsia" w:eastAsia="宋体"/>
        </w:rPr>
        <w:t xml:space="preserve">. </w:t>
      </w:r>
      <w:r>
        <w:rPr>
          <w:rFonts w:eastAsia="宋体"/>
        </w:rPr>
        <w:t>50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μL </w:t>
      </w:r>
      <w:r>
        <w:rPr>
          <w:rFonts w:hint="eastAsia" w:eastAsia="宋体"/>
        </w:rPr>
        <w:t xml:space="preserve">of </w:t>
      </w:r>
      <w:r>
        <w:rPr>
          <w:rFonts w:eastAsia="宋体"/>
          <w:i/>
        </w:rPr>
        <w:t>G</w:t>
      </w:r>
      <w:r>
        <w:rPr>
          <w:rFonts w:hint="eastAsia" w:eastAsia="宋体"/>
          <w:i/>
        </w:rPr>
        <w:t xml:space="preserve">. </w:t>
      </w:r>
      <w:r>
        <w:rPr>
          <w:rFonts w:eastAsia="宋体"/>
          <w:i/>
        </w:rPr>
        <w:t>elata</w:t>
      </w:r>
      <w:r>
        <w:rPr>
          <w:rFonts w:eastAsia="宋体"/>
        </w:rPr>
        <w:t xml:space="preserve"> extract </w:t>
      </w:r>
      <w:r>
        <w:rPr>
          <w:rFonts w:hint="eastAsia" w:eastAsia="宋体"/>
        </w:rPr>
        <w:t>solution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and </w:t>
      </w:r>
      <w:r>
        <w:rPr>
          <w:rFonts w:eastAsia="宋体"/>
        </w:rPr>
        <w:t xml:space="preserve">30 μL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hippuryl-histidine-leucine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(HHL) were </w:t>
      </w:r>
      <w:r>
        <w:rPr>
          <w:rFonts w:hint="eastAsia" w:eastAsia="宋体"/>
        </w:rPr>
        <w:t xml:space="preserve">mixed. </w:t>
      </w:r>
      <w:r>
        <w:rPr>
          <w:rFonts w:eastAsia="宋体"/>
        </w:rPr>
        <w:t>After 5 min of water bath at 37℃,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10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μL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ACE enzyme solution was added</w:t>
      </w:r>
      <w:r>
        <w:rPr>
          <w:rFonts w:hint="eastAsia" w:eastAsia="宋体"/>
        </w:rPr>
        <w:t xml:space="preserve">. </w:t>
      </w:r>
      <w:r>
        <w:rPr>
          <w:rFonts w:eastAsia="宋体"/>
        </w:rPr>
        <w:t>T</w:t>
      </w:r>
      <w:r>
        <w:rPr>
          <w:rFonts w:hint="eastAsia" w:eastAsia="宋体"/>
        </w:rPr>
        <w:t>he mixture was</w:t>
      </w:r>
      <w:r>
        <w:rPr>
          <w:rFonts w:eastAsia="宋体"/>
        </w:rPr>
        <w:t xml:space="preserve"> then </w:t>
      </w:r>
      <w:r>
        <w:rPr>
          <w:rFonts w:hint="eastAsia" w:eastAsia="宋体"/>
        </w:rPr>
        <w:t>placed in a</w:t>
      </w:r>
      <w:r>
        <w:rPr>
          <w:rFonts w:eastAsia="宋体"/>
        </w:rPr>
        <w:t xml:space="preserve"> water bath at 37°C for </w:t>
      </w:r>
      <w:r>
        <w:rPr>
          <w:rFonts w:hint="eastAsia" w:eastAsia="宋体"/>
        </w:rPr>
        <w:t xml:space="preserve">another </w:t>
      </w:r>
      <w:r>
        <w:rPr>
          <w:rFonts w:eastAsia="宋体"/>
        </w:rPr>
        <w:t>30 min, and 100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μL </w:t>
      </w:r>
      <w:r>
        <w:rPr>
          <w:rFonts w:hint="eastAsia" w:eastAsia="宋体"/>
        </w:rPr>
        <w:t xml:space="preserve">of </w:t>
      </w:r>
      <w:r>
        <w:rPr>
          <w:rFonts w:eastAsia="宋体"/>
        </w:rPr>
        <w:t>hydrochloric acid</w:t>
      </w:r>
      <w:r>
        <w:rPr>
          <w:rFonts w:hint="eastAsia" w:eastAsia="宋体"/>
        </w:rPr>
        <w:t xml:space="preserve"> (</w:t>
      </w:r>
      <w:r>
        <w:rPr>
          <w:rFonts w:eastAsia="宋体"/>
        </w:rPr>
        <w:t>1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mol/L</w:t>
      </w:r>
      <w:r>
        <w:rPr>
          <w:rFonts w:hint="eastAsia" w:eastAsia="宋体"/>
        </w:rPr>
        <w:t xml:space="preserve">) </w:t>
      </w:r>
      <w:r>
        <w:rPr>
          <w:rFonts w:eastAsia="宋体"/>
        </w:rPr>
        <w:t>was added to stop the reaction. The reaction was filtered through a 0.45 μm filter membrane, and the filtrate was reserved</w:t>
      </w:r>
      <w:r>
        <w:rPr>
          <w:rFonts w:hint="eastAsia" w:eastAsia="宋体"/>
        </w:rPr>
        <w:t xml:space="preserve"> for further use.</w:t>
      </w:r>
      <w:r>
        <w:rPr>
          <w:rFonts w:eastAsia="宋体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 xml:space="preserve">Separation was </w:t>
      </w:r>
      <w:r>
        <w:rPr>
          <w:rFonts w:eastAsia="宋体"/>
        </w:rPr>
        <w:t>performed</w:t>
      </w:r>
      <w:r>
        <w:rPr>
          <w:rFonts w:hint="eastAsia" w:eastAsia="宋体"/>
        </w:rPr>
        <w:t xml:space="preserve"> on a</w:t>
      </w:r>
      <w:r>
        <w:rPr>
          <w:rFonts w:eastAsia="宋体"/>
        </w:rPr>
        <w:t>n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Agilent C18 column (250 mm × 4.6 mm, 4.5 μm) </w:t>
      </w:r>
      <w:r>
        <w:rPr>
          <w:rFonts w:hint="eastAsia" w:eastAsia="宋体"/>
        </w:rPr>
        <w:t xml:space="preserve">with a stable flow rate of 1 mL/min at </w:t>
      </w:r>
      <w:r>
        <w:rPr>
          <w:rFonts w:eastAsia="宋体"/>
        </w:rPr>
        <w:t>30℃</w:t>
      </w:r>
      <w:r>
        <w:rPr>
          <w:rFonts w:hint="eastAsia" w:eastAsia="宋体"/>
        </w:rPr>
        <w:t xml:space="preserve">. </w:t>
      </w:r>
      <w:r>
        <w:rPr>
          <w:rFonts w:eastAsia="宋体"/>
        </w:rPr>
        <w:t>The mobile phase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co</w:t>
      </w:r>
      <w:r>
        <w:rPr>
          <w:rFonts w:hint="eastAsia" w:eastAsia="宋体"/>
        </w:rPr>
        <w:t>nsisted</w:t>
      </w:r>
      <w:r>
        <w:rPr>
          <w:rFonts w:eastAsia="宋体"/>
        </w:rPr>
        <w:t xml:space="preserve"> of methanol (A) and 0.1% trifluoroacetic acid solution (B) with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isocratic elution</w:t>
      </w:r>
      <w:r>
        <w:rPr>
          <w:rFonts w:hint="eastAsia" w:eastAsia="宋体"/>
        </w:rPr>
        <w:t>. T</w:t>
      </w:r>
      <w:r>
        <w:rPr>
          <w:rFonts w:eastAsia="宋体"/>
        </w:rPr>
        <w:t>he injection volume was 10 μL,</w:t>
      </w:r>
      <w:r>
        <w:rPr>
          <w:rFonts w:hint="eastAsia" w:eastAsia="宋体"/>
        </w:rPr>
        <w:t xml:space="preserve"> and t</w:t>
      </w:r>
      <w:r>
        <w:rPr>
          <w:rFonts w:eastAsia="宋体"/>
        </w:rPr>
        <w:t>he detection wavelength</w:t>
      </w:r>
      <w:r>
        <w:rPr>
          <w:rFonts w:hint="eastAsia" w:eastAsia="宋体"/>
        </w:rPr>
        <w:t xml:space="preserve"> was </w:t>
      </w:r>
      <w:r>
        <w:rPr>
          <w:rFonts w:eastAsia="宋体"/>
        </w:rPr>
        <w:t>22</w:t>
      </w:r>
      <w:r>
        <w:rPr>
          <w:rFonts w:hint="eastAsia" w:eastAsia="宋体"/>
        </w:rPr>
        <w:t>8</w:t>
      </w:r>
      <w:r>
        <w:rPr>
          <w:rFonts w:eastAsia="宋体"/>
        </w:rPr>
        <w:t xml:space="preserve"> nm</w:t>
      </w:r>
      <w:r>
        <w:rPr>
          <w:rFonts w:hint="eastAsia" w:eastAsia="宋体"/>
        </w:rPr>
        <w:t>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eastAsia="黑体"/>
          <w:b/>
        </w:rPr>
      </w:pPr>
      <w:r>
        <w:rPr>
          <w:rFonts w:hint="eastAsia" w:eastAsia="黑体"/>
          <w:b/>
        </w:rPr>
        <w:t>Statistical analysis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eastAsia="宋体"/>
        </w:rPr>
      </w:pPr>
      <w:r>
        <w:rPr>
          <w:rFonts w:eastAsia="宋体"/>
        </w:rPr>
        <w:t xml:space="preserve">Data analysis and mapping </w:t>
      </w:r>
      <w:r>
        <w:rPr>
          <w:rFonts w:hint="eastAsia" w:eastAsia="宋体"/>
        </w:rPr>
        <w:t>wer</w:t>
      </w:r>
      <w:r>
        <w:rPr>
          <w:rFonts w:eastAsia="宋体"/>
        </w:rPr>
        <w:t xml:space="preserve">e </w:t>
      </w:r>
      <w:r>
        <w:rPr>
          <w:rFonts w:hint="eastAsia" w:eastAsia="宋体"/>
        </w:rPr>
        <w:t>per</w:t>
      </w:r>
      <w:r>
        <w:rPr>
          <w:rFonts w:eastAsia="宋体"/>
        </w:rPr>
        <w:t xml:space="preserve">formed using SPSS 18.0 and Origin 2018, and linear dimensionless analysis of total antioxidant capacity (T-AOC) results </w:t>
      </w:r>
      <w:r>
        <w:rPr>
          <w:rFonts w:hint="eastAsia" w:eastAsia="宋体"/>
        </w:rPr>
        <w:t>wa</w:t>
      </w:r>
      <w:r>
        <w:rPr>
          <w:rFonts w:eastAsia="宋体"/>
        </w:rPr>
        <w:t xml:space="preserve">s performed using the threshold method, with the threshold set at </w:t>
      </w:r>
      <w:r>
        <w:rPr>
          <w:rFonts w:hint="eastAsia" w:eastAsia="宋体"/>
        </w:rPr>
        <w:t>1</w:t>
      </w:r>
      <w:r>
        <w:rPr>
          <w:rFonts w:eastAsia="宋体"/>
        </w:rPr>
        <w:t xml:space="preserve"> μmol/mL</w:t>
      </w:r>
      <w:r>
        <w:rPr>
          <w:rFonts w:hint="eastAsia" w:eastAsia="宋体"/>
        </w:rPr>
        <w:t>.</w:t>
      </w:r>
    </w:p>
    <w:p>
      <w:pPr>
        <w:autoSpaceDE w:val="0"/>
        <w:autoSpaceDN w:val="0"/>
        <w:adjustRightInd w:val="0"/>
        <w:spacing w:line="480" w:lineRule="auto"/>
        <w:outlineLvl w:val="2"/>
        <w:rPr>
          <w:rFonts w:hint="eastAsia"/>
        </w:rPr>
      </w:pPr>
    </w:p>
    <w:p>
      <w:pPr>
        <w:autoSpaceDE w:val="0"/>
        <w:autoSpaceDN w:val="0"/>
        <w:adjustRightInd w:val="0"/>
        <w:spacing w:line="480" w:lineRule="auto"/>
        <w:rPr>
          <w:rFonts w:hint="eastAsia" w:eastAsia="宋体"/>
          <w:b/>
        </w:rPr>
      </w:pPr>
      <w:r>
        <w:rPr>
          <w:rFonts w:eastAsia="宋体"/>
          <w:b/>
        </w:rPr>
        <w:t>Abbreviations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hint="eastAsia" w:eastAsia="宋体"/>
          <w:i/>
        </w:rPr>
        <w:t>G. elata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Gastrodia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eastAsia="宋体"/>
        </w:rPr>
        <w:t>NGB-NAD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unprocessed</w:t>
      </w:r>
      <w:r>
        <w:rPr>
          <w:rFonts w:hint="eastAsia" w:eastAsia="宋体"/>
        </w:rPr>
        <w:t>-natural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air </w:t>
      </w:r>
      <w:r>
        <w:rPr>
          <w:rFonts w:eastAsia="宋体"/>
        </w:rPr>
        <w:t>dr</w:t>
      </w:r>
      <w:r>
        <w:rPr>
          <w:rFonts w:hint="eastAsia" w:eastAsia="宋体"/>
        </w:rPr>
        <w:t>ying</w:t>
      </w:r>
      <w:r>
        <w:rPr>
          <w:rFonts w:eastAsia="宋体"/>
        </w:rPr>
        <w:t xml:space="preserve">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eastAsia="宋体"/>
        </w:rPr>
        <w:t>NGB-HAD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unprocessed</w:t>
      </w:r>
      <w:r>
        <w:rPr>
          <w:rFonts w:hint="eastAsia" w:eastAsia="宋体"/>
        </w:rPr>
        <w:t>-</w:t>
      </w:r>
      <w:r>
        <w:rPr>
          <w:rFonts w:eastAsia="宋体"/>
        </w:rPr>
        <w:t>hot air dr</w:t>
      </w:r>
      <w:r>
        <w:rPr>
          <w:rFonts w:hint="eastAsia" w:eastAsia="宋体"/>
        </w:rPr>
        <w:t>ying</w:t>
      </w:r>
      <w:r>
        <w:rPr>
          <w:rFonts w:eastAsia="宋体"/>
        </w:rPr>
        <w:t xml:space="preserve">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eastAsia="宋体"/>
        </w:rPr>
        <w:t>NGB-CFD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unprocessed</w:t>
      </w:r>
      <w:r>
        <w:rPr>
          <w:rFonts w:hint="eastAsia" w:eastAsia="宋体"/>
        </w:rPr>
        <w:t>-</w:t>
      </w:r>
      <w:r>
        <w:rPr>
          <w:rFonts w:eastAsia="宋体"/>
        </w:rPr>
        <w:t>vacuum freeze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d</w:t>
      </w:r>
      <w:r>
        <w:rPr>
          <w:rFonts w:hint="eastAsia" w:eastAsia="宋体"/>
        </w:rPr>
        <w:t xml:space="preserve">rying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eastAsia="宋体"/>
        </w:rPr>
        <w:t>NGB-VMD</w:t>
      </w:r>
      <w:r>
        <w:rPr>
          <w:rFonts w:hint="eastAsia" w:eastAsia="宋体"/>
        </w:rPr>
        <w:t xml:space="preserve">: </w:t>
      </w:r>
      <w:r>
        <w:rPr>
          <w:rFonts w:eastAsia="宋体"/>
        </w:rPr>
        <w:t>unprocessed</w:t>
      </w:r>
      <w:r>
        <w:rPr>
          <w:rFonts w:hint="eastAsia" w:eastAsia="宋体"/>
        </w:rPr>
        <w:t>-</w:t>
      </w:r>
      <w:r>
        <w:rPr>
          <w:rFonts w:eastAsia="宋体"/>
        </w:rPr>
        <w:t>vacuum microwave d</w:t>
      </w:r>
      <w:r>
        <w:rPr>
          <w:rFonts w:hint="eastAsia" w:eastAsia="宋体"/>
        </w:rPr>
        <w:t xml:space="preserve">rying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hint="eastAsia" w:eastAsia="宋体"/>
        </w:rPr>
        <w:t xml:space="preserve">PGB-NAD: </w:t>
      </w:r>
      <w:r>
        <w:rPr>
          <w:rFonts w:eastAsia="宋体"/>
        </w:rPr>
        <w:t>steam process</w:t>
      </w:r>
      <w:r>
        <w:rPr>
          <w:rFonts w:hint="eastAsia" w:eastAsia="宋体"/>
        </w:rPr>
        <w:t>ed</w:t>
      </w:r>
      <w:r>
        <w:rPr>
          <w:rFonts w:eastAsia="宋体"/>
        </w:rPr>
        <w:t>-</w:t>
      </w:r>
      <w:r>
        <w:rPr>
          <w:rFonts w:hint="eastAsia" w:eastAsia="宋体"/>
        </w:rPr>
        <w:t>natural</w:t>
      </w:r>
      <w:r>
        <w:rPr>
          <w:rFonts w:eastAsia="宋体"/>
        </w:rPr>
        <w:t xml:space="preserve"> </w:t>
      </w:r>
      <w:r>
        <w:rPr>
          <w:rFonts w:hint="eastAsia" w:eastAsia="宋体"/>
        </w:rPr>
        <w:t xml:space="preserve">air </w:t>
      </w:r>
      <w:r>
        <w:rPr>
          <w:rFonts w:eastAsia="宋体"/>
        </w:rPr>
        <w:t>dr</w:t>
      </w:r>
      <w:r>
        <w:rPr>
          <w:rFonts w:hint="eastAsia" w:eastAsia="宋体"/>
        </w:rPr>
        <w:t>ying</w:t>
      </w:r>
      <w:r>
        <w:rPr>
          <w:rFonts w:eastAsia="宋体"/>
        </w:rPr>
        <w:t xml:space="preserve">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hint="eastAsia" w:eastAsia="宋体"/>
        </w:rPr>
        <w:t xml:space="preserve">PGB-HAD: </w:t>
      </w:r>
      <w:r>
        <w:rPr>
          <w:rFonts w:eastAsia="宋体"/>
        </w:rPr>
        <w:t>steam process</w:t>
      </w:r>
      <w:r>
        <w:rPr>
          <w:rFonts w:hint="eastAsia" w:eastAsia="宋体"/>
        </w:rPr>
        <w:t>ed</w:t>
      </w:r>
      <w:r>
        <w:rPr>
          <w:rFonts w:eastAsia="宋体"/>
        </w:rPr>
        <w:t>-hot air dr</w:t>
      </w:r>
      <w:r>
        <w:rPr>
          <w:rFonts w:hint="eastAsia" w:eastAsia="宋体"/>
        </w:rPr>
        <w:t>ying</w:t>
      </w:r>
      <w:r>
        <w:rPr>
          <w:rFonts w:eastAsia="宋体"/>
        </w:rPr>
        <w:t xml:space="preserve">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rPr>
          <w:rFonts w:hint="eastAsia" w:eastAsia="宋体"/>
        </w:rPr>
      </w:pPr>
      <w:r>
        <w:rPr>
          <w:rFonts w:hint="eastAsia" w:eastAsia="宋体"/>
        </w:rPr>
        <w:t xml:space="preserve">PGB-CFD: </w:t>
      </w:r>
      <w:r>
        <w:rPr>
          <w:rFonts w:eastAsia="宋体"/>
        </w:rPr>
        <w:t>steam process</w:t>
      </w:r>
      <w:r>
        <w:rPr>
          <w:rFonts w:hint="eastAsia" w:eastAsia="宋体"/>
        </w:rPr>
        <w:t>ed</w:t>
      </w:r>
      <w:r>
        <w:rPr>
          <w:rFonts w:eastAsia="宋体"/>
        </w:rPr>
        <w:t>-vacuum freeze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dr</w:t>
      </w:r>
      <w:r>
        <w:rPr>
          <w:rFonts w:hint="eastAsia" w:eastAsia="宋体"/>
        </w:rPr>
        <w:t>ying</w:t>
      </w:r>
      <w:r>
        <w:rPr>
          <w:rFonts w:eastAsia="宋体"/>
        </w:rPr>
        <w:t xml:space="preserve">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outlineLvl w:val="2"/>
        <w:rPr>
          <w:rFonts w:hint="eastAsia" w:eastAsia="宋体"/>
        </w:rPr>
      </w:pPr>
      <w:r>
        <w:rPr>
          <w:rFonts w:hint="eastAsia" w:eastAsia="宋体"/>
        </w:rPr>
        <w:t xml:space="preserve">PGB-VMD: </w:t>
      </w:r>
      <w:r>
        <w:rPr>
          <w:rFonts w:eastAsia="宋体"/>
        </w:rPr>
        <w:t>steam process</w:t>
      </w:r>
      <w:r>
        <w:rPr>
          <w:rFonts w:hint="eastAsia" w:eastAsia="宋体"/>
        </w:rPr>
        <w:t>ed</w:t>
      </w:r>
      <w:r>
        <w:rPr>
          <w:rFonts w:eastAsia="宋体"/>
        </w:rPr>
        <w:t>-vacuum microwave d</w:t>
      </w:r>
      <w:r>
        <w:rPr>
          <w:rFonts w:hint="eastAsia" w:eastAsia="宋体"/>
        </w:rPr>
        <w:t xml:space="preserve">rying </w:t>
      </w:r>
      <w:r>
        <w:rPr>
          <w:rFonts w:hint="eastAsia" w:eastAsia="宋体"/>
          <w:i/>
        </w:rPr>
        <w:t>G. elata</w:t>
      </w:r>
    </w:p>
    <w:p>
      <w:pPr>
        <w:autoSpaceDE w:val="0"/>
        <w:autoSpaceDN w:val="0"/>
        <w:adjustRightInd w:val="0"/>
        <w:spacing w:line="480" w:lineRule="auto"/>
        <w:ind w:firstLine="480" w:firstLineChars="200"/>
        <w:outlineLvl w:val="2"/>
      </w:pPr>
    </w:p>
    <w:p>
      <w:pPr>
        <w:autoSpaceDE w:val="0"/>
        <w:autoSpaceDN w:val="0"/>
        <w:adjustRightInd w:val="0"/>
        <w:spacing w:line="480" w:lineRule="auto"/>
        <w:outlineLvl w:val="2"/>
      </w:pPr>
      <w:r>
        <w:rPr>
          <w:b/>
        </w:rPr>
        <w:t>References</w:t>
      </w:r>
    </w:p>
    <w:p>
      <w:pPr>
        <w:wordWrap w:val="0"/>
        <w:spacing w:line="480" w:lineRule="auto"/>
        <w:ind w:left="461" w:hanging="460" w:hangingChars="192"/>
      </w:pPr>
      <w:r>
        <w:rPr>
          <w:rFonts w:hint="eastAsia" w:eastAsia="宋体"/>
        </w:rPr>
        <w:t xml:space="preserve">1. </w:t>
      </w:r>
      <w:r>
        <w:t>Rojas-Bravo</w:t>
      </w:r>
      <w:r>
        <w:rPr>
          <w:rFonts w:hint="eastAsia"/>
        </w:rPr>
        <w:t xml:space="preserve"> </w:t>
      </w:r>
      <w:r>
        <w:t>M, Rojas-Zenteno</w:t>
      </w:r>
      <w:r>
        <w:rPr>
          <w:rFonts w:hint="eastAsia"/>
        </w:rPr>
        <w:t xml:space="preserve"> </w:t>
      </w:r>
      <w:r>
        <w:t>EG</w:t>
      </w:r>
      <w:r>
        <w:rPr>
          <w:rFonts w:hint="eastAsia"/>
        </w:rPr>
        <w:t xml:space="preserve">, et al. </w:t>
      </w:r>
      <w:r>
        <w:t>(2019)</w:t>
      </w:r>
      <w:r>
        <w:rPr>
          <w:rFonts w:hint="eastAsia"/>
        </w:rPr>
        <w:t xml:space="preserve"> </w:t>
      </w:r>
      <w:r>
        <w:t xml:space="preserve">A </w:t>
      </w:r>
      <w:r>
        <w:rPr>
          <w:rFonts w:hint="eastAsia"/>
        </w:rPr>
        <w:t>p</w:t>
      </w:r>
      <w:r>
        <w:t xml:space="preserve">otential </w:t>
      </w:r>
      <w:r>
        <w:rPr>
          <w:rFonts w:hint="eastAsia"/>
        </w:rPr>
        <w:t>a</w:t>
      </w:r>
      <w:r>
        <w:t xml:space="preserve">pplication of </w:t>
      </w:r>
      <w:r>
        <w:rPr>
          <w:rFonts w:hint="eastAsia"/>
        </w:rPr>
        <w:t>m</w:t>
      </w:r>
      <w:r>
        <w:t xml:space="preserve">ango (Mangifera indica L. cv Manila) </w:t>
      </w:r>
      <w:r>
        <w:rPr>
          <w:rFonts w:hint="eastAsia"/>
        </w:rPr>
        <w:t>p</w:t>
      </w:r>
      <w:r>
        <w:t xml:space="preserve">eel </w:t>
      </w:r>
      <w:r>
        <w:rPr>
          <w:rFonts w:hint="eastAsia"/>
        </w:rPr>
        <w:t>p</w:t>
      </w:r>
      <w:r>
        <w:t xml:space="preserve">owder to </w:t>
      </w:r>
      <w:r>
        <w:rPr>
          <w:rFonts w:hint="eastAsia"/>
        </w:rPr>
        <w:t>i</w:t>
      </w:r>
      <w:r>
        <w:t>ncrease</w:t>
      </w:r>
      <w:r>
        <w:rPr>
          <w:rFonts w:hint="eastAsia"/>
        </w:rPr>
        <w:t xml:space="preserve"> </w:t>
      </w:r>
      <w:r>
        <w:t xml:space="preserve">the </w:t>
      </w:r>
      <w:r>
        <w:rPr>
          <w:rFonts w:hint="eastAsia"/>
        </w:rPr>
        <w:t>t</w:t>
      </w:r>
      <w:r>
        <w:t xml:space="preserve">otal </w:t>
      </w:r>
      <w:r>
        <w:rPr>
          <w:rFonts w:hint="eastAsia"/>
        </w:rPr>
        <w:t>p</w:t>
      </w:r>
      <w:r>
        <w:t xml:space="preserve">henolic </w:t>
      </w:r>
      <w:r>
        <w:rPr>
          <w:rFonts w:hint="eastAsia"/>
        </w:rPr>
        <w:t>c</w:t>
      </w:r>
      <w:r>
        <w:t xml:space="preserve">ompounds and </w:t>
      </w:r>
      <w:r>
        <w:rPr>
          <w:rFonts w:hint="eastAsia"/>
        </w:rPr>
        <w:t>a</w:t>
      </w:r>
      <w:r>
        <w:t xml:space="preserve">ntioxidant </w:t>
      </w:r>
      <w:r>
        <w:rPr>
          <w:rFonts w:hint="eastAsia"/>
        </w:rPr>
        <w:t>c</w:t>
      </w:r>
      <w:r>
        <w:t xml:space="preserve">apacity of </w:t>
      </w:r>
      <w:r>
        <w:rPr>
          <w:rFonts w:hint="eastAsia"/>
        </w:rPr>
        <w:t>e</w:t>
      </w:r>
      <w:r>
        <w:t xml:space="preserve">dible </w:t>
      </w:r>
      <w:r>
        <w:rPr>
          <w:rFonts w:hint="eastAsia"/>
        </w:rPr>
        <w:t>f</w:t>
      </w:r>
      <w:r>
        <w:t xml:space="preserve">ilms and </w:t>
      </w:r>
      <w:r>
        <w:rPr>
          <w:rFonts w:hint="eastAsia"/>
        </w:rPr>
        <w:t>c</w:t>
      </w:r>
      <w:r>
        <w:t xml:space="preserve">oatings. </w:t>
      </w:r>
      <w:r>
        <w:rPr>
          <w:i/>
          <w:iCs/>
        </w:rPr>
        <w:t>Food and Bioprocess Technology</w:t>
      </w:r>
      <w:r>
        <w:rPr>
          <w:rFonts w:hint="eastAsia"/>
        </w:rPr>
        <w:t xml:space="preserve"> </w:t>
      </w:r>
      <w:r>
        <w:rPr>
          <w:i/>
          <w:iCs/>
        </w:rPr>
        <w:t>12</w:t>
      </w:r>
      <w:r>
        <w:t>(9)</w:t>
      </w:r>
      <w:r>
        <w:rPr>
          <w:rFonts w:hint="eastAsia"/>
        </w:rPr>
        <w:t>:</w:t>
      </w:r>
      <w:r>
        <w:t>1584-1592. http://doi.org/10.1007/s11947-019-02317-8.</w:t>
      </w:r>
    </w:p>
    <w:p>
      <w:pPr>
        <w:spacing w:line="480" w:lineRule="auto"/>
        <w:ind w:left="400" w:hanging="400"/>
      </w:pPr>
      <w:r>
        <w:rPr>
          <w:rFonts w:hint="eastAsia" w:eastAsia="宋体"/>
        </w:rPr>
        <w:t xml:space="preserve">2. </w:t>
      </w:r>
      <w:r>
        <w:t>Papillo</w:t>
      </w:r>
      <w:r>
        <w:rPr>
          <w:rFonts w:hint="eastAsia"/>
        </w:rPr>
        <w:t xml:space="preserve"> </w:t>
      </w:r>
      <w:r>
        <w:t>VA</w:t>
      </w:r>
      <w:r>
        <w:rPr>
          <w:rFonts w:hint="eastAsia"/>
        </w:rPr>
        <w:t xml:space="preserve">, </w:t>
      </w:r>
      <w:r>
        <w:t>Locatelli</w:t>
      </w:r>
      <w:r>
        <w:rPr>
          <w:rFonts w:hint="eastAsia"/>
        </w:rPr>
        <w:t xml:space="preserve"> </w:t>
      </w:r>
      <w:r>
        <w:t>M</w:t>
      </w:r>
      <w:r>
        <w:rPr>
          <w:rFonts w:hint="eastAsia"/>
        </w:rPr>
        <w:t>,</w:t>
      </w:r>
      <w:r>
        <w:t xml:space="preserve"> Travaglia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 xml:space="preserve">, </w:t>
      </w:r>
      <w:r>
        <w:t>Bordiga</w:t>
      </w:r>
      <w:r>
        <w:rPr>
          <w:rFonts w:hint="eastAsia"/>
        </w:rPr>
        <w:t xml:space="preserve"> </w:t>
      </w:r>
      <w:r>
        <w:t>M</w:t>
      </w:r>
      <w:r>
        <w:rPr>
          <w:rFonts w:hint="eastAsia"/>
        </w:rPr>
        <w:t xml:space="preserve">, </w:t>
      </w:r>
      <w:r>
        <w:t>Garino</w:t>
      </w:r>
      <w:r>
        <w:rPr>
          <w:rFonts w:hint="eastAsia"/>
        </w:rPr>
        <w:t xml:space="preserve"> </w:t>
      </w:r>
      <w:r>
        <w:t>C</w:t>
      </w:r>
      <w:r>
        <w:rPr>
          <w:rFonts w:hint="eastAsia"/>
        </w:rPr>
        <w:t xml:space="preserve">, </w:t>
      </w:r>
      <w:r>
        <w:t>Coïsson</w:t>
      </w:r>
      <w:r>
        <w:rPr>
          <w:rFonts w:hint="eastAsia"/>
        </w:rPr>
        <w:t xml:space="preserve"> </w:t>
      </w:r>
      <w:r>
        <w:t>JD</w:t>
      </w:r>
      <w:r>
        <w:rPr>
          <w:rFonts w:hint="eastAsia"/>
        </w:rPr>
        <w:t xml:space="preserve">, </w:t>
      </w:r>
      <w:r>
        <w:t>Arlorio</w:t>
      </w:r>
      <w:r>
        <w:rPr>
          <w:rFonts w:hint="eastAsia"/>
        </w:rPr>
        <w:t xml:space="preserve"> </w:t>
      </w:r>
      <w:r>
        <w:t>M</w:t>
      </w:r>
      <w:r>
        <w:rPr>
          <w:rFonts w:hint="eastAsia"/>
        </w:rPr>
        <w:t xml:space="preserve"> </w:t>
      </w:r>
      <w:r>
        <w:t>(2019)</w:t>
      </w:r>
      <w:r>
        <w:rPr>
          <w:rFonts w:hint="eastAsia"/>
        </w:rPr>
        <w:t xml:space="preserve"> </w:t>
      </w:r>
      <w:r>
        <w:t>Cocoa hulls polyphenols stabilized by microencapsulation as functional ingredient for bakery</w:t>
      </w:r>
      <w:r>
        <w:rPr>
          <w:rFonts w:hint="eastAsia"/>
        </w:rPr>
        <w:t xml:space="preserve"> </w:t>
      </w:r>
      <w:r>
        <w:t xml:space="preserve">applications. </w:t>
      </w:r>
      <w:r>
        <w:rPr>
          <w:i/>
          <w:iCs/>
        </w:rPr>
        <w:t>Food Research International</w:t>
      </w:r>
      <w:r>
        <w:t xml:space="preserve">, </w:t>
      </w:r>
      <w:r>
        <w:rPr>
          <w:i/>
          <w:iCs/>
        </w:rPr>
        <w:t>115</w:t>
      </w:r>
      <w:r>
        <w:rPr>
          <w:rFonts w:hint="eastAsia"/>
        </w:rPr>
        <w:t>:</w:t>
      </w:r>
      <w:r>
        <w:t>511-518. http://doi.org/10.1016/j.foodres.2018.10.004.</w:t>
      </w:r>
    </w:p>
    <w:p>
      <w:pPr>
        <w:wordWrap w:val="0"/>
        <w:spacing w:line="480" w:lineRule="auto"/>
        <w:ind w:left="461" w:hanging="460" w:hangingChars="192"/>
      </w:pPr>
      <w:r>
        <w:rPr>
          <w:rFonts w:hint="eastAsia" w:eastAsia="宋体"/>
        </w:rPr>
        <w:t xml:space="preserve">3. </w:t>
      </w:r>
      <w:r>
        <w:t>Xu</w:t>
      </w:r>
      <w:r>
        <w:rPr>
          <w:rFonts w:hint="eastAsia"/>
        </w:rPr>
        <w:t xml:space="preserve"> </w:t>
      </w:r>
      <w:r>
        <w:t>L</w:t>
      </w:r>
      <w:r>
        <w:rPr>
          <w:rFonts w:hint="eastAsia"/>
        </w:rPr>
        <w:t xml:space="preserve">, </w:t>
      </w:r>
      <w:r>
        <w:t>Wang</w:t>
      </w:r>
      <w:r>
        <w:rPr>
          <w:rFonts w:hint="eastAsia"/>
        </w:rPr>
        <w:t xml:space="preserve"> </w:t>
      </w:r>
      <w:r>
        <w:t>P</w:t>
      </w:r>
      <w:r>
        <w:rPr>
          <w:rFonts w:hint="eastAsia"/>
        </w:rPr>
        <w:t xml:space="preserve">, </w:t>
      </w:r>
      <w:r>
        <w:t>Ali</w:t>
      </w:r>
      <w:r>
        <w:rPr>
          <w:rFonts w:hint="eastAsia"/>
        </w:rPr>
        <w:t xml:space="preserve"> </w:t>
      </w:r>
      <w:r>
        <w:t>B</w:t>
      </w:r>
      <w:r>
        <w:rPr>
          <w:rFonts w:hint="eastAsia"/>
        </w:rPr>
        <w:t xml:space="preserve">, </w:t>
      </w:r>
      <w:r>
        <w:t>Yang</w:t>
      </w:r>
      <w:r>
        <w:rPr>
          <w:rFonts w:hint="eastAsia"/>
        </w:rPr>
        <w:t xml:space="preserve"> </w:t>
      </w:r>
      <w:r>
        <w:t>N</w:t>
      </w:r>
      <w:r>
        <w:rPr>
          <w:rFonts w:hint="eastAsia"/>
        </w:rPr>
        <w:t xml:space="preserve">, </w:t>
      </w:r>
      <w:r>
        <w:t>Chen</w:t>
      </w:r>
      <w:r>
        <w:rPr>
          <w:rFonts w:hint="eastAsia"/>
        </w:rPr>
        <w:t xml:space="preserve"> </w:t>
      </w:r>
      <w:r>
        <w:t>Y</w:t>
      </w:r>
      <w:r>
        <w:rPr>
          <w:rFonts w:hint="eastAsia"/>
        </w:rPr>
        <w:t xml:space="preserve">, </w:t>
      </w:r>
      <w:r>
        <w:t>Wu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 xml:space="preserve">, </w:t>
      </w:r>
      <w:r>
        <w:t>Xu</w:t>
      </w:r>
      <w:r>
        <w:rPr>
          <w:rFonts w:hint="eastAsia"/>
        </w:rPr>
        <w:t xml:space="preserve"> </w:t>
      </w:r>
      <w:r>
        <w:t>X</w:t>
      </w:r>
      <w:r>
        <w:rPr>
          <w:rFonts w:hint="eastAsia"/>
        </w:rPr>
        <w:t xml:space="preserve"> </w:t>
      </w:r>
      <w:r>
        <w:t>(2017)</w:t>
      </w:r>
      <w:r>
        <w:rPr>
          <w:rFonts w:hint="eastAsia"/>
        </w:rPr>
        <w:t xml:space="preserve"> </w:t>
      </w:r>
      <w:r>
        <w:t xml:space="preserve">Changes of the phenolic compounds and antioxidant activities in germinated adlay seeds. </w:t>
      </w:r>
      <w:r>
        <w:rPr>
          <w:i/>
          <w:iCs/>
        </w:rPr>
        <w:t>Journal of the Science of Food and Agricultur</w:t>
      </w:r>
      <w:r>
        <w:rPr>
          <w:rFonts w:hint="eastAsia"/>
          <w:i/>
          <w:iCs/>
        </w:rPr>
        <w:t xml:space="preserve">e </w:t>
      </w:r>
      <w:r>
        <w:rPr>
          <w:i/>
          <w:iCs/>
        </w:rPr>
        <w:t>97</w:t>
      </w:r>
      <w:r>
        <w:t>(12)</w:t>
      </w:r>
      <w:r>
        <w:rPr>
          <w:rFonts w:hint="eastAsia"/>
        </w:rPr>
        <w:t>:</w:t>
      </w:r>
      <w:r>
        <w:t>4227-4234. http://doi.org/10.1002/jsfa.8298.</w:t>
      </w:r>
    </w:p>
    <w:p>
      <w:pPr>
        <w:wordWrap w:val="0"/>
        <w:spacing w:line="480" w:lineRule="auto"/>
        <w:ind w:left="461" w:hanging="460" w:hangingChars="192"/>
      </w:pPr>
      <w:r>
        <w:rPr>
          <w:rFonts w:hint="eastAsia" w:eastAsia="宋体"/>
        </w:rPr>
        <w:t xml:space="preserve">4. </w:t>
      </w:r>
      <w:r>
        <w:t>Wang</w:t>
      </w:r>
      <w:r>
        <w:rPr>
          <w:rFonts w:hint="eastAsia"/>
        </w:rPr>
        <w:t xml:space="preserve"> </w:t>
      </w:r>
      <w:r>
        <w:t>K</w:t>
      </w:r>
      <w:r>
        <w:rPr>
          <w:rFonts w:hint="eastAsia"/>
        </w:rPr>
        <w:t xml:space="preserve">, </w:t>
      </w:r>
      <w:r>
        <w:t>Cong</w:t>
      </w:r>
      <w:r>
        <w:rPr>
          <w:rFonts w:hint="eastAsia"/>
        </w:rPr>
        <w:t xml:space="preserve"> </w:t>
      </w:r>
      <w:r>
        <w:t>J</w:t>
      </w:r>
      <w:r>
        <w:rPr>
          <w:rFonts w:hint="eastAsia"/>
        </w:rPr>
        <w:t xml:space="preserve">, </w:t>
      </w:r>
      <w:r>
        <w:t>Gu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 xml:space="preserve">, </w:t>
      </w:r>
      <w:r>
        <w:t>Wang</w:t>
      </w:r>
      <w:r>
        <w:rPr>
          <w:rFonts w:hint="eastAsia"/>
        </w:rPr>
        <w:t xml:space="preserve"> </w:t>
      </w:r>
      <w:r>
        <w:t>X</w:t>
      </w:r>
      <w:r>
        <w:rPr>
          <w:rFonts w:hint="eastAsia"/>
        </w:rPr>
        <w:t xml:space="preserve"> </w:t>
      </w:r>
      <w:r>
        <w:t>(2021)</w:t>
      </w:r>
      <w:r>
        <w:rPr>
          <w:rFonts w:hint="eastAsia"/>
        </w:rPr>
        <w:t xml:space="preserve"> </w:t>
      </w:r>
      <w:r>
        <w:t xml:space="preserve">Effect of processed foods on ACE activity. </w:t>
      </w:r>
      <w:r>
        <w:rPr>
          <w:i/>
          <w:iCs/>
        </w:rPr>
        <w:t>Chinese Journal of Food Science</w:t>
      </w:r>
      <w:r>
        <w:t xml:space="preserve">, </w:t>
      </w:r>
      <w:r>
        <w:rPr>
          <w:i/>
          <w:iCs/>
        </w:rPr>
        <w:t>21</w:t>
      </w:r>
      <w:r>
        <w:t>(05), 90-95. http://doi.org/10.16429/j.1009-7848.2021.05.011.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6D6"/>
    <w:rsid w:val="0010142A"/>
    <w:rsid w:val="0019738C"/>
    <w:rsid w:val="001B374B"/>
    <w:rsid w:val="002937AD"/>
    <w:rsid w:val="002B5A20"/>
    <w:rsid w:val="0030214C"/>
    <w:rsid w:val="00464088"/>
    <w:rsid w:val="0055544F"/>
    <w:rsid w:val="005616D6"/>
    <w:rsid w:val="005D468F"/>
    <w:rsid w:val="008A7BCA"/>
    <w:rsid w:val="00963A64"/>
    <w:rsid w:val="009E58D9"/>
    <w:rsid w:val="00A7095A"/>
    <w:rsid w:val="00C04A43"/>
    <w:rsid w:val="00C059D3"/>
    <w:rsid w:val="00D31D3A"/>
    <w:rsid w:val="00D53C4E"/>
    <w:rsid w:val="00E237F4"/>
    <w:rsid w:val="672F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color w:val="000000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line number"/>
    <w:basedOn w:val="7"/>
    <w:semiHidden/>
    <w:unhideWhenUsed/>
    <w:uiPriority w:val="99"/>
  </w:style>
  <w:style w:type="paragraph" w:customStyle="1" w:styleId="9">
    <w:name w:val="标题2"/>
    <w:basedOn w:val="2"/>
    <w:qFormat/>
    <w:uiPriority w:val="0"/>
  </w:style>
  <w:style w:type="character" w:customStyle="1" w:styleId="10">
    <w:name w:val="标题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">
    <w:name w:val="标题3"/>
    <w:basedOn w:val="3"/>
    <w:qFormat/>
    <w:uiPriority w:val="0"/>
    <w:pPr>
      <w:spacing w:line="500" w:lineRule="exact"/>
      <w:jc w:val="center"/>
    </w:pPr>
    <w:rPr>
      <w:rFonts w:eastAsia="宋体"/>
    </w:rPr>
  </w:style>
  <w:style w:type="character" w:customStyle="1" w:styleId="12">
    <w:name w:val="标题 3 Char"/>
    <w:basedOn w:val="7"/>
    <w:link w:val="3"/>
    <w:semiHidden/>
    <w:uiPriority w:val="9"/>
    <w:rPr>
      <w:b/>
      <w:bCs/>
      <w:sz w:val="32"/>
      <w:szCs w:val="32"/>
    </w:rPr>
  </w:style>
  <w:style w:type="character" w:customStyle="1" w:styleId="13">
    <w:name w:val="页眉 Char"/>
    <w:basedOn w:val="7"/>
    <w:link w:val="5"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1728</Words>
  <Characters>9853</Characters>
  <Lines>82</Lines>
  <Paragraphs>23</Paragraphs>
  <TotalTime>69</TotalTime>
  <ScaleCrop>false</ScaleCrop>
  <LinksUpToDate>false</LinksUpToDate>
  <CharactersWithSpaces>11558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2023-09-27T11:26:00Z</dcterms:created>
  <dc:creator>wnn</dc:creator>
  <cp:lastModifiedBy>asus</cp:lastModifiedBy>
  <dcterms:modified xsi:type="dcterms:W3CDTF">2023-09-29T08:29:39Z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8B3FDE334288468F990F6054080581FB_13</vt:lpwstr>
  </property>
</Properties>
</file>