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8785E" w14:textId="6989829D" w:rsidR="00665B8F" w:rsidRDefault="00665B8F" w:rsidP="00665B8F">
      <w:pPr>
        <w:pStyle w:val="Heading1"/>
        <w:rPr>
          <w:rFonts w:ascii="Arial" w:hAnsi="Arial" w:cs="Arial"/>
          <w:color w:val="000000" w:themeColor="text1"/>
        </w:rPr>
      </w:pPr>
      <w:bookmarkStart w:id="0" w:name="_Toc90565588"/>
      <w:bookmarkStart w:id="1" w:name="_Toc90582175"/>
      <w:bookmarkStart w:id="2" w:name="_Toc90582486"/>
      <w:bookmarkStart w:id="3" w:name="_Toc90582548"/>
      <w:bookmarkStart w:id="4" w:name="_Toc100149355"/>
      <w:bookmarkStart w:id="5" w:name="_Toc90565587"/>
      <w:bookmarkStart w:id="6" w:name="_Toc90582174"/>
      <w:bookmarkStart w:id="7" w:name="_Toc90582485"/>
      <w:bookmarkStart w:id="8" w:name="_Toc90582547"/>
      <w:r w:rsidRPr="003768D7">
        <w:rPr>
          <w:rFonts w:ascii="Arial" w:hAnsi="Arial" w:cs="Arial"/>
          <w:color w:val="000000" w:themeColor="text1"/>
        </w:rPr>
        <w:t xml:space="preserve">Appendix </w:t>
      </w:r>
      <w:bookmarkEnd w:id="0"/>
      <w:bookmarkEnd w:id="1"/>
      <w:bookmarkEnd w:id="2"/>
      <w:bookmarkEnd w:id="3"/>
      <w:r w:rsidR="00844A0E" w:rsidRPr="003768D7">
        <w:rPr>
          <w:rFonts w:ascii="Arial" w:hAnsi="Arial" w:cs="Arial"/>
          <w:color w:val="000000" w:themeColor="text1"/>
        </w:rPr>
        <w:t>1</w:t>
      </w:r>
      <w:bookmarkEnd w:id="4"/>
    </w:p>
    <w:p w14:paraId="5B64B699" w14:textId="77777777" w:rsidR="00A942DC" w:rsidRPr="008F09EF" w:rsidRDefault="00A942DC" w:rsidP="002550E3"/>
    <w:p w14:paraId="31FEAB48" w14:textId="390B909A" w:rsidR="00665B8F" w:rsidRPr="003768D7" w:rsidRDefault="00665B8F" w:rsidP="00665B8F">
      <w:pPr>
        <w:rPr>
          <w:rFonts w:ascii="Arial" w:hAnsi="Arial" w:cs="Arial"/>
          <w:color w:val="000000" w:themeColor="text1"/>
        </w:rPr>
      </w:pPr>
      <w:r w:rsidRPr="003768D7">
        <w:rPr>
          <w:rFonts w:ascii="Arial" w:hAnsi="Arial" w:cs="Arial"/>
          <w:color w:val="000000" w:themeColor="text1"/>
        </w:rPr>
        <w:t xml:space="preserve">Activity </w:t>
      </w:r>
      <w:r w:rsidR="007F65F4">
        <w:rPr>
          <w:rFonts w:ascii="Arial" w:hAnsi="Arial" w:cs="Arial"/>
          <w:color w:val="000000" w:themeColor="text1"/>
        </w:rPr>
        <w:t>C</w:t>
      </w:r>
      <w:r w:rsidRPr="003768D7">
        <w:rPr>
          <w:rFonts w:ascii="Arial" w:hAnsi="Arial" w:cs="Arial"/>
          <w:color w:val="000000" w:themeColor="text1"/>
        </w:rPr>
        <w:t>alibration</w:t>
      </w:r>
    </w:p>
    <w:p w14:paraId="11FDA9D3" w14:textId="77777777" w:rsidR="00665B8F" w:rsidRPr="003768D7" w:rsidRDefault="00665B8F" w:rsidP="00665B8F">
      <w:pPr>
        <w:rPr>
          <w:rFonts w:ascii="Arial" w:hAnsi="Arial" w:cs="Arial"/>
          <w:color w:val="000000" w:themeColor="text1"/>
        </w:rPr>
      </w:pPr>
    </w:p>
    <w:p w14:paraId="4B68ADC3" w14:textId="113E9493" w:rsidR="00665B8F" w:rsidRPr="003768D7" w:rsidRDefault="00665B8F" w:rsidP="00B60555">
      <w:pPr>
        <w:jc w:val="both"/>
        <w:rPr>
          <w:rFonts w:ascii="Arial" w:hAnsi="Arial" w:cs="Arial"/>
          <w:color w:val="000000" w:themeColor="text1"/>
        </w:rPr>
      </w:pPr>
      <w:r w:rsidRPr="003768D7">
        <w:rPr>
          <w:rFonts w:ascii="Arial" w:hAnsi="Arial" w:cs="Arial"/>
          <w:color w:val="000000" w:themeColor="text1"/>
        </w:rPr>
        <w:t>We calibrated the activity sensors in the mountain goat collars separately for Alaska and Alberta because different collars were used. For Alaska, focal observations of</w:t>
      </w:r>
      <w:r w:rsidR="00B60555" w:rsidRPr="003768D7">
        <w:rPr>
          <w:rFonts w:ascii="Arial" w:hAnsi="Arial" w:cs="Arial"/>
          <w:color w:val="000000" w:themeColor="text1"/>
        </w:rPr>
        <w:t xml:space="preserve"> 6</w:t>
      </w:r>
      <w:r w:rsidRPr="003768D7">
        <w:rPr>
          <w:rFonts w:ascii="Arial" w:hAnsi="Arial" w:cs="Arial"/>
          <w:color w:val="000000" w:themeColor="text1"/>
        </w:rPr>
        <w:t xml:space="preserve"> mountain goats with GPS collars were made in the field to record the proportion of time spent active for the 15-minute period when activity was recorded by the collar. Only the fully active or fully inactive sequences were kept for calibration to increase the level of accuracy. A total of 92 observations were kept for the calibration. For the continental collars, technical issues with the retrieval of the data </w:t>
      </w:r>
      <w:r w:rsidR="00FB3BBD" w:rsidRPr="003768D7">
        <w:rPr>
          <w:rFonts w:ascii="Arial" w:hAnsi="Arial" w:cs="Arial"/>
          <w:color w:val="000000" w:themeColor="text1"/>
        </w:rPr>
        <w:t xml:space="preserve">from collars installed on </w:t>
      </w:r>
      <w:r w:rsidRPr="003768D7">
        <w:rPr>
          <w:rFonts w:ascii="Arial" w:hAnsi="Arial" w:cs="Arial"/>
          <w:color w:val="000000" w:themeColor="text1"/>
        </w:rPr>
        <w:t>mountain goats for calibration forced us to</w:t>
      </w:r>
      <w:r w:rsidR="00FB3BBD" w:rsidRPr="003768D7">
        <w:rPr>
          <w:rFonts w:ascii="Arial" w:hAnsi="Arial" w:cs="Arial"/>
          <w:color w:val="000000" w:themeColor="text1"/>
        </w:rPr>
        <w:t xml:space="preserve"> use</w:t>
      </w:r>
      <w:r w:rsidRPr="003768D7">
        <w:rPr>
          <w:rFonts w:ascii="Arial" w:hAnsi="Arial" w:cs="Arial"/>
          <w:color w:val="000000" w:themeColor="text1"/>
        </w:rPr>
        <w:t xml:space="preserve"> </w:t>
      </w:r>
      <w:r w:rsidR="00FB3BBD" w:rsidRPr="003768D7">
        <w:rPr>
          <w:rFonts w:ascii="Arial" w:hAnsi="Arial" w:cs="Arial"/>
          <w:color w:val="000000" w:themeColor="text1"/>
        </w:rPr>
        <w:t xml:space="preserve">one collar installed on a mountain goat and </w:t>
      </w:r>
      <w:r w:rsidR="00BA3EF8" w:rsidRPr="003768D7">
        <w:rPr>
          <w:rFonts w:ascii="Arial" w:hAnsi="Arial" w:cs="Arial"/>
          <w:color w:val="000000" w:themeColor="text1"/>
        </w:rPr>
        <w:t>5</w:t>
      </w:r>
      <w:r w:rsidRPr="003768D7">
        <w:rPr>
          <w:rFonts w:ascii="Arial" w:hAnsi="Arial" w:cs="Arial"/>
          <w:color w:val="000000" w:themeColor="text1"/>
        </w:rPr>
        <w:t xml:space="preserve"> collars </w:t>
      </w:r>
      <w:r w:rsidR="0038601D">
        <w:rPr>
          <w:rFonts w:ascii="Arial" w:hAnsi="Arial" w:cs="Arial"/>
          <w:color w:val="000000" w:themeColor="text1"/>
        </w:rPr>
        <w:t xml:space="preserve">on </w:t>
      </w:r>
      <w:r w:rsidRPr="003768D7">
        <w:rPr>
          <w:rFonts w:ascii="Arial" w:hAnsi="Arial" w:cs="Arial"/>
          <w:color w:val="000000" w:themeColor="text1"/>
        </w:rPr>
        <w:t>domestic sheep. The same protocol was used as for the Alaskan collars and a total of 348 observations were kept for calibration.</w:t>
      </w:r>
    </w:p>
    <w:p w14:paraId="09DEEED4" w14:textId="77777777" w:rsidR="00665B8F" w:rsidRPr="003768D7" w:rsidRDefault="00665B8F" w:rsidP="00665B8F">
      <w:pPr>
        <w:rPr>
          <w:rFonts w:ascii="Arial" w:hAnsi="Arial" w:cs="Arial"/>
          <w:color w:val="000000" w:themeColor="text1"/>
        </w:rPr>
      </w:pPr>
    </w:p>
    <w:p w14:paraId="39B89031" w14:textId="77777777" w:rsidR="00CE66AB" w:rsidRPr="003768D7" w:rsidRDefault="00665B8F" w:rsidP="00CE66AB">
      <w:pPr>
        <w:keepNext/>
        <w:rPr>
          <w:rFonts w:ascii="Arial" w:hAnsi="Arial" w:cs="Arial"/>
          <w:color w:val="000000" w:themeColor="text1"/>
        </w:rPr>
      </w:pPr>
      <w:r w:rsidRPr="003768D7">
        <w:rPr>
          <w:rFonts w:ascii="Arial" w:hAnsi="Arial" w:cs="Arial"/>
          <w:noProof/>
          <w:color w:val="000000" w:themeColor="text1"/>
          <w:lang w:val="fr-CA" w:eastAsia="fr-CA"/>
        </w:rPr>
        <w:drawing>
          <wp:inline distT="0" distB="0" distL="0" distR="0" wp14:anchorId="6A3A27A6" wp14:editId="540FECA3">
            <wp:extent cx="4765431" cy="47654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6745" cy="4766745"/>
                    </a:xfrm>
                    <a:prstGeom prst="rect">
                      <a:avLst/>
                    </a:prstGeom>
                  </pic:spPr>
                </pic:pic>
              </a:graphicData>
            </a:graphic>
          </wp:inline>
        </w:drawing>
      </w:r>
    </w:p>
    <w:p w14:paraId="487CFE73" w14:textId="33BC1A54" w:rsidR="00665B8F" w:rsidRPr="003768D7" w:rsidRDefault="00CE66AB" w:rsidP="00CE66AB">
      <w:pPr>
        <w:pStyle w:val="Caption"/>
        <w:rPr>
          <w:rFonts w:ascii="Arial" w:hAnsi="Arial" w:cs="Arial"/>
          <w:color w:val="000000" w:themeColor="text1"/>
        </w:rPr>
      </w:pPr>
      <w:bookmarkStart w:id="9" w:name="_Toc101343137"/>
      <w:r w:rsidRPr="003768D7">
        <w:rPr>
          <w:rFonts w:ascii="Arial" w:hAnsi="Arial" w:cs="Arial"/>
          <w:color w:val="000000" w:themeColor="text1"/>
          <w:sz w:val="20"/>
          <w:szCs w:val="20"/>
        </w:rPr>
        <w:t>Figure A</w:t>
      </w:r>
      <w:r w:rsidRPr="003768D7">
        <w:rPr>
          <w:rFonts w:ascii="Arial" w:hAnsi="Arial" w:cs="Arial"/>
          <w:color w:val="000000" w:themeColor="text1"/>
          <w:sz w:val="20"/>
          <w:szCs w:val="20"/>
        </w:rPr>
        <w:fldChar w:fldCharType="begin"/>
      </w:r>
      <w:r w:rsidRPr="003768D7">
        <w:rPr>
          <w:rFonts w:ascii="Arial" w:hAnsi="Arial" w:cs="Arial"/>
          <w:color w:val="000000" w:themeColor="text1"/>
          <w:sz w:val="20"/>
          <w:szCs w:val="20"/>
        </w:rPr>
        <w:instrText xml:space="preserve"> SEQ Figure_A \* ARABIC </w:instrText>
      </w:r>
      <w:r w:rsidRPr="003768D7">
        <w:rPr>
          <w:rFonts w:ascii="Arial" w:hAnsi="Arial" w:cs="Arial"/>
          <w:color w:val="000000" w:themeColor="text1"/>
          <w:sz w:val="20"/>
          <w:szCs w:val="20"/>
        </w:rPr>
        <w:fldChar w:fldCharType="separate"/>
      </w:r>
      <w:r w:rsidR="009F4E40" w:rsidRPr="003768D7">
        <w:rPr>
          <w:rFonts w:ascii="Arial" w:hAnsi="Arial" w:cs="Arial"/>
          <w:noProof/>
          <w:color w:val="000000" w:themeColor="text1"/>
          <w:sz w:val="20"/>
          <w:szCs w:val="20"/>
        </w:rPr>
        <w:t>1</w:t>
      </w:r>
      <w:r w:rsidRPr="003768D7">
        <w:rPr>
          <w:rFonts w:ascii="Arial" w:hAnsi="Arial" w:cs="Arial"/>
          <w:color w:val="000000" w:themeColor="text1"/>
          <w:sz w:val="20"/>
          <w:szCs w:val="20"/>
        </w:rPr>
        <w:fldChar w:fldCharType="end"/>
      </w:r>
      <w:r w:rsidR="00A942DC">
        <w:rPr>
          <w:rFonts w:ascii="Arial" w:hAnsi="Arial" w:cs="Arial"/>
          <w:color w:val="000000" w:themeColor="text1"/>
          <w:sz w:val="20"/>
          <w:szCs w:val="20"/>
        </w:rPr>
        <w:t>.</w:t>
      </w:r>
      <w:r w:rsidRPr="003768D7">
        <w:rPr>
          <w:rFonts w:ascii="Arial" w:hAnsi="Arial" w:cs="Arial"/>
          <w:color w:val="000000" w:themeColor="text1"/>
          <w:sz w:val="20"/>
          <w:szCs w:val="20"/>
        </w:rPr>
        <w:t xml:space="preserve"> </w:t>
      </w:r>
      <w:r w:rsidRPr="003768D7">
        <w:rPr>
          <w:rFonts w:ascii="Arial" w:hAnsi="Arial" w:cs="Arial"/>
          <w:color w:val="000000" w:themeColor="text1"/>
        </w:rPr>
        <w:t xml:space="preserve">Probability that the animal was active in relation to GPS collar activity sensor values for a) </w:t>
      </w:r>
      <w:proofErr w:type="spellStart"/>
      <w:r w:rsidRPr="003768D7">
        <w:rPr>
          <w:rFonts w:ascii="Arial" w:hAnsi="Arial" w:cs="Arial"/>
          <w:color w:val="000000" w:themeColor="text1"/>
        </w:rPr>
        <w:t>Vectronic</w:t>
      </w:r>
      <w:proofErr w:type="spellEnd"/>
      <w:r w:rsidRPr="003768D7">
        <w:rPr>
          <w:rFonts w:ascii="Arial" w:hAnsi="Arial" w:cs="Arial"/>
          <w:color w:val="000000" w:themeColor="text1"/>
        </w:rPr>
        <w:t xml:space="preserve"> collars fitted on domestic sheep and one mountain goat, b) </w:t>
      </w:r>
      <w:proofErr w:type="spellStart"/>
      <w:r w:rsidRPr="003768D7">
        <w:rPr>
          <w:rFonts w:ascii="Arial" w:hAnsi="Arial" w:cs="Arial"/>
          <w:color w:val="000000" w:themeColor="text1"/>
        </w:rPr>
        <w:t>Telonic</w:t>
      </w:r>
      <w:proofErr w:type="spellEnd"/>
      <w:r w:rsidRPr="003768D7">
        <w:rPr>
          <w:rFonts w:ascii="Arial" w:hAnsi="Arial" w:cs="Arial"/>
          <w:color w:val="000000" w:themeColor="text1"/>
        </w:rPr>
        <w:t xml:space="preserve"> collars fitted on wild mountain goats. The rugs </w:t>
      </w:r>
      <w:r w:rsidR="00FB3BBD" w:rsidRPr="003768D7">
        <w:rPr>
          <w:rFonts w:ascii="Arial" w:hAnsi="Arial" w:cs="Arial"/>
          <w:color w:val="000000" w:themeColor="text1"/>
        </w:rPr>
        <w:t xml:space="preserve">at </w:t>
      </w:r>
      <w:r w:rsidRPr="003768D7">
        <w:rPr>
          <w:rFonts w:ascii="Arial" w:hAnsi="Arial" w:cs="Arial"/>
          <w:color w:val="000000" w:themeColor="text1"/>
        </w:rPr>
        <w:t xml:space="preserve">the top of the graphs represent active bouts </w:t>
      </w:r>
      <w:r w:rsidR="00FB3BBD" w:rsidRPr="003768D7">
        <w:rPr>
          <w:rFonts w:ascii="Arial" w:hAnsi="Arial" w:cs="Arial"/>
          <w:color w:val="000000" w:themeColor="text1"/>
        </w:rPr>
        <w:t>while</w:t>
      </w:r>
      <w:r w:rsidRPr="003768D7">
        <w:rPr>
          <w:rFonts w:ascii="Arial" w:hAnsi="Arial" w:cs="Arial"/>
          <w:color w:val="000000" w:themeColor="text1"/>
        </w:rPr>
        <w:t xml:space="preserve"> </w:t>
      </w:r>
      <w:r w:rsidR="00FB3BBD" w:rsidRPr="003768D7">
        <w:rPr>
          <w:rFonts w:ascii="Arial" w:hAnsi="Arial" w:cs="Arial"/>
          <w:color w:val="000000" w:themeColor="text1"/>
        </w:rPr>
        <w:t>the rugs at</w:t>
      </w:r>
      <w:r w:rsidRPr="003768D7">
        <w:rPr>
          <w:rFonts w:ascii="Arial" w:hAnsi="Arial" w:cs="Arial"/>
          <w:color w:val="000000" w:themeColor="text1"/>
        </w:rPr>
        <w:t xml:space="preserve"> the bottom </w:t>
      </w:r>
      <w:r w:rsidR="00FB3BBD" w:rsidRPr="003768D7">
        <w:rPr>
          <w:rFonts w:ascii="Arial" w:hAnsi="Arial" w:cs="Arial"/>
          <w:color w:val="000000" w:themeColor="text1"/>
        </w:rPr>
        <w:t xml:space="preserve">represent </w:t>
      </w:r>
      <w:r w:rsidRPr="003768D7">
        <w:rPr>
          <w:rFonts w:ascii="Arial" w:hAnsi="Arial" w:cs="Arial"/>
          <w:color w:val="000000" w:themeColor="text1"/>
        </w:rPr>
        <w:t xml:space="preserve">resting bouts. The dashed vertical lines show the 0.15 and 0.85 proportion of time spent active, all data between these </w:t>
      </w:r>
      <w:r w:rsidRPr="003768D7">
        <w:rPr>
          <w:rFonts w:ascii="Arial" w:hAnsi="Arial" w:cs="Arial"/>
          <w:color w:val="000000" w:themeColor="text1"/>
        </w:rPr>
        <w:lastRenderedPageBreak/>
        <w:t>two lines were excluded from analysis. Activity sensor values were standardized by dividing the raw value by the maximum possible active seconds (i.e. 900). Only records when animals were completely bedded or active for the entire 900 second evaluation period were used.</w:t>
      </w:r>
      <w:bookmarkEnd w:id="9"/>
    </w:p>
    <w:p w14:paraId="2296EE84" w14:textId="77777777" w:rsidR="00665B8F" w:rsidRPr="003768D7" w:rsidRDefault="00665B8F" w:rsidP="00665B8F">
      <w:pPr>
        <w:rPr>
          <w:rFonts w:ascii="Arial" w:hAnsi="Arial" w:cs="Arial"/>
          <w:color w:val="000000" w:themeColor="text1"/>
        </w:rPr>
      </w:pPr>
      <w:r w:rsidRPr="003768D7">
        <w:rPr>
          <w:rFonts w:ascii="Arial" w:hAnsi="Arial" w:cs="Arial"/>
          <w:color w:val="000000" w:themeColor="text1"/>
        </w:rPr>
        <w:t>A generalized linear mixed model was fitted with all the observations for one ecotype using the “</w:t>
      </w:r>
      <w:proofErr w:type="spellStart"/>
      <w:r w:rsidRPr="003768D7">
        <w:rPr>
          <w:rFonts w:ascii="Arial" w:hAnsi="Arial" w:cs="Arial"/>
          <w:color w:val="000000" w:themeColor="text1"/>
        </w:rPr>
        <w:t>glm</w:t>
      </w:r>
      <w:proofErr w:type="spellEnd"/>
      <w:r w:rsidRPr="003768D7">
        <w:rPr>
          <w:rFonts w:ascii="Arial" w:hAnsi="Arial" w:cs="Arial"/>
          <w:color w:val="000000" w:themeColor="text1"/>
        </w:rPr>
        <w:t>” function, a binomial family and a “logit” link. The collar ID was used as a random variable to account for differences between collars. The following formulas were used to calibrate the activity data used in the activity analyses.</w:t>
      </w:r>
    </w:p>
    <w:p w14:paraId="13490F67" w14:textId="77777777" w:rsidR="00665B8F" w:rsidRPr="003768D7" w:rsidRDefault="00665B8F" w:rsidP="00665B8F">
      <w:pPr>
        <w:rPr>
          <w:rFonts w:ascii="Arial" w:hAnsi="Arial" w:cs="Arial"/>
          <w:color w:val="000000" w:themeColor="text1"/>
        </w:rPr>
      </w:pPr>
    </w:p>
    <w:p w14:paraId="74E0A6E6" w14:textId="77777777" w:rsidR="00665B8F" w:rsidRPr="003768D7" w:rsidRDefault="00665B8F" w:rsidP="00665B8F">
      <w:pPr>
        <w:rPr>
          <w:rFonts w:ascii="Arial" w:hAnsi="Arial" w:cs="Arial"/>
          <w:color w:val="000000" w:themeColor="text1"/>
        </w:rPr>
      </w:pPr>
      <w:r w:rsidRPr="003768D7">
        <w:rPr>
          <w:rFonts w:ascii="Arial" w:hAnsi="Arial" w:cs="Arial"/>
          <w:color w:val="000000" w:themeColor="text1"/>
        </w:rPr>
        <w:t>Coastal formula:</w:t>
      </w:r>
    </w:p>
    <w:p w14:paraId="696FC681" w14:textId="77777777" w:rsidR="00665B8F" w:rsidRPr="003768D7" w:rsidRDefault="004629C0" w:rsidP="00665B8F">
      <w:pPr>
        <w:rPr>
          <w:rFonts w:ascii="Arial" w:eastAsiaTheme="minorEastAsia" w:hAnsi="Arial" w:cs="Arial"/>
          <w:color w:val="000000" w:themeColor="text1"/>
        </w:rPr>
      </w:pPr>
      <m:oMathPara>
        <m:oMath>
          <m:sSub>
            <m:sSubPr>
              <m:ctrlPr>
                <w:rPr>
                  <w:rFonts w:ascii="Cambria Math" w:hAnsi="Cambria Math" w:cs="Arial"/>
                  <w:i/>
                  <w:color w:val="000000" w:themeColor="text1"/>
                </w:rPr>
              </m:ctrlPr>
            </m:sSubPr>
            <m:e>
              <m:r>
                <w:rPr>
                  <w:rFonts w:ascii="Cambria Math" w:hAnsi="Cambria Math" w:cs="Arial"/>
                  <w:color w:val="000000" w:themeColor="text1"/>
                </w:rPr>
                <m:t>P</m:t>
              </m:r>
            </m:e>
            <m:sub>
              <m:r>
                <w:rPr>
                  <w:rFonts w:ascii="Cambria Math" w:hAnsi="Cambria Math" w:cs="Arial"/>
                  <w:color w:val="000000" w:themeColor="text1"/>
                </w:rPr>
                <m:t>Active</m:t>
              </m:r>
            </m:sub>
          </m:sSub>
          <m:r>
            <w:rPr>
              <w:rFonts w:ascii="Cambria Math" w:hAnsi="Cambria Math" w:cs="Arial"/>
              <w:color w:val="000000" w:themeColor="text1"/>
            </w:rPr>
            <m:t>=</m:t>
          </m:r>
          <m:sSup>
            <m:sSupPr>
              <m:ctrlPr>
                <w:rPr>
                  <w:rFonts w:ascii="Cambria Math" w:hAnsi="Cambria Math" w:cs="Arial"/>
                  <w:i/>
                  <w:color w:val="000000" w:themeColor="text1"/>
                </w:rPr>
              </m:ctrlPr>
            </m:sSupPr>
            <m:e>
              <m:r>
                <w:rPr>
                  <w:rFonts w:ascii="Cambria Math" w:hAnsi="Cambria Math" w:cs="Arial"/>
                  <w:color w:val="000000" w:themeColor="text1"/>
                </w:rPr>
                <m:t>e</m:t>
              </m:r>
            </m:e>
            <m:sup>
              <m:r>
                <w:rPr>
                  <w:rFonts w:ascii="Cambria Math" w:hAnsi="Cambria Math" w:cs="Arial"/>
                  <w:color w:val="000000" w:themeColor="text1"/>
                </w:rPr>
                <m:t>0.0468*Collar activity</m:t>
              </m:r>
              <m:r>
                <m:rPr>
                  <m:sty m:val="p"/>
                </m:rPr>
                <w:rPr>
                  <w:rFonts w:ascii="Cambria Math" w:hAnsi="Cambria Math" w:cs="Arial"/>
                  <w:color w:val="000000" w:themeColor="text1"/>
                </w:rPr>
                <m:t>-5.93745</m:t>
              </m:r>
            </m:sup>
          </m:sSup>
          <m:r>
            <w:rPr>
              <w:rFonts w:ascii="Cambria Math" w:hAnsi="Cambria Math" w:cs="Arial"/>
              <w:color w:val="000000" w:themeColor="text1"/>
            </w:rPr>
            <m:t>/(1+</m:t>
          </m:r>
          <m:sSup>
            <m:sSupPr>
              <m:ctrlPr>
                <w:rPr>
                  <w:rFonts w:ascii="Cambria Math" w:hAnsi="Cambria Math" w:cs="Arial"/>
                  <w:i/>
                  <w:color w:val="000000" w:themeColor="text1"/>
                </w:rPr>
              </m:ctrlPr>
            </m:sSupPr>
            <m:e>
              <m:r>
                <w:rPr>
                  <w:rFonts w:ascii="Cambria Math" w:hAnsi="Cambria Math" w:cs="Arial"/>
                  <w:color w:val="000000" w:themeColor="text1"/>
                </w:rPr>
                <m:t>e</m:t>
              </m:r>
            </m:e>
            <m:sup>
              <m:r>
                <w:rPr>
                  <w:rFonts w:ascii="Cambria Math" w:hAnsi="Cambria Math" w:cs="Arial"/>
                  <w:color w:val="000000" w:themeColor="text1"/>
                </w:rPr>
                <m:t>0.0468*Collar activity</m:t>
              </m:r>
              <m:r>
                <m:rPr>
                  <m:sty m:val="p"/>
                </m:rPr>
                <w:rPr>
                  <w:rFonts w:ascii="Cambria Math" w:hAnsi="Cambria Math" w:cs="Arial"/>
                  <w:color w:val="000000" w:themeColor="text1"/>
                </w:rPr>
                <m:t>-5.937</m:t>
              </m:r>
            </m:sup>
          </m:sSup>
          <m:r>
            <w:rPr>
              <w:rFonts w:ascii="Cambria Math" w:hAnsi="Cambria Math" w:cs="Arial"/>
              <w:color w:val="000000" w:themeColor="text1"/>
            </w:rPr>
            <m:t>)</m:t>
          </m:r>
        </m:oMath>
      </m:oMathPara>
    </w:p>
    <w:p w14:paraId="001F33EF" w14:textId="77777777" w:rsidR="00665B8F" w:rsidRPr="003768D7" w:rsidRDefault="00665B8F" w:rsidP="00665B8F">
      <w:pPr>
        <w:rPr>
          <w:rFonts w:ascii="Arial" w:hAnsi="Arial" w:cs="Arial"/>
          <w:color w:val="000000" w:themeColor="text1"/>
        </w:rPr>
      </w:pPr>
      <w:r w:rsidRPr="003768D7">
        <w:rPr>
          <w:rFonts w:ascii="Arial" w:hAnsi="Arial" w:cs="Arial"/>
          <w:color w:val="000000" w:themeColor="text1"/>
        </w:rPr>
        <w:t>Continental formula:</w:t>
      </w:r>
    </w:p>
    <w:p w14:paraId="48180EF9" w14:textId="3DA43B91" w:rsidR="00A0613F" w:rsidRPr="003768D7" w:rsidRDefault="004629C0" w:rsidP="00665B8F">
      <w:pPr>
        <w:rPr>
          <w:rFonts w:ascii="Arial" w:eastAsiaTheme="minorEastAsia" w:hAnsi="Arial" w:cs="Arial"/>
          <w:color w:val="000000" w:themeColor="text1"/>
        </w:rPr>
      </w:pPr>
      <m:oMathPara>
        <m:oMath>
          <m:sSub>
            <m:sSubPr>
              <m:ctrlPr>
                <w:rPr>
                  <w:rFonts w:ascii="Cambria Math" w:hAnsi="Cambria Math" w:cs="Arial"/>
                  <w:i/>
                  <w:color w:val="000000" w:themeColor="text1"/>
                </w:rPr>
              </m:ctrlPr>
            </m:sSubPr>
            <m:e>
              <m:r>
                <w:rPr>
                  <w:rFonts w:ascii="Cambria Math" w:hAnsi="Cambria Math" w:cs="Arial"/>
                  <w:color w:val="000000" w:themeColor="text1"/>
                </w:rPr>
                <m:t>P</m:t>
              </m:r>
            </m:e>
            <m:sub>
              <m:r>
                <w:rPr>
                  <w:rFonts w:ascii="Cambria Math" w:hAnsi="Cambria Math" w:cs="Arial"/>
                  <w:color w:val="000000" w:themeColor="text1"/>
                </w:rPr>
                <m:t>Active</m:t>
              </m:r>
            </m:sub>
          </m:sSub>
          <m:r>
            <w:rPr>
              <w:rFonts w:ascii="Cambria Math" w:hAnsi="Cambria Math" w:cs="Arial"/>
              <w:color w:val="000000" w:themeColor="text1"/>
            </w:rPr>
            <m:t>=</m:t>
          </m:r>
          <m:sSup>
            <m:sSupPr>
              <m:ctrlPr>
                <w:rPr>
                  <w:rFonts w:ascii="Cambria Math" w:hAnsi="Cambria Math" w:cs="Arial"/>
                  <w:i/>
                  <w:color w:val="000000" w:themeColor="text1"/>
                </w:rPr>
              </m:ctrlPr>
            </m:sSupPr>
            <m:e>
              <m:r>
                <w:rPr>
                  <w:rFonts w:ascii="Cambria Math" w:hAnsi="Cambria Math" w:cs="Arial"/>
                  <w:color w:val="000000" w:themeColor="text1"/>
                </w:rPr>
                <m:t>e</m:t>
              </m:r>
            </m:e>
            <m:sup>
              <m:r>
                <w:rPr>
                  <w:rFonts w:ascii="Cambria Math" w:hAnsi="Cambria Math" w:cs="Arial"/>
                  <w:color w:val="000000" w:themeColor="text1"/>
                </w:rPr>
                <m:t>0.042464*Collar activity-6.190</m:t>
              </m:r>
            </m:sup>
          </m:sSup>
          <m:r>
            <w:rPr>
              <w:rFonts w:ascii="Cambria Math" w:hAnsi="Cambria Math" w:cs="Arial"/>
              <w:color w:val="000000" w:themeColor="text1"/>
            </w:rPr>
            <m:t>/(1+</m:t>
          </m:r>
          <m:sSup>
            <m:sSupPr>
              <m:ctrlPr>
                <w:rPr>
                  <w:rFonts w:ascii="Cambria Math" w:hAnsi="Cambria Math" w:cs="Arial"/>
                  <w:i/>
                  <w:color w:val="000000" w:themeColor="text1"/>
                </w:rPr>
              </m:ctrlPr>
            </m:sSupPr>
            <m:e>
              <m:r>
                <w:rPr>
                  <w:rFonts w:ascii="Cambria Math" w:hAnsi="Cambria Math" w:cs="Arial"/>
                  <w:color w:val="000000" w:themeColor="text1"/>
                </w:rPr>
                <m:t>e</m:t>
              </m:r>
            </m:e>
            <m:sup>
              <m:r>
                <w:rPr>
                  <w:rFonts w:ascii="Cambria Math" w:hAnsi="Cambria Math" w:cs="Arial"/>
                  <w:color w:val="000000" w:themeColor="text1"/>
                </w:rPr>
                <m:t>0.042464*Collar activity-6.190</m:t>
              </m:r>
            </m:sup>
          </m:sSup>
          <m:r>
            <w:rPr>
              <w:rFonts w:ascii="Cambria Math" w:hAnsi="Cambria Math" w:cs="Arial"/>
              <w:color w:val="000000" w:themeColor="text1"/>
            </w:rPr>
            <m:t>)</m:t>
          </m:r>
        </m:oMath>
      </m:oMathPara>
    </w:p>
    <w:p w14:paraId="608DF248" w14:textId="77777777" w:rsidR="00A0613F" w:rsidRPr="003768D7" w:rsidRDefault="00A0613F">
      <w:pPr>
        <w:rPr>
          <w:rFonts w:ascii="Arial" w:eastAsiaTheme="minorEastAsia" w:hAnsi="Arial" w:cs="Arial"/>
          <w:color w:val="000000" w:themeColor="text1"/>
        </w:rPr>
      </w:pPr>
      <w:r w:rsidRPr="003768D7">
        <w:rPr>
          <w:rFonts w:ascii="Arial" w:eastAsiaTheme="minorEastAsia" w:hAnsi="Arial" w:cs="Arial"/>
          <w:color w:val="000000" w:themeColor="text1"/>
        </w:rPr>
        <w:br w:type="page"/>
      </w:r>
    </w:p>
    <w:p w14:paraId="797FBFD4" w14:textId="77777777" w:rsidR="00A0613F" w:rsidRPr="003768D7" w:rsidRDefault="00A0613F" w:rsidP="00A0613F">
      <w:pPr>
        <w:pStyle w:val="Heading1"/>
        <w:rPr>
          <w:rFonts w:ascii="Arial" w:hAnsi="Arial" w:cs="Arial"/>
          <w:color w:val="000000" w:themeColor="text1"/>
        </w:rPr>
      </w:pPr>
      <w:bookmarkStart w:id="10" w:name="_Toc100149356"/>
      <w:r w:rsidRPr="003768D7">
        <w:rPr>
          <w:rFonts w:ascii="Arial" w:hAnsi="Arial" w:cs="Arial"/>
          <w:color w:val="000000" w:themeColor="text1"/>
        </w:rPr>
        <w:lastRenderedPageBreak/>
        <w:t>Appendix 2</w:t>
      </w:r>
      <w:bookmarkEnd w:id="10"/>
    </w:p>
    <w:p w14:paraId="34EF1A22" w14:textId="77777777" w:rsidR="00A0613F" w:rsidRPr="003768D7" w:rsidRDefault="00A0613F" w:rsidP="00A0613F">
      <w:pPr>
        <w:jc w:val="both"/>
        <w:rPr>
          <w:rFonts w:ascii="Arial" w:hAnsi="Arial" w:cs="Arial"/>
          <w:color w:val="000000" w:themeColor="text1"/>
        </w:rPr>
      </w:pPr>
    </w:p>
    <w:p w14:paraId="53CA5667" w14:textId="676E45D6" w:rsidR="00A0613F" w:rsidRPr="003768D7" w:rsidRDefault="00A0613F" w:rsidP="00A0613F">
      <w:pPr>
        <w:jc w:val="both"/>
        <w:rPr>
          <w:rFonts w:ascii="Arial" w:hAnsi="Arial" w:cs="Arial"/>
          <w:color w:val="000000" w:themeColor="text1"/>
        </w:rPr>
      </w:pPr>
      <w:r w:rsidRPr="003768D7">
        <w:rPr>
          <w:rFonts w:ascii="Arial" w:hAnsi="Arial" w:cs="Arial"/>
          <w:color w:val="000000" w:themeColor="text1"/>
        </w:rPr>
        <w:t xml:space="preserve">To further assess the reliability of the North American Regional Reanalysis (NARR) data and confirm the findings of </w:t>
      </w:r>
      <w:r w:rsidRPr="003768D7">
        <w:rPr>
          <w:rFonts w:ascii="Arial" w:hAnsi="Arial" w:cs="Arial"/>
          <w:color w:val="000000" w:themeColor="text1"/>
        </w:rPr>
        <w:fldChar w:fldCharType="begin"/>
      </w:r>
      <w:r w:rsidR="00C30D52" w:rsidRPr="003768D7">
        <w:rPr>
          <w:rFonts w:ascii="Arial" w:hAnsi="Arial" w:cs="Arial"/>
          <w:color w:val="000000" w:themeColor="text1"/>
        </w:rPr>
        <w:instrText xml:space="preserve"> ADDIN EN.CITE &lt;EndNote&gt;&lt;Cite&gt;&lt;Author&gt;Trubilowicz&lt;/Author&gt;&lt;Year&gt;2016&lt;/Year&gt;&lt;RecNum&gt;247&lt;/RecNum&gt;&lt;DisplayText&gt;(Trubilowicz et al. 2016)&lt;/DisplayText&gt;&lt;record&gt;&lt;rec-number&gt;247&lt;/rec-number&gt;&lt;foreign-keys&gt;&lt;key app="EN" db-id="rtp55dev92x0w5e9rd7pzff50p05etddxv5w" timestamp="1618842173"&gt;247&lt;/key&gt;&lt;/foreign-keys&gt;&lt;ref-type name="Journal Article"&gt;17&lt;/ref-type&gt;&lt;contributors&gt;&lt;authors&gt;&lt;author&gt;Trubilowicz, Joel W.&lt;/author&gt;&lt;author&gt;Shea, J. M.&lt;/author&gt;&lt;author&gt;Jost, G.&lt;/author&gt;&lt;author&gt;Moore, R. D.&lt;/author&gt;&lt;/authors&gt;&lt;/contributors&gt;&lt;titles&gt;&lt;title&gt;Suitability of North American Regional Reanalysis (NARR) output for hydrologic modelling and analysis in mountainous terrain&lt;/title&gt;&lt;secondary-title&gt;Hydrological Processes&lt;/secondary-title&gt;&lt;/titles&gt;&lt;periodical&gt;&lt;full-title&gt;Hydrological Processes&lt;/full-title&gt;&lt;/periodical&gt;&lt;pages&gt;2332-2347&lt;/pages&gt;&lt;volume&gt;30&lt;/volume&gt;&lt;number&gt;13&lt;/number&gt;&lt;section&gt;2332&lt;/section&gt;&lt;dates&gt;&lt;year&gt;2016&lt;/year&gt;&lt;/dates&gt;&lt;isbn&gt;08856087&lt;/isbn&gt;&lt;urls&gt;&lt;/urls&gt;&lt;electronic-resource-num&gt;10.1002/hyp.10795&lt;/electronic-resource-num&gt;&lt;/record&gt;&lt;/Cite&gt;&lt;/EndNote&gt;</w:instrText>
      </w:r>
      <w:r w:rsidRPr="003768D7">
        <w:rPr>
          <w:rFonts w:ascii="Arial" w:hAnsi="Arial" w:cs="Arial"/>
          <w:color w:val="000000" w:themeColor="text1"/>
        </w:rPr>
        <w:fldChar w:fldCharType="separate"/>
      </w:r>
      <w:r w:rsidR="00C30D52" w:rsidRPr="003768D7">
        <w:rPr>
          <w:rFonts w:ascii="Arial" w:hAnsi="Arial" w:cs="Arial"/>
          <w:noProof/>
          <w:color w:val="000000" w:themeColor="text1"/>
        </w:rPr>
        <w:t>(Trubilowicz et al. 2016)</w:t>
      </w:r>
      <w:r w:rsidRPr="003768D7">
        <w:rPr>
          <w:rFonts w:ascii="Arial" w:hAnsi="Arial" w:cs="Arial"/>
          <w:color w:val="000000" w:themeColor="text1"/>
        </w:rPr>
        <w:fldChar w:fldCharType="end"/>
      </w:r>
      <w:r w:rsidRPr="003768D7">
        <w:rPr>
          <w:rFonts w:ascii="Arial" w:hAnsi="Arial" w:cs="Arial"/>
          <w:color w:val="000000" w:themeColor="text1"/>
        </w:rPr>
        <w:t xml:space="preserve">, we compared temperatures extracted from the NARR to a HOBO pendant temperature logger (Onset and model: #UA-001-64) located at the same elevation as the temperatures extracted at a 3h interval. </w:t>
      </w:r>
    </w:p>
    <w:p w14:paraId="14619546" w14:textId="77777777" w:rsidR="00A0613F" w:rsidRPr="003768D7" w:rsidRDefault="00A0613F" w:rsidP="00A0613F">
      <w:pPr>
        <w:rPr>
          <w:rFonts w:ascii="Arial" w:hAnsi="Arial" w:cs="Arial"/>
          <w:color w:val="000000" w:themeColor="text1"/>
        </w:rPr>
      </w:pPr>
    </w:p>
    <w:p w14:paraId="7D6F9131" w14:textId="77777777" w:rsidR="009F4E40" w:rsidRPr="003768D7" w:rsidRDefault="00A0613F" w:rsidP="009F4E40">
      <w:pPr>
        <w:keepNext/>
        <w:spacing w:line="480" w:lineRule="auto"/>
        <w:jc w:val="both"/>
        <w:rPr>
          <w:rFonts w:ascii="Arial" w:hAnsi="Arial" w:cs="Arial"/>
          <w:color w:val="000000" w:themeColor="text1"/>
        </w:rPr>
      </w:pPr>
      <w:r w:rsidRPr="003768D7">
        <w:rPr>
          <w:rFonts w:ascii="Arial" w:hAnsi="Arial" w:cs="Arial"/>
          <w:noProof/>
          <w:color w:val="000000" w:themeColor="text1"/>
          <w:lang w:val="fr-CA" w:eastAsia="fr-CA"/>
        </w:rPr>
        <w:drawing>
          <wp:inline distT="0" distB="0" distL="0" distR="0" wp14:anchorId="69E505CE" wp14:editId="121C9B96">
            <wp:extent cx="5299363" cy="52993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4218" cy="5304218"/>
                    </a:xfrm>
                    <a:prstGeom prst="rect">
                      <a:avLst/>
                    </a:prstGeom>
                  </pic:spPr>
                </pic:pic>
              </a:graphicData>
            </a:graphic>
          </wp:inline>
        </w:drawing>
      </w:r>
    </w:p>
    <w:p w14:paraId="5DE5380D" w14:textId="32D34C3A" w:rsidR="00665B8F" w:rsidRPr="003768D7" w:rsidRDefault="009F4E40" w:rsidP="009F4E40">
      <w:pPr>
        <w:pStyle w:val="Caption"/>
        <w:jc w:val="both"/>
        <w:rPr>
          <w:rFonts w:ascii="Arial" w:hAnsi="Arial" w:cs="Arial"/>
          <w:color w:val="000000" w:themeColor="text1"/>
        </w:rPr>
      </w:pPr>
      <w:bookmarkStart w:id="11" w:name="_Toc101343138"/>
      <w:r w:rsidRPr="003768D7">
        <w:rPr>
          <w:rFonts w:ascii="Arial" w:hAnsi="Arial" w:cs="Arial"/>
          <w:color w:val="000000" w:themeColor="text1"/>
        </w:rPr>
        <w:t>Figure A</w:t>
      </w:r>
      <w:r w:rsidRPr="003768D7">
        <w:rPr>
          <w:rFonts w:ascii="Arial" w:hAnsi="Arial" w:cs="Arial"/>
          <w:color w:val="000000" w:themeColor="text1"/>
        </w:rPr>
        <w:fldChar w:fldCharType="begin"/>
      </w:r>
      <w:r w:rsidRPr="003768D7">
        <w:rPr>
          <w:rFonts w:ascii="Arial" w:hAnsi="Arial" w:cs="Arial"/>
          <w:color w:val="000000" w:themeColor="text1"/>
        </w:rPr>
        <w:instrText xml:space="preserve"> SEQ Figure_A \* ARABIC </w:instrText>
      </w:r>
      <w:r w:rsidRPr="003768D7">
        <w:rPr>
          <w:rFonts w:ascii="Arial" w:hAnsi="Arial" w:cs="Arial"/>
          <w:color w:val="000000" w:themeColor="text1"/>
        </w:rPr>
        <w:fldChar w:fldCharType="separate"/>
      </w:r>
      <w:r w:rsidRPr="003768D7">
        <w:rPr>
          <w:rFonts w:ascii="Arial" w:hAnsi="Arial" w:cs="Arial"/>
          <w:noProof/>
          <w:color w:val="000000" w:themeColor="text1"/>
        </w:rPr>
        <w:t>2</w:t>
      </w:r>
      <w:r w:rsidRPr="003768D7">
        <w:rPr>
          <w:rFonts w:ascii="Arial" w:hAnsi="Arial" w:cs="Arial"/>
          <w:color w:val="000000" w:themeColor="text1"/>
        </w:rPr>
        <w:fldChar w:fldCharType="end"/>
      </w:r>
      <w:r w:rsidR="00A942DC">
        <w:rPr>
          <w:rFonts w:ascii="Arial" w:hAnsi="Arial" w:cs="Arial"/>
          <w:color w:val="000000" w:themeColor="text1"/>
        </w:rPr>
        <w:t>.</w:t>
      </w:r>
      <w:r w:rsidRPr="003768D7">
        <w:rPr>
          <w:rFonts w:ascii="Arial" w:hAnsi="Arial" w:cs="Arial"/>
          <w:color w:val="000000" w:themeColor="text1"/>
        </w:rPr>
        <w:t xml:space="preserve"> Relationship between North American Regional Reanalysis (NARR) and ambient temperatures. The grey dots represent data points, the blue line represents the predicted relationship, the gray areas are the 95% confidence intervals, and the dotted line represents the reference for the perfect relationship. NARR data were extracted for the 1900m level. Ambient temperatures were measured using a HOBO temperature sensor located at 1900</w:t>
      </w:r>
      <w:r w:rsidR="007F65F4">
        <w:rPr>
          <w:rFonts w:ascii="Arial" w:hAnsi="Arial" w:cs="Arial"/>
          <w:color w:val="000000" w:themeColor="text1"/>
        </w:rPr>
        <w:t> </w:t>
      </w:r>
      <w:r w:rsidRPr="003768D7">
        <w:rPr>
          <w:rFonts w:ascii="Arial" w:hAnsi="Arial" w:cs="Arial"/>
          <w:color w:val="000000" w:themeColor="text1"/>
        </w:rPr>
        <w:t>m in the Caw Ridge study area from June to August 2020, N=477.</w:t>
      </w:r>
      <w:bookmarkEnd w:id="11"/>
    </w:p>
    <w:p w14:paraId="17B3DD36" w14:textId="77777777" w:rsidR="00665B8F" w:rsidRPr="003768D7" w:rsidRDefault="00665B8F" w:rsidP="00665B8F">
      <w:pPr>
        <w:rPr>
          <w:rFonts w:ascii="Arial" w:eastAsiaTheme="majorEastAsia" w:hAnsi="Arial" w:cs="Arial"/>
          <w:color w:val="000000" w:themeColor="text1"/>
          <w:sz w:val="32"/>
          <w:szCs w:val="32"/>
        </w:rPr>
      </w:pPr>
      <w:r w:rsidRPr="003768D7">
        <w:rPr>
          <w:rFonts w:ascii="Arial" w:hAnsi="Arial" w:cs="Arial"/>
          <w:color w:val="000000" w:themeColor="text1"/>
        </w:rPr>
        <w:br w:type="page"/>
      </w:r>
    </w:p>
    <w:p w14:paraId="3CEE27F0" w14:textId="75826D96" w:rsidR="00BC53C2" w:rsidRPr="003768D7" w:rsidRDefault="00BC53C2" w:rsidP="001E751D">
      <w:pPr>
        <w:pStyle w:val="Heading1"/>
        <w:rPr>
          <w:rFonts w:ascii="Arial" w:hAnsi="Arial" w:cs="Arial"/>
          <w:color w:val="000000" w:themeColor="text1"/>
        </w:rPr>
      </w:pPr>
      <w:bookmarkStart w:id="12" w:name="_Toc100149357"/>
      <w:r w:rsidRPr="003768D7">
        <w:rPr>
          <w:rFonts w:ascii="Arial" w:hAnsi="Arial" w:cs="Arial"/>
          <w:color w:val="000000" w:themeColor="text1"/>
        </w:rPr>
        <w:lastRenderedPageBreak/>
        <w:t xml:space="preserve">Appendix </w:t>
      </w:r>
      <w:bookmarkEnd w:id="5"/>
      <w:bookmarkEnd w:id="6"/>
      <w:bookmarkEnd w:id="7"/>
      <w:bookmarkEnd w:id="8"/>
      <w:r w:rsidR="00A0613F" w:rsidRPr="003768D7">
        <w:rPr>
          <w:rFonts w:ascii="Arial" w:hAnsi="Arial" w:cs="Arial"/>
          <w:color w:val="000000" w:themeColor="text1"/>
        </w:rPr>
        <w:t>3</w:t>
      </w:r>
      <w:bookmarkEnd w:id="12"/>
    </w:p>
    <w:p w14:paraId="77A81A1F" w14:textId="77777777" w:rsidR="0066788B" w:rsidRPr="003768D7" w:rsidRDefault="0066788B" w:rsidP="0066788B">
      <w:pPr>
        <w:rPr>
          <w:rFonts w:ascii="Arial" w:hAnsi="Arial" w:cs="Arial"/>
          <w:color w:val="000000" w:themeColor="text1"/>
        </w:rPr>
      </w:pPr>
    </w:p>
    <w:p w14:paraId="0A7AD91C" w14:textId="7EE6F4E9" w:rsidR="00BC53C2" w:rsidRDefault="001C66BE" w:rsidP="0066788B">
      <w:pPr>
        <w:spacing w:line="276" w:lineRule="auto"/>
        <w:jc w:val="both"/>
        <w:rPr>
          <w:rFonts w:ascii="Arial" w:hAnsi="Arial" w:cs="Arial"/>
          <w:color w:val="000000" w:themeColor="text1"/>
        </w:rPr>
      </w:pPr>
      <w:r w:rsidRPr="003768D7">
        <w:rPr>
          <w:rFonts w:ascii="Arial" w:hAnsi="Arial" w:cs="Arial"/>
          <w:color w:val="000000" w:themeColor="text1"/>
        </w:rPr>
        <w:t>Temperature calibration</w:t>
      </w:r>
    </w:p>
    <w:p w14:paraId="7D4E95D0" w14:textId="77777777" w:rsidR="00A942DC" w:rsidRPr="003768D7" w:rsidRDefault="00A942DC" w:rsidP="0066788B">
      <w:pPr>
        <w:spacing w:line="276" w:lineRule="auto"/>
        <w:jc w:val="both"/>
        <w:rPr>
          <w:rFonts w:ascii="Arial" w:hAnsi="Arial" w:cs="Arial"/>
          <w:color w:val="000000" w:themeColor="text1"/>
        </w:rPr>
      </w:pPr>
    </w:p>
    <w:p w14:paraId="24570D8F" w14:textId="13CED886" w:rsidR="00604132" w:rsidRPr="003768D7" w:rsidRDefault="00A65408" w:rsidP="0066788B">
      <w:pPr>
        <w:spacing w:line="276" w:lineRule="auto"/>
        <w:jc w:val="both"/>
        <w:rPr>
          <w:rFonts w:ascii="Arial" w:hAnsi="Arial" w:cs="Arial"/>
          <w:color w:val="000000" w:themeColor="text1"/>
        </w:rPr>
      </w:pPr>
      <w:r w:rsidRPr="003768D7">
        <w:rPr>
          <w:rFonts w:ascii="Arial" w:hAnsi="Arial" w:cs="Arial"/>
          <w:color w:val="000000" w:themeColor="text1"/>
        </w:rPr>
        <w:t>T</w:t>
      </w:r>
      <w:r w:rsidR="00604132" w:rsidRPr="003768D7">
        <w:rPr>
          <w:rFonts w:ascii="Arial" w:hAnsi="Arial" w:cs="Arial"/>
          <w:color w:val="000000" w:themeColor="text1"/>
        </w:rPr>
        <w:t xml:space="preserve">he temperature sensors in the mountain goat collars were calibrated by matching the temperatures recorded inside the collars to temperatures recorded by </w:t>
      </w:r>
      <w:bookmarkStart w:id="13" w:name="_GoBack"/>
      <w:r w:rsidR="00604132" w:rsidRPr="003768D7">
        <w:rPr>
          <w:rFonts w:ascii="Arial" w:hAnsi="Arial" w:cs="Arial"/>
          <w:color w:val="000000" w:themeColor="text1"/>
        </w:rPr>
        <w:t>Hobo</w:t>
      </w:r>
      <w:bookmarkEnd w:id="13"/>
      <w:r w:rsidR="00604132" w:rsidRPr="003768D7">
        <w:rPr>
          <w:rFonts w:ascii="Arial" w:hAnsi="Arial" w:cs="Arial"/>
          <w:color w:val="000000" w:themeColor="text1"/>
        </w:rPr>
        <w:t xml:space="preserve"> temperature loggers (©Onset) in Alberta and </w:t>
      </w:r>
      <w:proofErr w:type="spellStart"/>
      <w:r w:rsidR="00604132" w:rsidRPr="003768D7">
        <w:rPr>
          <w:rFonts w:ascii="Arial" w:hAnsi="Arial" w:cs="Arial"/>
          <w:color w:val="000000" w:themeColor="text1"/>
        </w:rPr>
        <w:t>ibutton</w:t>
      </w:r>
      <w:proofErr w:type="spellEnd"/>
      <w:r w:rsidR="00604132" w:rsidRPr="003768D7">
        <w:rPr>
          <w:rFonts w:ascii="Arial" w:hAnsi="Arial" w:cs="Arial"/>
          <w:color w:val="000000" w:themeColor="text1"/>
        </w:rPr>
        <w:t xml:space="preserve"> temperature loggers (©</w:t>
      </w:r>
      <w:proofErr w:type="spellStart"/>
      <w:r w:rsidR="001C66BE" w:rsidRPr="003768D7">
        <w:rPr>
          <w:rFonts w:ascii="Arial" w:hAnsi="Arial" w:cs="Arial"/>
          <w:color w:val="000000" w:themeColor="text1"/>
        </w:rPr>
        <w:t>Ibuttonlink</w:t>
      </w:r>
      <w:proofErr w:type="spellEnd"/>
      <w:r w:rsidR="001C66BE" w:rsidRPr="003768D7">
        <w:rPr>
          <w:rFonts w:ascii="Arial" w:hAnsi="Arial" w:cs="Arial"/>
          <w:color w:val="000000" w:themeColor="text1"/>
        </w:rPr>
        <w:t>) in</w:t>
      </w:r>
      <w:r w:rsidR="00604132" w:rsidRPr="003768D7">
        <w:rPr>
          <w:rFonts w:ascii="Arial" w:hAnsi="Arial" w:cs="Arial"/>
          <w:color w:val="000000" w:themeColor="text1"/>
        </w:rPr>
        <w:t xml:space="preserve"> Alaska. </w:t>
      </w:r>
      <w:r w:rsidR="009D1E44" w:rsidRPr="003768D7">
        <w:rPr>
          <w:rFonts w:ascii="Arial" w:hAnsi="Arial" w:cs="Arial"/>
          <w:color w:val="000000" w:themeColor="text1"/>
        </w:rPr>
        <w:t>T</w:t>
      </w:r>
      <w:r w:rsidR="00604132" w:rsidRPr="003768D7">
        <w:rPr>
          <w:rFonts w:ascii="Arial" w:hAnsi="Arial" w:cs="Arial"/>
          <w:color w:val="000000" w:themeColor="text1"/>
        </w:rPr>
        <w:t>emperature loggers were installed in multiple locations over the study area</w:t>
      </w:r>
      <w:r w:rsidR="009D1E44" w:rsidRPr="003768D7">
        <w:rPr>
          <w:rFonts w:ascii="Arial" w:hAnsi="Arial" w:cs="Arial"/>
          <w:color w:val="000000" w:themeColor="text1"/>
        </w:rPr>
        <w:t>s</w:t>
      </w:r>
      <w:r w:rsidR="00604132" w:rsidRPr="003768D7">
        <w:rPr>
          <w:rFonts w:ascii="Arial" w:hAnsi="Arial" w:cs="Arial"/>
          <w:color w:val="000000" w:themeColor="text1"/>
        </w:rPr>
        <w:t xml:space="preserve"> and shaded with white soccer cones to avoid the effect of direct sunlight on temperature readings. For Alberta, data were collected from 5 mountain goats at Caw Ridge between 1 July 2020 – 10 September 2020 (n=832). Ambient temperatures were measured using Hobo temperature sensors located within linear distances of 200 m (mean = 147 m) from mountain goat locations. For Alaska, data were collected from 6 mountain goats in the </w:t>
      </w:r>
      <w:proofErr w:type="spellStart"/>
      <w:r w:rsidR="00604132" w:rsidRPr="003768D7">
        <w:rPr>
          <w:rFonts w:ascii="Arial" w:hAnsi="Arial" w:cs="Arial"/>
          <w:color w:val="000000" w:themeColor="text1"/>
        </w:rPr>
        <w:t>Takshanuk</w:t>
      </w:r>
      <w:proofErr w:type="spellEnd"/>
      <w:r w:rsidR="00604132" w:rsidRPr="003768D7">
        <w:rPr>
          <w:rFonts w:ascii="Arial" w:hAnsi="Arial" w:cs="Arial"/>
          <w:color w:val="000000" w:themeColor="text1"/>
        </w:rPr>
        <w:t xml:space="preserve"> Ridge and Grandchild Peaks areas</w:t>
      </w:r>
      <w:r w:rsidR="000F669A" w:rsidRPr="003768D7">
        <w:rPr>
          <w:rFonts w:ascii="Arial" w:hAnsi="Arial" w:cs="Arial"/>
          <w:color w:val="000000" w:themeColor="text1"/>
        </w:rPr>
        <w:t xml:space="preserve"> in the Lynn canal study site</w:t>
      </w:r>
      <w:r w:rsidR="00604132" w:rsidRPr="003768D7">
        <w:rPr>
          <w:rFonts w:ascii="Arial" w:hAnsi="Arial" w:cs="Arial"/>
          <w:color w:val="000000" w:themeColor="text1"/>
        </w:rPr>
        <w:t xml:space="preserve"> between 9 August 2010 – 3 March 2012 (n=437)</w:t>
      </w:r>
      <w:r w:rsidR="009D1E44" w:rsidRPr="003768D7">
        <w:rPr>
          <w:rFonts w:ascii="Arial" w:hAnsi="Arial" w:cs="Arial"/>
          <w:color w:val="000000" w:themeColor="text1"/>
        </w:rPr>
        <w:t>.</w:t>
      </w:r>
      <w:r w:rsidR="00604132" w:rsidRPr="003768D7">
        <w:rPr>
          <w:rFonts w:ascii="Arial" w:hAnsi="Arial" w:cs="Arial"/>
          <w:color w:val="000000" w:themeColor="text1"/>
        </w:rPr>
        <w:t xml:space="preserve"> Ambient temperatures were measured using </w:t>
      </w:r>
      <w:proofErr w:type="spellStart"/>
      <w:r w:rsidR="00604132" w:rsidRPr="003768D7">
        <w:rPr>
          <w:rFonts w:ascii="Arial" w:hAnsi="Arial" w:cs="Arial"/>
          <w:color w:val="000000" w:themeColor="text1"/>
        </w:rPr>
        <w:t>ibutton</w:t>
      </w:r>
      <w:proofErr w:type="spellEnd"/>
      <w:r w:rsidR="00604132" w:rsidRPr="003768D7">
        <w:rPr>
          <w:rFonts w:ascii="Arial" w:hAnsi="Arial" w:cs="Arial"/>
          <w:color w:val="000000" w:themeColor="text1"/>
        </w:rPr>
        <w:t xml:space="preserve"> temperature sensors located within linear distances of 200 m (mean = 131 m) from mountain goat locations.</w:t>
      </w:r>
    </w:p>
    <w:p w14:paraId="725253A4" w14:textId="77777777" w:rsidR="009F4E40" w:rsidRPr="003768D7" w:rsidRDefault="00604132" w:rsidP="009F4E40">
      <w:pPr>
        <w:keepNext/>
        <w:spacing w:line="480" w:lineRule="auto"/>
        <w:jc w:val="both"/>
        <w:rPr>
          <w:rFonts w:ascii="Arial" w:hAnsi="Arial" w:cs="Arial"/>
          <w:color w:val="000000" w:themeColor="text1"/>
        </w:rPr>
      </w:pPr>
      <w:r w:rsidRPr="003768D7">
        <w:rPr>
          <w:rFonts w:ascii="Arial" w:hAnsi="Arial" w:cs="Arial"/>
          <w:noProof/>
          <w:color w:val="000000" w:themeColor="text1"/>
          <w:lang w:val="fr-CA" w:eastAsia="fr-CA"/>
        </w:rPr>
        <w:drawing>
          <wp:inline distT="0" distB="0" distL="0" distR="0" wp14:anchorId="03BA8814" wp14:editId="76E3ABA7">
            <wp:extent cx="4026877" cy="4026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7758" cy="4027758"/>
                    </a:xfrm>
                    <a:prstGeom prst="rect">
                      <a:avLst/>
                    </a:prstGeom>
                  </pic:spPr>
                </pic:pic>
              </a:graphicData>
            </a:graphic>
          </wp:inline>
        </w:drawing>
      </w:r>
    </w:p>
    <w:p w14:paraId="752B1DFC" w14:textId="5637FE93" w:rsidR="00CE66AB" w:rsidRPr="003768D7" w:rsidRDefault="009F4E40" w:rsidP="009F4E40">
      <w:pPr>
        <w:pStyle w:val="Caption"/>
        <w:jc w:val="both"/>
        <w:rPr>
          <w:rFonts w:ascii="Arial" w:hAnsi="Arial" w:cs="Arial"/>
          <w:color w:val="000000" w:themeColor="text1"/>
        </w:rPr>
      </w:pPr>
      <w:bookmarkStart w:id="14" w:name="_Toc101343139"/>
      <w:r w:rsidRPr="003768D7">
        <w:rPr>
          <w:rFonts w:ascii="Arial" w:hAnsi="Arial" w:cs="Arial"/>
          <w:color w:val="000000" w:themeColor="text1"/>
        </w:rPr>
        <w:t>Figure A</w:t>
      </w:r>
      <w:r w:rsidRPr="003768D7">
        <w:rPr>
          <w:rFonts w:ascii="Arial" w:hAnsi="Arial" w:cs="Arial"/>
          <w:color w:val="000000" w:themeColor="text1"/>
        </w:rPr>
        <w:fldChar w:fldCharType="begin"/>
      </w:r>
      <w:r w:rsidRPr="003768D7">
        <w:rPr>
          <w:rFonts w:ascii="Arial" w:hAnsi="Arial" w:cs="Arial"/>
          <w:color w:val="000000" w:themeColor="text1"/>
        </w:rPr>
        <w:instrText xml:space="preserve"> SEQ Figure_A \* ARABIC </w:instrText>
      </w:r>
      <w:r w:rsidRPr="003768D7">
        <w:rPr>
          <w:rFonts w:ascii="Arial" w:hAnsi="Arial" w:cs="Arial"/>
          <w:color w:val="000000" w:themeColor="text1"/>
        </w:rPr>
        <w:fldChar w:fldCharType="separate"/>
      </w:r>
      <w:r w:rsidRPr="003768D7">
        <w:rPr>
          <w:rFonts w:ascii="Arial" w:hAnsi="Arial" w:cs="Arial"/>
          <w:noProof/>
          <w:color w:val="000000" w:themeColor="text1"/>
        </w:rPr>
        <w:t>3</w:t>
      </w:r>
      <w:r w:rsidRPr="003768D7">
        <w:rPr>
          <w:rFonts w:ascii="Arial" w:hAnsi="Arial" w:cs="Arial"/>
          <w:color w:val="000000" w:themeColor="text1"/>
        </w:rPr>
        <w:fldChar w:fldCharType="end"/>
      </w:r>
      <w:r w:rsidR="00A942DC">
        <w:rPr>
          <w:rFonts w:ascii="Arial" w:hAnsi="Arial" w:cs="Arial"/>
          <w:color w:val="000000" w:themeColor="text1"/>
        </w:rPr>
        <w:t>.</w:t>
      </w:r>
      <w:r w:rsidRPr="003768D7">
        <w:rPr>
          <w:rFonts w:ascii="Arial" w:hAnsi="Arial" w:cs="Arial"/>
          <w:color w:val="000000" w:themeColor="text1"/>
        </w:rPr>
        <w:t xml:space="preserve"> Relationships between temperatures recorded by sensors in mountain goat GPS collars (a) Alberta; b) Alaska) and ambient temperatures. The grey dots represent data points, the blue lines represent the predicted relationships, the gray areas are the 95% confidence intervals, and the dotted lines represent the reference for the perfect relationship. Panel a) represents the calibration for Albertan collars and panel b) Alaskan collars.</w:t>
      </w:r>
      <w:bookmarkEnd w:id="14"/>
    </w:p>
    <w:p w14:paraId="33CEA75F" w14:textId="77777777" w:rsidR="00A0613F" w:rsidRPr="003768D7" w:rsidRDefault="00A0613F" w:rsidP="00A0613F">
      <w:pPr>
        <w:pStyle w:val="Heading1"/>
        <w:rPr>
          <w:rFonts w:ascii="Arial" w:hAnsi="Arial" w:cs="Arial"/>
          <w:color w:val="000000" w:themeColor="text1"/>
        </w:rPr>
      </w:pPr>
      <w:bookmarkStart w:id="15" w:name="_Toc100149358"/>
      <w:r w:rsidRPr="003768D7">
        <w:rPr>
          <w:rFonts w:ascii="Arial" w:hAnsi="Arial" w:cs="Arial"/>
          <w:color w:val="000000" w:themeColor="text1"/>
        </w:rPr>
        <w:lastRenderedPageBreak/>
        <w:t>Appendix 4</w:t>
      </w:r>
      <w:bookmarkEnd w:id="15"/>
    </w:p>
    <w:p w14:paraId="19F7B01F" w14:textId="77777777" w:rsidR="00A0613F" w:rsidRPr="003768D7" w:rsidRDefault="00A0613F" w:rsidP="00A0613F">
      <w:pPr>
        <w:rPr>
          <w:rFonts w:ascii="Arial" w:hAnsi="Arial" w:cs="Arial"/>
          <w:color w:val="000000" w:themeColor="text1"/>
        </w:rPr>
      </w:pPr>
    </w:p>
    <w:p w14:paraId="4E2C491D" w14:textId="568E229B" w:rsidR="00A0613F" w:rsidRPr="003768D7" w:rsidRDefault="00A0613F" w:rsidP="00A0613F">
      <w:pPr>
        <w:jc w:val="both"/>
        <w:rPr>
          <w:rFonts w:ascii="Arial" w:hAnsi="Arial" w:cs="Arial"/>
          <w:color w:val="000000" w:themeColor="text1"/>
        </w:rPr>
      </w:pPr>
      <w:r w:rsidRPr="003768D7">
        <w:rPr>
          <w:rFonts w:ascii="Arial" w:hAnsi="Arial" w:cs="Arial"/>
          <w:color w:val="000000" w:themeColor="text1"/>
        </w:rPr>
        <w:t>To represent the proportion of habitats available and used for continental and coastal mountain goat ecotypes (Figure A4), we computed frequency of used locations recorded every 3h for the continental ecotype (Jasper and Caw Ridge, Alberta Canada, 2011-2019) and every 3h or 6h for the coastal ecotype (Baranof Island and Lynn Canal, Alaska, USA, 2005-2019) between 1 June and 31 August. For each available location, we selected five random points within the home range of each individual.</w:t>
      </w:r>
    </w:p>
    <w:p w14:paraId="13FDABB0" w14:textId="77777777" w:rsidR="00A0613F" w:rsidRPr="003768D7" w:rsidRDefault="00A0613F" w:rsidP="00A0613F">
      <w:pPr>
        <w:rPr>
          <w:rFonts w:ascii="Arial" w:hAnsi="Arial" w:cs="Arial"/>
          <w:color w:val="000000" w:themeColor="text1"/>
          <w:sz w:val="20"/>
          <w:szCs w:val="20"/>
        </w:rPr>
      </w:pPr>
    </w:p>
    <w:p w14:paraId="05B043BA" w14:textId="77777777" w:rsidR="00A0613F" w:rsidRPr="003768D7" w:rsidRDefault="00A0613F" w:rsidP="00A0613F">
      <w:pPr>
        <w:pStyle w:val="Caption"/>
        <w:keepNext/>
        <w:jc w:val="both"/>
        <w:rPr>
          <w:rFonts w:ascii="Arial" w:hAnsi="Arial" w:cs="Arial"/>
          <w:color w:val="000000" w:themeColor="text1"/>
          <w:sz w:val="20"/>
          <w:szCs w:val="20"/>
        </w:rPr>
      </w:pPr>
      <w:r w:rsidRPr="003768D7">
        <w:rPr>
          <w:rFonts w:ascii="Arial" w:hAnsi="Arial" w:cs="Arial"/>
          <w:noProof/>
          <w:color w:val="000000" w:themeColor="text1"/>
          <w:sz w:val="20"/>
          <w:szCs w:val="20"/>
          <w:lang w:val="fr-CA" w:eastAsia="fr-CA"/>
        </w:rPr>
        <w:drawing>
          <wp:inline distT="0" distB="0" distL="0" distR="0" wp14:anchorId="1303F0D9" wp14:editId="193B6683">
            <wp:extent cx="5943600" cy="2376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76170"/>
                    </a:xfrm>
                    <a:prstGeom prst="rect">
                      <a:avLst/>
                    </a:prstGeom>
                  </pic:spPr>
                </pic:pic>
              </a:graphicData>
            </a:graphic>
          </wp:inline>
        </w:drawing>
      </w:r>
    </w:p>
    <w:p w14:paraId="5622E04E" w14:textId="475BBC40" w:rsidR="00A0613F" w:rsidRPr="003768D7" w:rsidRDefault="00A0613F" w:rsidP="00A0613F">
      <w:pPr>
        <w:pStyle w:val="Caption"/>
        <w:jc w:val="both"/>
        <w:rPr>
          <w:rFonts w:ascii="Arial" w:hAnsi="Arial" w:cs="Arial"/>
          <w:color w:val="000000" w:themeColor="text1"/>
          <w:sz w:val="20"/>
          <w:szCs w:val="20"/>
        </w:rPr>
      </w:pPr>
      <w:bookmarkStart w:id="16" w:name="_Toc101343140"/>
      <w:r w:rsidRPr="003768D7">
        <w:rPr>
          <w:rFonts w:ascii="Arial" w:hAnsi="Arial" w:cs="Arial"/>
          <w:color w:val="000000" w:themeColor="text1"/>
          <w:sz w:val="20"/>
          <w:szCs w:val="20"/>
        </w:rPr>
        <w:t>Figure A</w:t>
      </w:r>
      <w:r w:rsidRPr="003768D7">
        <w:rPr>
          <w:rFonts w:ascii="Arial" w:hAnsi="Arial" w:cs="Arial"/>
          <w:color w:val="000000" w:themeColor="text1"/>
          <w:sz w:val="20"/>
          <w:szCs w:val="20"/>
        </w:rPr>
        <w:fldChar w:fldCharType="begin"/>
      </w:r>
      <w:r w:rsidRPr="003768D7">
        <w:rPr>
          <w:rFonts w:ascii="Arial" w:hAnsi="Arial" w:cs="Arial"/>
          <w:color w:val="000000" w:themeColor="text1"/>
          <w:sz w:val="20"/>
          <w:szCs w:val="20"/>
        </w:rPr>
        <w:instrText xml:space="preserve"> SEQ Figure_A \* ARABIC </w:instrText>
      </w:r>
      <w:r w:rsidRPr="003768D7">
        <w:rPr>
          <w:rFonts w:ascii="Arial" w:hAnsi="Arial" w:cs="Arial"/>
          <w:color w:val="000000" w:themeColor="text1"/>
          <w:sz w:val="20"/>
          <w:szCs w:val="20"/>
        </w:rPr>
        <w:fldChar w:fldCharType="separate"/>
      </w:r>
      <w:r w:rsidR="009F4E40" w:rsidRPr="003768D7">
        <w:rPr>
          <w:rFonts w:ascii="Arial" w:hAnsi="Arial" w:cs="Arial"/>
          <w:noProof/>
          <w:color w:val="000000" w:themeColor="text1"/>
          <w:sz w:val="20"/>
          <w:szCs w:val="20"/>
        </w:rPr>
        <w:t>4</w:t>
      </w:r>
      <w:r w:rsidRPr="003768D7">
        <w:rPr>
          <w:rFonts w:ascii="Arial" w:hAnsi="Arial" w:cs="Arial"/>
          <w:color w:val="000000" w:themeColor="text1"/>
          <w:sz w:val="20"/>
          <w:szCs w:val="20"/>
        </w:rPr>
        <w:fldChar w:fldCharType="end"/>
      </w:r>
      <w:r w:rsidRPr="003768D7">
        <w:rPr>
          <w:rFonts w:ascii="Arial" w:hAnsi="Arial" w:cs="Arial"/>
          <w:color w:val="000000" w:themeColor="text1"/>
          <w:sz w:val="20"/>
          <w:szCs w:val="20"/>
        </w:rPr>
        <w:t>. Proportion of available and used habitats for both coastal (Baranof Island and Lynn Canal, Alaska, USA, 2005-2019) and continental ecotypes (Jasper and Caw Ridge, Alberta Canada, 2011-2019) and during the summer (1 June– 31 August).</w:t>
      </w:r>
      <w:bookmarkEnd w:id="16"/>
    </w:p>
    <w:p w14:paraId="51735C91" w14:textId="2F810974" w:rsidR="00A0613F" w:rsidRPr="003768D7" w:rsidRDefault="00A0613F">
      <w:pPr>
        <w:rPr>
          <w:rFonts w:ascii="Arial" w:hAnsi="Arial" w:cs="Arial"/>
          <w:color w:val="000000" w:themeColor="text1"/>
        </w:rPr>
      </w:pPr>
      <w:r w:rsidRPr="003768D7">
        <w:rPr>
          <w:rFonts w:ascii="Arial" w:hAnsi="Arial" w:cs="Arial"/>
          <w:color w:val="000000" w:themeColor="text1"/>
        </w:rPr>
        <w:br w:type="page"/>
      </w:r>
    </w:p>
    <w:p w14:paraId="294D1846" w14:textId="23AD5DC2" w:rsidR="00475FA7" w:rsidRDefault="00475FA7" w:rsidP="00BC53C2">
      <w:pPr>
        <w:pStyle w:val="Heading1"/>
        <w:rPr>
          <w:rFonts w:ascii="Arial" w:hAnsi="Arial" w:cs="Arial"/>
          <w:color w:val="000000" w:themeColor="text1"/>
        </w:rPr>
      </w:pPr>
      <w:bookmarkStart w:id="17" w:name="_Toc90565589"/>
      <w:bookmarkStart w:id="18" w:name="_Toc90582176"/>
      <w:bookmarkStart w:id="19" w:name="_Toc90582487"/>
      <w:bookmarkStart w:id="20" w:name="_Toc90582549"/>
      <w:bookmarkStart w:id="21" w:name="_Toc100149359"/>
      <w:r>
        <w:rPr>
          <w:rFonts w:ascii="Arial" w:hAnsi="Arial" w:cs="Arial"/>
          <w:color w:val="000000" w:themeColor="text1"/>
        </w:rPr>
        <w:lastRenderedPageBreak/>
        <w:t>Appendix 5</w:t>
      </w:r>
    </w:p>
    <w:p w14:paraId="4CF2994B" w14:textId="339C58D6" w:rsidR="00E86534" w:rsidRDefault="00E86534" w:rsidP="00E86534"/>
    <w:p w14:paraId="1008D81F" w14:textId="3CA595C6" w:rsidR="00E86534" w:rsidRPr="00C85B70" w:rsidRDefault="0037225F" w:rsidP="00FE221A">
      <w:r>
        <w:t>Q</w:t>
      </w:r>
      <w:r w:rsidR="00E86534" w:rsidRPr="00D9054F">
        <w:t xml:space="preserve">uadratic models </w:t>
      </w:r>
      <w:r>
        <w:t>illustrating</w:t>
      </w:r>
      <w:r w:rsidR="00E86534" w:rsidRPr="00D9054F">
        <w:t xml:space="preserve"> the </w:t>
      </w:r>
      <w:r>
        <w:t>link between</w:t>
      </w:r>
      <w:r w:rsidR="00E86534" w:rsidRPr="00D9054F">
        <w:t xml:space="preserve"> Julian day on NARR temperature readings during the summer period </w:t>
      </w:r>
      <w:r w:rsidR="00E86534" w:rsidRPr="00DA0390">
        <w:t>for both Coastal and Continental sites.</w:t>
      </w:r>
    </w:p>
    <w:p w14:paraId="289B6361" w14:textId="7333FCCC" w:rsidR="0078585B" w:rsidRPr="00D9054F" w:rsidRDefault="0078585B" w:rsidP="0078585B"/>
    <w:p w14:paraId="1143870B" w14:textId="230A3BC3" w:rsidR="00963526" w:rsidRDefault="00963526" w:rsidP="00963526"/>
    <w:p w14:paraId="5AA35B77" w14:textId="77777777" w:rsidR="00963526" w:rsidRPr="00C85B70" w:rsidRDefault="00963526" w:rsidP="00FE221A"/>
    <w:p w14:paraId="44556B09" w14:textId="77777777" w:rsidR="00FE221A" w:rsidRDefault="00FE221A">
      <w:pPr>
        <w:rPr>
          <w:rFonts w:ascii="Arial" w:hAnsi="Arial" w:cs="Arial"/>
          <w:color w:val="000000" w:themeColor="text1"/>
        </w:rPr>
      </w:pPr>
      <w:r>
        <w:rPr>
          <w:rFonts w:ascii="Arial" w:eastAsiaTheme="majorEastAsia" w:hAnsi="Arial" w:cs="Arial"/>
          <w:noProof/>
          <w:color w:val="000000" w:themeColor="text1"/>
          <w:sz w:val="32"/>
          <w:szCs w:val="32"/>
        </w:rPr>
        <w:drawing>
          <wp:inline distT="0" distB="0" distL="0" distR="0" wp14:anchorId="0321DB1F" wp14:editId="5DAF0CEF">
            <wp:extent cx="5422900" cy="542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e_temp.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2900" cy="5422900"/>
                    </a:xfrm>
                    <a:prstGeom prst="rect">
                      <a:avLst/>
                    </a:prstGeom>
                  </pic:spPr>
                </pic:pic>
              </a:graphicData>
            </a:graphic>
          </wp:inline>
        </w:drawing>
      </w:r>
    </w:p>
    <w:p w14:paraId="5CDE0956" w14:textId="557F2966" w:rsidR="00FE221A" w:rsidRPr="00C85B70" w:rsidRDefault="00FE221A" w:rsidP="00FE221A">
      <w:r>
        <w:rPr>
          <w:i/>
        </w:rPr>
        <w:t>Figure A</w:t>
      </w:r>
      <w:r w:rsidRPr="00FE221A">
        <w:rPr>
          <w:i/>
        </w:rPr>
        <w:t xml:space="preserve">5. </w:t>
      </w:r>
      <w:r w:rsidR="0037225F">
        <w:rPr>
          <w:i/>
        </w:rPr>
        <w:t>R</w:t>
      </w:r>
      <w:r w:rsidRPr="00FE221A">
        <w:rPr>
          <w:i/>
        </w:rPr>
        <w:t>elationship</w:t>
      </w:r>
      <w:r w:rsidRPr="00D9054F">
        <w:rPr>
          <w:i/>
        </w:rPr>
        <w:t>s</w:t>
      </w:r>
      <w:r w:rsidRPr="00C85B70">
        <w:rPr>
          <w:i/>
        </w:rPr>
        <w:t xml:space="preserve"> between Julian day and NARR temperatures for</w:t>
      </w:r>
      <w:r w:rsidRPr="00C85B70">
        <w:rPr>
          <w:rFonts w:eastAsia="Times New Roman" w:cs="Arial"/>
          <w:i/>
          <w:iCs/>
          <w:color w:val="000000" w:themeColor="text1"/>
        </w:rPr>
        <w:t xml:space="preserve"> </w:t>
      </w:r>
      <w:r w:rsidRPr="00C85B70">
        <w:rPr>
          <w:rFonts w:cs="Arial"/>
          <w:i/>
          <w:iCs/>
          <w:color w:val="000000" w:themeColor="text1"/>
        </w:rPr>
        <w:t>the continental</w:t>
      </w:r>
      <w:r w:rsidR="007D7158">
        <w:rPr>
          <w:rFonts w:cs="Arial"/>
          <w:i/>
          <w:iCs/>
          <w:color w:val="000000" w:themeColor="text1"/>
        </w:rPr>
        <w:t xml:space="preserve"> </w:t>
      </w:r>
      <w:r w:rsidRPr="00C85B70">
        <w:rPr>
          <w:rFonts w:cs="Arial"/>
          <w:i/>
          <w:iCs/>
          <w:color w:val="000000" w:themeColor="text1"/>
        </w:rPr>
        <w:t>(</w:t>
      </w:r>
      <w:r w:rsidR="007D7158">
        <w:rPr>
          <w:rFonts w:cs="Arial"/>
          <w:i/>
          <w:iCs/>
          <w:color w:val="000000" w:themeColor="text1"/>
        </w:rPr>
        <w:t xml:space="preserve">A, </w:t>
      </w:r>
      <w:r w:rsidRPr="00C85B70">
        <w:rPr>
          <w:rFonts w:cs="Arial"/>
          <w:i/>
          <w:iCs/>
          <w:color w:val="000000" w:themeColor="text1"/>
        </w:rPr>
        <w:t>Jasper and Caw Ridge, Alberta Canada, 2011-2019) and coastal (</w:t>
      </w:r>
      <w:r w:rsidR="007D7158">
        <w:rPr>
          <w:rFonts w:cs="Arial"/>
          <w:i/>
          <w:iCs/>
          <w:color w:val="000000" w:themeColor="text1"/>
        </w:rPr>
        <w:t xml:space="preserve">B, </w:t>
      </w:r>
      <w:r w:rsidRPr="00C85B70">
        <w:rPr>
          <w:rFonts w:cs="Arial"/>
          <w:i/>
          <w:iCs/>
          <w:color w:val="000000" w:themeColor="text1"/>
        </w:rPr>
        <w:t>Baranof Island and Lynn Canal, Alaska, USA, 2005-2019) mountain goat ecotypes during the summer (1 June – 31 August) (N= 17 511 for continental, and N=64 080 for coastal)</w:t>
      </w:r>
      <w:r w:rsidR="0037225F">
        <w:rPr>
          <w:rFonts w:cs="Arial"/>
          <w:i/>
          <w:iCs/>
          <w:color w:val="000000" w:themeColor="text1"/>
        </w:rPr>
        <w:t>.</w:t>
      </w:r>
      <w:r w:rsidR="00BA2283">
        <w:rPr>
          <w:rFonts w:cs="Arial"/>
          <w:i/>
          <w:iCs/>
          <w:color w:val="000000" w:themeColor="text1"/>
        </w:rPr>
        <w:t xml:space="preserve"> The lines represent quadratic model</w:t>
      </w:r>
      <w:r w:rsidR="007F65F4">
        <w:rPr>
          <w:rFonts w:cs="Arial"/>
          <w:i/>
          <w:iCs/>
          <w:color w:val="000000" w:themeColor="text1"/>
        </w:rPr>
        <w:t>s</w:t>
      </w:r>
      <w:r w:rsidR="00BA2283">
        <w:rPr>
          <w:rFonts w:cs="Arial"/>
          <w:i/>
          <w:iCs/>
          <w:color w:val="000000" w:themeColor="text1"/>
        </w:rPr>
        <w:t xml:space="preserve"> between Julian date and NARR temperatures and the grey dots are the residuals.</w:t>
      </w:r>
    </w:p>
    <w:p w14:paraId="28E9C52E" w14:textId="62DFF20B" w:rsidR="00475FA7" w:rsidRDefault="00475FA7">
      <w:pPr>
        <w:rPr>
          <w:rFonts w:ascii="Arial" w:eastAsiaTheme="majorEastAsia" w:hAnsi="Arial" w:cs="Arial"/>
          <w:color w:val="000000" w:themeColor="text1"/>
          <w:sz w:val="32"/>
          <w:szCs w:val="32"/>
        </w:rPr>
      </w:pPr>
      <w:r>
        <w:rPr>
          <w:rFonts w:ascii="Arial" w:hAnsi="Arial" w:cs="Arial"/>
          <w:color w:val="000000" w:themeColor="text1"/>
        </w:rPr>
        <w:br w:type="page"/>
      </w:r>
    </w:p>
    <w:p w14:paraId="4E3BE2E0" w14:textId="435D97D7" w:rsidR="000A77F1" w:rsidRDefault="00BC53C2" w:rsidP="00BC53C2">
      <w:pPr>
        <w:pStyle w:val="Heading1"/>
        <w:rPr>
          <w:rFonts w:ascii="Arial" w:hAnsi="Arial" w:cs="Arial"/>
          <w:color w:val="000000" w:themeColor="text1"/>
        </w:rPr>
      </w:pPr>
      <w:r w:rsidRPr="003768D7">
        <w:rPr>
          <w:rFonts w:ascii="Arial" w:hAnsi="Arial" w:cs="Arial"/>
          <w:color w:val="000000" w:themeColor="text1"/>
        </w:rPr>
        <w:lastRenderedPageBreak/>
        <w:t>Appendix</w:t>
      </w:r>
      <w:bookmarkEnd w:id="17"/>
      <w:bookmarkEnd w:id="18"/>
      <w:bookmarkEnd w:id="19"/>
      <w:bookmarkEnd w:id="20"/>
      <w:r w:rsidR="009F4E40" w:rsidRPr="003768D7">
        <w:rPr>
          <w:rFonts w:ascii="Arial" w:hAnsi="Arial" w:cs="Arial"/>
          <w:color w:val="000000" w:themeColor="text1"/>
        </w:rPr>
        <w:t xml:space="preserve"> </w:t>
      </w:r>
      <w:r w:rsidR="00475FA7">
        <w:rPr>
          <w:rFonts w:ascii="Arial" w:hAnsi="Arial" w:cs="Arial"/>
          <w:color w:val="000000" w:themeColor="text1"/>
        </w:rPr>
        <w:t>6</w:t>
      </w:r>
      <w:bookmarkEnd w:id="21"/>
      <w:r w:rsidR="00C905DB" w:rsidRPr="003768D7">
        <w:rPr>
          <w:rFonts w:ascii="Arial" w:hAnsi="Arial" w:cs="Arial"/>
          <w:color w:val="000000" w:themeColor="text1"/>
        </w:rPr>
        <w:t xml:space="preserve"> </w:t>
      </w:r>
    </w:p>
    <w:p w14:paraId="647A9A69" w14:textId="77777777" w:rsidR="00A942DC" w:rsidRPr="008F09EF" w:rsidRDefault="00A942DC" w:rsidP="002550E3"/>
    <w:p w14:paraId="16C0A79C" w14:textId="6D8D18A9" w:rsidR="001F12E8" w:rsidRDefault="000A77F1" w:rsidP="002F41C3">
      <w:pPr>
        <w:rPr>
          <w:rFonts w:ascii="Arial" w:hAnsi="Arial" w:cs="Arial"/>
          <w:color w:val="000000" w:themeColor="text1"/>
        </w:rPr>
      </w:pPr>
      <w:r w:rsidRPr="003768D7">
        <w:rPr>
          <w:rFonts w:ascii="Arial" w:hAnsi="Arial" w:cs="Arial"/>
          <w:color w:val="000000" w:themeColor="text1"/>
        </w:rPr>
        <w:t>Predicted activity patterns in</w:t>
      </w:r>
      <w:r w:rsidR="00C905DB" w:rsidRPr="003768D7">
        <w:rPr>
          <w:rFonts w:ascii="Arial" w:hAnsi="Arial" w:cs="Arial"/>
          <w:color w:val="000000" w:themeColor="text1"/>
        </w:rPr>
        <w:t xml:space="preserve"> </w:t>
      </w:r>
      <w:r w:rsidRPr="003768D7">
        <w:rPr>
          <w:rFonts w:ascii="Arial" w:hAnsi="Arial" w:cs="Arial"/>
          <w:color w:val="000000" w:themeColor="text1"/>
        </w:rPr>
        <w:t>r</w:t>
      </w:r>
      <w:r w:rsidR="00C905DB" w:rsidRPr="003768D7">
        <w:rPr>
          <w:rFonts w:ascii="Arial" w:hAnsi="Arial" w:cs="Arial"/>
          <w:color w:val="000000" w:themeColor="text1"/>
        </w:rPr>
        <w:t>elation</w:t>
      </w:r>
      <w:r w:rsidR="000D0955" w:rsidRPr="003768D7">
        <w:rPr>
          <w:rFonts w:ascii="Arial" w:hAnsi="Arial" w:cs="Arial"/>
          <w:color w:val="000000" w:themeColor="text1"/>
        </w:rPr>
        <w:t xml:space="preserve"> to</w:t>
      </w:r>
      <w:r w:rsidRPr="003768D7">
        <w:rPr>
          <w:rFonts w:ascii="Arial" w:hAnsi="Arial" w:cs="Arial"/>
          <w:color w:val="000000" w:themeColor="text1"/>
        </w:rPr>
        <w:t xml:space="preserve"> temperature and its interaction with wind, precipitation, age and sex (Figure A</w:t>
      </w:r>
      <w:r w:rsidR="00DA0390">
        <w:rPr>
          <w:rFonts w:ascii="Arial" w:hAnsi="Arial" w:cs="Arial"/>
          <w:color w:val="000000" w:themeColor="text1"/>
        </w:rPr>
        <w:t>6</w:t>
      </w:r>
      <w:r w:rsidRPr="003768D7">
        <w:rPr>
          <w:rFonts w:ascii="Arial" w:hAnsi="Arial" w:cs="Arial"/>
          <w:color w:val="000000" w:themeColor="text1"/>
        </w:rPr>
        <w:t>).</w:t>
      </w:r>
    </w:p>
    <w:p w14:paraId="0144D685" w14:textId="77777777" w:rsidR="00A942DC" w:rsidRPr="003768D7" w:rsidRDefault="00A942DC" w:rsidP="002F41C3">
      <w:pPr>
        <w:rPr>
          <w:rFonts w:ascii="Arial" w:hAnsi="Arial" w:cs="Arial"/>
          <w:color w:val="000000" w:themeColor="text1"/>
        </w:rPr>
      </w:pPr>
    </w:p>
    <w:p w14:paraId="2673B370" w14:textId="6A4B0A53" w:rsidR="009F4E40" w:rsidRPr="003768D7" w:rsidRDefault="000A4BD0" w:rsidP="009F4E40">
      <w:pPr>
        <w:keepNext/>
        <w:jc w:val="both"/>
        <w:rPr>
          <w:rFonts w:ascii="Arial" w:hAnsi="Arial" w:cs="Arial"/>
          <w:color w:val="000000" w:themeColor="text1"/>
        </w:rPr>
      </w:pPr>
      <w:r w:rsidRPr="003768D7">
        <w:rPr>
          <w:rFonts w:ascii="Arial" w:hAnsi="Arial" w:cs="Arial"/>
          <w:noProof/>
          <w:color w:val="000000" w:themeColor="text1"/>
        </w:rPr>
        <w:drawing>
          <wp:inline distT="0" distB="0" distL="0" distR="0" wp14:anchorId="5BD80E3B" wp14:editId="1F6FA2B3">
            <wp:extent cx="5612130" cy="372237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722370"/>
                    </a:xfrm>
                    <a:prstGeom prst="rect">
                      <a:avLst/>
                    </a:prstGeom>
                  </pic:spPr>
                </pic:pic>
              </a:graphicData>
            </a:graphic>
          </wp:inline>
        </w:drawing>
      </w:r>
    </w:p>
    <w:p w14:paraId="0333E5DB" w14:textId="6B11BCFC" w:rsidR="000A4BD0" w:rsidRPr="003768D7" w:rsidRDefault="009F4E40" w:rsidP="00836063">
      <w:pPr>
        <w:pStyle w:val="Caption"/>
        <w:jc w:val="both"/>
        <w:rPr>
          <w:rFonts w:ascii="Arial" w:hAnsi="Arial" w:cs="Arial"/>
          <w:color w:val="000000" w:themeColor="text1"/>
          <w:sz w:val="20"/>
          <w:szCs w:val="20"/>
        </w:rPr>
      </w:pPr>
      <w:bookmarkStart w:id="22" w:name="_Toc101343141"/>
      <w:r w:rsidRPr="003768D7">
        <w:rPr>
          <w:rFonts w:ascii="Arial" w:hAnsi="Arial" w:cs="Arial"/>
          <w:color w:val="000000" w:themeColor="text1"/>
        </w:rPr>
        <w:t xml:space="preserve">Figure </w:t>
      </w:r>
      <w:r w:rsidR="00DA0390" w:rsidRPr="003768D7">
        <w:rPr>
          <w:rFonts w:ascii="Arial" w:hAnsi="Arial" w:cs="Arial"/>
          <w:color w:val="000000" w:themeColor="text1"/>
        </w:rPr>
        <w:t>A</w:t>
      </w:r>
      <w:r w:rsidR="00DA0390">
        <w:rPr>
          <w:rFonts w:ascii="Arial" w:hAnsi="Arial" w:cs="Arial"/>
          <w:color w:val="000000" w:themeColor="text1"/>
        </w:rPr>
        <w:t>6</w:t>
      </w:r>
      <w:r w:rsidR="00A942DC">
        <w:rPr>
          <w:rFonts w:ascii="Arial" w:hAnsi="Arial" w:cs="Arial"/>
          <w:color w:val="000000" w:themeColor="text1"/>
        </w:rPr>
        <w:t>.</w:t>
      </w:r>
      <w:r w:rsidRPr="003768D7">
        <w:rPr>
          <w:rFonts w:ascii="Arial" w:hAnsi="Arial" w:cs="Arial"/>
          <w:color w:val="000000" w:themeColor="text1"/>
        </w:rPr>
        <w:t xml:space="preserve"> </w:t>
      </w:r>
      <w:r w:rsidRPr="003768D7">
        <w:rPr>
          <w:rFonts w:ascii="Arial" w:hAnsi="Arial" w:cs="Arial"/>
          <w:color w:val="000000" w:themeColor="text1"/>
          <w:sz w:val="20"/>
          <w:szCs w:val="20"/>
        </w:rPr>
        <w:t>Proportion of time spent active in relationship with temperature and wind speed, daily precipitation, age of the goat, and sex of the goat. For panels a</w:t>
      </w:r>
      <w:r w:rsidR="00FB3BBD" w:rsidRPr="003768D7">
        <w:rPr>
          <w:rFonts w:ascii="Arial" w:hAnsi="Arial" w:cs="Arial"/>
          <w:color w:val="000000" w:themeColor="text1"/>
          <w:sz w:val="20"/>
          <w:szCs w:val="20"/>
        </w:rPr>
        <w:t>)</w:t>
      </w:r>
      <w:r w:rsidRPr="003768D7">
        <w:rPr>
          <w:rFonts w:ascii="Arial" w:hAnsi="Arial" w:cs="Arial"/>
          <w:color w:val="000000" w:themeColor="text1"/>
          <w:sz w:val="20"/>
          <w:szCs w:val="20"/>
        </w:rPr>
        <w:t>, b</w:t>
      </w:r>
      <w:r w:rsidR="00FB3BBD" w:rsidRPr="003768D7">
        <w:rPr>
          <w:rFonts w:ascii="Arial" w:hAnsi="Arial" w:cs="Arial"/>
          <w:color w:val="000000" w:themeColor="text1"/>
          <w:sz w:val="20"/>
          <w:szCs w:val="20"/>
        </w:rPr>
        <w:t>)</w:t>
      </w:r>
      <w:r w:rsidRPr="003768D7">
        <w:rPr>
          <w:rFonts w:ascii="Arial" w:hAnsi="Arial" w:cs="Arial"/>
          <w:color w:val="000000" w:themeColor="text1"/>
          <w:sz w:val="20"/>
          <w:szCs w:val="20"/>
        </w:rPr>
        <w:t>, and c</w:t>
      </w:r>
      <w:r w:rsidR="00FB3BBD" w:rsidRPr="003768D7">
        <w:rPr>
          <w:rFonts w:ascii="Arial" w:hAnsi="Arial" w:cs="Arial"/>
          <w:color w:val="000000" w:themeColor="text1"/>
          <w:sz w:val="20"/>
          <w:szCs w:val="20"/>
        </w:rPr>
        <w:t>)</w:t>
      </w:r>
      <w:r w:rsidRPr="003768D7">
        <w:rPr>
          <w:rFonts w:ascii="Arial" w:hAnsi="Arial" w:cs="Arial"/>
          <w:color w:val="000000" w:themeColor="text1"/>
          <w:sz w:val="20"/>
          <w:szCs w:val="20"/>
        </w:rPr>
        <w:t>, red represents low activity and yellow represents activity peaks. These graphs represent predictions for the continental ecotype at noon on 15 July. Data were collected for the continental ecotype (Jasper and Caw Ridge, Alberta Canada, 2011-2019). Results were similar for coastal goats as there was no interaction between these parameters and ecotype in our model</w:t>
      </w:r>
      <w:r w:rsidR="00693358" w:rsidRPr="003768D7">
        <w:rPr>
          <w:rFonts w:ascii="Arial" w:hAnsi="Arial" w:cs="Arial"/>
          <w:color w:val="000000" w:themeColor="text1"/>
          <w:sz w:val="20"/>
          <w:szCs w:val="20"/>
        </w:rPr>
        <w:t>. The panel e</w:t>
      </w:r>
      <w:r w:rsidR="00FB3BBD" w:rsidRPr="003768D7">
        <w:rPr>
          <w:rFonts w:ascii="Arial" w:hAnsi="Arial" w:cs="Arial"/>
          <w:color w:val="000000" w:themeColor="text1"/>
          <w:sz w:val="20"/>
          <w:szCs w:val="20"/>
        </w:rPr>
        <w:t>)</w:t>
      </w:r>
      <w:r w:rsidR="00693358" w:rsidRPr="003768D7">
        <w:rPr>
          <w:rFonts w:ascii="Arial" w:hAnsi="Arial" w:cs="Arial"/>
          <w:color w:val="000000" w:themeColor="text1"/>
          <w:sz w:val="20"/>
          <w:szCs w:val="20"/>
        </w:rPr>
        <w:t xml:space="preserve"> show</w:t>
      </w:r>
      <w:r w:rsidR="000A4BD0" w:rsidRPr="003768D7">
        <w:rPr>
          <w:rFonts w:ascii="Arial" w:hAnsi="Arial" w:cs="Arial"/>
          <w:color w:val="000000" w:themeColor="text1"/>
          <w:sz w:val="20"/>
          <w:szCs w:val="20"/>
        </w:rPr>
        <w:t>s</w:t>
      </w:r>
      <w:r w:rsidR="00693358" w:rsidRPr="003768D7">
        <w:rPr>
          <w:rFonts w:ascii="Arial" w:hAnsi="Arial" w:cs="Arial"/>
          <w:color w:val="000000" w:themeColor="text1"/>
          <w:sz w:val="20"/>
          <w:szCs w:val="20"/>
        </w:rPr>
        <w:t xml:space="preserve"> the interaction of the </w:t>
      </w:r>
      <w:r w:rsidR="000A4BD0" w:rsidRPr="003768D7">
        <w:rPr>
          <w:rFonts w:ascii="Arial" w:hAnsi="Arial" w:cs="Arial"/>
          <w:color w:val="000000" w:themeColor="text1"/>
          <w:sz w:val="20"/>
          <w:szCs w:val="20"/>
        </w:rPr>
        <w:t>J</w:t>
      </w:r>
      <w:r w:rsidR="00693358" w:rsidRPr="003768D7">
        <w:rPr>
          <w:rFonts w:ascii="Arial" w:hAnsi="Arial" w:cs="Arial"/>
          <w:color w:val="000000" w:themeColor="text1"/>
          <w:sz w:val="20"/>
          <w:szCs w:val="20"/>
        </w:rPr>
        <w:t>ulian day and site on the proportion of time spent active</w:t>
      </w:r>
      <w:bookmarkEnd w:id="22"/>
    </w:p>
    <w:p w14:paraId="28AF13D3" w14:textId="5F985334" w:rsidR="000A4BD0" w:rsidRPr="003768D7" w:rsidRDefault="000A4BD0">
      <w:pPr>
        <w:rPr>
          <w:rFonts w:ascii="Arial" w:hAnsi="Arial" w:cs="Arial"/>
          <w:i/>
          <w:iCs/>
          <w:color w:val="000000" w:themeColor="text1"/>
          <w:sz w:val="20"/>
          <w:szCs w:val="20"/>
        </w:rPr>
      </w:pPr>
      <w:r w:rsidRPr="003768D7">
        <w:rPr>
          <w:rFonts w:ascii="Arial" w:hAnsi="Arial" w:cs="Arial"/>
          <w:color w:val="000000" w:themeColor="text1"/>
          <w:sz w:val="20"/>
          <w:szCs w:val="20"/>
        </w:rPr>
        <w:br w:type="page"/>
      </w:r>
    </w:p>
    <w:p w14:paraId="37BF370E" w14:textId="100D76CA" w:rsidR="00BC53C2" w:rsidRPr="003768D7" w:rsidRDefault="00BC53C2" w:rsidP="00BC53C2">
      <w:pPr>
        <w:pStyle w:val="Heading1"/>
        <w:rPr>
          <w:rFonts w:ascii="Arial" w:hAnsi="Arial" w:cs="Arial"/>
          <w:color w:val="000000" w:themeColor="text1"/>
        </w:rPr>
      </w:pPr>
      <w:bookmarkStart w:id="23" w:name="_Toc90565591"/>
      <w:bookmarkStart w:id="24" w:name="_Toc90582178"/>
      <w:bookmarkStart w:id="25" w:name="_Toc90582489"/>
      <w:bookmarkStart w:id="26" w:name="_Toc90582551"/>
      <w:bookmarkStart w:id="27" w:name="_Toc100149360"/>
      <w:r w:rsidRPr="003768D7">
        <w:rPr>
          <w:rFonts w:ascii="Arial" w:hAnsi="Arial" w:cs="Arial"/>
          <w:color w:val="000000" w:themeColor="text1"/>
        </w:rPr>
        <w:lastRenderedPageBreak/>
        <w:t xml:space="preserve">Appendix </w:t>
      </w:r>
      <w:bookmarkEnd w:id="23"/>
      <w:bookmarkEnd w:id="24"/>
      <w:bookmarkEnd w:id="25"/>
      <w:bookmarkEnd w:id="26"/>
      <w:bookmarkEnd w:id="27"/>
      <w:r w:rsidR="00475FA7">
        <w:rPr>
          <w:rFonts w:ascii="Arial" w:hAnsi="Arial" w:cs="Arial"/>
          <w:color w:val="000000" w:themeColor="text1"/>
        </w:rPr>
        <w:t>7</w:t>
      </w:r>
    </w:p>
    <w:p w14:paraId="00160DD8" w14:textId="385E27CF" w:rsidR="0050078D" w:rsidRPr="003768D7" w:rsidRDefault="0050078D" w:rsidP="0050078D">
      <w:pPr>
        <w:rPr>
          <w:rFonts w:ascii="Arial" w:hAnsi="Arial" w:cs="Arial"/>
          <w:color w:val="000000" w:themeColor="text1"/>
        </w:rPr>
      </w:pPr>
    </w:p>
    <w:p w14:paraId="0F2A132F" w14:textId="4B55AD0B" w:rsidR="0050078D" w:rsidRPr="003768D7" w:rsidRDefault="0050078D" w:rsidP="0066788B">
      <w:pPr>
        <w:jc w:val="both"/>
        <w:rPr>
          <w:rFonts w:ascii="Arial" w:hAnsi="Arial" w:cs="Arial"/>
          <w:color w:val="000000" w:themeColor="text1"/>
        </w:rPr>
      </w:pPr>
      <w:r w:rsidRPr="003768D7">
        <w:rPr>
          <w:rFonts w:ascii="Arial" w:hAnsi="Arial" w:cs="Arial"/>
          <w:color w:val="000000" w:themeColor="text1"/>
        </w:rPr>
        <w:t>Mass differences (kg) between mountain goats from the coastal and continental ecotype</w:t>
      </w:r>
      <w:r w:rsidR="006436C3">
        <w:rPr>
          <w:rFonts w:ascii="Arial" w:hAnsi="Arial" w:cs="Arial"/>
          <w:color w:val="000000" w:themeColor="text1"/>
        </w:rPr>
        <w:t>s</w:t>
      </w:r>
      <w:r w:rsidRPr="003768D7">
        <w:rPr>
          <w:rFonts w:ascii="Arial" w:hAnsi="Arial" w:cs="Arial"/>
          <w:color w:val="000000" w:themeColor="text1"/>
        </w:rPr>
        <w:t xml:space="preserve"> by sex and age</w:t>
      </w:r>
      <w:r w:rsidR="00DC3B0D" w:rsidRPr="003768D7">
        <w:rPr>
          <w:rFonts w:ascii="Arial" w:hAnsi="Arial" w:cs="Arial"/>
          <w:color w:val="000000" w:themeColor="text1"/>
        </w:rPr>
        <w:t xml:space="preserve"> (Figure A</w:t>
      </w:r>
      <w:r w:rsidR="000A4BD0" w:rsidRPr="003768D7">
        <w:rPr>
          <w:rFonts w:ascii="Arial" w:hAnsi="Arial" w:cs="Arial"/>
          <w:color w:val="000000" w:themeColor="text1"/>
        </w:rPr>
        <w:t>6</w:t>
      </w:r>
      <w:r w:rsidR="00DC3B0D" w:rsidRPr="003768D7">
        <w:rPr>
          <w:rFonts w:ascii="Arial" w:hAnsi="Arial" w:cs="Arial"/>
          <w:color w:val="000000" w:themeColor="text1"/>
        </w:rPr>
        <w:t>)</w:t>
      </w:r>
      <w:r w:rsidRPr="003768D7">
        <w:rPr>
          <w:rFonts w:ascii="Arial" w:hAnsi="Arial" w:cs="Arial"/>
          <w:color w:val="000000" w:themeColor="text1"/>
        </w:rPr>
        <w:t>. All mass</w:t>
      </w:r>
      <w:r w:rsidR="00A942DC">
        <w:rPr>
          <w:rFonts w:ascii="Arial" w:hAnsi="Arial" w:cs="Arial"/>
          <w:color w:val="000000" w:themeColor="text1"/>
        </w:rPr>
        <w:t>es</w:t>
      </w:r>
      <w:r w:rsidRPr="003768D7">
        <w:rPr>
          <w:rFonts w:ascii="Arial" w:hAnsi="Arial" w:cs="Arial"/>
          <w:color w:val="000000" w:themeColor="text1"/>
        </w:rPr>
        <w:t xml:space="preserve"> were standardize</w:t>
      </w:r>
      <w:r w:rsidR="00FB3BBD" w:rsidRPr="003768D7">
        <w:rPr>
          <w:rFonts w:ascii="Arial" w:hAnsi="Arial" w:cs="Arial"/>
          <w:color w:val="000000" w:themeColor="text1"/>
        </w:rPr>
        <w:t>d</w:t>
      </w:r>
      <w:r w:rsidRPr="003768D7">
        <w:rPr>
          <w:rFonts w:ascii="Arial" w:hAnsi="Arial" w:cs="Arial"/>
          <w:color w:val="000000" w:themeColor="text1"/>
        </w:rPr>
        <w:t xml:space="preserve"> to the 1</w:t>
      </w:r>
      <w:r w:rsidRPr="003768D7">
        <w:rPr>
          <w:rFonts w:ascii="Arial" w:hAnsi="Arial" w:cs="Arial"/>
          <w:color w:val="000000" w:themeColor="text1"/>
          <w:vertAlign w:val="superscript"/>
        </w:rPr>
        <w:t>st</w:t>
      </w:r>
      <w:r w:rsidRPr="003768D7">
        <w:rPr>
          <w:rFonts w:ascii="Arial" w:hAnsi="Arial" w:cs="Arial"/>
          <w:color w:val="000000" w:themeColor="text1"/>
        </w:rPr>
        <w:t xml:space="preserve"> of July to account for mass gain throughout the summer and </w:t>
      </w:r>
      <w:r w:rsidR="00A942DC">
        <w:rPr>
          <w:rFonts w:ascii="Arial" w:hAnsi="Arial" w:cs="Arial"/>
          <w:color w:val="000000" w:themeColor="text1"/>
        </w:rPr>
        <w:t xml:space="preserve">ensure </w:t>
      </w:r>
      <w:r w:rsidRPr="003768D7">
        <w:rPr>
          <w:rFonts w:ascii="Arial" w:hAnsi="Arial" w:cs="Arial"/>
          <w:color w:val="000000" w:themeColor="text1"/>
        </w:rPr>
        <w:t>all mass</w:t>
      </w:r>
      <w:r w:rsidR="006436C3">
        <w:rPr>
          <w:rFonts w:ascii="Arial" w:hAnsi="Arial" w:cs="Arial"/>
          <w:color w:val="000000" w:themeColor="text1"/>
        </w:rPr>
        <w:t>es</w:t>
      </w:r>
      <w:r w:rsidRPr="003768D7">
        <w:rPr>
          <w:rFonts w:ascii="Arial" w:hAnsi="Arial" w:cs="Arial"/>
          <w:color w:val="000000" w:themeColor="text1"/>
        </w:rPr>
        <w:t xml:space="preserve"> </w:t>
      </w:r>
      <w:r w:rsidR="00A942DC">
        <w:rPr>
          <w:rFonts w:ascii="Arial" w:hAnsi="Arial" w:cs="Arial"/>
          <w:color w:val="000000" w:themeColor="text1"/>
        </w:rPr>
        <w:t>were</w:t>
      </w:r>
      <w:r w:rsidRPr="003768D7">
        <w:rPr>
          <w:rFonts w:ascii="Arial" w:hAnsi="Arial" w:cs="Arial"/>
          <w:color w:val="000000" w:themeColor="text1"/>
        </w:rPr>
        <w:t xml:space="preserve"> comparable.</w:t>
      </w:r>
    </w:p>
    <w:p w14:paraId="14AE9F72" w14:textId="77777777" w:rsidR="009F4E40" w:rsidRPr="003768D7" w:rsidRDefault="009F6AA3" w:rsidP="009F4E40">
      <w:pPr>
        <w:pStyle w:val="Caption"/>
        <w:keepNext/>
        <w:jc w:val="both"/>
        <w:rPr>
          <w:rFonts w:ascii="Arial" w:hAnsi="Arial" w:cs="Arial"/>
          <w:color w:val="000000" w:themeColor="text1"/>
        </w:rPr>
      </w:pPr>
      <w:r w:rsidRPr="003768D7">
        <w:rPr>
          <w:rFonts w:ascii="Arial" w:hAnsi="Arial" w:cs="Arial"/>
          <w:noProof/>
          <w:color w:val="000000" w:themeColor="text1"/>
          <w:sz w:val="20"/>
          <w:szCs w:val="20"/>
          <w:lang w:val="fr-CA" w:eastAsia="fr-CA"/>
        </w:rPr>
        <w:drawing>
          <wp:inline distT="0" distB="0" distL="0" distR="0" wp14:anchorId="18E4C9E1" wp14:editId="75AF315B">
            <wp:extent cx="5099124" cy="5099124"/>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7939" cy="5107939"/>
                    </a:xfrm>
                    <a:prstGeom prst="rect">
                      <a:avLst/>
                    </a:prstGeom>
                  </pic:spPr>
                </pic:pic>
              </a:graphicData>
            </a:graphic>
          </wp:inline>
        </w:drawing>
      </w:r>
    </w:p>
    <w:p w14:paraId="583D3F87" w14:textId="7A53E672" w:rsidR="000A3409" w:rsidRPr="003768D7" w:rsidRDefault="009F4E40" w:rsidP="00836063">
      <w:pPr>
        <w:pStyle w:val="Caption"/>
        <w:jc w:val="both"/>
        <w:rPr>
          <w:rFonts w:ascii="Arial" w:hAnsi="Arial" w:cs="Arial"/>
          <w:color w:val="000000" w:themeColor="text1"/>
          <w:sz w:val="20"/>
          <w:szCs w:val="20"/>
        </w:rPr>
      </w:pPr>
      <w:bookmarkStart w:id="28" w:name="_Toc101343142"/>
      <w:r w:rsidRPr="003768D7">
        <w:rPr>
          <w:rFonts w:ascii="Arial" w:hAnsi="Arial" w:cs="Arial"/>
          <w:color w:val="000000" w:themeColor="text1"/>
        </w:rPr>
        <w:t xml:space="preserve">Figure </w:t>
      </w:r>
      <w:r w:rsidR="00DA0390" w:rsidRPr="003768D7">
        <w:rPr>
          <w:rFonts w:ascii="Arial" w:hAnsi="Arial" w:cs="Arial"/>
          <w:color w:val="000000" w:themeColor="text1"/>
        </w:rPr>
        <w:t>A</w:t>
      </w:r>
      <w:r w:rsidR="00DA0390">
        <w:rPr>
          <w:rFonts w:ascii="Arial" w:hAnsi="Arial" w:cs="Arial"/>
          <w:color w:val="000000" w:themeColor="text1"/>
        </w:rPr>
        <w:t>7</w:t>
      </w:r>
      <w:r w:rsidR="00A942DC">
        <w:rPr>
          <w:rFonts w:ascii="Arial" w:hAnsi="Arial" w:cs="Arial"/>
          <w:color w:val="000000" w:themeColor="text1"/>
        </w:rPr>
        <w:t>.</w:t>
      </w:r>
      <w:r w:rsidRPr="003768D7">
        <w:rPr>
          <w:rFonts w:ascii="Arial" w:hAnsi="Arial" w:cs="Arial"/>
          <w:color w:val="000000" w:themeColor="text1"/>
          <w:sz w:val="20"/>
          <w:szCs w:val="20"/>
        </w:rPr>
        <w:t xml:space="preserve"> Comparison of the mass (kg) of male</w:t>
      </w:r>
      <w:r w:rsidR="007F65F4">
        <w:rPr>
          <w:rFonts w:ascii="Arial" w:hAnsi="Arial" w:cs="Arial"/>
          <w:color w:val="000000" w:themeColor="text1"/>
          <w:sz w:val="20"/>
          <w:szCs w:val="20"/>
        </w:rPr>
        <w:t>s</w:t>
      </w:r>
      <w:r w:rsidRPr="003768D7">
        <w:rPr>
          <w:rFonts w:ascii="Arial" w:hAnsi="Arial" w:cs="Arial"/>
          <w:color w:val="000000" w:themeColor="text1"/>
          <w:sz w:val="20"/>
          <w:szCs w:val="20"/>
        </w:rPr>
        <w:t xml:space="preserve"> (a) and female</w:t>
      </w:r>
      <w:r w:rsidR="007F65F4">
        <w:rPr>
          <w:rFonts w:ascii="Arial" w:hAnsi="Arial" w:cs="Arial"/>
          <w:color w:val="000000" w:themeColor="text1"/>
          <w:sz w:val="20"/>
          <w:szCs w:val="20"/>
        </w:rPr>
        <w:t>s</w:t>
      </w:r>
      <w:r w:rsidRPr="003768D7">
        <w:rPr>
          <w:rFonts w:ascii="Arial" w:hAnsi="Arial" w:cs="Arial"/>
          <w:color w:val="000000" w:themeColor="text1"/>
          <w:sz w:val="20"/>
          <w:szCs w:val="20"/>
        </w:rPr>
        <w:t xml:space="preserve"> (b) mountain goats in the coastal and continental ecotypes. Masses for the coastal ecotype were measured from captured goats (Lynn Canal and Baranof Island study areas between 2005 and 2020) using a net and scale for a total of 63 males and 59 females of 6 years and </w:t>
      </w:r>
      <w:r w:rsidR="00CF57AF">
        <w:rPr>
          <w:rFonts w:ascii="Arial" w:hAnsi="Arial" w:cs="Arial"/>
          <w:color w:val="000000" w:themeColor="text1"/>
          <w:sz w:val="20"/>
          <w:szCs w:val="20"/>
        </w:rPr>
        <w:t>older</w:t>
      </w:r>
      <w:r w:rsidRPr="003768D7">
        <w:rPr>
          <w:rFonts w:ascii="Arial" w:hAnsi="Arial" w:cs="Arial"/>
          <w:color w:val="000000" w:themeColor="text1"/>
          <w:sz w:val="20"/>
          <w:szCs w:val="20"/>
        </w:rPr>
        <w:t>. Masses for the continental ecotype were measured both at capture and using salt baited scales for a total of 58 males and 121 females older than 6 years old (Caw Ridge and Jasper Study areas between 1996 and 2019). All mass readings were standardized to the mass on the 1</w:t>
      </w:r>
      <w:r w:rsidRPr="003768D7">
        <w:rPr>
          <w:rFonts w:ascii="Arial" w:hAnsi="Arial" w:cs="Arial"/>
          <w:color w:val="000000" w:themeColor="text1"/>
          <w:sz w:val="20"/>
          <w:szCs w:val="20"/>
          <w:vertAlign w:val="superscript"/>
        </w:rPr>
        <w:t>st</w:t>
      </w:r>
      <w:r w:rsidRPr="003768D7">
        <w:rPr>
          <w:rFonts w:ascii="Arial" w:hAnsi="Arial" w:cs="Arial"/>
          <w:color w:val="000000" w:themeColor="text1"/>
          <w:sz w:val="20"/>
          <w:szCs w:val="20"/>
        </w:rPr>
        <w:t xml:space="preserve"> of July.</w:t>
      </w:r>
      <w:bookmarkEnd w:id="28"/>
      <w:r w:rsidR="002550E3">
        <w:rPr>
          <w:rFonts w:ascii="Arial" w:hAnsi="Arial" w:cs="Arial"/>
          <w:color w:val="000000" w:themeColor="text1"/>
          <w:sz w:val="20"/>
          <w:szCs w:val="20"/>
        </w:rPr>
        <w:t xml:space="preserve"> The cent</w:t>
      </w:r>
      <w:r w:rsidR="007F65F4">
        <w:rPr>
          <w:rFonts w:ascii="Arial" w:hAnsi="Arial" w:cs="Arial"/>
          <w:color w:val="000000" w:themeColor="text1"/>
          <w:sz w:val="20"/>
          <w:szCs w:val="20"/>
        </w:rPr>
        <w:t>re</w:t>
      </w:r>
      <w:r w:rsidR="002550E3">
        <w:rPr>
          <w:rFonts w:ascii="Arial" w:hAnsi="Arial" w:cs="Arial"/>
          <w:color w:val="000000" w:themeColor="text1"/>
          <w:sz w:val="20"/>
          <w:szCs w:val="20"/>
        </w:rPr>
        <w:t xml:space="preserve"> line represents the mean, the edges of the boxes represent de 25</w:t>
      </w:r>
      <w:r w:rsidR="002550E3" w:rsidRPr="002550E3">
        <w:rPr>
          <w:rFonts w:ascii="Arial" w:hAnsi="Arial" w:cs="Arial"/>
          <w:color w:val="000000" w:themeColor="text1"/>
          <w:sz w:val="20"/>
          <w:szCs w:val="20"/>
          <w:vertAlign w:val="superscript"/>
        </w:rPr>
        <w:t>th</w:t>
      </w:r>
      <w:r w:rsidR="002550E3">
        <w:rPr>
          <w:rFonts w:ascii="Arial" w:hAnsi="Arial" w:cs="Arial"/>
          <w:color w:val="000000" w:themeColor="text1"/>
          <w:sz w:val="20"/>
          <w:szCs w:val="20"/>
        </w:rPr>
        <w:t xml:space="preserve"> and 50</w:t>
      </w:r>
      <w:r w:rsidR="002550E3" w:rsidRPr="002550E3">
        <w:rPr>
          <w:rFonts w:ascii="Arial" w:hAnsi="Arial" w:cs="Arial"/>
          <w:color w:val="000000" w:themeColor="text1"/>
          <w:sz w:val="20"/>
          <w:szCs w:val="20"/>
          <w:vertAlign w:val="superscript"/>
        </w:rPr>
        <w:t>th</w:t>
      </w:r>
      <w:r w:rsidR="002550E3">
        <w:rPr>
          <w:rFonts w:ascii="Arial" w:hAnsi="Arial" w:cs="Arial"/>
          <w:color w:val="000000" w:themeColor="text1"/>
          <w:sz w:val="20"/>
          <w:szCs w:val="20"/>
        </w:rPr>
        <w:t xml:space="preserve"> percentile and the lines represent the minimum and maximum without outliers. The dots are data points considered to be outliers.</w:t>
      </w:r>
    </w:p>
    <w:sectPr w:rsidR="000A3409" w:rsidRPr="003768D7" w:rsidSect="00FF33DA">
      <w:footerReference w:type="default" r:id="rId15"/>
      <w:type w:val="continuous"/>
      <w:pgSz w:w="12240" w:h="15840"/>
      <w:pgMar w:top="1440" w:right="1701" w:bottom="1440" w:left="1701"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0B1A2" w14:textId="77777777" w:rsidR="004629C0" w:rsidRDefault="004629C0" w:rsidP="00BF416D">
      <w:r>
        <w:separator/>
      </w:r>
    </w:p>
    <w:p w14:paraId="698B3531" w14:textId="77777777" w:rsidR="004629C0" w:rsidRDefault="004629C0"/>
  </w:endnote>
  <w:endnote w:type="continuationSeparator" w:id="0">
    <w:p w14:paraId="24F4784A" w14:textId="77777777" w:rsidR="004629C0" w:rsidRDefault="004629C0" w:rsidP="00BF416D">
      <w:r>
        <w:continuationSeparator/>
      </w:r>
    </w:p>
    <w:p w14:paraId="51B76F2C" w14:textId="77777777" w:rsidR="004629C0" w:rsidRDefault="004629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5200482"/>
      <w:docPartObj>
        <w:docPartGallery w:val="Page Numbers (Bottom of Page)"/>
        <w:docPartUnique/>
      </w:docPartObj>
    </w:sdtPr>
    <w:sdtEndPr>
      <w:rPr>
        <w:rStyle w:val="PageNumber"/>
      </w:rPr>
    </w:sdtEndPr>
    <w:sdtContent>
      <w:p w14:paraId="51667B2B" w14:textId="7B42B9B2" w:rsidR="00042DE0" w:rsidRDefault="00042DE0" w:rsidP="00B201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sdtContent>
  </w:sdt>
  <w:p w14:paraId="639007F2" w14:textId="77777777" w:rsidR="00042DE0" w:rsidRDefault="00042DE0" w:rsidP="002B18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DA3E2" w14:textId="77777777" w:rsidR="004629C0" w:rsidRDefault="004629C0" w:rsidP="00BF416D">
      <w:r>
        <w:separator/>
      </w:r>
    </w:p>
    <w:p w14:paraId="3804F28A" w14:textId="77777777" w:rsidR="004629C0" w:rsidRDefault="004629C0"/>
  </w:footnote>
  <w:footnote w:type="continuationSeparator" w:id="0">
    <w:p w14:paraId="1E1EEFDA" w14:textId="77777777" w:rsidR="004629C0" w:rsidRDefault="004629C0" w:rsidP="00BF416D">
      <w:r>
        <w:continuationSeparator/>
      </w:r>
    </w:p>
    <w:p w14:paraId="23E4380B" w14:textId="77777777" w:rsidR="004629C0" w:rsidRDefault="004629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0317E"/>
    <w:multiLevelType w:val="multilevel"/>
    <w:tmpl w:val="F2428B1E"/>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FEA47C4"/>
    <w:multiLevelType w:val="hybridMultilevel"/>
    <w:tmpl w:val="DCB47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0C34A6"/>
    <w:multiLevelType w:val="multilevel"/>
    <w:tmpl w:val="1CF4295E"/>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E141700"/>
    <w:multiLevelType w:val="hybridMultilevel"/>
    <w:tmpl w:val="78FE2AEC"/>
    <w:lvl w:ilvl="0" w:tplc="8CD086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35E39"/>
    <w:multiLevelType w:val="multilevel"/>
    <w:tmpl w:val="0C381EA8"/>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5B06BB8"/>
    <w:multiLevelType w:val="hybridMultilevel"/>
    <w:tmpl w:val="0EC022D0"/>
    <w:lvl w:ilvl="0" w:tplc="48F6625E">
      <w:start w:val="19"/>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C4F59E7"/>
    <w:multiLevelType w:val="hybridMultilevel"/>
    <w:tmpl w:val="CF8A96AC"/>
    <w:lvl w:ilvl="0" w:tplc="2D8CD38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672B5B"/>
    <w:multiLevelType w:val="hybridMultilevel"/>
    <w:tmpl w:val="902A3540"/>
    <w:lvl w:ilvl="0" w:tplc="A75A94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6"/>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CA" w:vendorID="64" w:dllVersion="0" w:nlCheck="1" w:checkStyle="0"/>
  <w:activeWritingStyle w:appName="MSWord" w:lang="fr-CA"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p55dev92x0w5e9rd7pzff50p05etddxv5w&quot;&gt;Masters_1&lt;record-ids&gt;&lt;item&gt;16&lt;/item&gt;&lt;item&gt;125&lt;/item&gt;&lt;item&gt;166&lt;/item&gt;&lt;item&gt;189&lt;/item&gt;&lt;item&gt;222&lt;/item&gt;&lt;item&gt;223&lt;/item&gt;&lt;item&gt;247&lt;/item&gt;&lt;item&gt;249&lt;/item&gt;&lt;item&gt;250&lt;/item&gt;&lt;item&gt;251&lt;/item&gt;&lt;item&gt;287&lt;/item&gt;&lt;item&gt;290&lt;/item&gt;&lt;item&gt;305&lt;/item&gt;&lt;item&gt;310&lt;/item&gt;&lt;item&gt;311&lt;/item&gt;&lt;item&gt;314&lt;/item&gt;&lt;item&gt;319&lt;/item&gt;&lt;item&gt;330&lt;/item&gt;&lt;item&gt;342&lt;/item&gt;&lt;item&gt;348&lt;/item&gt;&lt;item&gt;367&lt;/item&gt;&lt;item&gt;368&lt;/item&gt;&lt;item&gt;370&lt;/item&gt;&lt;item&gt;373&lt;/item&gt;&lt;item&gt;382&lt;/item&gt;&lt;item&gt;397&lt;/item&gt;&lt;item&gt;407&lt;/item&gt;&lt;item&gt;423&lt;/item&gt;&lt;item&gt;430&lt;/item&gt;&lt;item&gt;431&lt;/item&gt;&lt;item&gt;435&lt;/item&gt;&lt;item&gt;443&lt;/item&gt;&lt;item&gt;450&lt;/item&gt;&lt;item&gt;480&lt;/item&gt;&lt;item&gt;503&lt;/item&gt;&lt;item&gt;504&lt;/item&gt;&lt;item&gt;509&lt;/item&gt;&lt;item&gt;517&lt;/item&gt;&lt;item&gt;518&lt;/item&gt;&lt;item&gt;519&lt;/item&gt;&lt;item&gt;521&lt;/item&gt;&lt;item&gt;526&lt;/item&gt;&lt;item&gt;529&lt;/item&gt;&lt;item&gt;531&lt;/item&gt;&lt;item&gt;533&lt;/item&gt;&lt;item&gt;537&lt;/item&gt;&lt;item&gt;539&lt;/item&gt;&lt;item&gt;540&lt;/item&gt;&lt;item&gt;542&lt;/item&gt;&lt;item&gt;544&lt;/item&gt;&lt;item&gt;546&lt;/item&gt;&lt;item&gt;548&lt;/item&gt;&lt;item&gt;553&lt;/item&gt;&lt;item&gt;554&lt;/item&gt;&lt;item&gt;555&lt;/item&gt;&lt;item&gt;556&lt;/item&gt;&lt;item&gt;557&lt;/item&gt;&lt;item&gt;558&lt;/item&gt;&lt;item&gt;561&lt;/item&gt;&lt;item&gt;562&lt;/item&gt;&lt;item&gt;563&lt;/item&gt;&lt;item&gt;564&lt;/item&gt;&lt;item&gt;565&lt;/item&gt;&lt;item&gt;566&lt;/item&gt;&lt;item&gt;567&lt;/item&gt;&lt;item&gt;571&lt;/item&gt;&lt;item&gt;577&lt;/item&gt;&lt;item&gt;578&lt;/item&gt;&lt;item&gt;579&lt;/item&gt;&lt;item&gt;582&lt;/item&gt;&lt;item&gt;583&lt;/item&gt;&lt;item&gt;596&lt;/item&gt;&lt;item&gt;600&lt;/item&gt;&lt;item&gt;601&lt;/item&gt;&lt;item&gt;602&lt;/item&gt;&lt;item&gt;603&lt;/item&gt;&lt;item&gt;605&lt;/item&gt;&lt;item&gt;606&lt;/item&gt;&lt;item&gt;607&lt;/item&gt;&lt;item&gt;612&lt;/item&gt;&lt;item&gt;613&lt;/item&gt;&lt;item&gt;615&lt;/item&gt;&lt;/record-ids&gt;&lt;/item&gt;&lt;/Libraries&gt;"/>
  </w:docVars>
  <w:rsids>
    <w:rsidRoot w:val="007E5E98"/>
    <w:rsid w:val="000000D1"/>
    <w:rsid w:val="000003EE"/>
    <w:rsid w:val="00001287"/>
    <w:rsid w:val="00001702"/>
    <w:rsid w:val="00001A6E"/>
    <w:rsid w:val="00002BDD"/>
    <w:rsid w:val="00003390"/>
    <w:rsid w:val="000067A3"/>
    <w:rsid w:val="000070AF"/>
    <w:rsid w:val="00007BAD"/>
    <w:rsid w:val="0001012C"/>
    <w:rsid w:val="0001085D"/>
    <w:rsid w:val="00011D23"/>
    <w:rsid w:val="00013729"/>
    <w:rsid w:val="0001437A"/>
    <w:rsid w:val="00016C7B"/>
    <w:rsid w:val="0001724C"/>
    <w:rsid w:val="00017A99"/>
    <w:rsid w:val="000202B8"/>
    <w:rsid w:val="00023906"/>
    <w:rsid w:val="000239E7"/>
    <w:rsid w:val="0002508F"/>
    <w:rsid w:val="00026847"/>
    <w:rsid w:val="0003115D"/>
    <w:rsid w:val="00031BCC"/>
    <w:rsid w:val="0003225A"/>
    <w:rsid w:val="00032E5D"/>
    <w:rsid w:val="00032FD8"/>
    <w:rsid w:val="00034AA6"/>
    <w:rsid w:val="000355CA"/>
    <w:rsid w:val="000357C4"/>
    <w:rsid w:val="00035AD3"/>
    <w:rsid w:val="0003638E"/>
    <w:rsid w:val="0003670C"/>
    <w:rsid w:val="00037CEA"/>
    <w:rsid w:val="00037D3E"/>
    <w:rsid w:val="00042DE0"/>
    <w:rsid w:val="00042F72"/>
    <w:rsid w:val="00043118"/>
    <w:rsid w:val="00044729"/>
    <w:rsid w:val="00044C35"/>
    <w:rsid w:val="00044D7E"/>
    <w:rsid w:val="00044E09"/>
    <w:rsid w:val="000452EE"/>
    <w:rsid w:val="00047BE6"/>
    <w:rsid w:val="00047C05"/>
    <w:rsid w:val="00051196"/>
    <w:rsid w:val="000527A2"/>
    <w:rsid w:val="00054D1D"/>
    <w:rsid w:val="0006061D"/>
    <w:rsid w:val="00060E72"/>
    <w:rsid w:val="00062F2E"/>
    <w:rsid w:val="0006426E"/>
    <w:rsid w:val="00066740"/>
    <w:rsid w:val="00070189"/>
    <w:rsid w:val="000705FE"/>
    <w:rsid w:val="00070821"/>
    <w:rsid w:val="000713B7"/>
    <w:rsid w:val="00071A32"/>
    <w:rsid w:val="000722AF"/>
    <w:rsid w:val="00072D28"/>
    <w:rsid w:val="0007302E"/>
    <w:rsid w:val="00073880"/>
    <w:rsid w:val="00075BBA"/>
    <w:rsid w:val="000766E8"/>
    <w:rsid w:val="00077838"/>
    <w:rsid w:val="000806DD"/>
    <w:rsid w:val="000818D8"/>
    <w:rsid w:val="0008242A"/>
    <w:rsid w:val="000844CF"/>
    <w:rsid w:val="00085652"/>
    <w:rsid w:val="00087842"/>
    <w:rsid w:val="00091651"/>
    <w:rsid w:val="00091B58"/>
    <w:rsid w:val="00093AC4"/>
    <w:rsid w:val="00094D93"/>
    <w:rsid w:val="00094E59"/>
    <w:rsid w:val="00095774"/>
    <w:rsid w:val="000A07B2"/>
    <w:rsid w:val="000A08A8"/>
    <w:rsid w:val="000A08FE"/>
    <w:rsid w:val="000A0E3B"/>
    <w:rsid w:val="000A12EA"/>
    <w:rsid w:val="000A1901"/>
    <w:rsid w:val="000A1A52"/>
    <w:rsid w:val="000A2253"/>
    <w:rsid w:val="000A2B89"/>
    <w:rsid w:val="000A2E07"/>
    <w:rsid w:val="000A3409"/>
    <w:rsid w:val="000A3E4B"/>
    <w:rsid w:val="000A4BD0"/>
    <w:rsid w:val="000A66F4"/>
    <w:rsid w:val="000A77F1"/>
    <w:rsid w:val="000B098F"/>
    <w:rsid w:val="000B18F0"/>
    <w:rsid w:val="000B26D2"/>
    <w:rsid w:val="000B3BC7"/>
    <w:rsid w:val="000B745F"/>
    <w:rsid w:val="000C1463"/>
    <w:rsid w:val="000C247F"/>
    <w:rsid w:val="000C431F"/>
    <w:rsid w:val="000C5511"/>
    <w:rsid w:val="000C5792"/>
    <w:rsid w:val="000C776A"/>
    <w:rsid w:val="000D0955"/>
    <w:rsid w:val="000D17BD"/>
    <w:rsid w:val="000D21A8"/>
    <w:rsid w:val="000D4AF8"/>
    <w:rsid w:val="000D52EA"/>
    <w:rsid w:val="000D6955"/>
    <w:rsid w:val="000D6CE4"/>
    <w:rsid w:val="000D7C5C"/>
    <w:rsid w:val="000D7F60"/>
    <w:rsid w:val="000E0356"/>
    <w:rsid w:val="000E0FC9"/>
    <w:rsid w:val="000E16E1"/>
    <w:rsid w:val="000E2F61"/>
    <w:rsid w:val="000E4E0E"/>
    <w:rsid w:val="000E6EA4"/>
    <w:rsid w:val="000E7539"/>
    <w:rsid w:val="000E7A17"/>
    <w:rsid w:val="000F4479"/>
    <w:rsid w:val="000F4908"/>
    <w:rsid w:val="000F4FE9"/>
    <w:rsid w:val="000F5739"/>
    <w:rsid w:val="000F5E0B"/>
    <w:rsid w:val="000F6502"/>
    <w:rsid w:val="000F669A"/>
    <w:rsid w:val="000F7B9D"/>
    <w:rsid w:val="001006BC"/>
    <w:rsid w:val="0010073C"/>
    <w:rsid w:val="00100EDC"/>
    <w:rsid w:val="001010F1"/>
    <w:rsid w:val="00103446"/>
    <w:rsid w:val="001042A0"/>
    <w:rsid w:val="0010468F"/>
    <w:rsid w:val="00106137"/>
    <w:rsid w:val="001061C0"/>
    <w:rsid w:val="00107352"/>
    <w:rsid w:val="001109A8"/>
    <w:rsid w:val="00111B1B"/>
    <w:rsid w:val="00112A0D"/>
    <w:rsid w:val="001141F4"/>
    <w:rsid w:val="0011467C"/>
    <w:rsid w:val="00114A53"/>
    <w:rsid w:val="00117902"/>
    <w:rsid w:val="0012022B"/>
    <w:rsid w:val="00121737"/>
    <w:rsid w:val="00121DD6"/>
    <w:rsid w:val="001231F9"/>
    <w:rsid w:val="001236A3"/>
    <w:rsid w:val="00124A25"/>
    <w:rsid w:val="00124A46"/>
    <w:rsid w:val="001255EB"/>
    <w:rsid w:val="00125632"/>
    <w:rsid w:val="001264E9"/>
    <w:rsid w:val="00126D5D"/>
    <w:rsid w:val="001300B2"/>
    <w:rsid w:val="00133333"/>
    <w:rsid w:val="00134AE1"/>
    <w:rsid w:val="001358BD"/>
    <w:rsid w:val="00135F50"/>
    <w:rsid w:val="001361BD"/>
    <w:rsid w:val="00136DFE"/>
    <w:rsid w:val="0014008C"/>
    <w:rsid w:val="001403C3"/>
    <w:rsid w:val="00141946"/>
    <w:rsid w:val="00142AA3"/>
    <w:rsid w:val="0014301D"/>
    <w:rsid w:val="0014330A"/>
    <w:rsid w:val="00144079"/>
    <w:rsid w:val="0014484A"/>
    <w:rsid w:val="00144C98"/>
    <w:rsid w:val="0014563F"/>
    <w:rsid w:val="00145A33"/>
    <w:rsid w:val="0014642A"/>
    <w:rsid w:val="001473CD"/>
    <w:rsid w:val="00150BE6"/>
    <w:rsid w:val="00156E85"/>
    <w:rsid w:val="001612A4"/>
    <w:rsid w:val="00161AFF"/>
    <w:rsid w:val="0016251D"/>
    <w:rsid w:val="00162AAC"/>
    <w:rsid w:val="00163251"/>
    <w:rsid w:val="001636B8"/>
    <w:rsid w:val="00164772"/>
    <w:rsid w:val="00167607"/>
    <w:rsid w:val="00170FC1"/>
    <w:rsid w:val="00171F39"/>
    <w:rsid w:val="00172125"/>
    <w:rsid w:val="00175346"/>
    <w:rsid w:val="00175D38"/>
    <w:rsid w:val="00180259"/>
    <w:rsid w:val="00180C7F"/>
    <w:rsid w:val="00182871"/>
    <w:rsid w:val="001836E2"/>
    <w:rsid w:val="001850CE"/>
    <w:rsid w:val="00187167"/>
    <w:rsid w:val="00192156"/>
    <w:rsid w:val="001925EE"/>
    <w:rsid w:val="001943D6"/>
    <w:rsid w:val="001947A3"/>
    <w:rsid w:val="00197C4D"/>
    <w:rsid w:val="001A22E8"/>
    <w:rsid w:val="001A27CD"/>
    <w:rsid w:val="001A59E8"/>
    <w:rsid w:val="001B2890"/>
    <w:rsid w:val="001B2B37"/>
    <w:rsid w:val="001B50B7"/>
    <w:rsid w:val="001B6985"/>
    <w:rsid w:val="001B6A0B"/>
    <w:rsid w:val="001C003D"/>
    <w:rsid w:val="001C0C2C"/>
    <w:rsid w:val="001C1ABD"/>
    <w:rsid w:val="001C4587"/>
    <w:rsid w:val="001C4A3C"/>
    <w:rsid w:val="001C66BE"/>
    <w:rsid w:val="001D0542"/>
    <w:rsid w:val="001D072E"/>
    <w:rsid w:val="001D07AD"/>
    <w:rsid w:val="001D2399"/>
    <w:rsid w:val="001D2A20"/>
    <w:rsid w:val="001D2B5B"/>
    <w:rsid w:val="001D440F"/>
    <w:rsid w:val="001D4D08"/>
    <w:rsid w:val="001E0B8E"/>
    <w:rsid w:val="001E1105"/>
    <w:rsid w:val="001E1B56"/>
    <w:rsid w:val="001E26E2"/>
    <w:rsid w:val="001E3057"/>
    <w:rsid w:val="001E3DAC"/>
    <w:rsid w:val="001E3E99"/>
    <w:rsid w:val="001E49C0"/>
    <w:rsid w:val="001E5C2D"/>
    <w:rsid w:val="001E656C"/>
    <w:rsid w:val="001E751D"/>
    <w:rsid w:val="001E76CA"/>
    <w:rsid w:val="001F12E8"/>
    <w:rsid w:val="001F16B1"/>
    <w:rsid w:val="001F245E"/>
    <w:rsid w:val="001F2F46"/>
    <w:rsid w:val="001F4350"/>
    <w:rsid w:val="001F5101"/>
    <w:rsid w:val="001F5517"/>
    <w:rsid w:val="001F5A81"/>
    <w:rsid w:val="001F69BD"/>
    <w:rsid w:val="001F6AA0"/>
    <w:rsid w:val="001F75B6"/>
    <w:rsid w:val="001F7C49"/>
    <w:rsid w:val="00200440"/>
    <w:rsid w:val="002017BB"/>
    <w:rsid w:val="00201B66"/>
    <w:rsid w:val="00202916"/>
    <w:rsid w:val="00202DE6"/>
    <w:rsid w:val="00204369"/>
    <w:rsid w:val="002067E8"/>
    <w:rsid w:val="002109FA"/>
    <w:rsid w:val="002112FF"/>
    <w:rsid w:val="002123DE"/>
    <w:rsid w:val="002130ED"/>
    <w:rsid w:val="00213B9B"/>
    <w:rsid w:val="00214C22"/>
    <w:rsid w:val="00214EF1"/>
    <w:rsid w:val="00215FF8"/>
    <w:rsid w:val="00220727"/>
    <w:rsid w:val="00220A53"/>
    <w:rsid w:val="0022322D"/>
    <w:rsid w:val="00223D0F"/>
    <w:rsid w:val="00225202"/>
    <w:rsid w:val="002259A1"/>
    <w:rsid w:val="0022752E"/>
    <w:rsid w:val="0023141B"/>
    <w:rsid w:val="002335C8"/>
    <w:rsid w:val="002337E6"/>
    <w:rsid w:val="00234719"/>
    <w:rsid w:val="00235541"/>
    <w:rsid w:val="00237734"/>
    <w:rsid w:val="002407B8"/>
    <w:rsid w:val="002410D0"/>
    <w:rsid w:val="002412C8"/>
    <w:rsid w:val="00241BEA"/>
    <w:rsid w:val="002426C3"/>
    <w:rsid w:val="00243316"/>
    <w:rsid w:val="0024479E"/>
    <w:rsid w:val="0024759C"/>
    <w:rsid w:val="00247BFB"/>
    <w:rsid w:val="00247FE0"/>
    <w:rsid w:val="00252A93"/>
    <w:rsid w:val="00253AF0"/>
    <w:rsid w:val="00253FD7"/>
    <w:rsid w:val="00254615"/>
    <w:rsid w:val="002550E3"/>
    <w:rsid w:val="0025717B"/>
    <w:rsid w:val="0025722F"/>
    <w:rsid w:val="002573D1"/>
    <w:rsid w:val="00257902"/>
    <w:rsid w:val="00257C49"/>
    <w:rsid w:val="00260209"/>
    <w:rsid w:val="002614AE"/>
    <w:rsid w:val="002614D7"/>
    <w:rsid w:val="00262345"/>
    <w:rsid w:val="0026472B"/>
    <w:rsid w:val="00264974"/>
    <w:rsid w:val="00264DC6"/>
    <w:rsid w:val="002651E5"/>
    <w:rsid w:val="0026524D"/>
    <w:rsid w:val="00265B5E"/>
    <w:rsid w:val="00266039"/>
    <w:rsid w:val="00266F8E"/>
    <w:rsid w:val="00271591"/>
    <w:rsid w:val="002721AD"/>
    <w:rsid w:val="002722CE"/>
    <w:rsid w:val="002739AF"/>
    <w:rsid w:val="00273A06"/>
    <w:rsid w:val="00273FE4"/>
    <w:rsid w:val="0027473A"/>
    <w:rsid w:val="002749C9"/>
    <w:rsid w:val="002757D8"/>
    <w:rsid w:val="0027646D"/>
    <w:rsid w:val="00276F5F"/>
    <w:rsid w:val="00280FD4"/>
    <w:rsid w:val="0028312B"/>
    <w:rsid w:val="00285A12"/>
    <w:rsid w:val="00285DD0"/>
    <w:rsid w:val="00287DFF"/>
    <w:rsid w:val="00290E35"/>
    <w:rsid w:val="002917FF"/>
    <w:rsid w:val="002935FC"/>
    <w:rsid w:val="00293ADC"/>
    <w:rsid w:val="0029484F"/>
    <w:rsid w:val="00294975"/>
    <w:rsid w:val="00295AA3"/>
    <w:rsid w:val="0029675A"/>
    <w:rsid w:val="00296F68"/>
    <w:rsid w:val="00297F91"/>
    <w:rsid w:val="002A01FB"/>
    <w:rsid w:val="002A02C1"/>
    <w:rsid w:val="002A0ABF"/>
    <w:rsid w:val="002A25FF"/>
    <w:rsid w:val="002A3F4A"/>
    <w:rsid w:val="002A467C"/>
    <w:rsid w:val="002A48D5"/>
    <w:rsid w:val="002A58E0"/>
    <w:rsid w:val="002A68D1"/>
    <w:rsid w:val="002B1800"/>
    <w:rsid w:val="002B1B4E"/>
    <w:rsid w:val="002B601F"/>
    <w:rsid w:val="002B729D"/>
    <w:rsid w:val="002C2C1E"/>
    <w:rsid w:val="002C341E"/>
    <w:rsid w:val="002C3D46"/>
    <w:rsid w:val="002C40DF"/>
    <w:rsid w:val="002C42CF"/>
    <w:rsid w:val="002C44C5"/>
    <w:rsid w:val="002C5C8C"/>
    <w:rsid w:val="002C7776"/>
    <w:rsid w:val="002D2A3E"/>
    <w:rsid w:val="002D6D21"/>
    <w:rsid w:val="002E0BCD"/>
    <w:rsid w:val="002E380D"/>
    <w:rsid w:val="002E3CA4"/>
    <w:rsid w:val="002E4FAE"/>
    <w:rsid w:val="002E50B5"/>
    <w:rsid w:val="002E5C0C"/>
    <w:rsid w:val="002E67B4"/>
    <w:rsid w:val="002E72FA"/>
    <w:rsid w:val="002E7963"/>
    <w:rsid w:val="002F28E3"/>
    <w:rsid w:val="002F2BFD"/>
    <w:rsid w:val="002F36B6"/>
    <w:rsid w:val="002F3CEC"/>
    <w:rsid w:val="002F41C3"/>
    <w:rsid w:val="002F42CA"/>
    <w:rsid w:val="002F4CBC"/>
    <w:rsid w:val="002F5767"/>
    <w:rsid w:val="002F70DA"/>
    <w:rsid w:val="003019E2"/>
    <w:rsid w:val="00301E14"/>
    <w:rsid w:val="00302DD3"/>
    <w:rsid w:val="00303252"/>
    <w:rsid w:val="00305004"/>
    <w:rsid w:val="00311542"/>
    <w:rsid w:val="00312077"/>
    <w:rsid w:val="003125C4"/>
    <w:rsid w:val="00312DB3"/>
    <w:rsid w:val="003141D2"/>
    <w:rsid w:val="003146CD"/>
    <w:rsid w:val="00314FED"/>
    <w:rsid w:val="00320C39"/>
    <w:rsid w:val="00323B94"/>
    <w:rsid w:val="00325DE3"/>
    <w:rsid w:val="00326877"/>
    <w:rsid w:val="0032777E"/>
    <w:rsid w:val="00327EFE"/>
    <w:rsid w:val="0033219E"/>
    <w:rsid w:val="00332AE0"/>
    <w:rsid w:val="00332EC8"/>
    <w:rsid w:val="003340C8"/>
    <w:rsid w:val="00334DDF"/>
    <w:rsid w:val="00334FFB"/>
    <w:rsid w:val="0033603C"/>
    <w:rsid w:val="00336D6D"/>
    <w:rsid w:val="00336D72"/>
    <w:rsid w:val="00341231"/>
    <w:rsid w:val="003416D4"/>
    <w:rsid w:val="003422C8"/>
    <w:rsid w:val="00343865"/>
    <w:rsid w:val="00343B0E"/>
    <w:rsid w:val="00344AE5"/>
    <w:rsid w:val="00345417"/>
    <w:rsid w:val="0034546F"/>
    <w:rsid w:val="0034627A"/>
    <w:rsid w:val="003462EF"/>
    <w:rsid w:val="00347B8F"/>
    <w:rsid w:val="00347CF1"/>
    <w:rsid w:val="00350349"/>
    <w:rsid w:val="00350851"/>
    <w:rsid w:val="00352402"/>
    <w:rsid w:val="00352810"/>
    <w:rsid w:val="00352A92"/>
    <w:rsid w:val="00353452"/>
    <w:rsid w:val="00353D05"/>
    <w:rsid w:val="0035465E"/>
    <w:rsid w:val="00355654"/>
    <w:rsid w:val="0035789D"/>
    <w:rsid w:val="00357982"/>
    <w:rsid w:val="00360CC7"/>
    <w:rsid w:val="00360F75"/>
    <w:rsid w:val="003614BE"/>
    <w:rsid w:val="00361A89"/>
    <w:rsid w:val="0036209B"/>
    <w:rsid w:val="00362505"/>
    <w:rsid w:val="00363342"/>
    <w:rsid w:val="003658B1"/>
    <w:rsid w:val="00366F3F"/>
    <w:rsid w:val="0037159C"/>
    <w:rsid w:val="003720C2"/>
    <w:rsid w:val="0037225F"/>
    <w:rsid w:val="00372320"/>
    <w:rsid w:val="003723C8"/>
    <w:rsid w:val="003729EE"/>
    <w:rsid w:val="00374A11"/>
    <w:rsid w:val="00375E48"/>
    <w:rsid w:val="003768D7"/>
    <w:rsid w:val="003775C9"/>
    <w:rsid w:val="00382E6E"/>
    <w:rsid w:val="003831AE"/>
    <w:rsid w:val="00383CCA"/>
    <w:rsid w:val="00385023"/>
    <w:rsid w:val="0038601D"/>
    <w:rsid w:val="003866DF"/>
    <w:rsid w:val="00394935"/>
    <w:rsid w:val="00396E17"/>
    <w:rsid w:val="003973CE"/>
    <w:rsid w:val="003A08CF"/>
    <w:rsid w:val="003A1C42"/>
    <w:rsid w:val="003A3F4F"/>
    <w:rsid w:val="003A5002"/>
    <w:rsid w:val="003B006D"/>
    <w:rsid w:val="003B0552"/>
    <w:rsid w:val="003B05BD"/>
    <w:rsid w:val="003B0B3F"/>
    <w:rsid w:val="003B1916"/>
    <w:rsid w:val="003B53EF"/>
    <w:rsid w:val="003B58F2"/>
    <w:rsid w:val="003B5A0F"/>
    <w:rsid w:val="003B62F2"/>
    <w:rsid w:val="003B7379"/>
    <w:rsid w:val="003C0AC8"/>
    <w:rsid w:val="003C1657"/>
    <w:rsid w:val="003C249F"/>
    <w:rsid w:val="003C37EC"/>
    <w:rsid w:val="003C3DD9"/>
    <w:rsid w:val="003C4245"/>
    <w:rsid w:val="003C558B"/>
    <w:rsid w:val="003C5BCC"/>
    <w:rsid w:val="003C64B1"/>
    <w:rsid w:val="003C7994"/>
    <w:rsid w:val="003C7B89"/>
    <w:rsid w:val="003D0FE5"/>
    <w:rsid w:val="003D1299"/>
    <w:rsid w:val="003D3CB1"/>
    <w:rsid w:val="003D4166"/>
    <w:rsid w:val="003D497C"/>
    <w:rsid w:val="003D543A"/>
    <w:rsid w:val="003D5FE7"/>
    <w:rsid w:val="003D75C9"/>
    <w:rsid w:val="003E072A"/>
    <w:rsid w:val="003E2880"/>
    <w:rsid w:val="003E60FA"/>
    <w:rsid w:val="003E6267"/>
    <w:rsid w:val="003E6B1A"/>
    <w:rsid w:val="003E718B"/>
    <w:rsid w:val="003E7335"/>
    <w:rsid w:val="003E7600"/>
    <w:rsid w:val="003E76E0"/>
    <w:rsid w:val="003E7759"/>
    <w:rsid w:val="003F09EC"/>
    <w:rsid w:val="003F0B0C"/>
    <w:rsid w:val="003F100C"/>
    <w:rsid w:val="003F15CE"/>
    <w:rsid w:val="00401935"/>
    <w:rsid w:val="0040269D"/>
    <w:rsid w:val="00402738"/>
    <w:rsid w:val="00402B1D"/>
    <w:rsid w:val="00403866"/>
    <w:rsid w:val="00403E69"/>
    <w:rsid w:val="00404384"/>
    <w:rsid w:val="0040535F"/>
    <w:rsid w:val="004056FD"/>
    <w:rsid w:val="0040573A"/>
    <w:rsid w:val="00405863"/>
    <w:rsid w:val="0040589E"/>
    <w:rsid w:val="00406CAC"/>
    <w:rsid w:val="0041417A"/>
    <w:rsid w:val="00416898"/>
    <w:rsid w:val="0041718D"/>
    <w:rsid w:val="0042000F"/>
    <w:rsid w:val="00420384"/>
    <w:rsid w:val="00420B2C"/>
    <w:rsid w:val="00422551"/>
    <w:rsid w:val="00424EB8"/>
    <w:rsid w:val="00427A06"/>
    <w:rsid w:val="00432066"/>
    <w:rsid w:val="00433675"/>
    <w:rsid w:val="0043462F"/>
    <w:rsid w:val="0043554B"/>
    <w:rsid w:val="0043638C"/>
    <w:rsid w:val="004365A7"/>
    <w:rsid w:val="004375B2"/>
    <w:rsid w:val="0044056C"/>
    <w:rsid w:val="004438A4"/>
    <w:rsid w:val="004444F0"/>
    <w:rsid w:val="004479D2"/>
    <w:rsid w:val="00447B72"/>
    <w:rsid w:val="004512FF"/>
    <w:rsid w:val="00451711"/>
    <w:rsid w:val="00453E01"/>
    <w:rsid w:val="00456035"/>
    <w:rsid w:val="004566D9"/>
    <w:rsid w:val="004609C6"/>
    <w:rsid w:val="0046210C"/>
    <w:rsid w:val="004629C0"/>
    <w:rsid w:val="00462DD0"/>
    <w:rsid w:val="004633D6"/>
    <w:rsid w:val="00467506"/>
    <w:rsid w:val="00470016"/>
    <w:rsid w:val="00470788"/>
    <w:rsid w:val="00470A24"/>
    <w:rsid w:val="00470F9D"/>
    <w:rsid w:val="0047210C"/>
    <w:rsid w:val="00473A2B"/>
    <w:rsid w:val="00474CB0"/>
    <w:rsid w:val="00475FA7"/>
    <w:rsid w:val="00480B46"/>
    <w:rsid w:val="00482542"/>
    <w:rsid w:val="004855CA"/>
    <w:rsid w:val="00486277"/>
    <w:rsid w:val="0048694C"/>
    <w:rsid w:val="00493F49"/>
    <w:rsid w:val="00494BAE"/>
    <w:rsid w:val="00494CA5"/>
    <w:rsid w:val="0049534C"/>
    <w:rsid w:val="00495E9C"/>
    <w:rsid w:val="0049609D"/>
    <w:rsid w:val="004A4028"/>
    <w:rsid w:val="004A51B6"/>
    <w:rsid w:val="004A5F62"/>
    <w:rsid w:val="004A6CE0"/>
    <w:rsid w:val="004A7BE0"/>
    <w:rsid w:val="004B1515"/>
    <w:rsid w:val="004B17B2"/>
    <w:rsid w:val="004B1ADD"/>
    <w:rsid w:val="004B28BD"/>
    <w:rsid w:val="004B5B81"/>
    <w:rsid w:val="004B7605"/>
    <w:rsid w:val="004B7B20"/>
    <w:rsid w:val="004C0A9D"/>
    <w:rsid w:val="004C356B"/>
    <w:rsid w:val="004C423F"/>
    <w:rsid w:val="004C5C39"/>
    <w:rsid w:val="004C6097"/>
    <w:rsid w:val="004C67CE"/>
    <w:rsid w:val="004C6A8C"/>
    <w:rsid w:val="004C731B"/>
    <w:rsid w:val="004D0030"/>
    <w:rsid w:val="004D1066"/>
    <w:rsid w:val="004D3E78"/>
    <w:rsid w:val="004D3F7A"/>
    <w:rsid w:val="004D62E4"/>
    <w:rsid w:val="004D6AFD"/>
    <w:rsid w:val="004D71D5"/>
    <w:rsid w:val="004D7B26"/>
    <w:rsid w:val="004D7F36"/>
    <w:rsid w:val="004E1A41"/>
    <w:rsid w:val="004E23CE"/>
    <w:rsid w:val="004E308F"/>
    <w:rsid w:val="004E3093"/>
    <w:rsid w:val="004E379A"/>
    <w:rsid w:val="004E4A5C"/>
    <w:rsid w:val="004E6348"/>
    <w:rsid w:val="004E6915"/>
    <w:rsid w:val="004E6A90"/>
    <w:rsid w:val="004E7FA1"/>
    <w:rsid w:val="004F2FC1"/>
    <w:rsid w:val="004F2FD8"/>
    <w:rsid w:val="004F45B6"/>
    <w:rsid w:val="004F4C79"/>
    <w:rsid w:val="0050078D"/>
    <w:rsid w:val="005009D7"/>
    <w:rsid w:val="0050127F"/>
    <w:rsid w:val="0050309F"/>
    <w:rsid w:val="00503BF3"/>
    <w:rsid w:val="00503CAD"/>
    <w:rsid w:val="00503F1F"/>
    <w:rsid w:val="0050407A"/>
    <w:rsid w:val="005053F9"/>
    <w:rsid w:val="00506361"/>
    <w:rsid w:val="0050689F"/>
    <w:rsid w:val="005105C3"/>
    <w:rsid w:val="00510DB5"/>
    <w:rsid w:val="00511A15"/>
    <w:rsid w:val="00511A7C"/>
    <w:rsid w:val="00512313"/>
    <w:rsid w:val="00512C65"/>
    <w:rsid w:val="00512E63"/>
    <w:rsid w:val="00514DBF"/>
    <w:rsid w:val="00515486"/>
    <w:rsid w:val="00515657"/>
    <w:rsid w:val="00516F18"/>
    <w:rsid w:val="0051771D"/>
    <w:rsid w:val="00517D97"/>
    <w:rsid w:val="005239E1"/>
    <w:rsid w:val="00525528"/>
    <w:rsid w:val="00531B22"/>
    <w:rsid w:val="005321E9"/>
    <w:rsid w:val="005339C9"/>
    <w:rsid w:val="00534C2D"/>
    <w:rsid w:val="005360DC"/>
    <w:rsid w:val="00536F95"/>
    <w:rsid w:val="0053713E"/>
    <w:rsid w:val="005407F8"/>
    <w:rsid w:val="00540A80"/>
    <w:rsid w:val="00542BBE"/>
    <w:rsid w:val="00544FA7"/>
    <w:rsid w:val="00545E90"/>
    <w:rsid w:val="00547B88"/>
    <w:rsid w:val="00547F35"/>
    <w:rsid w:val="00554365"/>
    <w:rsid w:val="005561E9"/>
    <w:rsid w:val="005571AB"/>
    <w:rsid w:val="005571AC"/>
    <w:rsid w:val="005571C9"/>
    <w:rsid w:val="00562BF6"/>
    <w:rsid w:val="00563C21"/>
    <w:rsid w:val="005671AE"/>
    <w:rsid w:val="0056755C"/>
    <w:rsid w:val="00567F1B"/>
    <w:rsid w:val="00570BA2"/>
    <w:rsid w:val="00570EDD"/>
    <w:rsid w:val="0057566F"/>
    <w:rsid w:val="00576960"/>
    <w:rsid w:val="00580812"/>
    <w:rsid w:val="00581844"/>
    <w:rsid w:val="00581A00"/>
    <w:rsid w:val="00581ABA"/>
    <w:rsid w:val="0058259B"/>
    <w:rsid w:val="005834E4"/>
    <w:rsid w:val="00584A9B"/>
    <w:rsid w:val="00584F8F"/>
    <w:rsid w:val="00585CCF"/>
    <w:rsid w:val="00586540"/>
    <w:rsid w:val="00587AF9"/>
    <w:rsid w:val="00587E78"/>
    <w:rsid w:val="00593B73"/>
    <w:rsid w:val="005944E8"/>
    <w:rsid w:val="00596021"/>
    <w:rsid w:val="00596027"/>
    <w:rsid w:val="00596F42"/>
    <w:rsid w:val="00597C6B"/>
    <w:rsid w:val="005A3A9B"/>
    <w:rsid w:val="005A49AD"/>
    <w:rsid w:val="005A4E6C"/>
    <w:rsid w:val="005A58D9"/>
    <w:rsid w:val="005A699A"/>
    <w:rsid w:val="005A736E"/>
    <w:rsid w:val="005B17F7"/>
    <w:rsid w:val="005B229A"/>
    <w:rsid w:val="005B2632"/>
    <w:rsid w:val="005B35DD"/>
    <w:rsid w:val="005B3972"/>
    <w:rsid w:val="005B543F"/>
    <w:rsid w:val="005B55F6"/>
    <w:rsid w:val="005B6F9B"/>
    <w:rsid w:val="005B793C"/>
    <w:rsid w:val="005C22EA"/>
    <w:rsid w:val="005C34CF"/>
    <w:rsid w:val="005C4872"/>
    <w:rsid w:val="005C7583"/>
    <w:rsid w:val="005C7789"/>
    <w:rsid w:val="005D0729"/>
    <w:rsid w:val="005D1D10"/>
    <w:rsid w:val="005D25BF"/>
    <w:rsid w:val="005D2B26"/>
    <w:rsid w:val="005D31D0"/>
    <w:rsid w:val="005D6C8B"/>
    <w:rsid w:val="005E0C1B"/>
    <w:rsid w:val="005E20CF"/>
    <w:rsid w:val="005E28AC"/>
    <w:rsid w:val="005E2CA8"/>
    <w:rsid w:val="005E6DCB"/>
    <w:rsid w:val="005E744E"/>
    <w:rsid w:val="005E77B1"/>
    <w:rsid w:val="005E7F5D"/>
    <w:rsid w:val="005F027A"/>
    <w:rsid w:val="005F1C2C"/>
    <w:rsid w:val="005F1C84"/>
    <w:rsid w:val="005F2D22"/>
    <w:rsid w:val="005F30E2"/>
    <w:rsid w:val="005F457F"/>
    <w:rsid w:val="005F4890"/>
    <w:rsid w:val="005F53CA"/>
    <w:rsid w:val="005F6CB6"/>
    <w:rsid w:val="005F6DE7"/>
    <w:rsid w:val="005F7036"/>
    <w:rsid w:val="00600645"/>
    <w:rsid w:val="00600FD5"/>
    <w:rsid w:val="00601875"/>
    <w:rsid w:val="00602D7A"/>
    <w:rsid w:val="00604132"/>
    <w:rsid w:val="006045A0"/>
    <w:rsid w:val="0060489F"/>
    <w:rsid w:val="00604AA8"/>
    <w:rsid w:val="00607952"/>
    <w:rsid w:val="00607C97"/>
    <w:rsid w:val="00610188"/>
    <w:rsid w:val="00611673"/>
    <w:rsid w:val="00611CB4"/>
    <w:rsid w:val="00613840"/>
    <w:rsid w:val="00613A10"/>
    <w:rsid w:val="00614C39"/>
    <w:rsid w:val="00615369"/>
    <w:rsid w:val="00615510"/>
    <w:rsid w:val="00615917"/>
    <w:rsid w:val="00616BA3"/>
    <w:rsid w:val="00616F2F"/>
    <w:rsid w:val="006217FB"/>
    <w:rsid w:val="00622405"/>
    <w:rsid w:val="0062257D"/>
    <w:rsid w:val="00631154"/>
    <w:rsid w:val="006316E1"/>
    <w:rsid w:val="00632D59"/>
    <w:rsid w:val="00634787"/>
    <w:rsid w:val="00636BC6"/>
    <w:rsid w:val="00637659"/>
    <w:rsid w:val="00637EB0"/>
    <w:rsid w:val="006436C3"/>
    <w:rsid w:val="006446CE"/>
    <w:rsid w:val="00644D25"/>
    <w:rsid w:val="0064587D"/>
    <w:rsid w:val="00645BB6"/>
    <w:rsid w:val="006477DE"/>
    <w:rsid w:val="00647A3B"/>
    <w:rsid w:val="00650677"/>
    <w:rsid w:val="00652A24"/>
    <w:rsid w:val="00654018"/>
    <w:rsid w:val="00654426"/>
    <w:rsid w:val="006552C9"/>
    <w:rsid w:val="00655472"/>
    <w:rsid w:val="00655603"/>
    <w:rsid w:val="00655AEA"/>
    <w:rsid w:val="00656AEB"/>
    <w:rsid w:val="0065774C"/>
    <w:rsid w:val="00665B8F"/>
    <w:rsid w:val="006664D9"/>
    <w:rsid w:val="00667075"/>
    <w:rsid w:val="0066788B"/>
    <w:rsid w:val="00667EC9"/>
    <w:rsid w:val="00667F09"/>
    <w:rsid w:val="0067078C"/>
    <w:rsid w:val="00670C9A"/>
    <w:rsid w:val="006726F8"/>
    <w:rsid w:val="00672BF0"/>
    <w:rsid w:val="0067414C"/>
    <w:rsid w:val="00677039"/>
    <w:rsid w:val="00680A4E"/>
    <w:rsid w:val="00681574"/>
    <w:rsid w:val="00681B22"/>
    <w:rsid w:val="00681D9B"/>
    <w:rsid w:val="006830C7"/>
    <w:rsid w:val="0068311E"/>
    <w:rsid w:val="00684502"/>
    <w:rsid w:val="006847E5"/>
    <w:rsid w:val="00685535"/>
    <w:rsid w:val="00685D14"/>
    <w:rsid w:val="00686043"/>
    <w:rsid w:val="00687F06"/>
    <w:rsid w:val="00690F29"/>
    <w:rsid w:val="00692764"/>
    <w:rsid w:val="00692E27"/>
    <w:rsid w:val="00693288"/>
    <w:rsid w:val="00693358"/>
    <w:rsid w:val="00694955"/>
    <w:rsid w:val="00694B4A"/>
    <w:rsid w:val="00695E5D"/>
    <w:rsid w:val="00695FB2"/>
    <w:rsid w:val="00696027"/>
    <w:rsid w:val="006974B4"/>
    <w:rsid w:val="00697B3C"/>
    <w:rsid w:val="006A1496"/>
    <w:rsid w:val="006A1E6E"/>
    <w:rsid w:val="006A29FD"/>
    <w:rsid w:val="006A3E5F"/>
    <w:rsid w:val="006A4085"/>
    <w:rsid w:val="006A4239"/>
    <w:rsid w:val="006A4B95"/>
    <w:rsid w:val="006A4F02"/>
    <w:rsid w:val="006A5E9F"/>
    <w:rsid w:val="006A6D9E"/>
    <w:rsid w:val="006B0840"/>
    <w:rsid w:val="006B0FC3"/>
    <w:rsid w:val="006B1E5C"/>
    <w:rsid w:val="006B32B1"/>
    <w:rsid w:val="006B4279"/>
    <w:rsid w:val="006B4A68"/>
    <w:rsid w:val="006B60B3"/>
    <w:rsid w:val="006B61AA"/>
    <w:rsid w:val="006B7CA8"/>
    <w:rsid w:val="006B7FA7"/>
    <w:rsid w:val="006C1148"/>
    <w:rsid w:val="006C14F6"/>
    <w:rsid w:val="006C28BD"/>
    <w:rsid w:val="006C3511"/>
    <w:rsid w:val="006C6C5B"/>
    <w:rsid w:val="006C7929"/>
    <w:rsid w:val="006D00D3"/>
    <w:rsid w:val="006D1668"/>
    <w:rsid w:val="006D2000"/>
    <w:rsid w:val="006D4DDF"/>
    <w:rsid w:val="006D58E9"/>
    <w:rsid w:val="006E26C2"/>
    <w:rsid w:val="006E55DD"/>
    <w:rsid w:val="006E5952"/>
    <w:rsid w:val="006E68BD"/>
    <w:rsid w:val="006E6965"/>
    <w:rsid w:val="006F057F"/>
    <w:rsid w:val="006F0ADD"/>
    <w:rsid w:val="006F0EEB"/>
    <w:rsid w:val="006F1E07"/>
    <w:rsid w:val="006F2E16"/>
    <w:rsid w:val="006F76CB"/>
    <w:rsid w:val="006F799B"/>
    <w:rsid w:val="00700CC2"/>
    <w:rsid w:val="00703050"/>
    <w:rsid w:val="00703B1E"/>
    <w:rsid w:val="00704E6C"/>
    <w:rsid w:val="007052DE"/>
    <w:rsid w:val="007055C2"/>
    <w:rsid w:val="00706133"/>
    <w:rsid w:val="00706483"/>
    <w:rsid w:val="00706722"/>
    <w:rsid w:val="007068C1"/>
    <w:rsid w:val="00710660"/>
    <w:rsid w:val="00713307"/>
    <w:rsid w:val="007147C8"/>
    <w:rsid w:val="00714E5F"/>
    <w:rsid w:val="00714ECC"/>
    <w:rsid w:val="00715CFA"/>
    <w:rsid w:val="00717A94"/>
    <w:rsid w:val="0072038C"/>
    <w:rsid w:val="007215C9"/>
    <w:rsid w:val="00721D69"/>
    <w:rsid w:val="00721F28"/>
    <w:rsid w:val="00723A96"/>
    <w:rsid w:val="0072445F"/>
    <w:rsid w:val="007251D3"/>
    <w:rsid w:val="00726D56"/>
    <w:rsid w:val="00730FAE"/>
    <w:rsid w:val="007310F4"/>
    <w:rsid w:val="00732194"/>
    <w:rsid w:val="007355C0"/>
    <w:rsid w:val="0073708E"/>
    <w:rsid w:val="00740547"/>
    <w:rsid w:val="0074072A"/>
    <w:rsid w:val="0074159A"/>
    <w:rsid w:val="00741A4B"/>
    <w:rsid w:val="007424FA"/>
    <w:rsid w:val="00742E60"/>
    <w:rsid w:val="007462FF"/>
    <w:rsid w:val="0074766B"/>
    <w:rsid w:val="0075046F"/>
    <w:rsid w:val="007505E2"/>
    <w:rsid w:val="007506E8"/>
    <w:rsid w:val="007508D5"/>
    <w:rsid w:val="007527BB"/>
    <w:rsid w:val="00752D61"/>
    <w:rsid w:val="00754E01"/>
    <w:rsid w:val="00755CEC"/>
    <w:rsid w:val="007562EE"/>
    <w:rsid w:val="0075727F"/>
    <w:rsid w:val="007572C8"/>
    <w:rsid w:val="0075734B"/>
    <w:rsid w:val="007573A6"/>
    <w:rsid w:val="00760969"/>
    <w:rsid w:val="0076132F"/>
    <w:rsid w:val="00761D6C"/>
    <w:rsid w:val="007650E7"/>
    <w:rsid w:val="00766737"/>
    <w:rsid w:val="007667B5"/>
    <w:rsid w:val="00773625"/>
    <w:rsid w:val="00773A18"/>
    <w:rsid w:val="0077454B"/>
    <w:rsid w:val="00774595"/>
    <w:rsid w:val="00775521"/>
    <w:rsid w:val="00775A14"/>
    <w:rsid w:val="0077710E"/>
    <w:rsid w:val="00777259"/>
    <w:rsid w:val="007773F0"/>
    <w:rsid w:val="00777AF3"/>
    <w:rsid w:val="00781C90"/>
    <w:rsid w:val="00783BE1"/>
    <w:rsid w:val="00784AB7"/>
    <w:rsid w:val="0078585B"/>
    <w:rsid w:val="0078595F"/>
    <w:rsid w:val="007862C2"/>
    <w:rsid w:val="007927A2"/>
    <w:rsid w:val="0079296A"/>
    <w:rsid w:val="00794AFF"/>
    <w:rsid w:val="007977FE"/>
    <w:rsid w:val="007A0381"/>
    <w:rsid w:val="007A10A3"/>
    <w:rsid w:val="007A1B91"/>
    <w:rsid w:val="007A3969"/>
    <w:rsid w:val="007A6D68"/>
    <w:rsid w:val="007B038B"/>
    <w:rsid w:val="007B1E1A"/>
    <w:rsid w:val="007B27C3"/>
    <w:rsid w:val="007B4A8D"/>
    <w:rsid w:val="007B7AAC"/>
    <w:rsid w:val="007B7DB4"/>
    <w:rsid w:val="007C01AF"/>
    <w:rsid w:val="007C1008"/>
    <w:rsid w:val="007C227F"/>
    <w:rsid w:val="007C2386"/>
    <w:rsid w:val="007C3B74"/>
    <w:rsid w:val="007C527C"/>
    <w:rsid w:val="007C6510"/>
    <w:rsid w:val="007C7E96"/>
    <w:rsid w:val="007D03E4"/>
    <w:rsid w:val="007D13F1"/>
    <w:rsid w:val="007D1D80"/>
    <w:rsid w:val="007D3ACA"/>
    <w:rsid w:val="007D4681"/>
    <w:rsid w:val="007D5465"/>
    <w:rsid w:val="007D619D"/>
    <w:rsid w:val="007D662C"/>
    <w:rsid w:val="007D7158"/>
    <w:rsid w:val="007E0D59"/>
    <w:rsid w:val="007E5E98"/>
    <w:rsid w:val="007E60EE"/>
    <w:rsid w:val="007E7F5C"/>
    <w:rsid w:val="007F0E02"/>
    <w:rsid w:val="007F1306"/>
    <w:rsid w:val="007F494F"/>
    <w:rsid w:val="007F645A"/>
    <w:rsid w:val="007F65F4"/>
    <w:rsid w:val="007F7405"/>
    <w:rsid w:val="007F7584"/>
    <w:rsid w:val="007F765E"/>
    <w:rsid w:val="008008F9"/>
    <w:rsid w:val="00803816"/>
    <w:rsid w:val="00806A07"/>
    <w:rsid w:val="00810C11"/>
    <w:rsid w:val="00811008"/>
    <w:rsid w:val="00811D4A"/>
    <w:rsid w:val="00816BE9"/>
    <w:rsid w:val="008205FA"/>
    <w:rsid w:val="008207CE"/>
    <w:rsid w:val="00820B18"/>
    <w:rsid w:val="00820EF7"/>
    <w:rsid w:val="00822052"/>
    <w:rsid w:val="0082453B"/>
    <w:rsid w:val="00824EE5"/>
    <w:rsid w:val="008252B2"/>
    <w:rsid w:val="00826068"/>
    <w:rsid w:val="00826B0F"/>
    <w:rsid w:val="00827111"/>
    <w:rsid w:val="00827EF9"/>
    <w:rsid w:val="00831AB1"/>
    <w:rsid w:val="008320A9"/>
    <w:rsid w:val="008320F6"/>
    <w:rsid w:val="00835378"/>
    <w:rsid w:val="00836063"/>
    <w:rsid w:val="008361F1"/>
    <w:rsid w:val="00836945"/>
    <w:rsid w:val="00837D70"/>
    <w:rsid w:val="00842172"/>
    <w:rsid w:val="00843843"/>
    <w:rsid w:val="008442DC"/>
    <w:rsid w:val="00844A0E"/>
    <w:rsid w:val="00845E28"/>
    <w:rsid w:val="00846E1C"/>
    <w:rsid w:val="00850EB0"/>
    <w:rsid w:val="00853236"/>
    <w:rsid w:val="0085343D"/>
    <w:rsid w:val="00855730"/>
    <w:rsid w:val="008570BC"/>
    <w:rsid w:val="00860995"/>
    <w:rsid w:val="00861002"/>
    <w:rsid w:val="0086110B"/>
    <w:rsid w:val="00862D7A"/>
    <w:rsid w:val="00863E62"/>
    <w:rsid w:val="00865214"/>
    <w:rsid w:val="00866144"/>
    <w:rsid w:val="0087087F"/>
    <w:rsid w:val="00870CA0"/>
    <w:rsid w:val="008712D0"/>
    <w:rsid w:val="0087246E"/>
    <w:rsid w:val="00872633"/>
    <w:rsid w:val="00875999"/>
    <w:rsid w:val="00875B23"/>
    <w:rsid w:val="00876606"/>
    <w:rsid w:val="00880063"/>
    <w:rsid w:val="008810D5"/>
    <w:rsid w:val="00881CBD"/>
    <w:rsid w:val="00882CBB"/>
    <w:rsid w:val="008835E1"/>
    <w:rsid w:val="008837DF"/>
    <w:rsid w:val="00883F18"/>
    <w:rsid w:val="00884351"/>
    <w:rsid w:val="00884628"/>
    <w:rsid w:val="00884882"/>
    <w:rsid w:val="00884C1B"/>
    <w:rsid w:val="00884FDE"/>
    <w:rsid w:val="00885656"/>
    <w:rsid w:val="00890027"/>
    <w:rsid w:val="008910DA"/>
    <w:rsid w:val="00892B9F"/>
    <w:rsid w:val="0089379E"/>
    <w:rsid w:val="00893BC3"/>
    <w:rsid w:val="00895962"/>
    <w:rsid w:val="0089629B"/>
    <w:rsid w:val="008A2DDA"/>
    <w:rsid w:val="008A2F3B"/>
    <w:rsid w:val="008A322D"/>
    <w:rsid w:val="008A7A93"/>
    <w:rsid w:val="008A7D71"/>
    <w:rsid w:val="008B0061"/>
    <w:rsid w:val="008B0CFF"/>
    <w:rsid w:val="008B1C77"/>
    <w:rsid w:val="008B4053"/>
    <w:rsid w:val="008B57D5"/>
    <w:rsid w:val="008B790A"/>
    <w:rsid w:val="008C1121"/>
    <w:rsid w:val="008C2ACB"/>
    <w:rsid w:val="008C2B9E"/>
    <w:rsid w:val="008C45EE"/>
    <w:rsid w:val="008C4DF7"/>
    <w:rsid w:val="008C546E"/>
    <w:rsid w:val="008C5D40"/>
    <w:rsid w:val="008C616C"/>
    <w:rsid w:val="008C6DB0"/>
    <w:rsid w:val="008D005D"/>
    <w:rsid w:val="008D07DF"/>
    <w:rsid w:val="008D1A9E"/>
    <w:rsid w:val="008D203F"/>
    <w:rsid w:val="008D2060"/>
    <w:rsid w:val="008D269F"/>
    <w:rsid w:val="008D3E95"/>
    <w:rsid w:val="008D4321"/>
    <w:rsid w:val="008D4888"/>
    <w:rsid w:val="008D4F50"/>
    <w:rsid w:val="008D63DD"/>
    <w:rsid w:val="008D64B0"/>
    <w:rsid w:val="008D655D"/>
    <w:rsid w:val="008D6C27"/>
    <w:rsid w:val="008D6C2D"/>
    <w:rsid w:val="008E1A2E"/>
    <w:rsid w:val="008E1F0E"/>
    <w:rsid w:val="008E3C03"/>
    <w:rsid w:val="008E3ED6"/>
    <w:rsid w:val="008F00BA"/>
    <w:rsid w:val="008F09EF"/>
    <w:rsid w:val="008F0F81"/>
    <w:rsid w:val="008F252E"/>
    <w:rsid w:val="008F4DEA"/>
    <w:rsid w:val="008F5549"/>
    <w:rsid w:val="008F6061"/>
    <w:rsid w:val="008F71E2"/>
    <w:rsid w:val="008F7268"/>
    <w:rsid w:val="009010E2"/>
    <w:rsid w:val="00901824"/>
    <w:rsid w:val="009018FD"/>
    <w:rsid w:val="009025C6"/>
    <w:rsid w:val="00903185"/>
    <w:rsid w:val="0090383C"/>
    <w:rsid w:val="009039EF"/>
    <w:rsid w:val="00904129"/>
    <w:rsid w:val="009047E0"/>
    <w:rsid w:val="00905CAF"/>
    <w:rsid w:val="00907616"/>
    <w:rsid w:val="0090765C"/>
    <w:rsid w:val="0091218A"/>
    <w:rsid w:val="00914101"/>
    <w:rsid w:val="0092246C"/>
    <w:rsid w:val="009234AC"/>
    <w:rsid w:val="009251FA"/>
    <w:rsid w:val="00925F6A"/>
    <w:rsid w:val="00926419"/>
    <w:rsid w:val="00926DCC"/>
    <w:rsid w:val="0092756B"/>
    <w:rsid w:val="00927AE4"/>
    <w:rsid w:val="0093039B"/>
    <w:rsid w:val="0093082F"/>
    <w:rsid w:val="00930976"/>
    <w:rsid w:val="00930CB3"/>
    <w:rsid w:val="009337B5"/>
    <w:rsid w:val="0093577C"/>
    <w:rsid w:val="00935E3A"/>
    <w:rsid w:val="00935F0D"/>
    <w:rsid w:val="00937B97"/>
    <w:rsid w:val="0094232E"/>
    <w:rsid w:val="0094429A"/>
    <w:rsid w:val="0094440F"/>
    <w:rsid w:val="00946699"/>
    <w:rsid w:val="00946A3E"/>
    <w:rsid w:val="00947C55"/>
    <w:rsid w:val="00947F3A"/>
    <w:rsid w:val="00950C9E"/>
    <w:rsid w:val="009551C7"/>
    <w:rsid w:val="00955470"/>
    <w:rsid w:val="0095686B"/>
    <w:rsid w:val="0096090C"/>
    <w:rsid w:val="00960B31"/>
    <w:rsid w:val="009614CC"/>
    <w:rsid w:val="0096282D"/>
    <w:rsid w:val="00963526"/>
    <w:rsid w:val="009656F3"/>
    <w:rsid w:val="00965F78"/>
    <w:rsid w:val="00966766"/>
    <w:rsid w:val="00967F14"/>
    <w:rsid w:val="009712A5"/>
    <w:rsid w:val="00971403"/>
    <w:rsid w:val="009714C9"/>
    <w:rsid w:val="00973EC3"/>
    <w:rsid w:val="009753D8"/>
    <w:rsid w:val="00975E83"/>
    <w:rsid w:val="009769EE"/>
    <w:rsid w:val="009817CF"/>
    <w:rsid w:val="00983D44"/>
    <w:rsid w:val="009843A3"/>
    <w:rsid w:val="00984D26"/>
    <w:rsid w:val="0098687F"/>
    <w:rsid w:val="00986C72"/>
    <w:rsid w:val="00986E24"/>
    <w:rsid w:val="00987139"/>
    <w:rsid w:val="009907E6"/>
    <w:rsid w:val="00990859"/>
    <w:rsid w:val="0099387A"/>
    <w:rsid w:val="00993C6D"/>
    <w:rsid w:val="0099405C"/>
    <w:rsid w:val="009943F0"/>
    <w:rsid w:val="00995618"/>
    <w:rsid w:val="00995B1A"/>
    <w:rsid w:val="00995D2E"/>
    <w:rsid w:val="0099666A"/>
    <w:rsid w:val="00997632"/>
    <w:rsid w:val="00997D52"/>
    <w:rsid w:val="009A0C28"/>
    <w:rsid w:val="009A2DA2"/>
    <w:rsid w:val="009A31E5"/>
    <w:rsid w:val="009A4795"/>
    <w:rsid w:val="009A4BD1"/>
    <w:rsid w:val="009A6207"/>
    <w:rsid w:val="009A7A58"/>
    <w:rsid w:val="009B07D1"/>
    <w:rsid w:val="009B142A"/>
    <w:rsid w:val="009B2D1D"/>
    <w:rsid w:val="009B4F7D"/>
    <w:rsid w:val="009B73D6"/>
    <w:rsid w:val="009B7A76"/>
    <w:rsid w:val="009C0280"/>
    <w:rsid w:val="009C08F2"/>
    <w:rsid w:val="009C23BB"/>
    <w:rsid w:val="009C2877"/>
    <w:rsid w:val="009C3343"/>
    <w:rsid w:val="009C371E"/>
    <w:rsid w:val="009C4089"/>
    <w:rsid w:val="009C47EC"/>
    <w:rsid w:val="009C5171"/>
    <w:rsid w:val="009D0371"/>
    <w:rsid w:val="009D0710"/>
    <w:rsid w:val="009D0C36"/>
    <w:rsid w:val="009D18EC"/>
    <w:rsid w:val="009D1E2B"/>
    <w:rsid w:val="009D1E44"/>
    <w:rsid w:val="009D2867"/>
    <w:rsid w:val="009D28CA"/>
    <w:rsid w:val="009D56F3"/>
    <w:rsid w:val="009D63C0"/>
    <w:rsid w:val="009E1542"/>
    <w:rsid w:val="009E20B5"/>
    <w:rsid w:val="009E46E6"/>
    <w:rsid w:val="009E4A00"/>
    <w:rsid w:val="009E5266"/>
    <w:rsid w:val="009E553A"/>
    <w:rsid w:val="009E5D8E"/>
    <w:rsid w:val="009E64A5"/>
    <w:rsid w:val="009F0A4A"/>
    <w:rsid w:val="009F0F81"/>
    <w:rsid w:val="009F1723"/>
    <w:rsid w:val="009F37F9"/>
    <w:rsid w:val="009F4E40"/>
    <w:rsid w:val="009F59F4"/>
    <w:rsid w:val="009F6AA3"/>
    <w:rsid w:val="00A01501"/>
    <w:rsid w:val="00A0613F"/>
    <w:rsid w:val="00A064C6"/>
    <w:rsid w:val="00A06B70"/>
    <w:rsid w:val="00A0743C"/>
    <w:rsid w:val="00A1248F"/>
    <w:rsid w:val="00A12E0D"/>
    <w:rsid w:val="00A15E6D"/>
    <w:rsid w:val="00A207A3"/>
    <w:rsid w:val="00A22EBB"/>
    <w:rsid w:val="00A23374"/>
    <w:rsid w:val="00A2385D"/>
    <w:rsid w:val="00A241F3"/>
    <w:rsid w:val="00A24CD5"/>
    <w:rsid w:val="00A251FE"/>
    <w:rsid w:val="00A25E8C"/>
    <w:rsid w:val="00A3029E"/>
    <w:rsid w:val="00A32F1A"/>
    <w:rsid w:val="00A333C5"/>
    <w:rsid w:val="00A410A9"/>
    <w:rsid w:val="00A42A1A"/>
    <w:rsid w:val="00A42C9E"/>
    <w:rsid w:val="00A450B0"/>
    <w:rsid w:val="00A45A4D"/>
    <w:rsid w:val="00A478CA"/>
    <w:rsid w:val="00A50CE5"/>
    <w:rsid w:val="00A51570"/>
    <w:rsid w:val="00A520ED"/>
    <w:rsid w:val="00A54D48"/>
    <w:rsid w:val="00A55440"/>
    <w:rsid w:val="00A554E9"/>
    <w:rsid w:val="00A57560"/>
    <w:rsid w:val="00A61278"/>
    <w:rsid w:val="00A61FCC"/>
    <w:rsid w:val="00A62FF7"/>
    <w:rsid w:val="00A63BE7"/>
    <w:rsid w:val="00A65408"/>
    <w:rsid w:val="00A65513"/>
    <w:rsid w:val="00A65DC3"/>
    <w:rsid w:val="00A7060D"/>
    <w:rsid w:val="00A75C4E"/>
    <w:rsid w:val="00A77DD1"/>
    <w:rsid w:val="00A81128"/>
    <w:rsid w:val="00A81439"/>
    <w:rsid w:val="00A81B61"/>
    <w:rsid w:val="00A82480"/>
    <w:rsid w:val="00A82E18"/>
    <w:rsid w:val="00A82EFE"/>
    <w:rsid w:val="00A83854"/>
    <w:rsid w:val="00A90524"/>
    <w:rsid w:val="00A90E0B"/>
    <w:rsid w:val="00A93DAF"/>
    <w:rsid w:val="00A94289"/>
    <w:rsid w:val="00A942DC"/>
    <w:rsid w:val="00A96658"/>
    <w:rsid w:val="00AA0873"/>
    <w:rsid w:val="00AA0FBE"/>
    <w:rsid w:val="00AA1129"/>
    <w:rsid w:val="00AA1ABA"/>
    <w:rsid w:val="00AA22FB"/>
    <w:rsid w:val="00AA3DD2"/>
    <w:rsid w:val="00AA532E"/>
    <w:rsid w:val="00AA7328"/>
    <w:rsid w:val="00AA7E1D"/>
    <w:rsid w:val="00AB064B"/>
    <w:rsid w:val="00AB0FA2"/>
    <w:rsid w:val="00AB15FE"/>
    <w:rsid w:val="00AB20E4"/>
    <w:rsid w:val="00AB2663"/>
    <w:rsid w:val="00AB2A7D"/>
    <w:rsid w:val="00AB2B10"/>
    <w:rsid w:val="00AB3D16"/>
    <w:rsid w:val="00AB3DDC"/>
    <w:rsid w:val="00AB4E0D"/>
    <w:rsid w:val="00AB5FB3"/>
    <w:rsid w:val="00AB7B25"/>
    <w:rsid w:val="00AC152C"/>
    <w:rsid w:val="00AC4343"/>
    <w:rsid w:val="00AC437E"/>
    <w:rsid w:val="00AC4647"/>
    <w:rsid w:val="00AC5C83"/>
    <w:rsid w:val="00AC63AC"/>
    <w:rsid w:val="00AC72FC"/>
    <w:rsid w:val="00AD0712"/>
    <w:rsid w:val="00AD0D34"/>
    <w:rsid w:val="00AD1B94"/>
    <w:rsid w:val="00AD2E0D"/>
    <w:rsid w:val="00AD3D92"/>
    <w:rsid w:val="00AD478C"/>
    <w:rsid w:val="00AD66E2"/>
    <w:rsid w:val="00AE2406"/>
    <w:rsid w:val="00AE2BB6"/>
    <w:rsid w:val="00AE3832"/>
    <w:rsid w:val="00AE53DA"/>
    <w:rsid w:val="00AE5EE6"/>
    <w:rsid w:val="00AE672F"/>
    <w:rsid w:val="00AE6CB7"/>
    <w:rsid w:val="00AF005F"/>
    <w:rsid w:val="00AF19B3"/>
    <w:rsid w:val="00AF24DA"/>
    <w:rsid w:val="00AF3688"/>
    <w:rsid w:val="00AF3F7B"/>
    <w:rsid w:val="00AF6313"/>
    <w:rsid w:val="00B021F2"/>
    <w:rsid w:val="00B05110"/>
    <w:rsid w:val="00B061AD"/>
    <w:rsid w:val="00B10FDA"/>
    <w:rsid w:val="00B116A4"/>
    <w:rsid w:val="00B11E5A"/>
    <w:rsid w:val="00B11EA1"/>
    <w:rsid w:val="00B1249A"/>
    <w:rsid w:val="00B1376A"/>
    <w:rsid w:val="00B15624"/>
    <w:rsid w:val="00B163A5"/>
    <w:rsid w:val="00B17FC6"/>
    <w:rsid w:val="00B201AD"/>
    <w:rsid w:val="00B2061B"/>
    <w:rsid w:val="00B207DB"/>
    <w:rsid w:val="00B211A3"/>
    <w:rsid w:val="00B21343"/>
    <w:rsid w:val="00B22B83"/>
    <w:rsid w:val="00B22D6B"/>
    <w:rsid w:val="00B22E31"/>
    <w:rsid w:val="00B2363C"/>
    <w:rsid w:val="00B25C71"/>
    <w:rsid w:val="00B26180"/>
    <w:rsid w:val="00B26205"/>
    <w:rsid w:val="00B26C83"/>
    <w:rsid w:val="00B30114"/>
    <w:rsid w:val="00B30ADE"/>
    <w:rsid w:val="00B3118B"/>
    <w:rsid w:val="00B31D99"/>
    <w:rsid w:val="00B3340B"/>
    <w:rsid w:val="00B33701"/>
    <w:rsid w:val="00B3383B"/>
    <w:rsid w:val="00B35237"/>
    <w:rsid w:val="00B369E7"/>
    <w:rsid w:val="00B40830"/>
    <w:rsid w:val="00B42F26"/>
    <w:rsid w:val="00B4445D"/>
    <w:rsid w:val="00B4616B"/>
    <w:rsid w:val="00B46739"/>
    <w:rsid w:val="00B4696E"/>
    <w:rsid w:val="00B519CB"/>
    <w:rsid w:val="00B521B4"/>
    <w:rsid w:val="00B546D5"/>
    <w:rsid w:val="00B574BF"/>
    <w:rsid w:val="00B60380"/>
    <w:rsid w:val="00B60555"/>
    <w:rsid w:val="00B618EE"/>
    <w:rsid w:val="00B61B92"/>
    <w:rsid w:val="00B625EA"/>
    <w:rsid w:val="00B716D6"/>
    <w:rsid w:val="00B72118"/>
    <w:rsid w:val="00B73937"/>
    <w:rsid w:val="00B747A0"/>
    <w:rsid w:val="00B7482E"/>
    <w:rsid w:val="00B74A80"/>
    <w:rsid w:val="00B7590F"/>
    <w:rsid w:val="00B76F95"/>
    <w:rsid w:val="00B77214"/>
    <w:rsid w:val="00B7780F"/>
    <w:rsid w:val="00B80299"/>
    <w:rsid w:val="00B8175D"/>
    <w:rsid w:val="00B81975"/>
    <w:rsid w:val="00B82F80"/>
    <w:rsid w:val="00B83D33"/>
    <w:rsid w:val="00B84FE4"/>
    <w:rsid w:val="00B85F73"/>
    <w:rsid w:val="00B86EC9"/>
    <w:rsid w:val="00B90558"/>
    <w:rsid w:val="00B923D2"/>
    <w:rsid w:val="00B92D40"/>
    <w:rsid w:val="00B96527"/>
    <w:rsid w:val="00B97F4D"/>
    <w:rsid w:val="00BA1EE1"/>
    <w:rsid w:val="00BA2283"/>
    <w:rsid w:val="00BA2C57"/>
    <w:rsid w:val="00BA3EF8"/>
    <w:rsid w:val="00BA67AF"/>
    <w:rsid w:val="00BB1358"/>
    <w:rsid w:val="00BB28DE"/>
    <w:rsid w:val="00BB30FB"/>
    <w:rsid w:val="00BC16D0"/>
    <w:rsid w:val="00BC32E7"/>
    <w:rsid w:val="00BC53C2"/>
    <w:rsid w:val="00BC56A4"/>
    <w:rsid w:val="00BC7D79"/>
    <w:rsid w:val="00BD14CB"/>
    <w:rsid w:val="00BD23E3"/>
    <w:rsid w:val="00BD4567"/>
    <w:rsid w:val="00BD4A14"/>
    <w:rsid w:val="00BD4A6A"/>
    <w:rsid w:val="00BD523C"/>
    <w:rsid w:val="00BD5C92"/>
    <w:rsid w:val="00BD7394"/>
    <w:rsid w:val="00BD7739"/>
    <w:rsid w:val="00BD77B5"/>
    <w:rsid w:val="00BE09E5"/>
    <w:rsid w:val="00BE1417"/>
    <w:rsid w:val="00BE188B"/>
    <w:rsid w:val="00BE23A2"/>
    <w:rsid w:val="00BE2B19"/>
    <w:rsid w:val="00BE3138"/>
    <w:rsid w:val="00BE48DC"/>
    <w:rsid w:val="00BE668B"/>
    <w:rsid w:val="00BF40F2"/>
    <w:rsid w:val="00BF416D"/>
    <w:rsid w:val="00BF6604"/>
    <w:rsid w:val="00BF6901"/>
    <w:rsid w:val="00C01286"/>
    <w:rsid w:val="00C0418C"/>
    <w:rsid w:val="00C048E4"/>
    <w:rsid w:val="00C05F48"/>
    <w:rsid w:val="00C05FE2"/>
    <w:rsid w:val="00C13FCF"/>
    <w:rsid w:val="00C14F6B"/>
    <w:rsid w:val="00C15131"/>
    <w:rsid w:val="00C2097C"/>
    <w:rsid w:val="00C22F9C"/>
    <w:rsid w:val="00C23018"/>
    <w:rsid w:val="00C2332D"/>
    <w:rsid w:val="00C2333F"/>
    <w:rsid w:val="00C23E7E"/>
    <w:rsid w:val="00C243BD"/>
    <w:rsid w:val="00C25732"/>
    <w:rsid w:val="00C27732"/>
    <w:rsid w:val="00C30CBB"/>
    <w:rsid w:val="00C30D52"/>
    <w:rsid w:val="00C31E7D"/>
    <w:rsid w:val="00C3264A"/>
    <w:rsid w:val="00C33352"/>
    <w:rsid w:val="00C3475C"/>
    <w:rsid w:val="00C35A81"/>
    <w:rsid w:val="00C36A40"/>
    <w:rsid w:val="00C40FA6"/>
    <w:rsid w:val="00C41557"/>
    <w:rsid w:val="00C41A99"/>
    <w:rsid w:val="00C42AA0"/>
    <w:rsid w:val="00C42B18"/>
    <w:rsid w:val="00C44143"/>
    <w:rsid w:val="00C45E2E"/>
    <w:rsid w:val="00C46F3D"/>
    <w:rsid w:val="00C51DD1"/>
    <w:rsid w:val="00C53A6D"/>
    <w:rsid w:val="00C55396"/>
    <w:rsid w:val="00C55912"/>
    <w:rsid w:val="00C5719C"/>
    <w:rsid w:val="00C6084A"/>
    <w:rsid w:val="00C6089A"/>
    <w:rsid w:val="00C61411"/>
    <w:rsid w:val="00C6151D"/>
    <w:rsid w:val="00C62DA0"/>
    <w:rsid w:val="00C62DEF"/>
    <w:rsid w:val="00C63414"/>
    <w:rsid w:val="00C66057"/>
    <w:rsid w:val="00C675F6"/>
    <w:rsid w:val="00C708ED"/>
    <w:rsid w:val="00C71358"/>
    <w:rsid w:val="00C72C9C"/>
    <w:rsid w:val="00C73FAD"/>
    <w:rsid w:val="00C769D2"/>
    <w:rsid w:val="00C8172C"/>
    <w:rsid w:val="00C83A5E"/>
    <w:rsid w:val="00C850BD"/>
    <w:rsid w:val="00C85519"/>
    <w:rsid w:val="00C85B70"/>
    <w:rsid w:val="00C879F7"/>
    <w:rsid w:val="00C87F44"/>
    <w:rsid w:val="00C905DB"/>
    <w:rsid w:val="00C9082C"/>
    <w:rsid w:val="00C913F7"/>
    <w:rsid w:val="00C919AD"/>
    <w:rsid w:val="00C9218A"/>
    <w:rsid w:val="00C92212"/>
    <w:rsid w:val="00C92B86"/>
    <w:rsid w:val="00C92CA0"/>
    <w:rsid w:val="00C93D26"/>
    <w:rsid w:val="00C949F7"/>
    <w:rsid w:val="00C94F5B"/>
    <w:rsid w:val="00C96C9D"/>
    <w:rsid w:val="00CA003F"/>
    <w:rsid w:val="00CA01B7"/>
    <w:rsid w:val="00CA1A60"/>
    <w:rsid w:val="00CA3959"/>
    <w:rsid w:val="00CA4DB4"/>
    <w:rsid w:val="00CA55AF"/>
    <w:rsid w:val="00CA7133"/>
    <w:rsid w:val="00CA73FB"/>
    <w:rsid w:val="00CB39A6"/>
    <w:rsid w:val="00CB4332"/>
    <w:rsid w:val="00CC3F31"/>
    <w:rsid w:val="00CC405F"/>
    <w:rsid w:val="00CC5BF0"/>
    <w:rsid w:val="00CC70DD"/>
    <w:rsid w:val="00CD2092"/>
    <w:rsid w:val="00CD2EAE"/>
    <w:rsid w:val="00CD3C6C"/>
    <w:rsid w:val="00CD7691"/>
    <w:rsid w:val="00CD7902"/>
    <w:rsid w:val="00CD7D1B"/>
    <w:rsid w:val="00CE0275"/>
    <w:rsid w:val="00CE0C49"/>
    <w:rsid w:val="00CE0DFC"/>
    <w:rsid w:val="00CE1583"/>
    <w:rsid w:val="00CE1DD9"/>
    <w:rsid w:val="00CE28CA"/>
    <w:rsid w:val="00CE2CCD"/>
    <w:rsid w:val="00CE3113"/>
    <w:rsid w:val="00CE4301"/>
    <w:rsid w:val="00CE588C"/>
    <w:rsid w:val="00CE5F11"/>
    <w:rsid w:val="00CE66AB"/>
    <w:rsid w:val="00CE69F7"/>
    <w:rsid w:val="00CE7F93"/>
    <w:rsid w:val="00CF00D2"/>
    <w:rsid w:val="00CF1A44"/>
    <w:rsid w:val="00CF308B"/>
    <w:rsid w:val="00CF40BC"/>
    <w:rsid w:val="00CF4A86"/>
    <w:rsid w:val="00CF5243"/>
    <w:rsid w:val="00CF57AF"/>
    <w:rsid w:val="00CF59B7"/>
    <w:rsid w:val="00CF5D56"/>
    <w:rsid w:val="00CF7075"/>
    <w:rsid w:val="00CF7B15"/>
    <w:rsid w:val="00D007E3"/>
    <w:rsid w:val="00D008A3"/>
    <w:rsid w:val="00D01034"/>
    <w:rsid w:val="00D0158D"/>
    <w:rsid w:val="00D02E9F"/>
    <w:rsid w:val="00D036BE"/>
    <w:rsid w:val="00D04510"/>
    <w:rsid w:val="00D06185"/>
    <w:rsid w:val="00D07AE9"/>
    <w:rsid w:val="00D1102B"/>
    <w:rsid w:val="00D115D2"/>
    <w:rsid w:val="00D1164D"/>
    <w:rsid w:val="00D117FA"/>
    <w:rsid w:val="00D123CA"/>
    <w:rsid w:val="00D1261A"/>
    <w:rsid w:val="00D1279B"/>
    <w:rsid w:val="00D12A5D"/>
    <w:rsid w:val="00D12ED0"/>
    <w:rsid w:val="00D1322C"/>
    <w:rsid w:val="00D13353"/>
    <w:rsid w:val="00D14490"/>
    <w:rsid w:val="00D1496C"/>
    <w:rsid w:val="00D16F0F"/>
    <w:rsid w:val="00D22402"/>
    <w:rsid w:val="00D23621"/>
    <w:rsid w:val="00D2365A"/>
    <w:rsid w:val="00D240B3"/>
    <w:rsid w:val="00D24962"/>
    <w:rsid w:val="00D250BB"/>
    <w:rsid w:val="00D25738"/>
    <w:rsid w:val="00D258D6"/>
    <w:rsid w:val="00D26FCF"/>
    <w:rsid w:val="00D27E9A"/>
    <w:rsid w:val="00D30F82"/>
    <w:rsid w:val="00D31EFA"/>
    <w:rsid w:val="00D321AD"/>
    <w:rsid w:val="00D32356"/>
    <w:rsid w:val="00D328BC"/>
    <w:rsid w:val="00D32EBA"/>
    <w:rsid w:val="00D33D27"/>
    <w:rsid w:val="00D372BE"/>
    <w:rsid w:val="00D407A8"/>
    <w:rsid w:val="00D416E6"/>
    <w:rsid w:val="00D41B7B"/>
    <w:rsid w:val="00D42158"/>
    <w:rsid w:val="00D42B3B"/>
    <w:rsid w:val="00D43FA5"/>
    <w:rsid w:val="00D44492"/>
    <w:rsid w:val="00D45D66"/>
    <w:rsid w:val="00D46CCC"/>
    <w:rsid w:val="00D50E3B"/>
    <w:rsid w:val="00D50EAE"/>
    <w:rsid w:val="00D51817"/>
    <w:rsid w:val="00D51BDD"/>
    <w:rsid w:val="00D532FD"/>
    <w:rsid w:val="00D53422"/>
    <w:rsid w:val="00D55025"/>
    <w:rsid w:val="00D55DB6"/>
    <w:rsid w:val="00D56D20"/>
    <w:rsid w:val="00D571F9"/>
    <w:rsid w:val="00D614FD"/>
    <w:rsid w:val="00D62AED"/>
    <w:rsid w:val="00D64727"/>
    <w:rsid w:val="00D65985"/>
    <w:rsid w:val="00D67118"/>
    <w:rsid w:val="00D707EF"/>
    <w:rsid w:val="00D74055"/>
    <w:rsid w:val="00D74203"/>
    <w:rsid w:val="00D74581"/>
    <w:rsid w:val="00D74E09"/>
    <w:rsid w:val="00D762FD"/>
    <w:rsid w:val="00D8110C"/>
    <w:rsid w:val="00D81292"/>
    <w:rsid w:val="00D824C5"/>
    <w:rsid w:val="00D83039"/>
    <w:rsid w:val="00D85B81"/>
    <w:rsid w:val="00D85E3B"/>
    <w:rsid w:val="00D86D4A"/>
    <w:rsid w:val="00D86F21"/>
    <w:rsid w:val="00D87650"/>
    <w:rsid w:val="00D904F3"/>
    <w:rsid w:val="00D9054F"/>
    <w:rsid w:val="00D92A66"/>
    <w:rsid w:val="00D94C3B"/>
    <w:rsid w:val="00D95AA5"/>
    <w:rsid w:val="00D95DFC"/>
    <w:rsid w:val="00D97B74"/>
    <w:rsid w:val="00DA0390"/>
    <w:rsid w:val="00DA1324"/>
    <w:rsid w:val="00DA134F"/>
    <w:rsid w:val="00DA23B1"/>
    <w:rsid w:val="00DA3F43"/>
    <w:rsid w:val="00DA4804"/>
    <w:rsid w:val="00DA5B3D"/>
    <w:rsid w:val="00DA5C23"/>
    <w:rsid w:val="00DA6060"/>
    <w:rsid w:val="00DA6FBC"/>
    <w:rsid w:val="00DB1101"/>
    <w:rsid w:val="00DB1CE7"/>
    <w:rsid w:val="00DB20F5"/>
    <w:rsid w:val="00DB2BA8"/>
    <w:rsid w:val="00DB4FAC"/>
    <w:rsid w:val="00DB5893"/>
    <w:rsid w:val="00DB5971"/>
    <w:rsid w:val="00DB5AB4"/>
    <w:rsid w:val="00DC1B10"/>
    <w:rsid w:val="00DC22DF"/>
    <w:rsid w:val="00DC38BF"/>
    <w:rsid w:val="00DC3B0D"/>
    <w:rsid w:val="00DC3C71"/>
    <w:rsid w:val="00DC568B"/>
    <w:rsid w:val="00DD2200"/>
    <w:rsid w:val="00DD3CCD"/>
    <w:rsid w:val="00DD3EBE"/>
    <w:rsid w:val="00DD6155"/>
    <w:rsid w:val="00DD7AA9"/>
    <w:rsid w:val="00DD7B67"/>
    <w:rsid w:val="00DE067D"/>
    <w:rsid w:val="00DE084E"/>
    <w:rsid w:val="00DE109F"/>
    <w:rsid w:val="00DE18DA"/>
    <w:rsid w:val="00DE5EF2"/>
    <w:rsid w:val="00DE67CC"/>
    <w:rsid w:val="00DE6937"/>
    <w:rsid w:val="00DF22FD"/>
    <w:rsid w:val="00DF31F1"/>
    <w:rsid w:val="00DF386F"/>
    <w:rsid w:val="00DF70AA"/>
    <w:rsid w:val="00DF71A5"/>
    <w:rsid w:val="00E01D99"/>
    <w:rsid w:val="00E02368"/>
    <w:rsid w:val="00E02F54"/>
    <w:rsid w:val="00E0330E"/>
    <w:rsid w:val="00E03B5D"/>
    <w:rsid w:val="00E06E86"/>
    <w:rsid w:val="00E07672"/>
    <w:rsid w:val="00E07FDC"/>
    <w:rsid w:val="00E11056"/>
    <w:rsid w:val="00E1388B"/>
    <w:rsid w:val="00E154A7"/>
    <w:rsid w:val="00E2102D"/>
    <w:rsid w:val="00E2106B"/>
    <w:rsid w:val="00E2252C"/>
    <w:rsid w:val="00E226EC"/>
    <w:rsid w:val="00E23084"/>
    <w:rsid w:val="00E24C8B"/>
    <w:rsid w:val="00E2598A"/>
    <w:rsid w:val="00E26610"/>
    <w:rsid w:val="00E31235"/>
    <w:rsid w:val="00E3169E"/>
    <w:rsid w:val="00E3281E"/>
    <w:rsid w:val="00E331A7"/>
    <w:rsid w:val="00E33BF5"/>
    <w:rsid w:val="00E34465"/>
    <w:rsid w:val="00E34B19"/>
    <w:rsid w:val="00E40104"/>
    <w:rsid w:val="00E40CF9"/>
    <w:rsid w:val="00E41FCC"/>
    <w:rsid w:val="00E43053"/>
    <w:rsid w:val="00E44687"/>
    <w:rsid w:val="00E44AA7"/>
    <w:rsid w:val="00E4547C"/>
    <w:rsid w:val="00E507AC"/>
    <w:rsid w:val="00E51C0E"/>
    <w:rsid w:val="00E51ED9"/>
    <w:rsid w:val="00E52C32"/>
    <w:rsid w:val="00E52C47"/>
    <w:rsid w:val="00E53B76"/>
    <w:rsid w:val="00E544DE"/>
    <w:rsid w:val="00E54F44"/>
    <w:rsid w:val="00E56275"/>
    <w:rsid w:val="00E5671D"/>
    <w:rsid w:val="00E5699C"/>
    <w:rsid w:val="00E57059"/>
    <w:rsid w:val="00E57F0A"/>
    <w:rsid w:val="00E61612"/>
    <w:rsid w:val="00E636AA"/>
    <w:rsid w:val="00E6465A"/>
    <w:rsid w:val="00E65333"/>
    <w:rsid w:val="00E658FF"/>
    <w:rsid w:val="00E700D0"/>
    <w:rsid w:val="00E716B6"/>
    <w:rsid w:val="00E72496"/>
    <w:rsid w:val="00E73F20"/>
    <w:rsid w:val="00E74460"/>
    <w:rsid w:val="00E74C23"/>
    <w:rsid w:val="00E771CF"/>
    <w:rsid w:val="00E80321"/>
    <w:rsid w:val="00E82436"/>
    <w:rsid w:val="00E836A9"/>
    <w:rsid w:val="00E836D3"/>
    <w:rsid w:val="00E838B3"/>
    <w:rsid w:val="00E83EA2"/>
    <w:rsid w:val="00E841C3"/>
    <w:rsid w:val="00E84A1F"/>
    <w:rsid w:val="00E84CAB"/>
    <w:rsid w:val="00E8525E"/>
    <w:rsid w:val="00E8561A"/>
    <w:rsid w:val="00E8624C"/>
    <w:rsid w:val="00E86534"/>
    <w:rsid w:val="00E86F36"/>
    <w:rsid w:val="00E9090E"/>
    <w:rsid w:val="00E90F36"/>
    <w:rsid w:val="00E91846"/>
    <w:rsid w:val="00E96FAB"/>
    <w:rsid w:val="00E97435"/>
    <w:rsid w:val="00E97FEF"/>
    <w:rsid w:val="00EA0E96"/>
    <w:rsid w:val="00EA3425"/>
    <w:rsid w:val="00EA37C6"/>
    <w:rsid w:val="00EA4612"/>
    <w:rsid w:val="00EA4E04"/>
    <w:rsid w:val="00EA62B8"/>
    <w:rsid w:val="00EB0508"/>
    <w:rsid w:val="00EB2D98"/>
    <w:rsid w:val="00EB2E2F"/>
    <w:rsid w:val="00EB47E9"/>
    <w:rsid w:val="00EB481B"/>
    <w:rsid w:val="00EB54FF"/>
    <w:rsid w:val="00EB5531"/>
    <w:rsid w:val="00EB6A3D"/>
    <w:rsid w:val="00EB6C75"/>
    <w:rsid w:val="00EB7E88"/>
    <w:rsid w:val="00EC08AB"/>
    <w:rsid w:val="00EC135F"/>
    <w:rsid w:val="00EC3149"/>
    <w:rsid w:val="00EC4CE5"/>
    <w:rsid w:val="00EC6B79"/>
    <w:rsid w:val="00EC7C9F"/>
    <w:rsid w:val="00EC7CE5"/>
    <w:rsid w:val="00ED0540"/>
    <w:rsid w:val="00ED1DD7"/>
    <w:rsid w:val="00ED2469"/>
    <w:rsid w:val="00ED268B"/>
    <w:rsid w:val="00ED6838"/>
    <w:rsid w:val="00ED6959"/>
    <w:rsid w:val="00ED7F44"/>
    <w:rsid w:val="00EE05D3"/>
    <w:rsid w:val="00EE062C"/>
    <w:rsid w:val="00EE2030"/>
    <w:rsid w:val="00EE7399"/>
    <w:rsid w:val="00EF04F3"/>
    <w:rsid w:val="00EF072A"/>
    <w:rsid w:val="00EF2D42"/>
    <w:rsid w:val="00EF3E47"/>
    <w:rsid w:val="00EF430B"/>
    <w:rsid w:val="00EF696B"/>
    <w:rsid w:val="00EF7489"/>
    <w:rsid w:val="00F002D0"/>
    <w:rsid w:val="00F00A34"/>
    <w:rsid w:val="00F014E7"/>
    <w:rsid w:val="00F01A78"/>
    <w:rsid w:val="00F02E07"/>
    <w:rsid w:val="00F04842"/>
    <w:rsid w:val="00F07DD1"/>
    <w:rsid w:val="00F11221"/>
    <w:rsid w:val="00F11959"/>
    <w:rsid w:val="00F14A0C"/>
    <w:rsid w:val="00F15D75"/>
    <w:rsid w:val="00F15E55"/>
    <w:rsid w:val="00F162F3"/>
    <w:rsid w:val="00F20712"/>
    <w:rsid w:val="00F20855"/>
    <w:rsid w:val="00F24119"/>
    <w:rsid w:val="00F2623E"/>
    <w:rsid w:val="00F26B06"/>
    <w:rsid w:val="00F2702E"/>
    <w:rsid w:val="00F30B53"/>
    <w:rsid w:val="00F31FD0"/>
    <w:rsid w:val="00F324FC"/>
    <w:rsid w:val="00F33D0D"/>
    <w:rsid w:val="00F34C14"/>
    <w:rsid w:val="00F352A0"/>
    <w:rsid w:val="00F362AE"/>
    <w:rsid w:val="00F36E16"/>
    <w:rsid w:val="00F3703A"/>
    <w:rsid w:val="00F375DA"/>
    <w:rsid w:val="00F37BF7"/>
    <w:rsid w:val="00F4170B"/>
    <w:rsid w:val="00F4213A"/>
    <w:rsid w:val="00F4298B"/>
    <w:rsid w:val="00F434B3"/>
    <w:rsid w:val="00F4371F"/>
    <w:rsid w:val="00F456B8"/>
    <w:rsid w:val="00F4664F"/>
    <w:rsid w:val="00F468B8"/>
    <w:rsid w:val="00F4724F"/>
    <w:rsid w:val="00F50177"/>
    <w:rsid w:val="00F51261"/>
    <w:rsid w:val="00F51CFC"/>
    <w:rsid w:val="00F53341"/>
    <w:rsid w:val="00F535CD"/>
    <w:rsid w:val="00F54A3B"/>
    <w:rsid w:val="00F54E16"/>
    <w:rsid w:val="00F550C5"/>
    <w:rsid w:val="00F55A48"/>
    <w:rsid w:val="00F62208"/>
    <w:rsid w:val="00F632D5"/>
    <w:rsid w:val="00F65056"/>
    <w:rsid w:val="00F65382"/>
    <w:rsid w:val="00F66580"/>
    <w:rsid w:val="00F67582"/>
    <w:rsid w:val="00F67FBD"/>
    <w:rsid w:val="00F721AA"/>
    <w:rsid w:val="00F72407"/>
    <w:rsid w:val="00F73397"/>
    <w:rsid w:val="00F74E26"/>
    <w:rsid w:val="00F75E29"/>
    <w:rsid w:val="00F76A3C"/>
    <w:rsid w:val="00F821CB"/>
    <w:rsid w:val="00F8220D"/>
    <w:rsid w:val="00F85A89"/>
    <w:rsid w:val="00F85DD0"/>
    <w:rsid w:val="00F966ED"/>
    <w:rsid w:val="00FA0E10"/>
    <w:rsid w:val="00FA2041"/>
    <w:rsid w:val="00FA2889"/>
    <w:rsid w:val="00FA3C86"/>
    <w:rsid w:val="00FA4B1D"/>
    <w:rsid w:val="00FA5A5A"/>
    <w:rsid w:val="00FA66A9"/>
    <w:rsid w:val="00FB0AFB"/>
    <w:rsid w:val="00FB2614"/>
    <w:rsid w:val="00FB2CDB"/>
    <w:rsid w:val="00FB3BBD"/>
    <w:rsid w:val="00FB4719"/>
    <w:rsid w:val="00FB55D9"/>
    <w:rsid w:val="00FB7E55"/>
    <w:rsid w:val="00FB7FCB"/>
    <w:rsid w:val="00FC1264"/>
    <w:rsid w:val="00FC12F9"/>
    <w:rsid w:val="00FC439C"/>
    <w:rsid w:val="00FC4C04"/>
    <w:rsid w:val="00FC5858"/>
    <w:rsid w:val="00FC5CCE"/>
    <w:rsid w:val="00FC6061"/>
    <w:rsid w:val="00FC798A"/>
    <w:rsid w:val="00FC7D94"/>
    <w:rsid w:val="00FD0129"/>
    <w:rsid w:val="00FD04CD"/>
    <w:rsid w:val="00FD0704"/>
    <w:rsid w:val="00FD21E6"/>
    <w:rsid w:val="00FD46EC"/>
    <w:rsid w:val="00FD4EE5"/>
    <w:rsid w:val="00FD625C"/>
    <w:rsid w:val="00FD7210"/>
    <w:rsid w:val="00FD7211"/>
    <w:rsid w:val="00FD7983"/>
    <w:rsid w:val="00FE07F1"/>
    <w:rsid w:val="00FE0BBF"/>
    <w:rsid w:val="00FE0D11"/>
    <w:rsid w:val="00FE0F51"/>
    <w:rsid w:val="00FE16C9"/>
    <w:rsid w:val="00FE1740"/>
    <w:rsid w:val="00FE221A"/>
    <w:rsid w:val="00FE2340"/>
    <w:rsid w:val="00FE3A8E"/>
    <w:rsid w:val="00FE6193"/>
    <w:rsid w:val="00FE71D9"/>
    <w:rsid w:val="00FF1521"/>
    <w:rsid w:val="00FF2629"/>
    <w:rsid w:val="00FF275B"/>
    <w:rsid w:val="00FF32F8"/>
    <w:rsid w:val="00FF33DA"/>
    <w:rsid w:val="00FF3F0E"/>
    <w:rsid w:val="00FF4D19"/>
    <w:rsid w:val="00FF4F6A"/>
    <w:rsid w:val="00FF77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CFD8D"/>
  <w15:chartTrackingRefBased/>
  <w15:docId w15:val="{25FD5788-CB73-854C-83D0-B9E0D795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77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77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71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6132F"/>
    <w:pPr>
      <w:keepNext/>
      <w:keepLines/>
      <w:spacing w:before="40"/>
      <w:ind w:firstLine="567"/>
      <w:outlineLvl w:val="3"/>
    </w:pPr>
    <w:rPr>
      <w:rFonts w:ascii="Times" w:eastAsiaTheme="majorEastAsia" w:hAnsi="Times" w:cstheme="majorBidi"/>
      <w:i/>
      <w:iCs/>
      <w:color w:val="000000" w:themeColor="text1"/>
    </w:rPr>
  </w:style>
  <w:style w:type="paragraph" w:styleId="Heading5">
    <w:name w:val="heading 5"/>
    <w:basedOn w:val="Normal"/>
    <w:next w:val="Normal"/>
    <w:link w:val="Heading5Char"/>
    <w:uiPriority w:val="9"/>
    <w:unhideWhenUsed/>
    <w:qFormat/>
    <w:rsid w:val="00562BF6"/>
    <w:pPr>
      <w:keepNext/>
      <w:keepLines/>
      <w:spacing w:before="40"/>
      <w:ind w:firstLine="720"/>
      <w:outlineLvl w:val="4"/>
    </w:pPr>
    <w:rPr>
      <w:rFonts w:ascii="Arial" w:eastAsiaTheme="majorEastAsia" w:hAnsi="Arial"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1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71A5"/>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AC4343"/>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AC4343"/>
    <w:rPr>
      <w:rFonts w:ascii="Calibri" w:hAnsi="Calibri" w:cs="Calibri"/>
      <w:lang w:val="en-US"/>
    </w:rPr>
  </w:style>
  <w:style w:type="paragraph" w:customStyle="1" w:styleId="EndNoteBibliography">
    <w:name w:val="EndNote Bibliography"/>
    <w:basedOn w:val="Normal"/>
    <w:link w:val="EndNoteBibliographyChar"/>
    <w:rsid w:val="00602D7A"/>
    <w:pPr>
      <w:ind w:left="720" w:hanging="720"/>
    </w:pPr>
    <w:rPr>
      <w:rFonts w:ascii="Calibri" w:hAnsi="Calibri" w:cs="Calibri"/>
      <w:lang w:val="en-US"/>
    </w:rPr>
  </w:style>
  <w:style w:type="character" w:customStyle="1" w:styleId="EndNoteBibliographyChar">
    <w:name w:val="EndNote Bibliography Char"/>
    <w:basedOn w:val="DefaultParagraphFont"/>
    <w:link w:val="EndNoteBibliography"/>
    <w:rsid w:val="00602D7A"/>
    <w:rPr>
      <w:rFonts w:ascii="Calibri" w:hAnsi="Calibri" w:cs="Calibri"/>
      <w:lang w:val="en-US"/>
    </w:rPr>
  </w:style>
  <w:style w:type="character" w:styleId="Hyperlink">
    <w:name w:val="Hyperlink"/>
    <w:basedOn w:val="DefaultParagraphFont"/>
    <w:uiPriority w:val="99"/>
    <w:unhideWhenUsed/>
    <w:rsid w:val="00AC4343"/>
    <w:rPr>
      <w:color w:val="0563C1" w:themeColor="hyperlink"/>
      <w:u w:val="single"/>
    </w:rPr>
  </w:style>
  <w:style w:type="character" w:customStyle="1" w:styleId="UnresolvedMention1">
    <w:name w:val="Unresolved Mention1"/>
    <w:basedOn w:val="DefaultParagraphFont"/>
    <w:uiPriority w:val="99"/>
    <w:semiHidden/>
    <w:unhideWhenUsed/>
    <w:rsid w:val="00AC4343"/>
    <w:rPr>
      <w:color w:val="605E5C"/>
      <w:shd w:val="clear" w:color="auto" w:fill="E1DFDD"/>
    </w:rPr>
  </w:style>
  <w:style w:type="character" w:styleId="CommentReference">
    <w:name w:val="annotation reference"/>
    <w:basedOn w:val="DefaultParagraphFont"/>
    <w:uiPriority w:val="99"/>
    <w:unhideWhenUsed/>
    <w:rsid w:val="002123DE"/>
    <w:rPr>
      <w:sz w:val="16"/>
      <w:szCs w:val="16"/>
    </w:rPr>
  </w:style>
  <w:style w:type="paragraph" w:styleId="CommentText">
    <w:name w:val="annotation text"/>
    <w:basedOn w:val="Normal"/>
    <w:link w:val="CommentTextChar"/>
    <w:uiPriority w:val="99"/>
    <w:unhideWhenUsed/>
    <w:rsid w:val="002123DE"/>
    <w:rPr>
      <w:sz w:val="20"/>
      <w:szCs w:val="20"/>
    </w:rPr>
  </w:style>
  <w:style w:type="character" w:customStyle="1" w:styleId="CommentTextChar">
    <w:name w:val="Comment Text Char"/>
    <w:basedOn w:val="DefaultParagraphFont"/>
    <w:link w:val="CommentText"/>
    <w:uiPriority w:val="99"/>
    <w:rsid w:val="002123DE"/>
    <w:rPr>
      <w:sz w:val="20"/>
      <w:szCs w:val="20"/>
    </w:rPr>
  </w:style>
  <w:style w:type="paragraph" w:styleId="CommentSubject">
    <w:name w:val="annotation subject"/>
    <w:basedOn w:val="CommentText"/>
    <w:next w:val="CommentText"/>
    <w:link w:val="CommentSubjectChar"/>
    <w:uiPriority w:val="99"/>
    <w:semiHidden/>
    <w:unhideWhenUsed/>
    <w:rsid w:val="00983D44"/>
    <w:rPr>
      <w:b/>
      <w:bCs/>
    </w:rPr>
  </w:style>
  <w:style w:type="character" w:customStyle="1" w:styleId="CommentSubjectChar">
    <w:name w:val="Comment Subject Char"/>
    <w:basedOn w:val="CommentTextChar"/>
    <w:link w:val="CommentSubject"/>
    <w:uiPriority w:val="99"/>
    <w:semiHidden/>
    <w:rsid w:val="00983D44"/>
    <w:rPr>
      <w:b/>
      <w:bCs/>
      <w:sz w:val="20"/>
      <w:szCs w:val="20"/>
    </w:rPr>
  </w:style>
  <w:style w:type="character" w:styleId="LineNumber">
    <w:name w:val="line number"/>
    <w:basedOn w:val="DefaultParagraphFont"/>
    <w:uiPriority w:val="99"/>
    <w:semiHidden/>
    <w:unhideWhenUsed/>
    <w:rsid w:val="005D2B26"/>
  </w:style>
  <w:style w:type="paragraph" w:styleId="Caption">
    <w:name w:val="caption"/>
    <w:basedOn w:val="Normal"/>
    <w:next w:val="Normal"/>
    <w:uiPriority w:val="35"/>
    <w:unhideWhenUsed/>
    <w:qFormat/>
    <w:rsid w:val="00FE0F51"/>
    <w:pPr>
      <w:spacing w:after="200"/>
    </w:pPr>
    <w:rPr>
      <w:i/>
      <w:iCs/>
      <w:color w:val="44546A" w:themeColor="text2"/>
      <w:sz w:val="18"/>
      <w:szCs w:val="18"/>
    </w:rPr>
  </w:style>
  <w:style w:type="paragraph" w:styleId="Revision">
    <w:name w:val="Revision"/>
    <w:hidden/>
    <w:uiPriority w:val="99"/>
    <w:semiHidden/>
    <w:rsid w:val="00EA4E04"/>
  </w:style>
  <w:style w:type="character" w:styleId="FollowedHyperlink">
    <w:name w:val="FollowedHyperlink"/>
    <w:basedOn w:val="DefaultParagraphFont"/>
    <w:uiPriority w:val="99"/>
    <w:semiHidden/>
    <w:unhideWhenUsed/>
    <w:rsid w:val="00884FDE"/>
    <w:rPr>
      <w:color w:val="954F72" w:themeColor="followedHyperlink"/>
      <w:u w:val="single"/>
    </w:rPr>
  </w:style>
  <w:style w:type="character" w:customStyle="1" w:styleId="Heading1Char">
    <w:name w:val="Heading 1 Char"/>
    <w:basedOn w:val="DefaultParagraphFont"/>
    <w:link w:val="Heading1"/>
    <w:uiPriority w:val="9"/>
    <w:rsid w:val="002C77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C7776"/>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2C7776"/>
    <w:pPr>
      <w:tabs>
        <w:tab w:val="center" w:pos="4320"/>
        <w:tab w:val="right" w:pos="8640"/>
      </w:tabs>
    </w:pPr>
  </w:style>
  <w:style w:type="character" w:customStyle="1" w:styleId="FooterChar">
    <w:name w:val="Footer Char"/>
    <w:basedOn w:val="DefaultParagraphFont"/>
    <w:link w:val="Footer"/>
    <w:uiPriority w:val="99"/>
    <w:rsid w:val="002C7776"/>
  </w:style>
  <w:style w:type="character" w:styleId="PageNumber">
    <w:name w:val="page number"/>
    <w:basedOn w:val="DefaultParagraphFont"/>
    <w:uiPriority w:val="99"/>
    <w:semiHidden/>
    <w:unhideWhenUsed/>
    <w:rsid w:val="002C7776"/>
  </w:style>
  <w:style w:type="paragraph" w:styleId="TOCHeading">
    <w:name w:val="TOC Heading"/>
    <w:basedOn w:val="Heading1"/>
    <w:next w:val="Normal"/>
    <w:uiPriority w:val="39"/>
    <w:unhideWhenUsed/>
    <w:qFormat/>
    <w:rsid w:val="002C777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C7776"/>
    <w:pPr>
      <w:spacing w:before="120" w:after="120"/>
    </w:pPr>
    <w:rPr>
      <w:rFonts w:cstheme="minorHAnsi"/>
      <w:b/>
      <w:bCs/>
      <w:caps/>
      <w:sz w:val="20"/>
      <w:szCs w:val="20"/>
    </w:rPr>
  </w:style>
  <w:style w:type="paragraph" w:styleId="TOC2">
    <w:name w:val="toc 2"/>
    <w:basedOn w:val="Normal"/>
    <w:next w:val="Normal"/>
    <w:autoRedefine/>
    <w:uiPriority w:val="39"/>
    <w:unhideWhenUsed/>
    <w:rsid w:val="002C7776"/>
    <w:pPr>
      <w:ind w:left="240"/>
    </w:pPr>
    <w:rPr>
      <w:rFonts w:cstheme="minorHAnsi"/>
      <w:smallCaps/>
      <w:sz w:val="20"/>
      <w:szCs w:val="20"/>
    </w:rPr>
  </w:style>
  <w:style w:type="paragraph" w:styleId="TableofFigures">
    <w:name w:val="table of figures"/>
    <w:basedOn w:val="Normal"/>
    <w:next w:val="Normal"/>
    <w:uiPriority w:val="99"/>
    <w:unhideWhenUsed/>
    <w:rsid w:val="004A7BE0"/>
  </w:style>
  <w:style w:type="paragraph" w:styleId="TOC3">
    <w:name w:val="toc 3"/>
    <w:basedOn w:val="Normal"/>
    <w:next w:val="Normal"/>
    <w:autoRedefine/>
    <w:uiPriority w:val="39"/>
    <w:unhideWhenUsed/>
    <w:rsid w:val="004A7BE0"/>
    <w:pPr>
      <w:ind w:left="480"/>
    </w:pPr>
    <w:rPr>
      <w:rFonts w:cstheme="minorHAnsi"/>
      <w:i/>
      <w:iCs/>
      <w:sz w:val="20"/>
      <w:szCs w:val="20"/>
    </w:rPr>
  </w:style>
  <w:style w:type="paragraph" w:styleId="TOC4">
    <w:name w:val="toc 4"/>
    <w:basedOn w:val="Normal"/>
    <w:next w:val="Normal"/>
    <w:autoRedefine/>
    <w:uiPriority w:val="39"/>
    <w:semiHidden/>
    <w:unhideWhenUsed/>
    <w:rsid w:val="004A7BE0"/>
    <w:pPr>
      <w:ind w:left="720"/>
    </w:pPr>
    <w:rPr>
      <w:rFonts w:cstheme="minorHAnsi"/>
      <w:sz w:val="18"/>
      <w:szCs w:val="18"/>
    </w:rPr>
  </w:style>
  <w:style w:type="paragraph" w:styleId="TOC5">
    <w:name w:val="toc 5"/>
    <w:basedOn w:val="Normal"/>
    <w:next w:val="Normal"/>
    <w:autoRedefine/>
    <w:uiPriority w:val="39"/>
    <w:semiHidden/>
    <w:unhideWhenUsed/>
    <w:rsid w:val="004A7BE0"/>
    <w:pPr>
      <w:ind w:left="960"/>
    </w:pPr>
    <w:rPr>
      <w:rFonts w:cstheme="minorHAnsi"/>
      <w:sz w:val="18"/>
      <w:szCs w:val="18"/>
    </w:rPr>
  </w:style>
  <w:style w:type="paragraph" w:styleId="TOC6">
    <w:name w:val="toc 6"/>
    <w:basedOn w:val="Normal"/>
    <w:next w:val="Normal"/>
    <w:autoRedefine/>
    <w:uiPriority w:val="39"/>
    <w:semiHidden/>
    <w:unhideWhenUsed/>
    <w:rsid w:val="004A7BE0"/>
    <w:pPr>
      <w:ind w:left="1200"/>
    </w:pPr>
    <w:rPr>
      <w:rFonts w:cstheme="minorHAnsi"/>
      <w:sz w:val="18"/>
      <w:szCs w:val="18"/>
    </w:rPr>
  </w:style>
  <w:style w:type="paragraph" w:styleId="TOC7">
    <w:name w:val="toc 7"/>
    <w:basedOn w:val="Normal"/>
    <w:next w:val="Normal"/>
    <w:autoRedefine/>
    <w:uiPriority w:val="39"/>
    <w:semiHidden/>
    <w:unhideWhenUsed/>
    <w:rsid w:val="004A7BE0"/>
    <w:pPr>
      <w:ind w:left="1440"/>
    </w:pPr>
    <w:rPr>
      <w:rFonts w:cstheme="minorHAnsi"/>
      <w:sz w:val="18"/>
      <w:szCs w:val="18"/>
    </w:rPr>
  </w:style>
  <w:style w:type="paragraph" w:styleId="TOC8">
    <w:name w:val="toc 8"/>
    <w:basedOn w:val="Normal"/>
    <w:next w:val="Normal"/>
    <w:autoRedefine/>
    <w:uiPriority w:val="39"/>
    <w:semiHidden/>
    <w:unhideWhenUsed/>
    <w:rsid w:val="004A7BE0"/>
    <w:pPr>
      <w:ind w:left="1680"/>
    </w:pPr>
    <w:rPr>
      <w:rFonts w:cstheme="minorHAnsi"/>
      <w:sz w:val="18"/>
      <w:szCs w:val="18"/>
    </w:rPr>
  </w:style>
  <w:style w:type="paragraph" w:styleId="TOC9">
    <w:name w:val="toc 9"/>
    <w:basedOn w:val="Normal"/>
    <w:next w:val="Normal"/>
    <w:autoRedefine/>
    <w:uiPriority w:val="39"/>
    <w:semiHidden/>
    <w:unhideWhenUsed/>
    <w:rsid w:val="004A7BE0"/>
    <w:pPr>
      <w:ind w:left="1920"/>
    </w:pPr>
    <w:rPr>
      <w:rFonts w:cstheme="minorHAnsi"/>
      <w:sz w:val="18"/>
      <w:szCs w:val="18"/>
    </w:rPr>
  </w:style>
  <w:style w:type="character" w:customStyle="1" w:styleId="Heading3Char">
    <w:name w:val="Heading 3 Char"/>
    <w:basedOn w:val="DefaultParagraphFont"/>
    <w:link w:val="Heading3"/>
    <w:uiPriority w:val="9"/>
    <w:rsid w:val="00D67118"/>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C61411"/>
    <w:pPr>
      <w:tabs>
        <w:tab w:val="center" w:pos="4680"/>
        <w:tab w:val="right" w:pos="9360"/>
      </w:tabs>
    </w:pPr>
  </w:style>
  <w:style w:type="character" w:customStyle="1" w:styleId="HeaderChar">
    <w:name w:val="Header Char"/>
    <w:basedOn w:val="DefaultParagraphFont"/>
    <w:link w:val="Header"/>
    <w:uiPriority w:val="99"/>
    <w:rsid w:val="00C61411"/>
  </w:style>
  <w:style w:type="character" w:customStyle="1" w:styleId="Heading4Char">
    <w:name w:val="Heading 4 Char"/>
    <w:basedOn w:val="DefaultParagraphFont"/>
    <w:link w:val="Heading4"/>
    <w:uiPriority w:val="9"/>
    <w:rsid w:val="0076132F"/>
    <w:rPr>
      <w:rFonts w:ascii="Times" w:eastAsiaTheme="majorEastAsia" w:hAnsi="Times" w:cstheme="majorBidi"/>
      <w:i/>
      <w:iCs/>
      <w:color w:val="000000" w:themeColor="text1"/>
    </w:rPr>
  </w:style>
  <w:style w:type="character" w:styleId="PlaceholderText">
    <w:name w:val="Placeholder Text"/>
    <w:basedOn w:val="DefaultParagraphFont"/>
    <w:uiPriority w:val="99"/>
    <w:semiHidden/>
    <w:rsid w:val="005053F9"/>
    <w:rPr>
      <w:color w:val="808080"/>
    </w:rPr>
  </w:style>
  <w:style w:type="paragraph" w:styleId="ListParagraph">
    <w:name w:val="List Paragraph"/>
    <w:basedOn w:val="Normal"/>
    <w:uiPriority w:val="34"/>
    <w:qFormat/>
    <w:rsid w:val="00760969"/>
    <w:pPr>
      <w:ind w:left="720"/>
      <w:contextualSpacing/>
    </w:pPr>
  </w:style>
  <w:style w:type="character" w:customStyle="1" w:styleId="Heading5Char">
    <w:name w:val="Heading 5 Char"/>
    <w:basedOn w:val="DefaultParagraphFont"/>
    <w:link w:val="Heading5"/>
    <w:uiPriority w:val="9"/>
    <w:rsid w:val="00562BF6"/>
    <w:rPr>
      <w:rFonts w:ascii="Arial" w:eastAsiaTheme="majorEastAsia" w:hAnsi="Arial" w:cstheme="majorBidi"/>
      <w:color w:val="000000" w:themeColor="text1"/>
      <w:sz w:val="22"/>
    </w:rPr>
  </w:style>
  <w:style w:type="character" w:styleId="UnresolvedMention">
    <w:name w:val="Unresolved Mention"/>
    <w:basedOn w:val="DefaultParagraphFont"/>
    <w:uiPriority w:val="99"/>
    <w:semiHidden/>
    <w:unhideWhenUsed/>
    <w:rsid w:val="00323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21147">
      <w:bodyDiv w:val="1"/>
      <w:marLeft w:val="0"/>
      <w:marRight w:val="0"/>
      <w:marTop w:val="0"/>
      <w:marBottom w:val="0"/>
      <w:divBdr>
        <w:top w:val="none" w:sz="0" w:space="0" w:color="auto"/>
        <w:left w:val="none" w:sz="0" w:space="0" w:color="auto"/>
        <w:bottom w:val="none" w:sz="0" w:space="0" w:color="auto"/>
        <w:right w:val="none" w:sz="0" w:space="0" w:color="auto"/>
      </w:divBdr>
    </w:div>
    <w:div w:id="505099563">
      <w:bodyDiv w:val="1"/>
      <w:marLeft w:val="0"/>
      <w:marRight w:val="0"/>
      <w:marTop w:val="0"/>
      <w:marBottom w:val="0"/>
      <w:divBdr>
        <w:top w:val="none" w:sz="0" w:space="0" w:color="auto"/>
        <w:left w:val="none" w:sz="0" w:space="0" w:color="auto"/>
        <w:bottom w:val="none" w:sz="0" w:space="0" w:color="auto"/>
        <w:right w:val="none" w:sz="0" w:space="0" w:color="auto"/>
      </w:divBdr>
    </w:div>
    <w:div w:id="634486685">
      <w:bodyDiv w:val="1"/>
      <w:marLeft w:val="0"/>
      <w:marRight w:val="0"/>
      <w:marTop w:val="0"/>
      <w:marBottom w:val="0"/>
      <w:divBdr>
        <w:top w:val="none" w:sz="0" w:space="0" w:color="auto"/>
        <w:left w:val="none" w:sz="0" w:space="0" w:color="auto"/>
        <w:bottom w:val="none" w:sz="0" w:space="0" w:color="auto"/>
        <w:right w:val="none" w:sz="0" w:space="0" w:color="auto"/>
      </w:divBdr>
    </w:div>
    <w:div w:id="642002160">
      <w:bodyDiv w:val="1"/>
      <w:marLeft w:val="0"/>
      <w:marRight w:val="0"/>
      <w:marTop w:val="0"/>
      <w:marBottom w:val="0"/>
      <w:divBdr>
        <w:top w:val="none" w:sz="0" w:space="0" w:color="auto"/>
        <w:left w:val="none" w:sz="0" w:space="0" w:color="auto"/>
        <w:bottom w:val="none" w:sz="0" w:space="0" w:color="auto"/>
        <w:right w:val="none" w:sz="0" w:space="0" w:color="auto"/>
      </w:divBdr>
    </w:div>
    <w:div w:id="957026586">
      <w:bodyDiv w:val="1"/>
      <w:marLeft w:val="0"/>
      <w:marRight w:val="0"/>
      <w:marTop w:val="0"/>
      <w:marBottom w:val="0"/>
      <w:divBdr>
        <w:top w:val="none" w:sz="0" w:space="0" w:color="auto"/>
        <w:left w:val="none" w:sz="0" w:space="0" w:color="auto"/>
        <w:bottom w:val="none" w:sz="0" w:space="0" w:color="auto"/>
        <w:right w:val="none" w:sz="0" w:space="0" w:color="auto"/>
      </w:divBdr>
    </w:div>
    <w:div w:id="1032683389">
      <w:bodyDiv w:val="1"/>
      <w:marLeft w:val="0"/>
      <w:marRight w:val="0"/>
      <w:marTop w:val="0"/>
      <w:marBottom w:val="0"/>
      <w:divBdr>
        <w:top w:val="none" w:sz="0" w:space="0" w:color="auto"/>
        <w:left w:val="none" w:sz="0" w:space="0" w:color="auto"/>
        <w:bottom w:val="none" w:sz="0" w:space="0" w:color="auto"/>
        <w:right w:val="none" w:sz="0" w:space="0" w:color="auto"/>
      </w:divBdr>
    </w:div>
    <w:div w:id="1068453780">
      <w:bodyDiv w:val="1"/>
      <w:marLeft w:val="0"/>
      <w:marRight w:val="0"/>
      <w:marTop w:val="0"/>
      <w:marBottom w:val="0"/>
      <w:divBdr>
        <w:top w:val="none" w:sz="0" w:space="0" w:color="auto"/>
        <w:left w:val="none" w:sz="0" w:space="0" w:color="auto"/>
        <w:bottom w:val="none" w:sz="0" w:space="0" w:color="auto"/>
        <w:right w:val="none" w:sz="0" w:space="0" w:color="auto"/>
      </w:divBdr>
    </w:div>
    <w:div w:id="1103065708">
      <w:bodyDiv w:val="1"/>
      <w:marLeft w:val="0"/>
      <w:marRight w:val="0"/>
      <w:marTop w:val="0"/>
      <w:marBottom w:val="0"/>
      <w:divBdr>
        <w:top w:val="none" w:sz="0" w:space="0" w:color="auto"/>
        <w:left w:val="none" w:sz="0" w:space="0" w:color="auto"/>
        <w:bottom w:val="none" w:sz="0" w:space="0" w:color="auto"/>
        <w:right w:val="none" w:sz="0" w:space="0" w:color="auto"/>
      </w:divBdr>
    </w:div>
    <w:div w:id="1174494324">
      <w:bodyDiv w:val="1"/>
      <w:marLeft w:val="0"/>
      <w:marRight w:val="0"/>
      <w:marTop w:val="0"/>
      <w:marBottom w:val="0"/>
      <w:divBdr>
        <w:top w:val="none" w:sz="0" w:space="0" w:color="auto"/>
        <w:left w:val="none" w:sz="0" w:space="0" w:color="auto"/>
        <w:bottom w:val="none" w:sz="0" w:space="0" w:color="auto"/>
        <w:right w:val="none" w:sz="0" w:space="0" w:color="auto"/>
      </w:divBdr>
    </w:div>
    <w:div w:id="1240680045">
      <w:bodyDiv w:val="1"/>
      <w:marLeft w:val="0"/>
      <w:marRight w:val="0"/>
      <w:marTop w:val="0"/>
      <w:marBottom w:val="0"/>
      <w:divBdr>
        <w:top w:val="none" w:sz="0" w:space="0" w:color="auto"/>
        <w:left w:val="none" w:sz="0" w:space="0" w:color="auto"/>
        <w:bottom w:val="none" w:sz="0" w:space="0" w:color="auto"/>
        <w:right w:val="none" w:sz="0" w:space="0" w:color="auto"/>
      </w:divBdr>
    </w:div>
    <w:div w:id="1270970016">
      <w:bodyDiv w:val="1"/>
      <w:marLeft w:val="0"/>
      <w:marRight w:val="0"/>
      <w:marTop w:val="0"/>
      <w:marBottom w:val="0"/>
      <w:divBdr>
        <w:top w:val="none" w:sz="0" w:space="0" w:color="auto"/>
        <w:left w:val="none" w:sz="0" w:space="0" w:color="auto"/>
        <w:bottom w:val="none" w:sz="0" w:space="0" w:color="auto"/>
        <w:right w:val="none" w:sz="0" w:space="0" w:color="auto"/>
      </w:divBdr>
    </w:div>
    <w:div w:id="1279875822">
      <w:bodyDiv w:val="1"/>
      <w:marLeft w:val="0"/>
      <w:marRight w:val="0"/>
      <w:marTop w:val="0"/>
      <w:marBottom w:val="0"/>
      <w:divBdr>
        <w:top w:val="none" w:sz="0" w:space="0" w:color="auto"/>
        <w:left w:val="none" w:sz="0" w:space="0" w:color="auto"/>
        <w:bottom w:val="none" w:sz="0" w:space="0" w:color="auto"/>
        <w:right w:val="none" w:sz="0" w:space="0" w:color="auto"/>
      </w:divBdr>
    </w:div>
    <w:div w:id="1467509564">
      <w:bodyDiv w:val="1"/>
      <w:marLeft w:val="0"/>
      <w:marRight w:val="0"/>
      <w:marTop w:val="0"/>
      <w:marBottom w:val="0"/>
      <w:divBdr>
        <w:top w:val="none" w:sz="0" w:space="0" w:color="auto"/>
        <w:left w:val="none" w:sz="0" w:space="0" w:color="auto"/>
        <w:bottom w:val="none" w:sz="0" w:space="0" w:color="auto"/>
        <w:right w:val="none" w:sz="0" w:space="0" w:color="auto"/>
      </w:divBdr>
    </w:div>
    <w:div w:id="1517383027">
      <w:bodyDiv w:val="1"/>
      <w:marLeft w:val="0"/>
      <w:marRight w:val="0"/>
      <w:marTop w:val="0"/>
      <w:marBottom w:val="0"/>
      <w:divBdr>
        <w:top w:val="none" w:sz="0" w:space="0" w:color="auto"/>
        <w:left w:val="none" w:sz="0" w:space="0" w:color="auto"/>
        <w:bottom w:val="none" w:sz="0" w:space="0" w:color="auto"/>
        <w:right w:val="none" w:sz="0" w:space="0" w:color="auto"/>
      </w:divBdr>
    </w:div>
    <w:div w:id="1518423478">
      <w:bodyDiv w:val="1"/>
      <w:marLeft w:val="0"/>
      <w:marRight w:val="0"/>
      <w:marTop w:val="0"/>
      <w:marBottom w:val="0"/>
      <w:divBdr>
        <w:top w:val="none" w:sz="0" w:space="0" w:color="auto"/>
        <w:left w:val="none" w:sz="0" w:space="0" w:color="auto"/>
        <w:bottom w:val="none" w:sz="0" w:space="0" w:color="auto"/>
        <w:right w:val="none" w:sz="0" w:space="0" w:color="auto"/>
      </w:divBdr>
    </w:div>
    <w:div w:id="1588229364">
      <w:bodyDiv w:val="1"/>
      <w:marLeft w:val="0"/>
      <w:marRight w:val="0"/>
      <w:marTop w:val="0"/>
      <w:marBottom w:val="0"/>
      <w:divBdr>
        <w:top w:val="none" w:sz="0" w:space="0" w:color="auto"/>
        <w:left w:val="none" w:sz="0" w:space="0" w:color="auto"/>
        <w:bottom w:val="none" w:sz="0" w:space="0" w:color="auto"/>
        <w:right w:val="none" w:sz="0" w:space="0" w:color="auto"/>
      </w:divBdr>
    </w:div>
    <w:div w:id="1632200927">
      <w:bodyDiv w:val="1"/>
      <w:marLeft w:val="0"/>
      <w:marRight w:val="0"/>
      <w:marTop w:val="0"/>
      <w:marBottom w:val="0"/>
      <w:divBdr>
        <w:top w:val="none" w:sz="0" w:space="0" w:color="auto"/>
        <w:left w:val="none" w:sz="0" w:space="0" w:color="auto"/>
        <w:bottom w:val="none" w:sz="0" w:space="0" w:color="auto"/>
        <w:right w:val="none" w:sz="0" w:space="0" w:color="auto"/>
      </w:divBdr>
    </w:div>
    <w:div w:id="1723092224">
      <w:bodyDiv w:val="1"/>
      <w:marLeft w:val="0"/>
      <w:marRight w:val="0"/>
      <w:marTop w:val="0"/>
      <w:marBottom w:val="0"/>
      <w:divBdr>
        <w:top w:val="none" w:sz="0" w:space="0" w:color="auto"/>
        <w:left w:val="none" w:sz="0" w:space="0" w:color="auto"/>
        <w:bottom w:val="none" w:sz="0" w:space="0" w:color="auto"/>
        <w:right w:val="none" w:sz="0" w:space="0" w:color="auto"/>
      </w:divBdr>
    </w:div>
    <w:div w:id="1935169261">
      <w:bodyDiv w:val="1"/>
      <w:marLeft w:val="0"/>
      <w:marRight w:val="0"/>
      <w:marTop w:val="0"/>
      <w:marBottom w:val="0"/>
      <w:divBdr>
        <w:top w:val="none" w:sz="0" w:space="0" w:color="auto"/>
        <w:left w:val="none" w:sz="0" w:space="0" w:color="auto"/>
        <w:bottom w:val="none" w:sz="0" w:space="0" w:color="auto"/>
        <w:right w:val="none" w:sz="0" w:space="0" w:color="auto"/>
      </w:divBdr>
    </w:div>
    <w:div w:id="207863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20174-86E5-C540-A47E-E36BBDC2C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1343</Words>
  <Characters>7659</Characters>
  <Application>Microsoft Office Word</Application>
  <DocSecurity>0</DocSecurity>
  <Lines>63</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Michaud</dc:creator>
  <cp:keywords/>
  <dc:description/>
  <cp:lastModifiedBy>Albert Michaud</cp:lastModifiedBy>
  <cp:revision>2</cp:revision>
  <dcterms:created xsi:type="dcterms:W3CDTF">2023-07-04T09:52:00Z</dcterms:created>
  <dcterms:modified xsi:type="dcterms:W3CDTF">2023-07-04T09:52:00Z</dcterms:modified>
</cp:coreProperties>
</file>