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7CE3F" w14:textId="2C708F4B" w:rsidR="004C44C5" w:rsidRPr="000437D7" w:rsidRDefault="004C44C5">
      <w:pPr>
        <w:rPr>
          <w:rFonts w:ascii="Arial" w:hAnsi="Arial" w:cs="Arial"/>
          <w:b/>
          <w:bCs/>
          <w:sz w:val="20"/>
          <w:szCs w:val="20"/>
        </w:rPr>
      </w:pPr>
      <w:r w:rsidRPr="000437D7">
        <w:rPr>
          <w:rFonts w:ascii="Arial" w:hAnsi="Arial" w:cs="Arial"/>
          <w:b/>
          <w:bCs/>
          <w:sz w:val="20"/>
          <w:szCs w:val="20"/>
        </w:rPr>
        <w:t>Appendix A. Working elements for adopting and implementing Positive Health in practice.</w:t>
      </w:r>
    </w:p>
    <w:p w14:paraId="7535F9AC" w14:textId="77777777" w:rsidR="004C44C5" w:rsidRPr="000437D7" w:rsidRDefault="004C44C5">
      <w:pPr>
        <w:rPr>
          <w:rFonts w:ascii="Arial" w:hAnsi="Arial" w:cs="Arial"/>
          <w:sz w:val="20"/>
          <w:szCs w:val="20"/>
        </w:rPr>
      </w:pPr>
    </w:p>
    <w:tbl>
      <w:tblPr>
        <w:tblW w:w="9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4"/>
        <w:gridCol w:w="7712"/>
        <w:gridCol w:w="146"/>
      </w:tblGrid>
      <w:tr w:rsidR="004C44C5" w:rsidRPr="004C44C5" w14:paraId="6332D27B" w14:textId="77777777" w:rsidTr="004C44C5">
        <w:trPr>
          <w:gridAfter w:val="1"/>
          <w:wAfter w:w="146" w:type="dxa"/>
          <w:trHeight w:val="408"/>
        </w:trPr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2F75B5"/>
            <w:vAlign w:val="center"/>
            <w:hideMark/>
          </w:tcPr>
          <w:p w14:paraId="03A0D80E" w14:textId="77777777" w:rsidR="004C44C5" w:rsidRPr="004C44C5" w:rsidRDefault="004C44C5" w:rsidP="004C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bookmarkStart w:id="0" w:name="RANGE!A3"/>
            <w:r w:rsidRPr="004C44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Working elements</w:t>
            </w:r>
            <w:bookmarkEnd w:id="0"/>
          </w:p>
        </w:tc>
        <w:tc>
          <w:tcPr>
            <w:tcW w:w="771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4C8D48E8" w14:textId="77777777" w:rsidR="004C44C5" w:rsidRPr="004C44C5" w:rsidRDefault="004C44C5" w:rsidP="004C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Mechanism (How to achieve adoption?)</w:t>
            </w:r>
          </w:p>
        </w:tc>
      </w:tr>
      <w:tr w:rsidR="004C44C5" w:rsidRPr="004C44C5" w14:paraId="0B8956E5" w14:textId="77777777" w:rsidTr="004C44C5">
        <w:trPr>
          <w:trHeight w:val="299"/>
        </w:trPr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C1AF99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A3E2D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03A9" w14:textId="77777777" w:rsidR="004C44C5" w:rsidRPr="004C44C5" w:rsidRDefault="004C44C5" w:rsidP="004C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4C44C5" w:rsidRPr="004C44C5" w14:paraId="7DCAA28F" w14:textId="77777777" w:rsidTr="004C44C5">
        <w:trPr>
          <w:trHeight w:val="299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noWrap/>
            <w:textDirection w:val="btLr"/>
            <w:vAlign w:val="center"/>
            <w:hideMark/>
          </w:tcPr>
          <w:p w14:paraId="2ED74345" w14:textId="77777777" w:rsidR="004C44C5" w:rsidRPr="004C44C5" w:rsidRDefault="004C44C5" w:rsidP="004C4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Commitment from all parties involved</w:t>
            </w: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6AC3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Implement proven effective interventions</w:t>
            </w:r>
          </w:p>
        </w:tc>
        <w:tc>
          <w:tcPr>
            <w:tcW w:w="146" w:type="dxa"/>
            <w:vAlign w:val="center"/>
            <w:hideMark/>
          </w:tcPr>
          <w:p w14:paraId="0FD87344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1E6F3BB6" w14:textId="77777777" w:rsidTr="004C44C5">
        <w:trPr>
          <w:trHeight w:val="32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B4441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658A4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Involve important organizations in the region (municipality healthcare services e.g.)</w:t>
            </w:r>
          </w:p>
        </w:tc>
        <w:tc>
          <w:tcPr>
            <w:tcW w:w="146" w:type="dxa"/>
            <w:vAlign w:val="center"/>
            <w:hideMark/>
          </w:tcPr>
          <w:p w14:paraId="64835C0D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2946C1E9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2788E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A557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Involve strategic partners/persons and create administrative support</w:t>
            </w:r>
          </w:p>
        </w:tc>
        <w:tc>
          <w:tcPr>
            <w:tcW w:w="146" w:type="dxa"/>
            <w:vAlign w:val="center"/>
            <w:hideMark/>
          </w:tcPr>
          <w:p w14:paraId="3BBEFEEE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1046393D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9CC22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8E894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Chosen an appealing name; one that implies a broad view of health </w:t>
            </w:r>
          </w:p>
        </w:tc>
        <w:tc>
          <w:tcPr>
            <w:tcW w:w="146" w:type="dxa"/>
            <w:vAlign w:val="center"/>
            <w:hideMark/>
          </w:tcPr>
          <w:p w14:paraId="5AAF4065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1D644D5E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E84C4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4877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Start where the energy is (‘coalition of the willing’) </w:t>
            </w:r>
          </w:p>
        </w:tc>
        <w:tc>
          <w:tcPr>
            <w:tcW w:w="146" w:type="dxa"/>
            <w:vAlign w:val="center"/>
            <w:hideMark/>
          </w:tcPr>
          <w:p w14:paraId="39D0E169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090059C3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8C8EB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0BAF0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Do not limit yourself/your organization to just one concept</w:t>
            </w:r>
          </w:p>
        </w:tc>
        <w:tc>
          <w:tcPr>
            <w:tcW w:w="146" w:type="dxa"/>
            <w:vAlign w:val="center"/>
            <w:hideMark/>
          </w:tcPr>
          <w:p w14:paraId="08503B51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6EA7425A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0554F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B395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Join existing initiatives of partners</w:t>
            </w:r>
          </w:p>
        </w:tc>
        <w:tc>
          <w:tcPr>
            <w:tcW w:w="146" w:type="dxa"/>
            <w:vAlign w:val="center"/>
            <w:hideMark/>
          </w:tcPr>
          <w:p w14:paraId="45D7460D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674F6091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96A89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8DCB6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Let specific partners/organizations join with specific themes</w:t>
            </w:r>
          </w:p>
        </w:tc>
        <w:tc>
          <w:tcPr>
            <w:tcW w:w="146" w:type="dxa"/>
            <w:vAlign w:val="center"/>
            <w:hideMark/>
          </w:tcPr>
          <w:p w14:paraId="00E8353F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3BF3AC19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87ABC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5E5A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Increase visibility of activities and interventions</w:t>
            </w:r>
          </w:p>
        </w:tc>
        <w:tc>
          <w:tcPr>
            <w:tcW w:w="146" w:type="dxa"/>
            <w:vAlign w:val="center"/>
            <w:hideMark/>
          </w:tcPr>
          <w:p w14:paraId="78359DCD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77BC0DDD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E00D8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1611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Share and exchange stories about what works</w:t>
            </w:r>
          </w:p>
        </w:tc>
        <w:tc>
          <w:tcPr>
            <w:tcW w:w="146" w:type="dxa"/>
            <w:vAlign w:val="center"/>
            <w:hideMark/>
          </w:tcPr>
          <w:p w14:paraId="67425B79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66BA1B43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CE07C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C98A3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Organize inspiration sessions and network meetings for professionals</w:t>
            </w:r>
          </w:p>
        </w:tc>
        <w:tc>
          <w:tcPr>
            <w:tcW w:w="146" w:type="dxa"/>
            <w:vAlign w:val="center"/>
            <w:hideMark/>
          </w:tcPr>
          <w:p w14:paraId="12A889C6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3B4B3C96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4CB3C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73DF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Use social media and online meetings during a pandemic</w:t>
            </w:r>
          </w:p>
        </w:tc>
        <w:tc>
          <w:tcPr>
            <w:tcW w:w="146" w:type="dxa"/>
            <w:vAlign w:val="center"/>
            <w:hideMark/>
          </w:tcPr>
          <w:p w14:paraId="139AF8E6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3BB5E67F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026B3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8390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Focus on interventions that are easily accessible for professionals</w:t>
            </w:r>
          </w:p>
        </w:tc>
        <w:tc>
          <w:tcPr>
            <w:tcW w:w="146" w:type="dxa"/>
            <w:vAlign w:val="center"/>
            <w:hideMark/>
          </w:tcPr>
          <w:p w14:paraId="4EF8D951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4F8179FE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586975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86BE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Have patience, this transition takes a long time </w:t>
            </w:r>
          </w:p>
        </w:tc>
        <w:tc>
          <w:tcPr>
            <w:tcW w:w="146" w:type="dxa"/>
            <w:vAlign w:val="center"/>
            <w:hideMark/>
          </w:tcPr>
          <w:p w14:paraId="05880DAE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79AD6D57" w14:textId="77777777" w:rsidTr="004C44C5">
        <w:trPr>
          <w:trHeight w:val="299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textDirection w:val="btLr"/>
            <w:vAlign w:val="center"/>
            <w:hideMark/>
          </w:tcPr>
          <w:p w14:paraId="3531DE70" w14:textId="77777777" w:rsidR="004C44C5" w:rsidRPr="004C44C5" w:rsidRDefault="004C44C5" w:rsidP="004C4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 clear focus within the approach</w:t>
            </w: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F4E5F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Create a shared vision </w:t>
            </w:r>
          </w:p>
        </w:tc>
        <w:tc>
          <w:tcPr>
            <w:tcW w:w="146" w:type="dxa"/>
            <w:vAlign w:val="center"/>
            <w:hideMark/>
          </w:tcPr>
          <w:p w14:paraId="12DE6AA1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07612D43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88E0E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E74D8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Choose themes and activities based on regional data</w:t>
            </w:r>
          </w:p>
        </w:tc>
        <w:tc>
          <w:tcPr>
            <w:tcW w:w="146" w:type="dxa"/>
            <w:vAlign w:val="center"/>
            <w:hideMark/>
          </w:tcPr>
          <w:p w14:paraId="1555606F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27D6CE26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219E3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7FC4B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Reflect on goals and ambitions with the collaboration partners</w:t>
            </w:r>
          </w:p>
        </w:tc>
        <w:tc>
          <w:tcPr>
            <w:tcW w:w="146" w:type="dxa"/>
            <w:vAlign w:val="center"/>
            <w:hideMark/>
          </w:tcPr>
          <w:p w14:paraId="6916B97D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52BDCC01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F4432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81B70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Recognize fragmentation and loss of focus</w:t>
            </w:r>
          </w:p>
        </w:tc>
        <w:tc>
          <w:tcPr>
            <w:tcW w:w="146" w:type="dxa"/>
            <w:vAlign w:val="center"/>
            <w:hideMark/>
          </w:tcPr>
          <w:p w14:paraId="49A17978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024AE712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83347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420BB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Make choices in grant applications, projects and interventions</w:t>
            </w:r>
          </w:p>
        </w:tc>
        <w:tc>
          <w:tcPr>
            <w:tcW w:w="146" w:type="dxa"/>
            <w:vAlign w:val="center"/>
            <w:hideMark/>
          </w:tcPr>
          <w:p w14:paraId="0CC87C08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6EDD0E48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F5ECE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C055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Leave the choice of using a dialogue tool with the professional</w:t>
            </w:r>
          </w:p>
        </w:tc>
        <w:tc>
          <w:tcPr>
            <w:tcW w:w="146" w:type="dxa"/>
            <w:vAlign w:val="center"/>
            <w:hideMark/>
          </w:tcPr>
          <w:p w14:paraId="5BC34FE6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0E2568A6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9D74B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2AE5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Think about whether and how to use a broad health concept for each project</w:t>
            </w:r>
          </w:p>
        </w:tc>
        <w:tc>
          <w:tcPr>
            <w:tcW w:w="146" w:type="dxa"/>
            <w:vAlign w:val="center"/>
            <w:hideMark/>
          </w:tcPr>
          <w:p w14:paraId="3A8B5414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6AECBD90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C5290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8493C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Focus on citizens' needs and capabilities</w:t>
            </w:r>
          </w:p>
        </w:tc>
        <w:tc>
          <w:tcPr>
            <w:tcW w:w="146" w:type="dxa"/>
            <w:vAlign w:val="center"/>
            <w:hideMark/>
          </w:tcPr>
          <w:p w14:paraId="4ACE645A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255E5746" w14:textId="77777777" w:rsidTr="004C44C5">
        <w:trPr>
          <w:trHeight w:val="299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textDirection w:val="btLr"/>
            <w:vAlign w:val="center"/>
            <w:hideMark/>
          </w:tcPr>
          <w:p w14:paraId="17313A98" w14:textId="77777777" w:rsidR="004C44C5" w:rsidRPr="004C44C5" w:rsidRDefault="004C44C5" w:rsidP="004C4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Professionals knowing and understanding one another</w:t>
            </w: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1A7AB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Use online meeting tools to stay connected as partners </w:t>
            </w:r>
          </w:p>
        </w:tc>
        <w:tc>
          <w:tcPr>
            <w:tcW w:w="146" w:type="dxa"/>
            <w:vAlign w:val="center"/>
            <w:hideMark/>
          </w:tcPr>
          <w:p w14:paraId="12AA2BC8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69929D3B" w14:textId="77777777" w:rsidTr="004C44C5">
        <w:trPr>
          <w:trHeight w:val="35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6D413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2A6DB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Let professionals from different organizations collaborate in a shared working environment</w:t>
            </w:r>
          </w:p>
        </w:tc>
        <w:tc>
          <w:tcPr>
            <w:tcW w:w="146" w:type="dxa"/>
            <w:vAlign w:val="center"/>
            <w:hideMark/>
          </w:tcPr>
          <w:p w14:paraId="5708041C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25582035" w14:textId="77777777" w:rsidTr="004C44C5">
        <w:trPr>
          <w:trHeight w:val="32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6D253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F9796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Let professionals from different organizations be part of (cross-sectoral) activities and projects</w:t>
            </w:r>
          </w:p>
        </w:tc>
        <w:tc>
          <w:tcPr>
            <w:tcW w:w="146" w:type="dxa"/>
            <w:vAlign w:val="center"/>
            <w:hideMark/>
          </w:tcPr>
          <w:p w14:paraId="06C742BE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78029233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85909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888F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Create an informal atmosphere/setting during meetings</w:t>
            </w:r>
          </w:p>
        </w:tc>
        <w:tc>
          <w:tcPr>
            <w:tcW w:w="146" w:type="dxa"/>
            <w:vAlign w:val="center"/>
            <w:hideMark/>
          </w:tcPr>
          <w:p w14:paraId="156FAB12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0B8867B1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FA55E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BDED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Use Positive Health as a common language for professionals</w:t>
            </w:r>
          </w:p>
        </w:tc>
        <w:tc>
          <w:tcPr>
            <w:tcW w:w="146" w:type="dxa"/>
            <w:vAlign w:val="center"/>
            <w:hideMark/>
          </w:tcPr>
          <w:p w14:paraId="3CEDD81B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784748AA" w14:textId="77777777" w:rsidTr="004C44C5">
        <w:trPr>
          <w:trHeight w:val="299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textDirection w:val="btLr"/>
            <w:vAlign w:val="center"/>
            <w:hideMark/>
          </w:tcPr>
          <w:p w14:paraId="0AFEA9A7" w14:textId="77777777" w:rsidR="004C44C5" w:rsidRPr="004C44C5" w:rsidRDefault="004C44C5" w:rsidP="004C4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Work from citizens’ needs and possibilities</w:t>
            </w: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0F8E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Cooperate with local citizen and volunteer organizations</w:t>
            </w:r>
          </w:p>
        </w:tc>
        <w:tc>
          <w:tcPr>
            <w:tcW w:w="146" w:type="dxa"/>
            <w:vAlign w:val="center"/>
            <w:hideMark/>
          </w:tcPr>
          <w:p w14:paraId="4AC4BB03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272802E2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B9525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5A227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Organize an awareness campaign for citizens: about resilience and influence on their own health</w:t>
            </w:r>
          </w:p>
        </w:tc>
        <w:tc>
          <w:tcPr>
            <w:tcW w:w="146" w:type="dxa"/>
            <w:vAlign w:val="center"/>
            <w:hideMark/>
          </w:tcPr>
          <w:p w14:paraId="143A99B9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10188D7A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3662D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3B087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Offer citizens a platform for initiatives</w:t>
            </w:r>
          </w:p>
        </w:tc>
        <w:tc>
          <w:tcPr>
            <w:tcW w:w="146" w:type="dxa"/>
            <w:vAlign w:val="center"/>
            <w:hideMark/>
          </w:tcPr>
          <w:p w14:paraId="2747FF44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1C44D840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83686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064D0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Train professionals and volunteers in a broad health concept </w:t>
            </w:r>
          </w:p>
        </w:tc>
        <w:tc>
          <w:tcPr>
            <w:tcW w:w="146" w:type="dxa"/>
            <w:vAlign w:val="center"/>
            <w:hideMark/>
          </w:tcPr>
          <w:p w14:paraId="78382087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524C4FA6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8D6CF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58895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Take into account the limited organizing capacity of citizens/volunteers </w:t>
            </w:r>
          </w:p>
        </w:tc>
        <w:tc>
          <w:tcPr>
            <w:tcW w:w="146" w:type="dxa"/>
            <w:vAlign w:val="center"/>
            <w:hideMark/>
          </w:tcPr>
          <w:p w14:paraId="42159D9C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2B696B93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8754F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94803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Let citizens use their talents when it comes to volunteering  </w:t>
            </w:r>
          </w:p>
        </w:tc>
        <w:tc>
          <w:tcPr>
            <w:tcW w:w="146" w:type="dxa"/>
            <w:vAlign w:val="center"/>
            <w:hideMark/>
          </w:tcPr>
          <w:p w14:paraId="65ACA601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568DDBCC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0BFDF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D7CD7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Make sure you connect with what is possible for the citizens</w:t>
            </w:r>
          </w:p>
        </w:tc>
        <w:tc>
          <w:tcPr>
            <w:tcW w:w="146" w:type="dxa"/>
            <w:vAlign w:val="center"/>
            <w:hideMark/>
          </w:tcPr>
          <w:p w14:paraId="660B3219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5F94B3E0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5FE79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027E0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Introduce citizens to a broad health concept in a low-threshold manner </w:t>
            </w:r>
          </w:p>
        </w:tc>
        <w:tc>
          <w:tcPr>
            <w:tcW w:w="146" w:type="dxa"/>
            <w:vAlign w:val="center"/>
            <w:hideMark/>
          </w:tcPr>
          <w:p w14:paraId="46B66D87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62CB6EBF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589E4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7D0C9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Improve conversations between professionals and clients through the alternative dialogue</w:t>
            </w:r>
          </w:p>
        </w:tc>
        <w:tc>
          <w:tcPr>
            <w:tcW w:w="146" w:type="dxa"/>
            <w:vAlign w:val="center"/>
            <w:hideMark/>
          </w:tcPr>
          <w:p w14:paraId="35218A82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483AF8B1" w14:textId="77777777" w:rsidTr="004C44C5">
        <w:trPr>
          <w:trHeight w:val="299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1648734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3AC5B" w14:textId="77777777" w:rsidR="004C44C5" w:rsidRPr="004C44C5" w:rsidRDefault="004C44C5" w:rsidP="004C4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46" w:type="dxa"/>
            <w:vAlign w:val="center"/>
            <w:hideMark/>
          </w:tcPr>
          <w:p w14:paraId="3A18106D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26B931ED" w14:textId="77777777" w:rsidTr="004C44C5">
        <w:trPr>
          <w:trHeight w:val="299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9638900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B91A7" w14:textId="77777777" w:rsidR="004C44C5" w:rsidRPr="004C44C5" w:rsidRDefault="004C44C5" w:rsidP="004C4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46" w:type="dxa"/>
            <w:vAlign w:val="center"/>
            <w:hideMark/>
          </w:tcPr>
          <w:p w14:paraId="775F8689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733F7042" w14:textId="77777777" w:rsidTr="004C44C5">
        <w:trPr>
          <w:trHeight w:val="299"/>
        </w:trPr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2F75B5"/>
            <w:vAlign w:val="center"/>
            <w:hideMark/>
          </w:tcPr>
          <w:p w14:paraId="29BD2A30" w14:textId="77777777" w:rsidR="004C44C5" w:rsidRPr="004C44C5" w:rsidRDefault="004C44C5" w:rsidP="004C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lastRenderedPageBreak/>
              <w:t>Working elements</w:t>
            </w:r>
          </w:p>
        </w:tc>
        <w:tc>
          <w:tcPr>
            <w:tcW w:w="771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59084C27" w14:textId="77777777" w:rsidR="004C44C5" w:rsidRPr="004C44C5" w:rsidRDefault="004C44C5" w:rsidP="004C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How to achieve adoption? </w:t>
            </w:r>
          </w:p>
        </w:tc>
        <w:tc>
          <w:tcPr>
            <w:tcW w:w="146" w:type="dxa"/>
            <w:vAlign w:val="center"/>
            <w:hideMark/>
          </w:tcPr>
          <w:p w14:paraId="2E5E5068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0E5E6BC2" w14:textId="77777777" w:rsidTr="004C44C5">
        <w:trPr>
          <w:trHeight w:val="299"/>
        </w:trPr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3C282F2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65834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29803" w14:textId="77777777" w:rsidR="004C44C5" w:rsidRPr="004C44C5" w:rsidRDefault="004C44C5" w:rsidP="004C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4C44C5" w:rsidRPr="004C44C5" w14:paraId="149FEB06" w14:textId="77777777" w:rsidTr="004C44C5">
        <w:trPr>
          <w:trHeight w:val="344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textDirection w:val="btLr"/>
            <w:vAlign w:val="center"/>
            <w:hideMark/>
          </w:tcPr>
          <w:p w14:paraId="57589B96" w14:textId="77777777" w:rsidR="004C44C5" w:rsidRPr="004C44C5" w:rsidRDefault="004C44C5" w:rsidP="004C4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Provide a facilitating organizational structure </w:t>
            </w: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D55A67A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Set up an organizational structure that supports collaborating regarding applying broad health concepts</w:t>
            </w:r>
          </w:p>
        </w:tc>
        <w:tc>
          <w:tcPr>
            <w:tcW w:w="146" w:type="dxa"/>
            <w:vAlign w:val="center"/>
            <w:hideMark/>
          </w:tcPr>
          <w:p w14:paraId="59E0801E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46759209" w14:textId="77777777" w:rsidTr="004C44C5">
        <w:trPr>
          <w:trHeight w:val="523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7FCC7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92F98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Use a multi-layered structure with a decision-making and/or management layer (e.g. steering group) and an executive layer (e.g. working group)</w:t>
            </w:r>
          </w:p>
        </w:tc>
        <w:tc>
          <w:tcPr>
            <w:tcW w:w="146" w:type="dxa"/>
            <w:vAlign w:val="center"/>
            <w:hideMark/>
          </w:tcPr>
          <w:p w14:paraId="432390C4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3AB191F5" w14:textId="77777777" w:rsidTr="004C44C5">
        <w:trPr>
          <w:trHeight w:val="35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02D27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0E865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Choose a matching legal form, depending on your goals. Or change the legal form when necessary</w:t>
            </w:r>
          </w:p>
        </w:tc>
        <w:tc>
          <w:tcPr>
            <w:tcW w:w="146" w:type="dxa"/>
            <w:vAlign w:val="center"/>
            <w:hideMark/>
          </w:tcPr>
          <w:p w14:paraId="0D601926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4EF5F415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944F6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76CDB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Use alternative ways to hold meetings, and less is more. </w:t>
            </w:r>
          </w:p>
        </w:tc>
        <w:tc>
          <w:tcPr>
            <w:tcW w:w="146" w:type="dxa"/>
            <w:vAlign w:val="center"/>
            <w:hideMark/>
          </w:tcPr>
          <w:p w14:paraId="5EB7DF14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648913D1" w14:textId="77777777" w:rsidTr="004C44C5">
        <w:trPr>
          <w:trHeight w:val="35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1A019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7AA15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Ensure the right type of project leadership and continuity in program management </w:t>
            </w:r>
          </w:p>
        </w:tc>
        <w:tc>
          <w:tcPr>
            <w:tcW w:w="146" w:type="dxa"/>
            <w:vAlign w:val="center"/>
            <w:hideMark/>
          </w:tcPr>
          <w:p w14:paraId="4294E103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46E61895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A300F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2A84F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Use broad health concepts in personnel policy/ performance review</w:t>
            </w:r>
          </w:p>
        </w:tc>
        <w:tc>
          <w:tcPr>
            <w:tcW w:w="146" w:type="dxa"/>
            <w:vAlign w:val="center"/>
            <w:hideMark/>
          </w:tcPr>
          <w:p w14:paraId="671FB816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66A59352" w14:textId="77777777" w:rsidTr="004C44C5">
        <w:trPr>
          <w:trHeight w:val="38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9D7E3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BC515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Use a communication platform for professionals from different disciplines and organizations</w:t>
            </w:r>
          </w:p>
        </w:tc>
        <w:tc>
          <w:tcPr>
            <w:tcW w:w="146" w:type="dxa"/>
            <w:vAlign w:val="center"/>
            <w:hideMark/>
          </w:tcPr>
          <w:p w14:paraId="32F47126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167A54F3" w14:textId="77777777" w:rsidTr="004C44C5">
        <w:trPr>
          <w:trHeight w:val="299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textDirection w:val="btLr"/>
            <w:vAlign w:val="center"/>
            <w:hideMark/>
          </w:tcPr>
          <w:p w14:paraId="7911ACCB" w14:textId="77777777" w:rsidR="004C44C5" w:rsidRPr="004C44C5" w:rsidRDefault="004C44C5" w:rsidP="004C4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Ensure financial resources to achieve goals </w:t>
            </w: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D930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Use money flows from national or regional grants</w:t>
            </w:r>
          </w:p>
        </w:tc>
        <w:tc>
          <w:tcPr>
            <w:tcW w:w="146" w:type="dxa"/>
            <w:vAlign w:val="center"/>
            <w:hideMark/>
          </w:tcPr>
          <w:p w14:paraId="587EE093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1060C670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9B72E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555CC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Make financing agreements with municipalities and health insurers about their contribution</w:t>
            </w:r>
          </w:p>
        </w:tc>
        <w:tc>
          <w:tcPr>
            <w:tcW w:w="146" w:type="dxa"/>
            <w:vAlign w:val="center"/>
            <w:hideMark/>
          </w:tcPr>
          <w:p w14:paraId="5B095723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769BE87B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97FAA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399D0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Invest saved healthcare costs (shared savings)</w:t>
            </w:r>
          </w:p>
        </w:tc>
        <w:tc>
          <w:tcPr>
            <w:tcW w:w="146" w:type="dxa"/>
            <w:vAlign w:val="center"/>
            <w:hideMark/>
          </w:tcPr>
          <w:p w14:paraId="1980A08C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22D862BB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2BDC7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76850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Integrate broad health concepts in municipal health policy</w:t>
            </w:r>
          </w:p>
        </w:tc>
        <w:tc>
          <w:tcPr>
            <w:tcW w:w="146" w:type="dxa"/>
            <w:vAlign w:val="center"/>
            <w:hideMark/>
          </w:tcPr>
          <w:p w14:paraId="7859A9EA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644E1F0C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068FD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88F92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Request contribution from cooperation partners (paid or unpaid) </w:t>
            </w:r>
          </w:p>
        </w:tc>
        <w:tc>
          <w:tcPr>
            <w:tcW w:w="146" w:type="dxa"/>
            <w:vAlign w:val="center"/>
            <w:hideMark/>
          </w:tcPr>
          <w:p w14:paraId="2C08AFD4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2B66F5E0" w14:textId="77777777" w:rsidTr="004C44C5">
        <w:trPr>
          <w:trHeight w:val="35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9F0B1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38E45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Make sure the organization and infrastructure investments are covered for intersectoral collaboration </w:t>
            </w:r>
          </w:p>
        </w:tc>
        <w:tc>
          <w:tcPr>
            <w:tcW w:w="146" w:type="dxa"/>
            <w:vAlign w:val="center"/>
            <w:hideMark/>
          </w:tcPr>
          <w:p w14:paraId="0255A9FD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32C79456" w14:textId="77777777" w:rsidTr="004C44C5">
        <w:trPr>
          <w:trHeight w:val="344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textDirection w:val="btLr"/>
            <w:vAlign w:val="center"/>
            <w:hideMark/>
          </w:tcPr>
          <w:p w14:paraId="27F3573D" w14:textId="77777777" w:rsidR="004C44C5" w:rsidRPr="004C44C5" w:rsidRDefault="004C44C5" w:rsidP="004C4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Embed broad health concepts more in society</w:t>
            </w: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686DE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Focus more on health than disease among national and regional policy (health in all policies)</w:t>
            </w:r>
          </w:p>
        </w:tc>
        <w:tc>
          <w:tcPr>
            <w:tcW w:w="146" w:type="dxa"/>
            <w:vAlign w:val="center"/>
            <w:hideMark/>
          </w:tcPr>
          <w:p w14:paraId="2150C5F9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2A8A53DE" w14:textId="77777777" w:rsidTr="004C44C5">
        <w:trPr>
          <w:trHeight w:val="35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26788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AA066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Ensure embedding in vocational training, but also in primary and secondary education</w:t>
            </w:r>
          </w:p>
        </w:tc>
        <w:tc>
          <w:tcPr>
            <w:tcW w:w="146" w:type="dxa"/>
            <w:vAlign w:val="center"/>
            <w:hideMark/>
          </w:tcPr>
          <w:p w14:paraId="1B085AA6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3868E85A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04305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C25A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Connect with existing citizens' initiatives or activities</w:t>
            </w:r>
          </w:p>
        </w:tc>
        <w:tc>
          <w:tcPr>
            <w:tcW w:w="146" w:type="dxa"/>
            <w:vAlign w:val="center"/>
            <w:hideMark/>
          </w:tcPr>
          <w:p w14:paraId="0147BEA1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20B77279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69193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B8148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Make citizens more aware of their own influence on health</w:t>
            </w:r>
          </w:p>
        </w:tc>
        <w:tc>
          <w:tcPr>
            <w:tcW w:w="146" w:type="dxa"/>
            <w:vAlign w:val="center"/>
            <w:hideMark/>
          </w:tcPr>
          <w:p w14:paraId="100B6892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64D67194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F3FBC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CD67B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Increase referring citizens to regular sports and exercise programs</w:t>
            </w:r>
          </w:p>
        </w:tc>
        <w:tc>
          <w:tcPr>
            <w:tcW w:w="146" w:type="dxa"/>
            <w:vAlign w:val="center"/>
            <w:hideMark/>
          </w:tcPr>
          <w:p w14:paraId="712CF596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C44C5" w:rsidRPr="004C44C5" w14:paraId="3FA25647" w14:textId="77777777" w:rsidTr="004C44C5">
        <w:trPr>
          <w:trHeight w:val="299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D01ECC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3E64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4C4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Encourage citizens to take responsibility for their own health</w:t>
            </w:r>
          </w:p>
        </w:tc>
        <w:tc>
          <w:tcPr>
            <w:tcW w:w="146" w:type="dxa"/>
            <w:vAlign w:val="center"/>
            <w:hideMark/>
          </w:tcPr>
          <w:p w14:paraId="6D786AB3" w14:textId="77777777" w:rsidR="004C44C5" w:rsidRPr="004C44C5" w:rsidRDefault="004C44C5" w:rsidP="004C44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14:paraId="06441249" w14:textId="77777777" w:rsidR="00A66817" w:rsidRPr="000437D7" w:rsidRDefault="000437D7">
      <w:pPr>
        <w:rPr>
          <w:rFonts w:ascii="Arial" w:hAnsi="Arial" w:cs="Arial"/>
          <w:sz w:val="20"/>
          <w:szCs w:val="20"/>
        </w:rPr>
      </w:pPr>
    </w:p>
    <w:sectPr w:rsidR="00A66817" w:rsidRPr="000437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4C5"/>
    <w:rsid w:val="000437D7"/>
    <w:rsid w:val="001078CF"/>
    <w:rsid w:val="0011589A"/>
    <w:rsid w:val="00122CA2"/>
    <w:rsid w:val="001264F2"/>
    <w:rsid w:val="001379A1"/>
    <w:rsid w:val="00151510"/>
    <w:rsid w:val="001547CE"/>
    <w:rsid w:val="00191FAB"/>
    <w:rsid w:val="001F7303"/>
    <w:rsid w:val="00227287"/>
    <w:rsid w:val="003150CF"/>
    <w:rsid w:val="00341940"/>
    <w:rsid w:val="00362C74"/>
    <w:rsid w:val="0037129C"/>
    <w:rsid w:val="003719A7"/>
    <w:rsid w:val="00371A70"/>
    <w:rsid w:val="003751DA"/>
    <w:rsid w:val="003774AE"/>
    <w:rsid w:val="00396F72"/>
    <w:rsid w:val="003E619F"/>
    <w:rsid w:val="00423071"/>
    <w:rsid w:val="00425F79"/>
    <w:rsid w:val="004342BA"/>
    <w:rsid w:val="00462A66"/>
    <w:rsid w:val="004B7F81"/>
    <w:rsid w:val="004C44C5"/>
    <w:rsid w:val="005B2408"/>
    <w:rsid w:val="005B3578"/>
    <w:rsid w:val="005C209A"/>
    <w:rsid w:val="005D0173"/>
    <w:rsid w:val="005D6392"/>
    <w:rsid w:val="00667EE3"/>
    <w:rsid w:val="006F3D0D"/>
    <w:rsid w:val="00703793"/>
    <w:rsid w:val="0073088F"/>
    <w:rsid w:val="0075494A"/>
    <w:rsid w:val="007B108D"/>
    <w:rsid w:val="00831DC5"/>
    <w:rsid w:val="00887969"/>
    <w:rsid w:val="00967F32"/>
    <w:rsid w:val="009C6FF3"/>
    <w:rsid w:val="00A91EAE"/>
    <w:rsid w:val="00A92B29"/>
    <w:rsid w:val="00AF2D54"/>
    <w:rsid w:val="00B11E6C"/>
    <w:rsid w:val="00B34B81"/>
    <w:rsid w:val="00B6003C"/>
    <w:rsid w:val="00B9035C"/>
    <w:rsid w:val="00BA296D"/>
    <w:rsid w:val="00BB2F16"/>
    <w:rsid w:val="00BE0383"/>
    <w:rsid w:val="00BE597E"/>
    <w:rsid w:val="00C33C1D"/>
    <w:rsid w:val="00E031CD"/>
    <w:rsid w:val="00E7222E"/>
    <w:rsid w:val="00E92C85"/>
    <w:rsid w:val="00EB1032"/>
    <w:rsid w:val="00EC1AD5"/>
    <w:rsid w:val="00EE1BD1"/>
    <w:rsid w:val="00F05EC6"/>
    <w:rsid w:val="00F12F39"/>
    <w:rsid w:val="00F40CA1"/>
    <w:rsid w:val="00F52B47"/>
    <w:rsid w:val="00F8656F"/>
    <w:rsid w:val="00F9193C"/>
    <w:rsid w:val="00FE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4ACF4"/>
  <w15:chartTrackingRefBased/>
  <w15:docId w15:val="{AE93D27F-D321-486A-A114-B510E62C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7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671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Ankie de Bekker</dc:creator>
  <cp:keywords/>
  <dc:description/>
  <cp:lastModifiedBy>Ankie de Bekker</cp:lastModifiedBy>
  <cp:revision>1</cp:revision>
  <dcterms:created xsi:type="dcterms:W3CDTF">2023-03-08T12:05:00Z</dcterms:created>
  <dcterms:modified xsi:type="dcterms:W3CDTF">2023-03-08T12:13:00Z</dcterms:modified>
</cp:coreProperties>
</file>