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D610E" w14:textId="77777777" w:rsidR="00CC2E7B" w:rsidRPr="00D22BB1" w:rsidRDefault="00CC2E7B" w:rsidP="00CC2E7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3B6114A7" w14:textId="77777777" w:rsidR="00CC2E7B" w:rsidRPr="004C3DDC" w:rsidRDefault="00CC2E7B" w:rsidP="00CC2E7B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C3DDC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Transovarial transmission of Yersinia pestis in fleas</w:t>
      </w:r>
    </w:p>
    <w:p w14:paraId="166217D9" w14:textId="77777777" w:rsidR="00CC2E7B" w:rsidRPr="004C3DDC" w:rsidRDefault="00CC2E7B" w:rsidP="00CC2E7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C3DDC">
        <w:rPr>
          <w:rFonts w:ascii="Times New Roman" w:hAnsi="Times New Roman" w:cs="Times New Roman"/>
          <w:b/>
          <w:bCs/>
          <w:sz w:val="24"/>
          <w:szCs w:val="24"/>
        </w:rPr>
        <w:t>Pauling, CD, et al.</w:t>
      </w:r>
    </w:p>
    <w:p w14:paraId="4C3996C1" w14:textId="77777777" w:rsidR="00CC2E7B" w:rsidRDefault="00CC2E7B" w:rsidP="00CC2E7B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9496C" w14:textId="77777777" w:rsidR="00CC2E7B" w:rsidRDefault="00CC2E7B" w:rsidP="00CC2E7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4628FDE" w14:textId="77777777" w:rsidR="00CC2E7B" w:rsidRPr="00554C44" w:rsidRDefault="00CC2E7B" w:rsidP="00CC2E7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Data </w:t>
      </w:r>
      <w:r w:rsidRPr="00FC7DF0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>
        <w:rPr>
          <w:rFonts w:ascii="Times New Roman" w:hAnsi="Times New Roman" w:cs="Times New Roman"/>
          <w:sz w:val="24"/>
          <w:szCs w:val="24"/>
        </w:rPr>
        <w:t xml:space="preserve"> Primers used to target </w:t>
      </w:r>
      <w:r w:rsidRPr="00CC0D72">
        <w:rPr>
          <w:rFonts w:ascii="Times New Roman" w:hAnsi="Times New Roman" w:cs="Times New Roman"/>
          <w:i/>
          <w:iCs/>
          <w:sz w:val="24"/>
          <w:szCs w:val="24"/>
        </w:rPr>
        <w:t>Yersinia pestis</w:t>
      </w:r>
      <w:r>
        <w:rPr>
          <w:rFonts w:ascii="Times New Roman" w:hAnsi="Times New Roman" w:cs="Times New Roman"/>
          <w:sz w:val="24"/>
          <w:szCs w:val="24"/>
        </w:rPr>
        <w:t xml:space="preserve"> specific genes. </w:t>
      </w:r>
      <w:r w:rsidRPr="00554C4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286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945"/>
        <w:gridCol w:w="3565"/>
        <w:gridCol w:w="3816"/>
        <w:gridCol w:w="960"/>
      </w:tblGrid>
      <w:tr w:rsidR="00CC2E7B" w:rsidRPr="0036513C" w14:paraId="310856C1" w14:textId="77777777" w:rsidTr="00A35A1E">
        <w:trPr>
          <w:trHeight w:val="315"/>
        </w:trPr>
        <w:tc>
          <w:tcPr>
            <w:tcW w:w="9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363D79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35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10E52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38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EF1E94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Reverse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4F5D8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51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bp </w:t>
            </w:r>
          </w:p>
        </w:tc>
      </w:tr>
      <w:tr w:rsidR="00CC2E7B" w:rsidRPr="0036513C" w14:paraId="73C09D3E" w14:textId="77777777" w:rsidTr="00A35A1E">
        <w:trPr>
          <w:trHeight w:val="315"/>
        </w:trPr>
        <w:tc>
          <w:tcPr>
            <w:tcW w:w="94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50A8C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caf1</w:t>
            </w:r>
          </w:p>
        </w:tc>
        <w:tc>
          <w:tcPr>
            <w:tcW w:w="3565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A26DEE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5’-ACTCTTGTTGAACCAGCCCG-3'</w:t>
            </w:r>
          </w:p>
        </w:tc>
        <w:tc>
          <w:tcPr>
            <w:tcW w:w="38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031D5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5’-GGTTACGGTTACAGCATCAGTG-3'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48148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402</w:t>
            </w:r>
          </w:p>
        </w:tc>
      </w:tr>
      <w:tr w:rsidR="00CC2E7B" w:rsidRPr="0036513C" w14:paraId="738B3CC0" w14:textId="77777777" w:rsidTr="00A35A1E">
        <w:trPr>
          <w:trHeight w:val="315"/>
        </w:trPr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F5D378E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pla</w:t>
            </w:r>
          </w:p>
        </w:tc>
        <w:tc>
          <w:tcPr>
            <w:tcW w:w="3565" w:type="dxa"/>
            <w:shd w:val="clear" w:color="auto" w:fill="auto"/>
            <w:noWrap/>
            <w:vAlign w:val="bottom"/>
            <w:hideMark/>
          </w:tcPr>
          <w:p w14:paraId="762908F1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5’-CGGGATGCTGAGTGGAAAGT-3'</w:t>
            </w:r>
          </w:p>
        </w:tc>
        <w:tc>
          <w:tcPr>
            <w:tcW w:w="3816" w:type="dxa"/>
            <w:shd w:val="clear" w:color="auto" w:fill="auto"/>
            <w:noWrap/>
            <w:vAlign w:val="bottom"/>
            <w:hideMark/>
          </w:tcPr>
          <w:p w14:paraId="1F48F4E6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5’-TATCATGTGCCCGAACCCAG-3'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E7CC08" w14:textId="77777777" w:rsidR="00CC2E7B" w:rsidRPr="0036513C" w:rsidRDefault="00CC2E7B" w:rsidP="00A35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1569448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554</w:t>
            </w:r>
          </w:p>
        </w:tc>
      </w:tr>
    </w:tbl>
    <w:p w14:paraId="3FA67687" w14:textId="77777777" w:rsidR="00CC2E7B" w:rsidRDefault="00CC2E7B" w:rsidP="00CC2E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1DFEB8" w14:textId="77777777" w:rsidR="00CC2E7B" w:rsidRDefault="00CC2E7B" w:rsidP="00CC2E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C1C557" w14:textId="77777777" w:rsidR="00CC2E7B" w:rsidRPr="0038521B" w:rsidRDefault="00CC2E7B" w:rsidP="00CC2E7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1569448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Data 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>Figure 1.</w:t>
      </w:r>
    </w:p>
    <w:p w14:paraId="29BC750C" w14:textId="77777777" w:rsidR="00CC2E7B" w:rsidRDefault="00CC2E7B" w:rsidP="00CC2E7B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36C0135F" wp14:editId="01B3FF74">
            <wp:extent cx="5943600" cy="2839720"/>
            <wp:effectExtent l="0" t="0" r="0" b="0"/>
            <wp:docPr id="687398624" name="Picture 6" descr="A collage of images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398624" name="Picture 6" descr="A collage of images of a cell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30A0D" w14:textId="77777777" w:rsidR="00CC2E7B" w:rsidRPr="002C309C" w:rsidRDefault="00CC2E7B" w:rsidP="00CC2E7B">
      <w:pPr>
        <w:pStyle w:val="ListParagraph"/>
        <w:spacing w:line="480" w:lineRule="auto"/>
        <w:ind w:left="0"/>
        <w:rPr>
          <w:rFonts w:ascii="Arial" w:hAnsi="Arial" w:cs="Arial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Figure 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1569448B">
        <w:rPr>
          <w:rFonts w:ascii="Times New Roman" w:hAnsi="Times New Roman" w:cs="Times New Roman"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Yersinia pestis colonizes Malpighian tubules of X. cheopis</w:t>
      </w:r>
      <w:r w:rsidRPr="1569448B">
        <w:rPr>
          <w:rFonts w:ascii="Times New Roman" w:hAnsi="Times New Roman" w:cs="Times New Roman"/>
          <w:sz w:val="24"/>
          <w:szCs w:val="24"/>
        </w:rPr>
        <w:t xml:space="preserve">. Adult fleas were infected with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 w:rsidRPr="1569448B">
        <w:rPr>
          <w:rFonts w:ascii="Times New Roman" w:hAnsi="Times New Roman" w:cs="Times New Roman"/>
          <w:sz w:val="24"/>
          <w:szCs w:val="24"/>
        </w:rPr>
        <w:t xml:space="preserve"> in rat (A-D) or mouse (E-H) blood, then dissected on day 5 (mouse) or 10 (rat) post-infection. Representative images of Malpighian tubules: RGB images (A, C, E, G) with associated conversion to HSB; Saturation channel (B, D, F, H) are shown. Arrows point to red-fluorescing bacteria.  </w:t>
      </w:r>
    </w:p>
    <w:p w14:paraId="4A057382" w14:textId="77777777" w:rsidR="00CC2E7B" w:rsidRDefault="00CC2E7B" w:rsidP="00CC2E7B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14:paraId="4E2D1373" w14:textId="77777777" w:rsidR="00CC2E7B" w:rsidRDefault="00CC2E7B" w:rsidP="00CC2E7B">
      <w:pPr>
        <w:pStyle w:val="ListParagraph"/>
        <w:ind w:left="0"/>
        <w:rPr>
          <w:rFonts w:ascii="Arial" w:hAnsi="Arial" w:cs="Arial"/>
          <w:sz w:val="18"/>
          <w:szCs w:val="18"/>
        </w:rPr>
      </w:pPr>
    </w:p>
    <w:p w14:paraId="324FF8B9" w14:textId="77777777" w:rsidR="00CC2E7B" w:rsidRDefault="00CC2E7B" w:rsidP="00CC2E7B">
      <w:pPr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br w:type="page"/>
      </w:r>
    </w:p>
    <w:p w14:paraId="410591CC" w14:textId="77777777" w:rsidR="00CC2E7B" w:rsidRPr="0038521B" w:rsidRDefault="00CC2E7B" w:rsidP="00CC2E7B">
      <w:pPr>
        <w:pStyle w:val="ListParagraph"/>
        <w:ind w:left="0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 xml:space="preserve">Extended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Data </w:t>
      </w: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t>Figure 2.</w:t>
      </w:r>
    </w:p>
    <w:p w14:paraId="0DB7089E" w14:textId="77777777" w:rsidR="00CC2E7B" w:rsidRPr="0038521B" w:rsidRDefault="00CC2E7B" w:rsidP="00CC2E7B">
      <w:pPr>
        <w:pStyle w:val="ListParagraph"/>
        <w:ind w:left="0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1D25024" w14:textId="77777777" w:rsidR="00CC2E7B" w:rsidRDefault="00CC2E7B" w:rsidP="00CC2E7B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715BB3BE" wp14:editId="660B7F7A">
            <wp:extent cx="3240031" cy="2196088"/>
            <wp:effectExtent l="0" t="0" r="0" b="0"/>
            <wp:docPr id="7641209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120934" name="Picture 7641209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31" cy="2196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95E81" w14:textId="77777777" w:rsidR="00CC2E7B" w:rsidRPr="000351BE" w:rsidRDefault="00CC2E7B" w:rsidP="00CC2E7B">
      <w:pPr>
        <w:pStyle w:val="ListParagraph"/>
        <w:spacing w:line="480" w:lineRule="auto"/>
        <w:ind w:left="0"/>
        <w:rPr>
          <w:rFonts w:ascii="Arial" w:hAnsi="Arial" w:cs="Arial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>Figure 2</w:t>
      </w:r>
      <w:r w:rsidRPr="1569448B">
        <w:rPr>
          <w:rFonts w:ascii="Times New Roman" w:hAnsi="Times New Roman" w:cs="Times New Roman"/>
          <w:sz w:val="24"/>
          <w:szCs w:val="24"/>
        </w:rPr>
        <w:t xml:space="preserve">.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Long-term bacterial presence of Y. pestis in reproductive tissues of X. cheopis</w:t>
      </w:r>
      <w:r w:rsidRPr="1569448B">
        <w:rPr>
          <w:rFonts w:ascii="Times New Roman" w:hAnsi="Times New Roman" w:cs="Times New Roman"/>
          <w:sz w:val="24"/>
          <w:szCs w:val="24"/>
        </w:rPr>
        <w:t xml:space="preserve">. Representative images taken from tissues dissected from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 w:rsidRPr="1569448B">
        <w:rPr>
          <w:rFonts w:ascii="Times New Roman" w:hAnsi="Times New Roman" w:cs="Times New Roman"/>
          <w:sz w:val="24"/>
          <w:szCs w:val="24"/>
        </w:rPr>
        <w:t xml:space="preserve">-infected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X. cheopis</w:t>
      </w:r>
      <w:r w:rsidRPr="1569448B">
        <w:rPr>
          <w:rFonts w:ascii="Times New Roman" w:hAnsi="Times New Roman" w:cs="Times New Roman"/>
          <w:sz w:val="24"/>
          <w:szCs w:val="24"/>
        </w:rPr>
        <w:t>, 15 weeks following infection in mouse blood: (A) RGB image and the converted HSB image (B) Saturation channel. Anatomy is labeled as follows: 1. Proventriculus, 2. Midgut, 3. Testes, 4. Epididymis, 5. Aedeagus, and 6. Rectal papillae.</w:t>
      </w:r>
    </w:p>
    <w:p w14:paraId="4B8B4425" w14:textId="77777777" w:rsidR="00CC2E7B" w:rsidRDefault="00CC2E7B" w:rsidP="00CC2E7B">
      <w:pPr>
        <w:rPr>
          <w:noProof/>
        </w:rPr>
      </w:pPr>
    </w:p>
    <w:p w14:paraId="38C20BA5" w14:textId="77777777" w:rsidR="00CC2E7B" w:rsidRDefault="00CC2E7B" w:rsidP="00CC2E7B">
      <w:pPr>
        <w:rPr>
          <w:noProof/>
        </w:rPr>
      </w:pPr>
    </w:p>
    <w:p w14:paraId="0745885F" w14:textId="77777777" w:rsidR="00CC2E7B" w:rsidRDefault="00CC2E7B" w:rsidP="00CC2E7B">
      <w:pPr>
        <w:rPr>
          <w:noProof/>
        </w:rPr>
      </w:pPr>
    </w:p>
    <w:p w14:paraId="118D464F" w14:textId="77777777" w:rsidR="00CC2E7B" w:rsidRDefault="00CC2E7B" w:rsidP="00CC2E7B">
      <w:pPr>
        <w:rPr>
          <w:noProof/>
        </w:rPr>
      </w:pPr>
      <w:r>
        <w:rPr>
          <w:noProof/>
        </w:rPr>
        <w:br w:type="page"/>
      </w:r>
    </w:p>
    <w:p w14:paraId="73CEF51A" w14:textId="77777777" w:rsidR="00CC2E7B" w:rsidRPr="0038521B" w:rsidRDefault="00CC2E7B" w:rsidP="00CC2E7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 xml:space="preserve">Extended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Data </w:t>
      </w: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t>Figure 3.</w:t>
      </w:r>
    </w:p>
    <w:p w14:paraId="659DCD52" w14:textId="77777777" w:rsidR="00CC2E7B" w:rsidRDefault="00CC2E7B" w:rsidP="00CC2E7B">
      <w:pPr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noProof/>
          <w:sz w:val="16"/>
          <w:szCs w:val="16"/>
        </w:rPr>
        <w:drawing>
          <wp:inline distT="0" distB="0" distL="0" distR="0" wp14:anchorId="62265B09" wp14:editId="747F61CD">
            <wp:extent cx="3311659" cy="2375921"/>
            <wp:effectExtent l="0" t="0" r="3175" b="5715"/>
            <wp:docPr id="21057703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770337" name="Picture 210577033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1659" cy="237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AABC3" w14:textId="77777777" w:rsidR="00CC2E7B" w:rsidRPr="001D4A0E" w:rsidRDefault="00CC2E7B" w:rsidP="00CC2E7B">
      <w:pPr>
        <w:spacing w:line="480" w:lineRule="auto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 xml:space="preserve">Figure 3.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Pupae from Y. pestis-infected adult X. cheopis fleas remain infected indicating transstadial transmission.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>Representative confocal images of pupae from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 xml:space="preserve">uninfected (A-B) or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 w:rsidRPr="1569448B">
        <w:rPr>
          <w:rFonts w:ascii="Times New Roman" w:hAnsi="Times New Roman" w:cs="Times New Roman"/>
          <w:sz w:val="24"/>
          <w:szCs w:val="24"/>
        </w:rPr>
        <w:t xml:space="preserve">-infected (C-D) adult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X. cheopis</w:t>
      </w:r>
      <w:r w:rsidRPr="1569448B">
        <w:rPr>
          <w:rFonts w:ascii="Times New Roman" w:hAnsi="Times New Roman" w:cs="Times New Roman"/>
          <w:sz w:val="24"/>
          <w:szCs w:val="24"/>
        </w:rPr>
        <w:t xml:space="preserve"> fleas that were removed from cocoons: (A, C) RGB image converted to HSB; (B,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 xml:space="preserve">D) Associated saturation channel. A z-stack on an infected pupa provides internal viewing separate from the external chitin. The overlay from the z-stack (C) indicates two internal areas with brightly-fluorescing bacteria represented in the saturation channel without the overlay (D). Arrows connect the bacteria to the coordinating region in the pupa. </w:t>
      </w:r>
    </w:p>
    <w:p w14:paraId="6CFC4409" w14:textId="77777777" w:rsidR="00CC2E7B" w:rsidRDefault="00CC2E7B" w:rsidP="00CC2E7B">
      <w:pPr>
        <w:rPr>
          <w:rFonts w:ascii="Arial" w:hAnsi="Arial" w:cs="Arial"/>
          <w:noProof/>
          <w:sz w:val="18"/>
          <w:szCs w:val="18"/>
        </w:rPr>
      </w:pPr>
    </w:p>
    <w:p w14:paraId="24CAF233" w14:textId="77777777" w:rsidR="00CC2E7B" w:rsidRDefault="00CC2E7B" w:rsidP="00CC2E7B">
      <w:pPr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br w:type="page"/>
      </w:r>
    </w:p>
    <w:p w14:paraId="18BA5BC8" w14:textId="77777777" w:rsidR="00CC2E7B" w:rsidRPr="00B2307D" w:rsidRDefault="00CC2E7B" w:rsidP="00CC2E7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Extended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Data</w:t>
      </w:r>
      <w:r w:rsidRPr="1569448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Figure 4.</w:t>
      </w:r>
    </w:p>
    <w:p w14:paraId="405FC58C" w14:textId="77777777" w:rsidR="00CC2E7B" w:rsidRPr="001B00BC" w:rsidRDefault="00CC2E7B" w:rsidP="00CC2E7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55D7E723" wp14:editId="56CB18AF">
            <wp:extent cx="3238500" cy="4597400"/>
            <wp:effectExtent l="0" t="0" r="0" b="0"/>
            <wp:docPr id="568266785" name="Picture 1" descr="A collage of images of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266785" name="Picture 1" descr="A collage of images of a plan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A670C" w14:textId="77777777" w:rsidR="00CC2E7B" w:rsidRDefault="00CC2E7B" w:rsidP="00CC2E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374E7">
        <w:rPr>
          <w:rFonts w:ascii="Times New Roman" w:hAnsi="Times New Roman" w:cs="Times New Roman"/>
          <w:b/>
          <w:bCs/>
          <w:sz w:val="24"/>
          <w:szCs w:val="24"/>
        </w:rPr>
        <w:t>Extended Data Figure 4.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Y. pestis is maintained through all developmental stages of X. cheopis.</w:t>
      </w:r>
      <w:r w:rsidRPr="15694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 xml:space="preserve">Adult F1 fleas that had developed from eggs collected from </w:t>
      </w:r>
      <w:r w:rsidRPr="1569448B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 w:rsidRPr="1569448B">
        <w:rPr>
          <w:rFonts w:ascii="Times New Roman" w:hAnsi="Times New Roman" w:cs="Times New Roman"/>
          <w:sz w:val="24"/>
          <w:szCs w:val="24"/>
        </w:rPr>
        <w:t>-infected fleas were imaged by confocal microscopy (A-D). (A,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>C) RGB images converted to HSB; (B,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1569448B">
        <w:rPr>
          <w:rFonts w:ascii="Times New Roman" w:hAnsi="Times New Roman" w:cs="Times New Roman"/>
          <w:sz w:val="24"/>
          <w:szCs w:val="24"/>
        </w:rPr>
        <w:t xml:space="preserve">D) </w:t>
      </w:r>
      <w:r>
        <w:rPr>
          <w:rFonts w:ascii="Times New Roman" w:hAnsi="Times New Roman" w:cs="Times New Roman"/>
          <w:sz w:val="24"/>
          <w:szCs w:val="24"/>
        </w:rPr>
        <w:t>a</w:t>
      </w:r>
      <w:r w:rsidRPr="1569448B">
        <w:rPr>
          <w:rFonts w:ascii="Times New Roman" w:hAnsi="Times New Roman" w:cs="Times New Roman"/>
          <w:sz w:val="24"/>
          <w:szCs w:val="24"/>
        </w:rPr>
        <w:t>ssociated saturation channels from one female (A, B) and one male (C, D)</w:t>
      </w:r>
      <w:r>
        <w:rPr>
          <w:rFonts w:ascii="Times New Roman" w:hAnsi="Times New Roman" w:cs="Times New Roman"/>
          <w:sz w:val="24"/>
          <w:szCs w:val="24"/>
        </w:rPr>
        <w:t>;</w:t>
      </w:r>
      <w:r w:rsidRPr="156944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(E) Conventional PCR for </w:t>
      </w:r>
      <w:r w:rsidRPr="29196609">
        <w:rPr>
          <w:rFonts w:ascii="Times New Roman" w:hAnsi="Times New Roman" w:cs="Times New Roman"/>
          <w:sz w:val="24"/>
          <w:szCs w:val="24"/>
        </w:rPr>
        <w:t xml:space="preserve">strain-specific </w:t>
      </w:r>
      <w:r w:rsidRPr="00787883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29196609">
        <w:rPr>
          <w:rFonts w:ascii="Times New Roman" w:hAnsi="Times New Roman" w:cs="Times New Roman"/>
          <w:sz w:val="24"/>
          <w:szCs w:val="24"/>
        </w:rPr>
        <w:t>plasmids pMT1 (</w:t>
      </w:r>
      <w:r w:rsidRPr="29196609">
        <w:rPr>
          <w:rFonts w:ascii="Times New Roman" w:hAnsi="Times New Roman" w:cs="Times New Roman"/>
          <w:i/>
          <w:iCs/>
          <w:sz w:val="24"/>
          <w:szCs w:val="24"/>
        </w:rPr>
        <w:t>caf</w:t>
      </w:r>
      <w:r w:rsidRPr="29196609">
        <w:rPr>
          <w:rFonts w:ascii="Times New Roman" w:hAnsi="Times New Roman" w:cs="Times New Roman"/>
          <w:sz w:val="24"/>
          <w:szCs w:val="24"/>
        </w:rPr>
        <w:t>) and pPCP1 (</w:t>
      </w:r>
      <w:r w:rsidRPr="29196609">
        <w:rPr>
          <w:rFonts w:ascii="Times New Roman" w:hAnsi="Times New Roman" w:cs="Times New Roman"/>
          <w:i/>
          <w:iCs/>
          <w:sz w:val="24"/>
          <w:szCs w:val="24"/>
        </w:rPr>
        <w:t>pla</w:t>
      </w:r>
      <w:r w:rsidRPr="29196609">
        <w:rPr>
          <w:rFonts w:ascii="Times New Roman" w:hAnsi="Times New Roman" w:cs="Times New Roman"/>
          <w:sz w:val="24"/>
          <w:szCs w:val="24"/>
        </w:rPr>
        <w:t xml:space="preserve">) by PCR; positive control DNA was prepared from </w:t>
      </w:r>
      <w:r w:rsidRPr="00787883">
        <w:rPr>
          <w:rFonts w:ascii="Times New Roman" w:hAnsi="Times New Roman" w:cs="Times New Roman"/>
          <w:i/>
          <w:iCs/>
          <w:sz w:val="24"/>
          <w:szCs w:val="24"/>
        </w:rPr>
        <w:t>Y. pestis</w:t>
      </w:r>
      <w:r>
        <w:rPr>
          <w:rFonts w:ascii="Times New Roman" w:hAnsi="Times New Roman" w:cs="Times New Roman"/>
          <w:sz w:val="24"/>
          <w:szCs w:val="24"/>
        </w:rPr>
        <w:t xml:space="preserve"> KIM6+</w:t>
      </w:r>
      <w:r w:rsidRPr="29196609">
        <w:rPr>
          <w:rFonts w:ascii="Times New Roman" w:hAnsi="Times New Roman" w:cs="Times New Roman"/>
          <w:sz w:val="24"/>
          <w:szCs w:val="24"/>
        </w:rPr>
        <w:t xml:space="preserve">, negative control </w:t>
      </w:r>
      <w:r>
        <w:rPr>
          <w:rFonts w:ascii="Times New Roman" w:hAnsi="Times New Roman" w:cs="Times New Roman"/>
          <w:sz w:val="24"/>
          <w:szCs w:val="24"/>
        </w:rPr>
        <w:t>had</w:t>
      </w:r>
      <w:r w:rsidRPr="29196609">
        <w:rPr>
          <w:rFonts w:ascii="Times New Roman" w:hAnsi="Times New Roman" w:cs="Times New Roman"/>
          <w:sz w:val="24"/>
          <w:szCs w:val="24"/>
        </w:rPr>
        <w:t xml:space="preserve"> no template DNA; 1</w:t>
      </w:r>
      <w:r>
        <w:rPr>
          <w:rFonts w:ascii="Times New Roman" w:hAnsi="Times New Roman" w:cs="Times New Roman"/>
          <w:sz w:val="24"/>
          <w:szCs w:val="24"/>
        </w:rPr>
        <w:t xml:space="preserve">kb </w:t>
      </w:r>
      <w:r w:rsidRPr="29196609">
        <w:rPr>
          <w:rFonts w:ascii="Times New Roman" w:hAnsi="Times New Roman" w:cs="Times New Roman"/>
          <w:sz w:val="24"/>
          <w:szCs w:val="24"/>
        </w:rPr>
        <w:t>molecular weight (MW) is shown in lane 1; representative samples are shown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0A107B" w14:textId="77777777" w:rsidR="00F964D3" w:rsidRDefault="00F964D3"/>
    <w:sectPr w:rsidR="00F964D3" w:rsidSect="00F65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E7B"/>
    <w:rsid w:val="00CC2E7B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2A6B0"/>
  <w15:chartTrackingRefBased/>
  <w15:docId w15:val="{01DF661F-B215-4B29-97F1-FA9620CA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E7B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2E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382</Words>
  <Characters>2181</Characters>
  <Application>Microsoft Office Word</Application>
  <DocSecurity>0</DocSecurity>
  <Lines>18</Lines>
  <Paragraphs>5</Paragraphs>
  <ScaleCrop>false</ScaleCrop>
  <Company>Springer Nature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2023-10-24T03:10:00Z</dcterms:created>
  <dcterms:modified xsi:type="dcterms:W3CDTF">2023-10-24T03:10:00Z</dcterms:modified>
</cp:coreProperties>
</file>