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D077B" w14:textId="77777777" w:rsidR="000A189D" w:rsidRPr="000A189D" w:rsidRDefault="000A189D" w:rsidP="000A189D">
      <w:pPr>
        <w:pStyle w:val="papertitle"/>
        <w:spacing w:before="100" w:beforeAutospacing="1" w:after="100" w:afterAutospacing="1"/>
        <w:rPr>
          <w:kern w:val="48"/>
        </w:rPr>
      </w:pPr>
      <w:r w:rsidRPr="000A189D">
        <w:t>Deep Learning Based Cyclone Intensity Estimation</w:t>
      </w:r>
    </w:p>
    <w:p w14:paraId="678A4B92" w14:textId="77777777" w:rsidR="00EF3D76" w:rsidRPr="000A189D" w:rsidRDefault="00EF3D76">
      <w:pPr>
        <w:rPr>
          <w:rFonts w:ascii="Times New Roman" w:hAnsi="Times New Roman" w:cs="Times New Roman"/>
        </w:rPr>
      </w:pPr>
    </w:p>
    <w:p w14:paraId="17FAD0FE" w14:textId="77777777" w:rsidR="000A189D" w:rsidRPr="000A189D" w:rsidRDefault="000A189D">
      <w:pPr>
        <w:rPr>
          <w:rFonts w:ascii="Times New Roman" w:hAnsi="Times New Roman" w:cs="Times New Roman"/>
        </w:rPr>
      </w:pPr>
    </w:p>
    <w:p w14:paraId="473557D3" w14:textId="26652E89" w:rsidR="000A189D" w:rsidRPr="000A189D" w:rsidRDefault="000A189D">
      <w:pPr>
        <w:rPr>
          <w:rFonts w:ascii="Times New Roman" w:hAnsi="Times New Roman" w:cs="Times New Roman"/>
          <w:sz w:val="20"/>
          <w:szCs w:val="20"/>
        </w:rPr>
      </w:pPr>
      <w:r w:rsidRPr="000A189D">
        <w:rPr>
          <w:rFonts w:ascii="Times New Roman" w:hAnsi="Times New Roman" w:cs="Times New Roman"/>
          <w:sz w:val="20"/>
          <w:szCs w:val="20"/>
        </w:rPr>
        <w:t>Tables:</w:t>
      </w:r>
    </w:p>
    <w:p w14:paraId="230B16F6" w14:textId="0B53FF5C" w:rsidR="000A189D" w:rsidRPr="000A189D" w:rsidRDefault="000A189D" w:rsidP="000A189D">
      <w:pPr>
        <w:pStyle w:val="tablehead"/>
        <w:jc w:val="left"/>
        <w:rPr>
          <w:sz w:val="20"/>
          <w:szCs w:val="20"/>
        </w:rPr>
      </w:pPr>
      <w:r w:rsidRPr="000A189D">
        <w:rPr>
          <w:sz w:val="20"/>
          <w:szCs w:val="20"/>
        </w:rPr>
        <w:t>Literature Review of papers referred</w:t>
      </w:r>
    </w:p>
    <w:tbl>
      <w:tblPr>
        <w:tblStyle w:val="TableGrid"/>
        <w:tblW w:w="5104" w:type="dxa"/>
        <w:tblInd w:w="-147" w:type="dxa"/>
        <w:tblLayout w:type="fixed"/>
        <w:tblLook w:val="04A0" w:firstRow="1" w:lastRow="0" w:firstColumn="1" w:lastColumn="0" w:noHBand="0" w:noVBand="1"/>
      </w:tblPr>
      <w:tblGrid>
        <w:gridCol w:w="1560"/>
        <w:gridCol w:w="1276"/>
        <w:gridCol w:w="2268"/>
      </w:tblGrid>
      <w:tr w:rsidR="000A189D" w:rsidRPr="000A189D" w14:paraId="1BE7CA98" w14:textId="77777777" w:rsidTr="006B7BB2">
        <w:trPr>
          <w:trHeight w:val="70"/>
        </w:trPr>
        <w:tc>
          <w:tcPr>
            <w:tcW w:w="1560" w:type="dxa"/>
            <w:vAlign w:val="center"/>
          </w:tcPr>
          <w:p w14:paraId="647706C0" w14:textId="77777777" w:rsidR="000A189D" w:rsidRPr="000A189D" w:rsidRDefault="000A189D" w:rsidP="006B7BB2">
            <w:pPr>
              <w:pStyle w:val="BodyText"/>
              <w:ind w:firstLine="0"/>
              <w:jc w:val="center"/>
              <w:rPr>
                <w:b/>
                <w:bCs/>
                <w:lang w:val="en-US"/>
              </w:rPr>
            </w:pPr>
            <w:r w:rsidRPr="000A189D">
              <w:rPr>
                <w:b/>
                <w:lang w:val="en-US"/>
              </w:rPr>
              <w:t>Authors</w:t>
            </w:r>
          </w:p>
        </w:tc>
        <w:tc>
          <w:tcPr>
            <w:tcW w:w="1276" w:type="dxa"/>
            <w:vAlign w:val="center"/>
          </w:tcPr>
          <w:p w14:paraId="454AF06E" w14:textId="77777777" w:rsidR="000A189D" w:rsidRPr="000A189D" w:rsidRDefault="000A189D" w:rsidP="006B7BB2">
            <w:pPr>
              <w:pStyle w:val="BodyText"/>
              <w:ind w:firstLine="0"/>
              <w:jc w:val="center"/>
              <w:rPr>
                <w:b/>
                <w:bCs/>
                <w:lang w:val="en-US"/>
              </w:rPr>
            </w:pPr>
            <w:r w:rsidRPr="000A189D">
              <w:rPr>
                <w:b/>
                <w:lang w:val="en-US"/>
              </w:rPr>
              <w:t>Title</w:t>
            </w:r>
          </w:p>
        </w:tc>
        <w:tc>
          <w:tcPr>
            <w:tcW w:w="2268" w:type="dxa"/>
            <w:vAlign w:val="center"/>
          </w:tcPr>
          <w:p w14:paraId="66F68F64" w14:textId="77777777" w:rsidR="000A189D" w:rsidRPr="000A189D" w:rsidRDefault="000A189D" w:rsidP="006B7BB2">
            <w:pPr>
              <w:pStyle w:val="BodyText"/>
              <w:ind w:firstLine="0"/>
              <w:jc w:val="center"/>
              <w:rPr>
                <w:b/>
                <w:bCs/>
                <w:lang w:val="en-US"/>
              </w:rPr>
            </w:pPr>
            <w:r w:rsidRPr="000A189D">
              <w:rPr>
                <w:b/>
                <w:lang w:val="en-US"/>
              </w:rPr>
              <w:t>Findings</w:t>
            </w:r>
          </w:p>
        </w:tc>
      </w:tr>
      <w:tr w:rsidR="000A189D" w:rsidRPr="000A189D" w14:paraId="6B4FD3E3" w14:textId="77777777" w:rsidTr="006B7BB2">
        <w:trPr>
          <w:trHeight w:val="5660"/>
        </w:trPr>
        <w:tc>
          <w:tcPr>
            <w:tcW w:w="1560" w:type="dxa"/>
            <w:vAlign w:val="center"/>
          </w:tcPr>
          <w:p w14:paraId="2653E5D6" w14:textId="77777777" w:rsidR="000A189D" w:rsidRPr="000A189D" w:rsidRDefault="000A189D" w:rsidP="006B7BB2">
            <w:pPr>
              <w:pStyle w:val="BodyText"/>
              <w:ind w:firstLine="0"/>
              <w:jc w:val="center"/>
              <w:rPr>
                <w:lang w:val="en-US"/>
              </w:rPr>
            </w:pPr>
            <w:r w:rsidRPr="000A189D">
              <w:rPr>
                <w:lang w:val="en-US"/>
              </w:rPr>
              <w:t>Manil Maskey, Rahul Ramachandran, Muthukumaran Ramasubramanian, Iksha Gurung, Brian Freitag, Aaron Kaulfus, Drew Bollinger, Daniel J. Cecil, Jeffrey Miller</w:t>
            </w:r>
          </w:p>
        </w:tc>
        <w:tc>
          <w:tcPr>
            <w:tcW w:w="1276" w:type="dxa"/>
            <w:vAlign w:val="center"/>
          </w:tcPr>
          <w:p w14:paraId="7BA51A8E" w14:textId="77777777" w:rsidR="000A189D" w:rsidRPr="000A189D" w:rsidRDefault="000A189D" w:rsidP="006B7BB2">
            <w:pPr>
              <w:pStyle w:val="BodyText"/>
              <w:ind w:firstLine="0"/>
              <w:jc w:val="center"/>
              <w:rPr>
                <w:lang w:val="en-US"/>
              </w:rPr>
            </w:pPr>
            <w:r w:rsidRPr="000A189D">
              <w:t>Deepti:</w:t>
            </w:r>
            <w:r w:rsidRPr="000A189D">
              <w:rPr>
                <w:lang w:val="en-US"/>
              </w:rPr>
              <w:t xml:space="preserve"> </w:t>
            </w:r>
            <w:r w:rsidRPr="000A189D">
              <w:t>Deep-Learning-Based Tropical Cyclone</w:t>
            </w:r>
            <w:r w:rsidRPr="000A189D">
              <w:rPr>
                <w:lang w:val="en-US"/>
              </w:rPr>
              <w:t xml:space="preserve"> </w:t>
            </w:r>
            <w:r w:rsidRPr="000A189D">
              <w:t>Intensity</w:t>
            </w:r>
            <w:r w:rsidRPr="000A189D">
              <w:rPr>
                <w:lang w:val="en-US"/>
              </w:rPr>
              <w:t xml:space="preserve"> </w:t>
            </w:r>
            <w:r w:rsidRPr="000A189D">
              <w:t>Estimation System</w:t>
            </w:r>
            <w:r w:rsidRPr="000A189D">
              <w:fldChar w:fldCharType="begin"/>
            </w:r>
            <w:r w:rsidRPr="000A189D">
              <w:instrText xml:space="preserve"> REF _Ref126421724 \r \h  \* MERGEFORMAT </w:instrText>
            </w:r>
            <w:r w:rsidRPr="000A189D">
              <w:fldChar w:fldCharType="separate"/>
            </w:r>
            <w:r w:rsidRPr="000A189D">
              <w:t>[1]</w:t>
            </w:r>
            <w:r w:rsidRPr="000A189D">
              <w:fldChar w:fldCharType="end"/>
            </w:r>
          </w:p>
        </w:tc>
        <w:tc>
          <w:tcPr>
            <w:tcW w:w="2268" w:type="dxa"/>
            <w:vAlign w:val="center"/>
          </w:tcPr>
          <w:p w14:paraId="07F8B54C" w14:textId="77777777" w:rsidR="000A189D" w:rsidRPr="000A189D" w:rsidRDefault="000A189D" w:rsidP="006B7BB2">
            <w:pPr>
              <w:pStyle w:val="BodyText"/>
              <w:ind w:firstLine="0"/>
              <w:rPr>
                <w:lang w:val="en-US"/>
              </w:rPr>
            </w:pPr>
            <w:r w:rsidRPr="000A189D">
              <w:rPr>
                <w:lang w:val="en-US"/>
              </w:rPr>
              <w:t>Demonstrates a complete, real-time, deep learning-based method for estimating the wind speed of tropical cyclones. The system incorporates the creation of a CNN model that can accurately calculate the wind speed of tropical cyclones from only satellite photos. Future research on a variety of topics, such as estimation of wind speed for tropical cyclones with lesser intensities using passive microwave data, could be taken into consideration. Another investigation is a thorough analysis of a specific storm to comprehend model performance with storm structural changes during rapid intensification</w:t>
            </w:r>
          </w:p>
        </w:tc>
      </w:tr>
      <w:tr w:rsidR="000A189D" w:rsidRPr="000A189D" w14:paraId="75A2F8AF" w14:textId="77777777" w:rsidTr="006B7BB2">
        <w:trPr>
          <w:trHeight w:val="18"/>
        </w:trPr>
        <w:tc>
          <w:tcPr>
            <w:tcW w:w="1560" w:type="dxa"/>
            <w:vAlign w:val="center"/>
          </w:tcPr>
          <w:p w14:paraId="70809CE7" w14:textId="77777777" w:rsidR="000A189D" w:rsidRPr="000A189D" w:rsidRDefault="000A189D" w:rsidP="006B7BB2">
            <w:pPr>
              <w:pStyle w:val="BodyText"/>
              <w:ind w:firstLine="0"/>
              <w:jc w:val="center"/>
              <w:rPr>
                <w:lang w:val="en-US"/>
              </w:rPr>
            </w:pPr>
            <w:r w:rsidRPr="000A189D">
              <w:rPr>
                <w:lang w:val="en-US"/>
              </w:rPr>
              <w:t>Nandhini K., Dr. G. Tamilpavai, Akila Rajini S.</w:t>
            </w:r>
          </w:p>
        </w:tc>
        <w:tc>
          <w:tcPr>
            <w:tcW w:w="1276" w:type="dxa"/>
            <w:vAlign w:val="center"/>
          </w:tcPr>
          <w:p w14:paraId="11104A6C" w14:textId="77777777" w:rsidR="000A189D" w:rsidRPr="000A189D" w:rsidRDefault="000A189D" w:rsidP="006B7BB2">
            <w:pPr>
              <w:pStyle w:val="BodyText"/>
              <w:ind w:firstLine="0"/>
              <w:jc w:val="center"/>
              <w:rPr>
                <w:lang w:val="en-US"/>
              </w:rPr>
            </w:pPr>
            <w:r w:rsidRPr="000A189D">
              <w:rPr>
                <w:lang w:val="en-US"/>
              </w:rPr>
              <w:t>Prediction of Cyclone and Its Classification using Deep Learning Techniques</w:t>
            </w:r>
          </w:p>
          <w:p w14:paraId="3903D87E" w14:textId="77777777" w:rsidR="000A189D" w:rsidRPr="000A189D" w:rsidRDefault="000A189D" w:rsidP="006B7BB2">
            <w:pPr>
              <w:pStyle w:val="BodyText"/>
              <w:ind w:firstLine="0"/>
              <w:jc w:val="center"/>
              <w:rPr>
                <w:lang w:val="en-US"/>
              </w:rPr>
            </w:pPr>
            <w:r w:rsidRPr="000A189D">
              <w:rPr>
                <w:lang w:val="en-US"/>
              </w:rPr>
              <w:fldChar w:fldCharType="begin"/>
            </w:r>
            <w:r w:rsidRPr="000A189D">
              <w:rPr>
                <w:lang w:val="en-US"/>
              </w:rPr>
              <w:instrText xml:space="preserve"> REF _Ref126422172 \r \h  \* MERGEFORMAT </w:instrText>
            </w:r>
            <w:r w:rsidRPr="000A189D">
              <w:rPr>
                <w:lang w:val="en-US"/>
              </w:rPr>
            </w:r>
            <w:r w:rsidRPr="000A189D">
              <w:rPr>
                <w:lang w:val="en-US"/>
              </w:rPr>
              <w:fldChar w:fldCharType="separate"/>
            </w:r>
            <w:r w:rsidRPr="000A189D">
              <w:rPr>
                <w:lang w:val="en-US"/>
              </w:rPr>
              <w:t>[4]</w:t>
            </w:r>
            <w:r w:rsidRPr="000A189D">
              <w:rPr>
                <w:lang w:val="en-US"/>
              </w:rPr>
              <w:fldChar w:fldCharType="end"/>
            </w:r>
          </w:p>
        </w:tc>
        <w:tc>
          <w:tcPr>
            <w:tcW w:w="2268" w:type="dxa"/>
            <w:vAlign w:val="center"/>
          </w:tcPr>
          <w:p w14:paraId="639529A5" w14:textId="77777777" w:rsidR="000A189D" w:rsidRPr="000A189D" w:rsidRDefault="000A189D" w:rsidP="006B7BB2">
            <w:pPr>
              <w:pStyle w:val="BodyText"/>
              <w:ind w:firstLine="0"/>
              <w:rPr>
                <w:lang w:val="en-US"/>
              </w:rPr>
            </w:pPr>
            <w:r w:rsidRPr="000A189D">
              <w:rPr>
                <w:lang w:val="en-US"/>
              </w:rPr>
              <w:t>Convolutional and recurrent neural networks are two examples of deep learning approaches used in this research. With 1380 input values, Convolutional Neural Network provides the best classification result. Convolutional neural networks have a classification rate of 83.8%, recurrent neural networks using LSTM are at 83.3%, and recurrent neural networks utilizing gated recurrent units (GRU) are at 70%.</w:t>
            </w:r>
          </w:p>
          <w:p w14:paraId="6C6B90E8" w14:textId="77777777" w:rsidR="000A189D" w:rsidRPr="000A189D" w:rsidRDefault="000A189D" w:rsidP="006B7BB2">
            <w:pPr>
              <w:pStyle w:val="BodyText"/>
              <w:ind w:firstLine="0"/>
              <w:rPr>
                <w:lang w:val="en-US"/>
              </w:rPr>
            </w:pPr>
            <w:r w:rsidRPr="000A189D">
              <w:rPr>
                <w:lang w:val="en-US"/>
              </w:rPr>
              <w:lastRenderedPageBreak/>
              <w:t>Multiple techniques were implemented to get an accurate answer.</w:t>
            </w:r>
          </w:p>
        </w:tc>
      </w:tr>
      <w:tr w:rsidR="000A189D" w:rsidRPr="000A189D" w14:paraId="21EEDA13" w14:textId="77777777" w:rsidTr="006B7BB2">
        <w:trPr>
          <w:trHeight w:val="18"/>
        </w:trPr>
        <w:tc>
          <w:tcPr>
            <w:tcW w:w="1560" w:type="dxa"/>
            <w:vAlign w:val="center"/>
          </w:tcPr>
          <w:p w14:paraId="082B3AB4" w14:textId="77777777" w:rsidR="000A189D" w:rsidRPr="000A189D" w:rsidRDefault="000A189D" w:rsidP="006B7BB2">
            <w:pPr>
              <w:pStyle w:val="BodyText"/>
              <w:ind w:firstLine="0"/>
              <w:jc w:val="center"/>
              <w:rPr>
                <w:lang w:val="en-US"/>
              </w:rPr>
            </w:pPr>
            <w:r w:rsidRPr="000A189D">
              <w:lastRenderedPageBreak/>
              <w:t>Md.Rubyet Kabir, Md. Abdur Rahman Khan, Md. Rashaduzzaman, S.M. Quamrul Hasan</w:t>
            </w:r>
          </w:p>
        </w:tc>
        <w:tc>
          <w:tcPr>
            <w:tcW w:w="1276" w:type="dxa"/>
            <w:vAlign w:val="center"/>
          </w:tcPr>
          <w:p w14:paraId="7D77B8DE" w14:textId="77777777" w:rsidR="000A189D" w:rsidRPr="000A189D" w:rsidRDefault="000A189D" w:rsidP="006B7BB2">
            <w:pPr>
              <w:pStyle w:val="BodyText"/>
              <w:ind w:firstLine="0"/>
              <w:jc w:val="center"/>
              <w:rPr>
                <w:lang w:val="en-US"/>
              </w:rPr>
            </w:pPr>
            <w:r w:rsidRPr="000A189D">
              <w:rPr>
                <w:lang w:val="en-US"/>
              </w:rPr>
              <w:t>Intensity Analysis of Tropical Cyclone using Dvorak Technique</w:t>
            </w:r>
          </w:p>
          <w:p w14:paraId="74FC26AA" w14:textId="77777777" w:rsidR="000A189D" w:rsidRPr="000A189D" w:rsidRDefault="000A189D" w:rsidP="006B7BB2">
            <w:pPr>
              <w:pStyle w:val="BodyText"/>
              <w:ind w:firstLine="0"/>
              <w:jc w:val="center"/>
              <w:rPr>
                <w:lang w:val="en-US"/>
              </w:rPr>
            </w:pPr>
            <w:r w:rsidRPr="000A189D">
              <w:rPr>
                <w:lang w:val="en-US"/>
              </w:rPr>
              <w:fldChar w:fldCharType="begin"/>
            </w:r>
            <w:r w:rsidRPr="000A189D">
              <w:rPr>
                <w:lang w:val="en-US"/>
              </w:rPr>
              <w:instrText xml:space="preserve"> REF _Ref126422657 \r \h  \* MERGEFORMAT </w:instrText>
            </w:r>
            <w:r w:rsidRPr="000A189D">
              <w:rPr>
                <w:lang w:val="en-US"/>
              </w:rPr>
            </w:r>
            <w:r w:rsidRPr="000A189D">
              <w:rPr>
                <w:lang w:val="en-US"/>
              </w:rPr>
              <w:fldChar w:fldCharType="separate"/>
            </w:r>
            <w:r w:rsidRPr="000A189D">
              <w:rPr>
                <w:lang w:val="en-US"/>
              </w:rPr>
              <w:t>[6]</w:t>
            </w:r>
            <w:r w:rsidRPr="000A189D">
              <w:rPr>
                <w:lang w:val="en-US"/>
              </w:rPr>
              <w:fldChar w:fldCharType="end"/>
            </w:r>
          </w:p>
        </w:tc>
        <w:tc>
          <w:tcPr>
            <w:tcW w:w="2268" w:type="dxa"/>
            <w:vAlign w:val="center"/>
          </w:tcPr>
          <w:p w14:paraId="08643814" w14:textId="77777777" w:rsidR="000A189D" w:rsidRPr="000A189D" w:rsidRDefault="000A189D" w:rsidP="006B7BB2">
            <w:pPr>
              <w:pStyle w:val="BodyText"/>
              <w:ind w:firstLine="0"/>
              <w:rPr>
                <w:lang w:val="en-US"/>
              </w:rPr>
            </w:pPr>
            <w:r w:rsidRPr="000A189D">
              <w:rPr>
                <w:lang w:val="en-US"/>
              </w:rPr>
              <w:t>For the past 25 to 30 years, the DVKT has served as the main foundation for the worldwide tropical cyclone intensity climatology and has been a crucial operational tool for assessing tropical cyclone strength.</w:t>
            </w:r>
          </w:p>
          <w:p w14:paraId="07C81589" w14:textId="77777777" w:rsidR="000A189D" w:rsidRPr="000A189D" w:rsidRDefault="000A189D" w:rsidP="006B7BB2">
            <w:pPr>
              <w:pStyle w:val="BodyText"/>
              <w:ind w:firstLine="0"/>
              <w:rPr>
                <w:lang w:val="en-US"/>
              </w:rPr>
            </w:pPr>
            <w:r w:rsidRPr="000A189D">
              <w:rPr>
                <w:lang w:val="en-US"/>
              </w:rPr>
              <w:t>A crucial operational instrument for determining tropical cyclone intensity is the DVKT. The earth's atmosphere can be observed using satellite technology. Digital interpretation techniques of the real-time IR images are currently used to monitor the intensity, track the location, and generate tropical cyclones.</w:t>
            </w:r>
          </w:p>
        </w:tc>
      </w:tr>
      <w:tr w:rsidR="000A189D" w:rsidRPr="000A189D" w14:paraId="3E7AF5EB" w14:textId="77777777" w:rsidTr="006B7BB2">
        <w:trPr>
          <w:trHeight w:val="4879"/>
        </w:trPr>
        <w:tc>
          <w:tcPr>
            <w:tcW w:w="1560" w:type="dxa"/>
            <w:vAlign w:val="center"/>
          </w:tcPr>
          <w:p w14:paraId="6330D24F" w14:textId="77777777" w:rsidR="000A189D" w:rsidRPr="000A189D" w:rsidRDefault="000A189D" w:rsidP="006B7BB2">
            <w:pPr>
              <w:pStyle w:val="BodyText"/>
              <w:ind w:firstLine="0"/>
              <w:jc w:val="center"/>
              <w:rPr>
                <w:lang w:val="en-US"/>
              </w:rPr>
            </w:pPr>
            <w:r w:rsidRPr="000A189D">
              <w:rPr>
                <w:lang w:val="en-US"/>
              </w:rPr>
              <w:t>Mensah Kwabena Patrick, Adebayo Felix Adekoya, Ayidzoe Abra Mighty, Baagyire Y. Edward</w:t>
            </w:r>
          </w:p>
        </w:tc>
        <w:tc>
          <w:tcPr>
            <w:tcW w:w="1276" w:type="dxa"/>
            <w:vAlign w:val="center"/>
          </w:tcPr>
          <w:p w14:paraId="6300FE82" w14:textId="77777777" w:rsidR="000A189D" w:rsidRPr="000A189D" w:rsidRDefault="000A189D" w:rsidP="006B7BB2">
            <w:pPr>
              <w:pStyle w:val="Heading1"/>
              <w:tabs>
                <w:tab w:val="clear" w:pos="576"/>
              </w:tabs>
              <w:spacing w:before="0" w:after="0"/>
              <w:jc w:val="both"/>
              <w:rPr>
                <w:smallCaps w:val="0"/>
                <w:noProof w:val="0"/>
                <w:spacing w:val="-1"/>
                <w:lang w:eastAsia="x-none"/>
              </w:rPr>
            </w:pPr>
            <w:r w:rsidRPr="000A189D">
              <w:rPr>
                <w:smallCaps w:val="0"/>
                <w:noProof w:val="0"/>
                <w:spacing w:val="-1"/>
                <w:lang w:eastAsia="x-none"/>
              </w:rPr>
              <w:t>Capsule Networks- A survey</w:t>
            </w:r>
          </w:p>
          <w:p w14:paraId="3830AAF4" w14:textId="77777777" w:rsidR="000A189D" w:rsidRPr="000A189D" w:rsidRDefault="000A189D" w:rsidP="006B7BB2">
            <w:pPr>
              <w:pStyle w:val="Heading1"/>
              <w:tabs>
                <w:tab w:val="clear" w:pos="576"/>
              </w:tabs>
              <w:spacing w:before="0" w:after="0"/>
              <w:rPr>
                <w:rStyle w:val="Emphasis"/>
                <w:i w:val="0"/>
                <w:iCs w:val="0"/>
              </w:rPr>
            </w:pPr>
            <w:r w:rsidRPr="000A189D">
              <w:rPr>
                <w:smallCaps w:val="0"/>
                <w:noProof w:val="0"/>
                <w:spacing w:val="-1"/>
                <w:lang w:eastAsia="x-none"/>
              </w:rPr>
              <w:fldChar w:fldCharType="begin"/>
            </w:r>
            <w:r w:rsidRPr="000A189D">
              <w:rPr>
                <w:smallCaps w:val="0"/>
                <w:noProof w:val="0"/>
                <w:spacing w:val="-1"/>
                <w:lang w:eastAsia="x-none"/>
              </w:rPr>
              <w:instrText xml:space="preserve"> REF _Ref126422362 \r \h  \* MERGEFORMAT </w:instrText>
            </w:r>
            <w:r w:rsidRPr="000A189D">
              <w:rPr>
                <w:smallCaps w:val="0"/>
                <w:noProof w:val="0"/>
                <w:spacing w:val="-1"/>
                <w:lang w:eastAsia="x-none"/>
              </w:rPr>
            </w:r>
            <w:r w:rsidRPr="000A189D">
              <w:rPr>
                <w:smallCaps w:val="0"/>
                <w:noProof w:val="0"/>
                <w:spacing w:val="-1"/>
                <w:lang w:eastAsia="x-none"/>
              </w:rPr>
              <w:fldChar w:fldCharType="separate"/>
            </w:r>
            <w:r w:rsidRPr="000A189D">
              <w:rPr>
                <w:smallCaps w:val="0"/>
                <w:noProof w:val="0"/>
                <w:spacing w:val="-1"/>
                <w:lang w:eastAsia="x-none"/>
              </w:rPr>
              <w:t>[5]</w:t>
            </w:r>
            <w:r w:rsidRPr="000A189D">
              <w:rPr>
                <w:smallCaps w:val="0"/>
                <w:noProof w:val="0"/>
                <w:spacing w:val="-1"/>
                <w:lang w:eastAsia="x-none"/>
              </w:rPr>
              <w:fldChar w:fldCharType="end"/>
            </w:r>
          </w:p>
        </w:tc>
        <w:tc>
          <w:tcPr>
            <w:tcW w:w="2268" w:type="dxa"/>
            <w:vAlign w:val="center"/>
          </w:tcPr>
          <w:p w14:paraId="3E1B116E" w14:textId="77777777" w:rsidR="000A189D" w:rsidRPr="000A189D" w:rsidRDefault="000A189D" w:rsidP="006B7BB2">
            <w:pPr>
              <w:pStyle w:val="BodyText"/>
              <w:ind w:firstLine="0"/>
              <w:rPr>
                <w:lang w:val="en-US"/>
              </w:rPr>
            </w:pPr>
            <w:r w:rsidRPr="000A189D">
              <w:rPr>
                <w:lang w:val="en-US"/>
              </w:rPr>
              <w:t>DL models such as CNNs have performed well in this field, however they require lots of data and computational power to execute. Capsules were therefore introduced to eliminate the challenges faced by CNNs and have so far performed creditably well.</w:t>
            </w:r>
          </w:p>
          <w:p w14:paraId="2F788B0B" w14:textId="77777777" w:rsidR="000A189D" w:rsidRPr="000A189D" w:rsidRDefault="000A189D" w:rsidP="006B7BB2">
            <w:pPr>
              <w:pStyle w:val="BodyText"/>
              <w:ind w:firstLine="0"/>
              <w:rPr>
                <w:lang w:val="en-US"/>
              </w:rPr>
            </w:pPr>
            <w:r w:rsidRPr="000A189D">
              <w:rPr>
                <w:lang w:val="en-US"/>
              </w:rPr>
              <w:t>In capsules, the pooling operation's effect on CNNs' ability to detect object deformation is addressed, enabling them to distinguish between objects from any angle and to classify unseen objects more accurately than CNNs.</w:t>
            </w:r>
          </w:p>
        </w:tc>
      </w:tr>
    </w:tbl>
    <w:p w14:paraId="377F421A" w14:textId="4500B53A" w:rsidR="000A189D" w:rsidRPr="000A189D" w:rsidRDefault="000A189D">
      <w:pPr>
        <w:rPr>
          <w:rFonts w:ascii="Times New Roman" w:hAnsi="Times New Roman" w:cs="Times New Roman"/>
          <w:sz w:val="20"/>
          <w:szCs w:val="20"/>
        </w:rPr>
      </w:pPr>
    </w:p>
    <w:p w14:paraId="7657B89D" w14:textId="77777777" w:rsidR="000A189D" w:rsidRPr="000A189D" w:rsidRDefault="000A189D">
      <w:pPr>
        <w:rPr>
          <w:rFonts w:ascii="Times New Roman" w:hAnsi="Times New Roman" w:cs="Times New Roman"/>
          <w:sz w:val="20"/>
          <w:szCs w:val="20"/>
        </w:rPr>
      </w:pPr>
    </w:p>
    <w:p w14:paraId="56E63275" w14:textId="77777777" w:rsidR="000A189D" w:rsidRPr="000A189D" w:rsidRDefault="000A189D">
      <w:pPr>
        <w:rPr>
          <w:rFonts w:ascii="Times New Roman" w:hAnsi="Times New Roman" w:cs="Times New Roman"/>
          <w:sz w:val="20"/>
          <w:szCs w:val="20"/>
        </w:rPr>
      </w:pPr>
    </w:p>
    <w:p w14:paraId="764ADBA0" w14:textId="77777777" w:rsidR="000A189D" w:rsidRPr="000A189D" w:rsidRDefault="000A189D">
      <w:pPr>
        <w:rPr>
          <w:rFonts w:ascii="Times New Roman" w:hAnsi="Times New Roman" w:cs="Times New Roman"/>
          <w:sz w:val="20"/>
          <w:szCs w:val="20"/>
        </w:rPr>
      </w:pPr>
    </w:p>
    <w:p w14:paraId="7C951EA5" w14:textId="77777777" w:rsidR="000A189D" w:rsidRPr="000A189D" w:rsidRDefault="000A189D">
      <w:pPr>
        <w:rPr>
          <w:rFonts w:ascii="Times New Roman" w:hAnsi="Times New Roman" w:cs="Times New Roman"/>
          <w:sz w:val="20"/>
          <w:szCs w:val="20"/>
        </w:rPr>
      </w:pPr>
    </w:p>
    <w:p w14:paraId="58AF3F04" w14:textId="77777777" w:rsidR="000A189D" w:rsidRPr="000A189D" w:rsidRDefault="000A189D">
      <w:pPr>
        <w:rPr>
          <w:rFonts w:ascii="Times New Roman" w:hAnsi="Times New Roman" w:cs="Times New Roman"/>
          <w:sz w:val="20"/>
          <w:szCs w:val="20"/>
        </w:rPr>
      </w:pPr>
    </w:p>
    <w:p w14:paraId="361E66E5" w14:textId="77777777" w:rsidR="000A189D" w:rsidRPr="000A189D" w:rsidRDefault="000A189D" w:rsidP="000A189D">
      <w:pPr>
        <w:pStyle w:val="tablehead"/>
        <w:jc w:val="left"/>
        <w:rPr>
          <w:sz w:val="20"/>
          <w:szCs w:val="20"/>
        </w:rPr>
      </w:pPr>
      <w:r w:rsidRPr="000A189D">
        <w:rPr>
          <w:sz w:val="20"/>
          <w:szCs w:val="20"/>
        </w:rPr>
        <w:lastRenderedPageBreak/>
        <w:t>General classification of tropical cyclones</w:t>
      </w:r>
    </w:p>
    <w:tbl>
      <w:tblPr>
        <w:tblStyle w:val="GridTable1Light"/>
        <w:tblW w:w="4907" w:type="dxa"/>
        <w:tblLook w:val="04A0" w:firstRow="1" w:lastRow="0" w:firstColumn="1" w:lastColumn="0" w:noHBand="0" w:noVBand="1"/>
      </w:tblPr>
      <w:tblGrid>
        <w:gridCol w:w="2452"/>
        <w:gridCol w:w="2455"/>
      </w:tblGrid>
      <w:tr w:rsidR="000A189D" w:rsidRPr="000A189D" w14:paraId="7A9FCD0E" w14:textId="77777777" w:rsidTr="006B7BB2">
        <w:trPr>
          <w:cnfStyle w:val="100000000000" w:firstRow="1" w:lastRow="0" w:firstColumn="0" w:lastColumn="0" w:oddVBand="0" w:evenVBand="0" w:oddHBand="0"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4C49431E" w14:textId="77777777" w:rsidR="000A189D" w:rsidRPr="000A189D" w:rsidRDefault="000A189D" w:rsidP="006B7BB2">
            <w:pPr>
              <w:rPr>
                <w:rFonts w:eastAsia="Times New Roman"/>
                <w:color w:val="000000" w:themeColor="text1"/>
                <w:lang w:val="en-GB" w:eastAsia="en-GB"/>
              </w:rPr>
            </w:pPr>
            <w:r w:rsidRPr="000A189D">
              <w:rPr>
                <w:rFonts w:eastAsia="Times New Roman"/>
                <w:color w:val="000000" w:themeColor="text1"/>
                <w:lang w:val="en-GB" w:eastAsia="en-GB"/>
              </w:rPr>
              <w:t>Type of Disturbances</w:t>
            </w:r>
          </w:p>
        </w:tc>
        <w:tc>
          <w:tcPr>
            <w:tcW w:w="2455" w:type="dxa"/>
            <w:vAlign w:val="center"/>
            <w:hideMark/>
          </w:tcPr>
          <w:p w14:paraId="31A0A327" w14:textId="77777777" w:rsidR="000A189D" w:rsidRPr="000A189D" w:rsidRDefault="000A189D" w:rsidP="006B7BB2">
            <w:pP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Associated Wind Speed in the Circulation</w:t>
            </w:r>
          </w:p>
        </w:tc>
      </w:tr>
      <w:tr w:rsidR="000A189D" w:rsidRPr="000A189D" w14:paraId="2ACDF496" w14:textId="77777777" w:rsidTr="006B7BB2">
        <w:trPr>
          <w:trHeight w:val="663"/>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5F8A93A3"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Low pressure Area</w:t>
            </w:r>
          </w:p>
        </w:tc>
        <w:tc>
          <w:tcPr>
            <w:tcW w:w="2455" w:type="dxa"/>
            <w:vAlign w:val="center"/>
            <w:hideMark/>
          </w:tcPr>
          <w:p w14:paraId="624EB04D"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Less than17 knots</w:t>
            </w:r>
          </w:p>
          <w:p w14:paraId="7FCE5CE0"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(&lt;31 kmph)</w:t>
            </w:r>
          </w:p>
        </w:tc>
      </w:tr>
      <w:tr w:rsidR="000A189D" w:rsidRPr="000A189D" w14:paraId="37EE3C73" w14:textId="77777777" w:rsidTr="006B7BB2">
        <w:trPr>
          <w:trHeight w:val="707"/>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3A2CF808"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Depression</w:t>
            </w:r>
          </w:p>
        </w:tc>
        <w:tc>
          <w:tcPr>
            <w:tcW w:w="2455" w:type="dxa"/>
            <w:vAlign w:val="center"/>
            <w:hideMark/>
          </w:tcPr>
          <w:p w14:paraId="6A342711"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17 to 27 knots</w:t>
            </w:r>
          </w:p>
          <w:p w14:paraId="6DCBA10C"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(31 to 49 kmph)</w:t>
            </w:r>
          </w:p>
        </w:tc>
      </w:tr>
      <w:tr w:rsidR="000A189D" w:rsidRPr="000A189D" w14:paraId="1B8413C3" w14:textId="77777777" w:rsidTr="006B7BB2">
        <w:trPr>
          <w:trHeight w:val="689"/>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4991E19E"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Deep Depression</w:t>
            </w:r>
          </w:p>
        </w:tc>
        <w:tc>
          <w:tcPr>
            <w:tcW w:w="2455" w:type="dxa"/>
            <w:vAlign w:val="center"/>
            <w:hideMark/>
          </w:tcPr>
          <w:p w14:paraId="7C893C11"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28 to 33 knots</w:t>
            </w:r>
          </w:p>
          <w:p w14:paraId="37D257EE"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(50 to 61 kmph)</w:t>
            </w:r>
          </w:p>
        </w:tc>
      </w:tr>
      <w:tr w:rsidR="000A189D" w:rsidRPr="000A189D" w14:paraId="0B2848BE" w14:textId="77777777" w:rsidTr="006B7BB2">
        <w:trPr>
          <w:trHeight w:val="699"/>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34F6F290"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Cyclonic Storm</w:t>
            </w:r>
          </w:p>
        </w:tc>
        <w:tc>
          <w:tcPr>
            <w:tcW w:w="2455" w:type="dxa"/>
            <w:vAlign w:val="center"/>
            <w:hideMark/>
          </w:tcPr>
          <w:p w14:paraId="00C4462C"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34 to 47 knots</w:t>
            </w:r>
          </w:p>
          <w:p w14:paraId="04C4C0E2"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(62 to 88 kmph)</w:t>
            </w:r>
          </w:p>
        </w:tc>
      </w:tr>
      <w:tr w:rsidR="000A189D" w:rsidRPr="000A189D" w14:paraId="1C609FAF" w14:textId="77777777" w:rsidTr="006B7BB2">
        <w:trPr>
          <w:trHeight w:val="709"/>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237B4732"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Severe Cyclonic Storm</w:t>
            </w:r>
          </w:p>
        </w:tc>
        <w:tc>
          <w:tcPr>
            <w:tcW w:w="2455" w:type="dxa"/>
            <w:vAlign w:val="center"/>
            <w:hideMark/>
          </w:tcPr>
          <w:p w14:paraId="4B671D24"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48 to 63 knots</w:t>
            </w:r>
          </w:p>
          <w:p w14:paraId="4DD5C12C"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(89 to 118 kmph)</w:t>
            </w:r>
          </w:p>
        </w:tc>
      </w:tr>
      <w:tr w:rsidR="000A189D" w:rsidRPr="000A189D" w14:paraId="03DD17FD" w14:textId="77777777" w:rsidTr="006B7BB2">
        <w:trPr>
          <w:trHeight w:val="691"/>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41DAC93A"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Very Severe Cyclonic Storm</w:t>
            </w:r>
          </w:p>
        </w:tc>
        <w:tc>
          <w:tcPr>
            <w:tcW w:w="2455" w:type="dxa"/>
            <w:vAlign w:val="center"/>
            <w:hideMark/>
          </w:tcPr>
          <w:p w14:paraId="016688F2"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64 to 119 knots</w:t>
            </w:r>
          </w:p>
          <w:p w14:paraId="55A05B58"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(119 to 221 kmph)</w:t>
            </w:r>
          </w:p>
        </w:tc>
      </w:tr>
      <w:tr w:rsidR="000A189D" w:rsidRPr="000A189D" w14:paraId="55E386CF" w14:textId="77777777" w:rsidTr="006B7BB2">
        <w:trPr>
          <w:trHeight w:val="701"/>
        </w:trPr>
        <w:tc>
          <w:tcPr>
            <w:cnfStyle w:val="001000000000" w:firstRow="0" w:lastRow="0" w:firstColumn="1" w:lastColumn="0" w:oddVBand="0" w:evenVBand="0" w:oddHBand="0" w:evenHBand="0" w:firstRowFirstColumn="0" w:firstRowLastColumn="0" w:lastRowFirstColumn="0" w:lastRowLastColumn="0"/>
            <w:tcW w:w="2452" w:type="dxa"/>
            <w:vAlign w:val="center"/>
            <w:hideMark/>
          </w:tcPr>
          <w:p w14:paraId="53EDFBC2" w14:textId="77777777" w:rsidR="000A189D" w:rsidRPr="000A189D" w:rsidRDefault="000A189D" w:rsidP="006B7BB2">
            <w:pPr>
              <w:rPr>
                <w:rFonts w:eastAsia="Times New Roman"/>
                <w:b w:val="0"/>
                <w:bCs w:val="0"/>
                <w:color w:val="000000" w:themeColor="text1"/>
                <w:lang w:val="en-GB" w:eastAsia="en-GB"/>
              </w:rPr>
            </w:pPr>
            <w:r w:rsidRPr="000A189D">
              <w:rPr>
                <w:rFonts w:eastAsia="Times New Roman"/>
                <w:b w:val="0"/>
                <w:color w:val="000000" w:themeColor="text1"/>
                <w:lang w:val="en-GB" w:eastAsia="en-GB"/>
              </w:rPr>
              <w:t>Super Cyclonic Storm</w:t>
            </w:r>
          </w:p>
        </w:tc>
        <w:tc>
          <w:tcPr>
            <w:tcW w:w="2455" w:type="dxa"/>
            <w:vAlign w:val="center"/>
            <w:hideMark/>
          </w:tcPr>
          <w:p w14:paraId="6BE019D1"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119 knots and above</w:t>
            </w:r>
          </w:p>
          <w:p w14:paraId="0F4B46B0" w14:textId="77777777" w:rsidR="000A189D" w:rsidRPr="000A189D" w:rsidRDefault="000A189D" w:rsidP="006B7B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0A189D">
              <w:rPr>
                <w:rFonts w:eastAsia="Times New Roman"/>
                <w:color w:val="000000" w:themeColor="text1"/>
                <w:lang w:val="en-GB" w:eastAsia="en-GB"/>
              </w:rPr>
              <w:t>(221 kmph and above)</w:t>
            </w:r>
          </w:p>
        </w:tc>
      </w:tr>
    </w:tbl>
    <w:p w14:paraId="7467330D" w14:textId="77777777" w:rsidR="000A189D" w:rsidRPr="000A189D" w:rsidRDefault="000A189D">
      <w:pPr>
        <w:rPr>
          <w:rFonts w:ascii="Times New Roman" w:hAnsi="Times New Roman" w:cs="Times New Roman"/>
          <w:sz w:val="20"/>
          <w:szCs w:val="20"/>
        </w:rPr>
      </w:pPr>
    </w:p>
    <w:p w14:paraId="7A4B3B67" w14:textId="77777777" w:rsidR="000A189D" w:rsidRPr="000A189D" w:rsidRDefault="000A189D">
      <w:pPr>
        <w:rPr>
          <w:rFonts w:ascii="Times New Roman" w:hAnsi="Times New Roman" w:cs="Times New Roman"/>
          <w:sz w:val="20"/>
          <w:szCs w:val="20"/>
        </w:rPr>
      </w:pPr>
    </w:p>
    <w:p w14:paraId="41F7E70F" w14:textId="77777777" w:rsidR="000A189D" w:rsidRPr="000A189D" w:rsidRDefault="000A189D">
      <w:pPr>
        <w:rPr>
          <w:rFonts w:ascii="Times New Roman" w:hAnsi="Times New Roman" w:cs="Times New Roman"/>
          <w:sz w:val="20"/>
          <w:szCs w:val="20"/>
        </w:rPr>
      </w:pPr>
    </w:p>
    <w:p w14:paraId="5E6419D3" w14:textId="77777777" w:rsidR="000A189D" w:rsidRDefault="000A189D" w:rsidP="000A189D">
      <w:pPr>
        <w:rPr>
          <w:rFonts w:ascii="Times New Roman" w:hAnsi="Times New Roman" w:cs="Times New Roman"/>
          <w:sz w:val="20"/>
          <w:szCs w:val="20"/>
        </w:rPr>
      </w:pPr>
    </w:p>
    <w:p w14:paraId="12ADB5FA" w14:textId="77777777" w:rsidR="000A189D" w:rsidRDefault="000A189D" w:rsidP="000A189D">
      <w:pPr>
        <w:rPr>
          <w:rFonts w:ascii="Times New Roman" w:hAnsi="Times New Roman" w:cs="Times New Roman"/>
          <w:sz w:val="20"/>
          <w:szCs w:val="20"/>
        </w:rPr>
      </w:pPr>
    </w:p>
    <w:p w14:paraId="669F4598" w14:textId="77777777" w:rsidR="000A189D" w:rsidRDefault="000A189D" w:rsidP="000A189D">
      <w:pPr>
        <w:rPr>
          <w:rFonts w:ascii="Times New Roman" w:hAnsi="Times New Roman" w:cs="Times New Roman"/>
          <w:sz w:val="20"/>
          <w:szCs w:val="20"/>
        </w:rPr>
      </w:pPr>
    </w:p>
    <w:p w14:paraId="66184D48" w14:textId="77777777" w:rsidR="000A189D" w:rsidRDefault="000A189D" w:rsidP="000A189D">
      <w:pPr>
        <w:rPr>
          <w:rFonts w:ascii="Times New Roman" w:hAnsi="Times New Roman" w:cs="Times New Roman"/>
          <w:sz w:val="20"/>
          <w:szCs w:val="20"/>
        </w:rPr>
      </w:pPr>
    </w:p>
    <w:p w14:paraId="04BFF398" w14:textId="77777777" w:rsidR="000A189D" w:rsidRDefault="000A189D" w:rsidP="000A189D">
      <w:pPr>
        <w:rPr>
          <w:rFonts w:ascii="Times New Roman" w:hAnsi="Times New Roman" w:cs="Times New Roman"/>
          <w:sz w:val="20"/>
          <w:szCs w:val="20"/>
        </w:rPr>
      </w:pPr>
    </w:p>
    <w:p w14:paraId="782CC7E1" w14:textId="77777777" w:rsidR="000A189D" w:rsidRDefault="000A189D" w:rsidP="000A189D">
      <w:pPr>
        <w:rPr>
          <w:rFonts w:ascii="Times New Roman" w:hAnsi="Times New Roman" w:cs="Times New Roman"/>
          <w:sz w:val="20"/>
          <w:szCs w:val="20"/>
        </w:rPr>
      </w:pPr>
    </w:p>
    <w:p w14:paraId="49FFB068" w14:textId="77777777" w:rsidR="000A189D" w:rsidRDefault="000A189D" w:rsidP="000A189D">
      <w:pPr>
        <w:rPr>
          <w:rFonts w:ascii="Times New Roman" w:hAnsi="Times New Roman" w:cs="Times New Roman"/>
          <w:sz w:val="20"/>
          <w:szCs w:val="20"/>
        </w:rPr>
      </w:pPr>
    </w:p>
    <w:p w14:paraId="5EBAA4DE" w14:textId="77777777" w:rsidR="000A189D" w:rsidRDefault="000A189D" w:rsidP="000A189D">
      <w:pPr>
        <w:rPr>
          <w:rFonts w:ascii="Times New Roman" w:hAnsi="Times New Roman" w:cs="Times New Roman"/>
          <w:sz w:val="20"/>
          <w:szCs w:val="20"/>
        </w:rPr>
      </w:pPr>
    </w:p>
    <w:p w14:paraId="5D885956" w14:textId="77777777" w:rsidR="000A189D" w:rsidRDefault="000A189D" w:rsidP="000A189D">
      <w:pPr>
        <w:rPr>
          <w:rFonts w:ascii="Times New Roman" w:hAnsi="Times New Roman" w:cs="Times New Roman"/>
          <w:sz w:val="20"/>
          <w:szCs w:val="20"/>
        </w:rPr>
      </w:pPr>
    </w:p>
    <w:p w14:paraId="47D86EAD" w14:textId="77777777" w:rsidR="000A189D" w:rsidRDefault="000A189D" w:rsidP="000A189D">
      <w:pPr>
        <w:rPr>
          <w:rFonts w:ascii="Times New Roman" w:hAnsi="Times New Roman" w:cs="Times New Roman"/>
          <w:sz w:val="20"/>
          <w:szCs w:val="20"/>
        </w:rPr>
      </w:pPr>
    </w:p>
    <w:p w14:paraId="00C21B36" w14:textId="77777777" w:rsidR="000A189D" w:rsidRDefault="000A189D" w:rsidP="000A189D">
      <w:pPr>
        <w:rPr>
          <w:rFonts w:ascii="Times New Roman" w:hAnsi="Times New Roman" w:cs="Times New Roman"/>
          <w:sz w:val="20"/>
          <w:szCs w:val="20"/>
        </w:rPr>
      </w:pPr>
    </w:p>
    <w:p w14:paraId="1577C0FA" w14:textId="77777777" w:rsidR="000A189D" w:rsidRDefault="000A189D" w:rsidP="000A189D">
      <w:pPr>
        <w:rPr>
          <w:rFonts w:ascii="Times New Roman" w:hAnsi="Times New Roman" w:cs="Times New Roman"/>
          <w:sz w:val="20"/>
          <w:szCs w:val="20"/>
        </w:rPr>
      </w:pPr>
    </w:p>
    <w:p w14:paraId="7548A533" w14:textId="77777777" w:rsidR="000A189D" w:rsidRDefault="000A189D" w:rsidP="000A189D">
      <w:pPr>
        <w:rPr>
          <w:rFonts w:ascii="Times New Roman" w:hAnsi="Times New Roman" w:cs="Times New Roman"/>
          <w:sz w:val="20"/>
          <w:szCs w:val="20"/>
        </w:rPr>
      </w:pPr>
    </w:p>
    <w:p w14:paraId="55E7BCA0" w14:textId="77777777" w:rsidR="000A189D" w:rsidRDefault="000A189D" w:rsidP="000A189D">
      <w:pPr>
        <w:rPr>
          <w:rFonts w:ascii="Times New Roman" w:hAnsi="Times New Roman" w:cs="Times New Roman"/>
          <w:sz w:val="20"/>
          <w:szCs w:val="20"/>
        </w:rPr>
      </w:pPr>
    </w:p>
    <w:p w14:paraId="3CE509EB" w14:textId="77777777" w:rsidR="000A189D" w:rsidRDefault="000A189D" w:rsidP="000A189D">
      <w:pPr>
        <w:rPr>
          <w:rFonts w:ascii="Times New Roman" w:hAnsi="Times New Roman" w:cs="Times New Roman"/>
          <w:sz w:val="20"/>
          <w:szCs w:val="20"/>
        </w:rPr>
      </w:pPr>
    </w:p>
    <w:p w14:paraId="581E3631" w14:textId="77777777" w:rsidR="000A189D" w:rsidRPr="000A189D" w:rsidRDefault="000A189D" w:rsidP="000A189D">
      <w:pPr>
        <w:rPr>
          <w:rFonts w:ascii="Times New Roman" w:hAnsi="Times New Roman" w:cs="Times New Roman"/>
          <w:sz w:val="20"/>
          <w:szCs w:val="20"/>
        </w:rPr>
      </w:pPr>
    </w:p>
    <w:p w14:paraId="413FA6AB" w14:textId="32A9F5D8" w:rsidR="000A189D" w:rsidRPr="000A189D" w:rsidRDefault="000A189D" w:rsidP="000A189D">
      <w:pPr>
        <w:rPr>
          <w:rFonts w:ascii="Times New Roman" w:hAnsi="Times New Roman" w:cs="Times New Roman"/>
          <w:sz w:val="20"/>
          <w:szCs w:val="20"/>
        </w:rPr>
      </w:pPr>
      <w:r w:rsidRPr="000A189D">
        <w:rPr>
          <w:rFonts w:ascii="Times New Roman" w:hAnsi="Times New Roman" w:cs="Times New Roman"/>
          <w:sz w:val="20"/>
          <w:szCs w:val="20"/>
        </w:rPr>
        <w:lastRenderedPageBreak/>
        <w:t>Images</w:t>
      </w:r>
      <w:r w:rsidRPr="000A189D">
        <w:rPr>
          <w:rFonts w:ascii="Times New Roman" w:hAnsi="Times New Roman" w:cs="Times New Roman"/>
          <w:sz w:val="20"/>
          <w:szCs w:val="20"/>
        </w:rPr>
        <w:t>:</w:t>
      </w:r>
    </w:p>
    <w:p w14:paraId="33FE8403" w14:textId="1A11E8AB" w:rsidR="000A189D" w:rsidRPr="000A189D" w:rsidRDefault="000A189D" w:rsidP="000A189D">
      <w:pPr>
        <w:rPr>
          <w:rFonts w:ascii="Times New Roman" w:hAnsi="Times New Roman" w:cs="Times New Roman"/>
          <w:sz w:val="20"/>
          <w:szCs w:val="20"/>
        </w:rPr>
      </w:pPr>
      <w:r w:rsidRPr="000A189D">
        <w:rPr>
          <w:rFonts w:ascii="Times New Roman" w:hAnsi="Times New Roman" w:cs="Times New Roman"/>
          <w:noProof/>
          <w:sz w:val="20"/>
          <w:szCs w:val="20"/>
        </w:rPr>
        <w:drawing>
          <wp:inline distT="0" distB="0" distL="0" distR="0" wp14:anchorId="2F830B2D" wp14:editId="1A4001EA">
            <wp:extent cx="2886478" cy="4239217"/>
            <wp:effectExtent l="0" t="0" r="9525" b="9525"/>
            <wp:docPr id="14438947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94773" name="Picture 1" descr="A screenshot of a compu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886478" cy="4239217"/>
                    </a:xfrm>
                    <a:prstGeom prst="rect">
                      <a:avLst/>
                    </a:prstGeom>
                  </pic:spPr>
                </pic:pic>
              </a:graphicData>
            </a:graphic>
          </wp:inline>
        </w:drawing>
      </w:r>
      <w:r w:rsidRPr="000A189D">
        <w:rPr>
          <w:rFonts w:ascii="Times New Roman" w:hAnsi="Times New Roman" w:cs="Times New Roman"/>
          <w:noProof/>
          <w:sz w:val="20"/>
          <w:szCs w:val="20"/>
        </w:rPr>
        <w:drawing>
          <wp:inline distT="0" distB="0" distL="0" distR="0" wp14:anchorId="35926993" wp14:editId="353B0904">
            <wp:extent cx="3124636" cy="1228896"/>
            <wp:effectExtent l="0" t="0" r="0" b="9525"/>
            <wp:docPr id="1026697719" name="Picture 2" descr="A grey box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97719" name="Picture 2" descr="A grey box with whit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124636" cy="1228896"/>
                    </a:xfrm>
                    <a:prstGeom prst="rect">
                      <a:avLst/>
                    </a:prstGeom>
                  </pic:spPr>
                </pic:pic>
              </a:graphicData>
            </a:graphic>
          </wp:inline>
        </w:drawing>
      </w:r>
      <w:r w:rsidRPr="000A189D">
        <w:rPr>
          <w:rFonts w:ascii="Times New Roman" w:hAnsi="Times New Roman" w:cs="Times New Roman"/>
          <w:noProof/>
          <w:sz w:val="20"/>
          <w:szCs w:val="20"/>
        </w:rPr>
        <w:lastRenderedPageBreak/>
        <w:drawing>
          <wp:inline distT="0" distB="0" distL="0" distR="0" wp14:anchorId="34C52828" wp14:editId="34D5A08A">
            <wp:extent cx="2962688" cy="3591426"/>
            <wp:effectExtent l="0" t="0" r="9525" b="9525"/>
            <wp:docPr id="104335969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59692" name="Picture 3"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962688" cy="3591426"/>
                    </a:xfrm>
                    <a:prstGeom prst="rect">
                      <a:avLst/>
                    </a:prstGeom>
                  </pic:spPr>
                </pic:pic>
              </a:graphicData>
            </a:graphic>
          </wp:inline>
        </w:drawing>
      </w:r>
      <w:r w:rsidRPr="000A189D">
        <w:rPr>
          <w:rFonts w:ascii="Times New Roman" w:hAnsi="Times New Roman" w:cs="Times New Roman"/>
          <w:noProof/>
          <w:sz w:val="20"/>
          <w:szCs w:val="20"/>
        </w:rPr>
        <w:drawing>
          <wp:inline distT="0" distB="0" distL="0" distR="0" wp14:anchorId="0BEF7675" wp14:editId="027CAFEB">
            <wp:extent cx="3019846" cy="2505425"/>
            <wp:effectExtent l="0" t="0" r="0" b="9525"/>
            <wp:docPr id="205575235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52350" name="Picture 4"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846" cy="2505425"/>
                    </a:xfrm>
                    <a:prstGeom prst="rect">
                      <a:avLst/>
                    </a:prstGeom>
                  </pic:spPr>
                </pic:pic>
              </a:graphicData>
            </a:graphic>
          </wp:inline>
        </w:drawing>
      </w:r>
      <w:r w:rsidRPr="000A189D">
        <w:rPr>
          <w:rFonts w:ascii="Times New Roman" w:hAnsi="Times New Roman" w:cs="Times New Roman"/>
          <w:noProof/>
          <w:sz w:val="20"/>
          <w:szCs w:val="20"/>
        </w:rPr>
        <w:drawing>
          <wp:inline distT="0" distB="0" distL="0" distR="0" wp14:anchorId="2DC408FB" wp14:editId="04757F6D">
            <wp:extent cx="3019846" cy="1362265"/>
            <wp:effectExtent l="0" t="0" r="9525" b="9525"/>
            <wp:docPr id="2107512472" name="Picture 5" descr="A grey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12472" name="Picture 5" descr="A grey background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019846" cy="1362265"/>
                    </a:xfrm>
                    <a:prstGeom prst="rect">
                      <a:avLst/>
                    </a:prstGeom>
                  </pic:spPr>
                </pic:pic>
              </a:graphicData>
            </a:graphic>
          </wp:inline>
        </w:drawing>
      </w:r>
      <w:r w:rsidRPr="000A189D">
        <w:rPr>
          <w:rFonts w:ascii="Times New Roman" w:hAnsi="Times New Roman" w:cs="Times New Roman"/>
          <w:noProof/>
          <w:sz w:val="20"/>
          <w:szCs w:val="20"/>
        </w:rPr>
        <w:lastRenderedPageBreak/>
        <w:drawing>
          <wp:inline distT="0" distB="0" distL="0" distR="0" wp14:anchorId="47E70C21" wp14:editId="74367653">
            <wp:extent cx="2972215" cy="1581371"/>
            <wp:effectExtent l="0" t="0" r="0" b="0"/>
            <wp:docPr id="631995677" name="Picture 6"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95677" name="Picture 6" descr="A screenshot of a websi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72215" cy="1581371"/>
                    </a:xfrm>
                    <a:prstGeom prst="rect">
                      <a:avLst/>
                    </a:prstGeom>
                  </pic:spPr>
                </pic:pic>
              </a:graphicData>
            </a:graphic>
          </wp:inline>
        </w:drawing>
      </w:r>
      <w:r w:rsidRPr="000A189D">
        <w:rPr>
          <w:rFonts w:ascii="Times New Roman" w:hAnsi="Times New Roman" w:cs="Times New Roman"/>
          <w:noProof/>
          <w:sz w:val="20"/>
          <w:szCs w:val="20"/>
        </w:rPr>
        <w:drawing>
          <wp:inline distT="0" distB="0" distL="0" distR="0" wp14:anchorId="69A54D03" wp14:editId="2AA61CCB">
            <wp:extent cx="2981741" cy="4391638"/>
            <wp:effectExtent l="0" t="0" r="9525" b="9525"/>
            <wp:docPr id="21264393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39369"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2981741" cy="4391638"/>
                    </a:xfrm>
                    <a:prstGeom prst="rect">
                      <a:avLst/>
                    </a:prstGeom>
                  </pic:spPr>
                </pic:pic>
              </a:graphicData>
            </a:graphic>
          </wp:inline>
        </w:drawing>
      </w:r>
    </w:p>
    <w:p w14:paraId="5E3223D2" w14:textId="38BA9B23" w:rsidR="000A189D" w:rsidRPr="000A189D" w:rsidRDefault="000A189D" w:rsidP="000A189D">
      <w:pPr>
        <w:rPr>
          <w:rFonts w:ascii="Times New Roman" w:hAnsi="Times New Roman" w:cs="Times New Roman"/>
          <w:sz w:val="20"/>
          <w:szCs w:val="20"/>
        </w:rPr>
      </w:pPr>
      <w:r w:rsidRPr="000A189D">
        <w:rPr>
          <w:rFonts w:ascii="Times New Roman" w:hAnsi="Times New Roman" w:cs="Times New Roman"/>
          <w:sz w:val="20"/>
          <w:szCs w:val="20"/>
        </w:rPr>
        <w:t>Fig</w:t>
      </w:r>
      <w:r>
        <w:rPr>
          <w:rFonts w:ascii="Times New Roman" w:hAnsi="Times New Roman" w:cs="Times New Roman"/>
          <w:sz w:val="20"/>
          <w:szCs w:val="20"/>
        </w:rPr>
        <w:t>.</w:t>
      </w:r>
      <w:r w:rsidRPr="000A189D">
        <w:rPr>
          <w:rFonts w:ascii="Times New Roman" w:hAnsi="Times New Roman" w:cs="Times New Roman"/>
          <w:sz w:val="20"/>
          <w:szCs w:val="20"/>
        </w:rPr>
        <w:t xml:space="preserve"> 4</w:t>
      </w:r>
      <w:r>
        <w:rPr>
          <w:rFonts w:ascii="Times New Roman" w:hAnsi="Times New Roman" w:cs="Times New Roman"/>
          <w:sz w:val="20"/>
          <w:szCs w:val="20"/>
        </w:rPr>
        <w:t xml:space="preserve">. </w:t>
      </w:r>
      <w:r w:rsidRPr="000A189D">
        <w:rPr>
          <w:rFonts w:ascii="Times New Roman" w:hAnsi="Times New Roman" w:cs="Times New Roman"/>
          <w:sz w:val="20"/>
          <w:szCs w:val="20"/>
        </w:rPr>
        <w:t>Figure shows a prototype of the front end design of the proposed work.</w:t>
      </w:r>
    </w:p>
    <w:p w14:paraId="5C0AE719" w14:textId="77777777" w:rsidR="000A189D" w:rsidRPr="000A189D" w:rsidRDefault="000A189D">
      <w:pPr>
        <w:rPr>
          <w:rFonts w:ascii="Times New Roman" w:hAnsi="Times New Roman" w:cs="Times New Roman"/>
          <w:sz w:val="20"/>
          <w:szCs w:val="20"/>
        </w:rPr>
      </w:pPr>
    </w:p>
    <w:sectPr w:rsidR="000A189D" w:rsidRPr="000A1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02C58"/>
    <w:multiLevelType w:val="hybridMultilevel"/>
    <w:tmpl w:val="9A1CA078"/>
    <w:lvl w:ilvl="0" w:tplc="C8D6570A">
      <w:start w:val="1"/>
      <w:numFmt w:val="decimal"/>
      <w:pStyle w:val="figurecaption"/>
      <w:lvlText w:val="Fig. %1."/>
      <w:lvlJc w:val="left"/>
      <w:pPr>
        <w:ind w:left="324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4320"/>
        </w:tabs>
        <w:ind w:left="4320" w:hanging="360"/>
      </w:pPr>
      <w:rPr>
        <w:rFonts w:cs="Times New Roman"/>
      </w:rPr>
    </w:lvl>
    <w:lvl w:ilvl="2" w:tplc="0409001B">
      <w:start w:val="1"/>
      <w:numFmt w:val="lowerRoman"/>
      <w:lvlText w:val="%3."/>
      <w:lvlJc w:val="right"/>
      <w:pPr>
        <w:tabs>
          <w:tab w:val="num" w:pos="5040"/>
        </w:tabs>
        <w:ind w:left="5040" w:hanging="180"/>
      </w:pPr>
      <w:rPr>
        <w:rFonts w:cs="Times New Roman"/>
      </w:rPr>
    </w:lvl>
    <w:lvl w:ilvl="3" w:tplc="0409000F">
      <w:start w:val="1"/>
      <w:numFmt w:val="decimal"/>
      <w:lvlText w:val="%4."/>
      <w:lvlJc w:val="left"/>
      <w:pPr>
        <w:tabs>
          <w:tab w:val="num" w:pos="5760"/>
        </w:tabs>
        <w:ind w:left="5760" w:hanging="360"/>
      </w:pPr>
      <w:rPr>
        <w:rFonts w:cs="Times New Roman"/>
      </w:rPr>
    </w:lvl>
    <w:lvl w:ilvl="4" w:tplc="04090019">
      <w:start w:val="1"/>
      <w:numFmt w:val="lowerLetter"/>
      <w:lvlText w:val="%5."/>
      <w:lvlJc w:val="left"/>
      <w:pPr>
        <w:tabs>
          <w:tab w:val="num" w:pos="6480"/>
        </w:tabs>
        <w:ind w:left="6480" w:hanging="360"/>
      </w:pPr>
      <w:rPr>
        <w:rFonts w:cs="Times New Roman"/>
      </w:rPr>
    </w:lvl>
    <w:lvl w:ilvl="5" w:tplc="0409001B">
      <w:start w:val="1"/>
      <w:numFmt w:val="lowerRoman"/>
      <w:lvlText w:val="%6."/>
      <w:lvlJc w:val="right"/>
      <w:pPr>
        <w:tabs>
          <w:tab w:val="num" w:pos="7200"/>
        </w:tabs>
        <w:ind w:left="7200" w:hanging="180"/>
      </w:pPr>
      <w:rPr>
        <w:rFonts w:cs="Times New Roman"/>
      </w:rPr>
    </w:lvl>
    <w:lvl w:ilvl="6" w:tplc="0409000F">
      <w:start w:val="1"/>
      <w:numFmt w:val="decimal"/>
      <w:lvlText w:val="%7."/>
      <w:lvlJc w:val="left"/>
      <w:pPr>
        <w:tabs>
          <w:tab w:val="num" w:pos="7920"/>
        </w:tabs>
        <w:ind w:left="7920" w:hanging="360"/>
      </w:pPr>
      <w:rPr>
        <w:rFonts w:cs="Times New Roman"/>
      </w:rPr>
    </w:lvl>
    <w:lvl w:ilvl="7" w:tplc="04090019">
      <w:start w:val="1"/>
      <w:numFmt w:val="lowerLetter"/>
      <w:lvlText w:val="%8."/>
      <w:lvlJc w:val="left"/>
      <w:pPr>
        <w:tabs>
          <w:tab w:val="num" w:pos="8640"/>
        </w:tabs>
        <w:ind w:left="8640" w:hanging="360"/>
      </w:pPr>
      <w:rPr>
        <w:rFonts w:cs="Times New Roman"/>
      </w:rPr>
    </w:lvl>
    <w:lvl w:ilvl="8" w:tplc="0409001B">
      <w:start w:val="1"/>
      <w:numFmt w:val="lowerRoman"/>
      <w:lvlText w:val="%9."/>
      <w:lvlJc w:val="right"/>
      <w:pPr>
        <w:tabs>
          <w:tab w:val="num" w:pos="9360"/>
        </w:tabs>
        <w:ind w:left="9360" w:hanging="180"/>
      </w:pPr>
      <w:rPr>
        <w:rFonts w:cs="Times New Roman"/>
      </w:rPr>
    </w:lvl>
  </w:abstractNum>
  <w:abstractNum w:abstractNumId="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2029133865">
    <w:abstractNumId w:val="1"/>
  </w:num>
  <w:num w:numId="2" w16cid:durableId="210930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82"/>
    <w:rsid w:val="000A189D"/>
    <w:rsid w:val="003C2E50"/>
    <w:rsid w:val="00817A82"/>
    <w:rsid w:val="00EF3D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A781"/>
  <w15:chartTrackingRefBased/>
  <w15:docId w15:val="{39A0871D-E406-436D-A923-1BAA8EF4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89D"/>
  </w:style>
  <w:style w:type="paragraph" w:styleId="Heading1">
    <w:name w:val="heading 1"/>
    <w:basedOn w:val="Normal"/>
    <w:next w:val="Normal"/>
    <w:link w:val="Heading1Char"/>
    <w:qFormat/>
    <w:rsid w:val="000A189D"/>
    <w:pPr>
      <w:keepNext/>
      <w:keepLines/>
      <w:tabs>
        <w:tab w:val="left" w:pos="216"/>
        <w:tab w:val="num" w:pos="576"/>
      </w:tabs>
      <w:spacing w:before="160" w:after="80" w:line="240" w:lineRule="auto"/>
      <w:jc w:val="center"/>
      <w:outlineLvl w:val="0"/>
    </w:pPr>
    <w:rPr>
      <w:rFonts w:ascii="Times New Roman" w:eastAsia="SimSun" w:hAnsi="Times New Roman" w:cs="Times New Roman"/>
      <w:smallCaps/>
      <w:noProof/>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rsid w:val="000A189D"/>
    <w:pPr>
      <w:spacing w:after="120" w:line="240" w:lineRule="auto"/>
      <w:jc w:val="center"/>
    </w:pPr>
    <w:rPr>
      <w:rFonts w:ascii="Times New Roman" w:eastAsia="MS Mincho" w:hAnsi="Times New Roman" w:cs="Times New Roman"/>
      <w:noProof/>
      <w:kern w:val="0"/>
      <w:sz w:val="48"/>
      <w:szCs w:val="48"/>
      <w:lang w:val="en-US"/>
      <w14:ligatures w14:val="none"/>
    </w:rPr>
  </w:style>
  <w:style w:type="character" w:customStyle="1" w:styleId="Heading1Char">
    <w:name w:val="Heading 1 Char"/>
    <w:basedOn w:val="DefaultParagraphFont"/>
    <w:link w:val="Heading1"/>
    <w:rsid w:val="000A189D"/>
    <w:rPr>
      <w:rFonts w:ascii="Times New Roman" w:eastAsia="SimSun" w:hAnsi="Times New Roman" w:cs="Times New Roman"/>
      <w:smallCaps/>
      <w:noProof/>
      <w:kern w:val="0"/>
      <w:sz w:val="20"/>
      <w:szCs w:val="20"/>
      <w:lang w:val="en-US"/>
      <w14:ligatures w14:val="none"/>
    </w:rPr>
  </w:style>
  <w:style w:type="paragraph" w:styleId="BodyText">
    <w:name w:val="Body Text"/>
    <w:basedOn w:val="Normal"/>
    <w:link w:val="BodyTextChar"/>
    <w:rsid w:val="000A189D"/>
    <w:pPr>
      <w:tabs>
        <w:tab w:val="left" w:pos="288"/>
      </w:tabs>
      <w:spacing w:after="120" w:line="228" w:lineRule="auto"/>
      <w:ind w:firstLine="288"/>
      <w:jc w:val="both"/>
    </w:pPr>
    <w:rPr>
      <w:rFonts w:ascii="Times New Roman" w:eastAsia="SimSun" w:hAnsi="Times New Roman" w:cs="Times New Roman"/>
      <w:spacing w:val="-1"/>
      <w:kern w:val="0"/>
      <w:sz w:val="20"/>
      <w:szCs w:val="20"/>
      <w:lang w:val="x-none" w:eastAsia="x-none"/>
      <w14:ligatures w14:val="none"/>
    </w:rPr>
  </w:style>
  <w:style w:type="character" w:customStyle="1" w:styleId="BodyTextChar">
    <w:name w:val="Body Text Char"/>
    <w:basedOn w:val="DefaultParagraphFont"/>
    <w:link w:val="BodyText"/>
    <w:rsid w:val="000A189D"/>
    <w:rPr>
      <w:rFonts w:ascii="Times New Roman" w:eastAsia="SimSun" w:hAnsi="Times New Roman" w:cs="Times New Roman"/>
      <w:spacing w:val="-1"/>
      <w:kern w:val="0"/>
      <w:sz w:val="20"/>
      <w:szCs w:val="20"/>
      <w:lang w:val="x-none" w:eastAsia="x-none"/>
      <w14:ligatures w14:val="none"/>
    </w:rPr>
  </w:style>
  <w:style w:type="table" w:styleId="TableGrid">
    <w:name w:val="Table Grid"/>
    <w:basedOn w:val="TableNormal"/>
    <w:rsid w:val="000A189D"/>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189D"/>
    <w:rPr>
      <w:i/>
      <w:iCs/>
    </w:rPr>
  </w:style>
  <w:style w:type="paragraph" w:customStyle="1" w:styleId="tablehead">
    <w:name w:val="table head"/>
    <w:rsid w:val="000A189D"/>
    <w:pPr>
      <w:numPr>
        <w:numId w:val="1"/>
      </w:numPr>
      <w:spacing w:before="240" w:after="120" w:line="216" w:lineRule="auto"/>
      <w:jc w:val="center"/>
    </w:pPr>
    <w:rPr>
      <w:rFonts w:ascii="Times New Roman" w:eastAsia="SimSun" w:hAnsi="Times New Roman" w:cs="Times New Roman"/>
      <w:smallCaps/>
      <w:noProof/>
      <w:kern w:val="0"/>
      <w:sz w:val="16"/>
      <w:szCs w:val="16"/>
      <w:lang w:val="en-US"/>
      <w14:ligatures w14:val="none"/>
    </w:rPr>
  </w:style>
  <w:style w:type="table" w:styleId="GridTable1Light">
    <w:name w:val="Grid Table 1 Light"/>
    <w:basedOn w:val="TableNormal"/>
    <w:uiPriority w:val="46"/>
    <w:rsid w:val="000A189D"/>
    <w:pPr>
      <w:spacing w:after="0" w:line="240" w:lineRule="auto"/>
    </w:pPr>
    <w:rPr>
      <w:rFonts w:ascii="Times New Roman" w:eastAsia="SimSun" w:hAnsi="Times New Roman" w:cs="Times New Roman"/>
      <w:kern w:val="0"/>
      <w:sz w:val="20"/>
      <w:szCs w:val="2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caption">
    <w:name w:val="figure caption"/>
    <w:rsid w:val="000A189D"/>
    <w:pPr>
      <w:numPr>
        <w:numId w:val="2"/>
      </w:numPr>
      <w:tabs>
        <w:tab w:val="left" w:pos="533"/>
      </w:tabs>
      <w:spacing w:before="80" w:after="200" w:line="240" w:lineRule="auto"/>
      <w:ind w:left="0" w:firstLine="0"/>
      <w:jc w:val="both"/>
    </w:pPr>
    <w:rPr>
      <w:rFonts w:ascii="Times New Roman" w:eastAsia="SimSun" w:hAnsi="Times New Roman" w:cs="Times New Roman"/>
      <w:noProof/>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Shreyash Salunke</dc:creator>
  <cp:keywords/>
  <dc:description/>
  <cp:lastModifiedBy>Shreyash Salunke</cp:lastModifiedBy>
  <cp:revision>2</cp:revision>
  <dcterms:created xsi:type="dcterms:W3CDTF">2023-08-30T12:50:00Z</dcterms:created>
  <dcterms:modified xsi:type="dcterms:W3CDTF">2023-08-30T12:54:00Z</dcterms:modified>
</cp:coreProperties>
</file>