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8F2BB" w14:textId="77777777" w:rsidR="006A0C44" w:rsidRDefault="006A0C44" w:rsidP="006A0C44">
      <w:pPr>
        <w:pStyle w:val="NormalWeb"/>
        <w:spacing w:before="0" w:beforeAutospacing="0" w:after="0" w:afterAutospacing="0" w:line="360" w:lineRule="auto"/>
        <w:jc w:val="both"/>
        <w:rPr>
          <w:b/>
          <w:bCs/>
        </w:rPr>
      </w:pPr>
    </w:p>
    <w:tbl>
      <w:tblPr>
        <w:tblpPr w:leftFromText="180" w:rightFromText="180" w:horzAnchor="margin" w:tblpXSpec="center" w:tblpY="-676"/>
        <w:tblW w:w="11342" w:type="dxa"/>
        <w:tblLook w:val="04A0" w:firstRow="1" w:lastRow="0" w:firstColumn="1" w:lastColumn="0" w:noHBand="0" w:noVBand="1"/>
      </w:tblPr>
      <w:tblGrid>
        <w:gridCol w:w="448"/>
        <w:gridCol w:w="600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</w:tblGrid>
      <w:tr w:rsidR="006A0C44" w:rsidRPr="00F07257" w14:paraId="01E68DBD" w14:textId="77777777" w:rsidTr="00A26DBC">
        <w:trPr>
          <w:cantSplit/>
          <w:trHeight w:val="1247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804C6C7" w14:textId="77777777" w:rsidR="006A0C44" w:rsidRPr="00F07257" w:rsidRDefault="006A0C44" w:rsidP="00A26DB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F07257">
              <w:rPr>
                <w:b/>
                <w:bCs/>
                <w:color w:val="000000"/>
                <w:sz w:val="16"/>
                <w:szCs w:val="16"/>
              </w:rPr>
              <w:lastRenderedPageBreak/>
              <w:t>REFERENCES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A4A87C6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45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8479BB5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46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E2D545B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47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C0A0C96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48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891B521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49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8DE7646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41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96C399D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7EB223C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51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28D4EB6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21159C8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52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EAE3A4C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CFF8458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31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1852538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53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BF1BBEC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3C319D6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22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EC2FD10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54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9730BE0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55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D9B91FF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43CECFB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56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05C3113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BD38237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57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C37496D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008C573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27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B8B8128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</w:tr>
      <w:tr w:rsidR="006A0C44" w:rsidRPr="00F07257" w14:paraId="20B989D6" w14:textId="77777777" w:rsidTr="00A26DBC">
        <w:trPr>
          <w:cantSplit/>
          <w:trHeight w:val="2412"/>
        </w:trPr>
        <w:tc>
          <w:tcPr>
            <w:tcW w:w="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4D8339A" w14:textId="77777777" w:rsidR="006A0C44" w:rsidRPr="00F07257" w:rsidRDefault="006A0C44" w:rsidP="00A26DB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F07257">
              <w:rPr>
                <w:b/>
                <w:bCs/>
                <w:color w:val="000000"/>
                <w:sz w:val="16"/>
                <w:szCs w:val="16"/>
              </w:rPr>
              <w:t>ROLE OF SPLICING FACTOR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540474D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Anti-apoptotic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DFC5A30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Pro-apoptotic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51CAC7F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Migration and matrix invasion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8123B70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Pro- angiogenesis under hypoxic conditions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E7EED1D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 xml:space="preserve">Pro-angiogenic 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65B3892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Good prognosis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495F403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DNA damage response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7BEC8B1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Pro-metastatic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D261195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87D4E74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Autophagy promoting role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A37A35E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382FDDB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Anti-apoptotic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3517095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Poor overall survival (OS)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658DC8C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A11A73A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Oncogenic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24910AC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Regulate alternative CD44 splicing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38115D98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Oncogenic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0D405229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79C9C5F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Oncogenic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E27F287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D90155C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 xml:space="preserve">Pro-metastatic 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B904EFA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A329DAA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Yet to be elucidated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2D78297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</w:tr>
      <w:tr w:rsidR="006A0C44" w:rsidRPr="00F07257" w14:paraId="633A5704" w14:textId="77777777" w:rsidTr="00A26DBC">
        <w:trPr>
          <w:cantSplit/>
          <w:trHeight w:val="2688"/>
        </w:trPr>
        <w:tc>
          <w:tcPr>
            <w:tcW w:w="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8E9AC51" w14:textId="77777777" w:rsidR="006A0C44" w:rsidRPr="00F07257" w:rsidRDefault="006A0C44" w:rsidP="00A26DB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F07257">
              <w:rPr>
                <w:b/>
                <w:bCs/>
                <w:color w:val="000000"/>
                <w:sz w:val="16"/>
                <w:szCs w:val="16"/>
              </w:rPr>
              <w:t>ABERRATION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784542E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alternate Exon 3 inclusion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A9E1763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Intron 4 retention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DF43763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Exon 11 inclusion in RON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CFDA5B6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exon-8a inclusion, and VEGFA-165a expression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9CAFB4D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 xml:space="preserve"> Exon 6 retention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B179E0D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Under-expression of both RBMX and SRSF3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41733D6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Exon 6 exclusion and Exon 8 inclusion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92C6DC9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Exon 11 exclusion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87C9814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EE30BDB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Exon 14 exclusion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74AD389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CA1F5BA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Exon 6 skipping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C5CBAEF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upregulation of SRSF8 gene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C7C3EE9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586538C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-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D401912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Exon v10 exclusion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F0EA114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Exon 10 inclusion in SREK1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F46586D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8BB3778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Exon 6 exclusion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14BE9B0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850B869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Exon 2 retention,  poor prognosis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BBF8C2E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E719A41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copy number loss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737656A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</w:tr>
      <w:tr w:rsidR="006A0C44" w:rsidRPr="00F07257" w14:paraId="075AFB39" w14:textId="77777777" w:rsidTr="00A26DBC">
        <w:trPr>
          <w:cantSplit/>
          <w:trHeight w:val="1408"/>
        </w:trPr>
        <w:tc>
          <w:tcPr>
            <w:tcW w:w="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029278B" w14:textId="77777777" w:rsidR="006A0C44" w:rsidRPr="00F07257" w:rsidRDefault="006A0C44" w:rsidP="00A26DB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F07257">
              <w:rPr>
                <w:b/>
                <w:bCs/>
                <w:color w:val="000000"/>
                <w:sz w:val="16"/>
                <w:szCs w:val="16"/>
              </w:rPr>
              <w:t>TUMOR TYPE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5DED956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Breast cancer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14489EA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Prostate cancer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D6BAF66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Breast cancer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734AA48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Breast Cancer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A7557E9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Colorectal Cancer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2BA51A0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HNSCC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0DA21A6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Breast Cancer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B498B77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ER +ve Breast Cancer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F780382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A2B83AA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Gastric cancer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2671143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70DFE85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Colon cancer and lung cancer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EEA2396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Prostate cancer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7640138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28F7F02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Hepatocellular carcinoma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06085C60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9CC910A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Hepatocellular carcinoma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7E4EF06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4B26A1B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Hepatocellular carcinoma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B9D7F19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421D47F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colorectal cancer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0E1F411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75CE12D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Intravascular NK/T-cell lymphoma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137739C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</w:tr>
      <w:tr w:rsidR="006A0C44" w:rsidRPr="00F07257" w14:paraId="075D646B" w14:textId="77777777" w:rsidTr="00A26DBC">
        <w:trPr>
          <w:cantSplit/>
          <w:trHeight w:val="2686"/>
        </w:trPr>
        <w:tc>
          <w:tcPr>
            <w:tcW w:w="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8645B20" w14:textId="77777777" w:rsidR="006A0C44" w:rsidRPr="00F07257" w:rsidRDefault="006A0C44" w:rsidP="00A26DB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F07257">
              <w:rPr>
                <w:b/>
                <w:bCs/>
                <w:color w:val="000000"/>
                <w:sz w:val="16"/>
                <w:szCs w:val="16"/>
              </w:rPr>
              <w:t>DESCRIPTION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D08B4EA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Apoptosis regulator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2114A20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cell cycle regulator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C5594A7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proto-oncogene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A349B25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pro-angiogenic factor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F309111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proangiogenic factor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539FC9D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RNA binding motif gene located on Ch X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C9CD8CB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heterogenous nuclear ribonuclearprotein D-like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835C1B4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transcriptional co-regulatory protein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1550E0C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708E5A2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plays a key role in endocytosis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B5E5AAE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DC9B574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apoptosis regulator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E4300BA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-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B7FB463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D382B7B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-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EE8EEB8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Cell surface adhesion receptor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91AC502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Splicing regulatory protein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304D876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BF0EE93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cell cycle regulator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4FD50B9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50EA273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Heat shock protein 70kDA protein 12A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D7AD610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C731E2C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-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759494B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</w:tr>
      <w:tr w:rsidR="006A0C44" w:rsidRPr="00F07257" w14:paraId="269538B2" w14:textId="77777777" w:rsidTr="00A26DBC">
        <w:trPr>
          <w:cantSplit/>
          <w:trHeight w:val="981"/>
        </w:trPr>
        <w:tc>
          <w:tcPr>
            <w:tcW w:w="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4E209C1" w14:textId="77777777" w:rsidR="006A0C44" w:rsidRPr="00F07257" w:rsidRDefault="006A0C44" w:rsidP="00A26DB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F07257">
              <w:rPr>
                <w:b/>
                <w:bCs/>
                <w:color w:val="000000"/>
                <w:sz w:val="16"/>
                <w:szCs w:val="16"/>
              </w:rPr>
              <w:t>TARGET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E9D0363" w14:textId="77777777" w:rsidR="006A0C44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BCL2L11</w:t>
            </w:r>
          </w:p>
          <w:p w14:paraId="3897B160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(BIM)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E7C837F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CCND1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9CD6DE2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RON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8FD73A2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VEGFA-165a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E49E37F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SRF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3A94A37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RBMX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090F9F8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hnRNPDL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4D27EB3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NCOR2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A539089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2DCCD1B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PICALM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BB57009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A97BA0D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Fas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9C941B7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-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8EADDC6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54ADC07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-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3E7F659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CD44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4E28D47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SREK1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2528136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233B2BC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CDC25A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45CA008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0741331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HSPA12A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0113929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FCAA533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-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C305E0F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</w:tr>
      <w:tr w:rsidR="006A0C44" w:rsidRPr="00F07257" w14:paraId="3D4237F4" w14:textId="77777777" w:rsidTr="00A26DBC">
        <w:trPr>
          <w:cantSplit/>
          <w:trHeight w:val="1558"/>
        </w:trPr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5ACD6EF" w14:textId="77777777" w:rsidR="006A0C44" w:rsidRPr="00F07257" w:rsidRDefault="006A0C44" w:rsidP="00A26DB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F07257">
              <w:rPr>
                <w:b/>
                <w:bCs/>
                <w:color w:val="000000"/>
                <w:sz w:val="16"/>
                <w:szCs w:val="16"/>
              </w:rPr>
              <w:lastRenderedPageBreak/>
              <w:t>ALIAS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2BE799A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ASF/SF2/SF2p33/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04BB634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SFRS1/SRp30a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399B7A3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SC35/PR264/SFRS2/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B26E4C0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SFRS2A/SRp30b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E2248E1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SRp20/SFRS3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4452C33E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361903C1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SRP75/SFRS4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8B1E1F8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SRp40/HRS/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B36E5A5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SFRS5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414E333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SRP55/B52/SFRS6/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05D09D3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HEL-S-91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C4EA583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9G8/AAG3/SFRS7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503085D4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SRP46/DSM-1/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08AFDCA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SFRS2B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F371E2E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SRp30c/SFRS9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208D7E7D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F3A4897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SRp38/FUSIP1/FUSIP2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9FFB820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NSSR/SRrp40/PPP1R149/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247736C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SFRS13/SFRS13A/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A23E13C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TASR/TASR1/TASR2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D847CF5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p54/NET2/SFRS11/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EBAABC2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dj677H15.2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2A5BE28E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SRrp35/SFRS19/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20F3A74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SFRS13B</w:t>
            </w:r>
          </w:p>
        </w:tc>
      </w:tr>
      <w:tr w:rsidR="006A0C44" w:rsidRPr="00F07257" w14:paraId="70D07003" w14:textId="77777777" w:rsidTr="00A26DBC">
        <w:trPr>
          <w:cantSplit/>
          <w:trHeight w:val="829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0694DE1" w14:textId="77777777" w:rsidR="006A0C44" w:rsidRPr="00F07257" w:rsidRDefault="006A0C44" w:rsidP="00A26DB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F07257">
              <w:rPr>
                <w:b/>
                <w:bCs/>
                <w:color w:val="000000"/>
                <w:sz w:val="16"/>
                <w:szCs w:val="16"/>
              </w:rPr>
              <w:t>GENE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2DD7A18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SRSF1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5A1BDE4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8FE9F21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SRSF2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B2BA3E1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43AE859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SRSF3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2F0709A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D1CAEB7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SRSF4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0679C78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SRSF5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1EA4FFB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50B265B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SRSF6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7CB2E94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8C69C1D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SRSF7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65FCECB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SRSF8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48CF572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EB0FCFD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SRSF9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6E66960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0655E32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SRSF10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BDB613C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A2DEFB2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F5162A5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0422BC2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SRSF11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59586D3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461FBDC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SRSF12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E07EB08" w14:textId="77777777" w:rsidR="006A0C44" w:rsidRPr="00F07257" w:rsidRDefault="006A0C44" w:rsidP="00A26DBC">
            <w:pPr>
              <w:jc w:val="center"/>
              <w:rPr>
                <w:color w:val="000000"/>
                <w:sz w:val="16"/>
                <w:szCs w:val="16"/>
              </w:rPr>
            </w:pPr>
            <w:r w:rsidRPr="00F07257">
              <w:rPr>
                <w:color w:val="000000"/>
                <w:sz w:val="16"/>
                <w:szCs w:val="16"/>
              </w:rPr>
              <w:t> </w:t>
            </w:r>
          </w:p>
        </w:tc>
      </w:tr>
    </w:tbl>
    <w:p w14:paraId="076628B1" w14:textId="77777777" w:rsidR="006A0C44" w:rsidRPr="006B6AA4" w:rsidRDefault="006A0C44" w:rsidP="006A0C44">
      <w:pPr>
        <w:spacing w:after="240" w:line="360" w:lineRule="auto"/>
        <w:jc w:val="center"/>
      </w:pPr>
      <w:r w:rsidRPr="00B95D15">
        <w:rPr>
          <w:b/>
          <w:bCs/>
        </w:rPr>
        <w:t>Table 1</w:t>
      </w:r>
      <w:r>
        <w:rPr>
          <w:b/>
          <w:bCs/>
        </w:rPr>
        <w:t>.</w:t>
      </w:r>
      <w:r w:rsidRPr="00B95D15">
        <w:t xml:space="preserve"> Dysregulation of </w:t>
      </w:r>
      <w:r w:rsidRPr="00977DE6">
        <w:t>SR splicing factor</w:t>
      </w:r>
      <w:r>
        <w:t xml:space="preserve">s </w:t>
      </w:r>
      <w:r w:rsidRPr="00B95D15">
        <w:t>in cancer.</w:t>
      </w:r>
    </w:p>
    <w:p w14:paraId="4C5EB826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C44"/>
    <w:rsid w:val="000D4074"/>
    <w:rsid w:val="001E4B73"/>
    <w:rsid w:val="005314AC"/>
    <w:rsid w:val="006A0C44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E2EC50"/>
  <w15:chartTrackingRefBased/>
  <w15:docId w15:val="{87E412B3-87EE-424A-A8C3-A51C578F0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0C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N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A0C4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335</Words>
  <Characters>1911</Characters>
  <Application>Microsoft Office Word</Application>
  <DocSecurity>0</DocSecurity>
  <Lines>15</Lines>
  <Paragraphs>4</Paragraphs>
  <ScaleCrop>false</ScaleCrop>
  <Company>Springer Nature</Company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2023-10-05T10:55:00Z</dcterms:created>
  <dcterms:modified xsi:type="dcterms:W3CDTF">2023-10-05T10:55:00Z</dcterms:modified>
</cp:coreProperties>
</file>