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72F" w:rsidRPr="008A3DC4" w:rsidRDefault="0077772F" w:rsidP="0077772F">
      <w:pPr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8A3DC4">
        <w:rPr>
          <w:rFonts w:asciiTheme="majorBidi" w:hAnsiTheme="majorBidi" w:cstheme="majorBidi"/>
          <w:b/>
          <w:bCs/>
          <w:sz w:val="28"/>
          <w:szCs w:val="28"/>
        </w:rPr>
        <w:t>Investigation of optical, dielectric properties and conduction mechanism of LiCo</w:t>
      </w:r>
      <w:r w:rsidRPr="008A3DC4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0.7</w:t>
      </w:r>
      <w:r w:rsidRPr="008A3DC4">
        <w:rPr>
          <w:rFonts w:asciiTheme="majorBidi" w:hAnsiTheme="majorBidi" w:cstheme="majorBidi"/>
          <w:b/>
          <w:bCs/>
          <w:sz w:val="28"/>
          <w:szCs w:val="28"/>
        </w:rPr>
        <w:t>Mn</w:t>
      </w:r>
      <w:r w:rsidRPr="008A3DC4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0.3</w:t>
      </w:r>
      <w:r w:rsidRPr="008A3DC4">
        <w:rPr>
          <w:rFonts w:asciiTheme="majorBidi" w:hAnsiTheme="majorBidi" w:cstheme="majorBidi"/>
          <w:b/>
          <w:bCs/>
          <w:sz w:val="28"/>
          <w:szCs w:val="28"/>
        </w:rPr>
        <w:t>O</w:t>
      </w:r>
      <w:r w:rsidRPr="008A3DC4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2</w:t>
      </w:r>
    </w:p>
    <w:p w:rsidR="0077772F" w:rsidRPr="008A3DC4" w:rsidRDefault="0077772F" w:rsidP="0077772F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eastAsia="CharisSIL" w:hAnsiTheme="majorBidi" w:cstheme="majorBidi"/>
          <w:color w:val="0081AD"/>
          <w:sz w:val="24"/>
          <w:szCs w:val="24"/>
        </w:rPr>
      </w:pPr>
      <w:proofErr w:type="spellStart"/>
      <w:r w:rsidRPr="008A3DC4">
        <w:rPr>
          <w:rFonts w:asciiTheme="majorBidi" w:eastAsia="CharisSIL" w:hAnsiTheme="majorBidi" w:cstheme="majorBidi"/>
          <w:color w:val="000000"/>
          <w:sz w:val="24"/>
          <w:szCs w:val="24"/>
        </w:rPr>
        <w:t>KrimiMoufida</w:t>
      </w:r>
      <w:r w:rsidRPr="008A3DC4">
        <w:rPr>
          <w:rFonts w:asciiTheme="majorBidi" w:eastAsia="CharisSIL" w:hAnsiTheme="majorBidi" w:cstheme="majorBidi"/>
          <w:color w:val="00B0F0"/>
          <w:sz w:val="24"/>
          <w:szCs w:val="24"/>
          <w:vertAlign w:val="superscript"/>
        </w:rPr>
        <w:t>a</w:t>
      </w:r>
      <w:proofErr w:type="spellEnd"/>
      <w:r w:rsidRPr="008A3DC4">
        <w:rPr>
          <w:rFonts w:asciiTheme="majorBidi" w:eastAsia="CharisSIL" w:hAnsiTheme="majorBidi" w:cstheme="majorBidi"/>
          <w:color w:val="0081AD"/>
          <w:sz w:val="24"/>
          <w:szCs w:val="24"/>
          <w:vertAlign w:val="superscript"/>
        </w:rPr>
        <w:t>*</w:t>
      </w:r>
      <w:r w:rsidRPr="008A3DC4">
        <w:rPr>
          <w:rFonts w:asciiTheme="majorBidi" w:eastAsia="CharisSIL" w:hAnsiTheme="majorBidi" w:cstheme="majorBidi"/>
          <w:color w:val="000000"/>
          <w:sz w:val="24"/>
          <w:szCs w:val="24"/>
        </w:rPr>
        <w:t xml:space="preserve">, </w:t>
      </w:r>
      <w:proofErr w:type="spellStart"/>
      <w:r w:rsidRPr="008A3DC4">
        <w:rPr>
          <w:rFonts w:ascii="Times New Roman" w:eastAsia="Calibri" w:hAnsi="Times New Roman" w:cs="Times New Roman"/>
          <w:sz w:val="24"/>
          <w:szCs w:val="24"/>
        </w:rPr>
        <w:t>Saleh</w:t>
      </w:r>
      <w:proofErr w:type="spellEnd"/>
      <w:r w:rsidRPr="008A3DC4">
        <w:rPr>
          <w:rFonts w:ascii="Times New Roman" w:eastAsia="Calibri" w:hAnsi="Times New Roman" w:cs="Times New Roman"/>
          <w:sz w:val="24"/>
          <w:szCs w:val="24"/>
        </w:rPr>
        <w:t xml:space="preserve"> M. </w:t>
      </w:r>
      <w:proofErr w:type="spellStart"/>
      <w:r w:rsidRPr="008A3DC4">
        <w:rPr>
          <w:rFonts w:ascii="Times New Roman" w:eastAsia="Calibri" w:hAnsi="Times New Roman" w:cs="Times New Roman"/>
          <w:sz w:val="24"/>
          <w:szCs w:val="24"/>
        </w:rPr>
        <w:t>Altarifi</w:t>
      </w:r>
      <w:r w:rsidRPr="008A3DC4">
        <w:rPr>
          <w:rFonts w:asciiTheme="majorBidi" w:eastAsia="CharisSIL" w:hAnsiTheme="majorBidi" w:cstheme="majorBidi"/>
          <w:color w:val="00B0F0"/>
          <w:sz w:val="24"/>
          <w:szCs w:val="24"/>
          <w:vertAlign w:val="superscript"/>
        </w:rPr>
        <w:t>b</w:t>
      </w:r>
      <w:proofErr w:type="spellEnd"/>
      <w:r>
        <w:rPr>
          <w:rFonts w:asciiTheme="majorBidi" w:eastAsia="CharisSIL" w:hAnsiTheme="majorBidi" w:cstheme="majorBidi"/>
          <w:color w:val="000000"/>
          <w:sz w:val="24"/>
          <w:szCs w:val="24"/>
        </w:rPr>
        <w:t xml:space="preserve"> </w:t>
      </w:r>
      <w:r w:rsidRPr="008A3DC4">
        <w:rPr>
          <w:rFonts w:asciiTheme="majorBidi" w:eastAsia="CharisSIL" w:hAnsiTheme="majorBidi" w:cstheme="majorBidi"/>
          <w:color w:val="000000"/>
          <w:sz w:val="24"/>
          <w:szCs w:val="24"/>
        </w:rPr>
        <w:t xml:space="preserve">and </w:t>
      </w:r>
      <w:proofErr w:type="spellStart"/>
      <w:r w:rsidRPr="008A3DC4">
        <w:rPr>
          <w:rFonts w:asciiTheme="majorBidi" w:eastAsia="CharisSIL" w:hAnsiTheme="majorBidi" w:cstheme="majorBidi"/>
          <w:color w:val="000000"/>
          <w:sz w:val="24"/>
          <w:szCs w:val="24"/>
        </w:rPr>
        <w:t>Abdallah</w:t>
      </w:r>
      <w:proofErr w:type="spellEnd"/>
      <w:r w:rsidRPr="008A3DC4">
        <w:rPr>
          <w:rFonts w:asciiTheme="majorBidi" w:eastAsia="CharisSIL" w:hAnsiTheme="majorBidi" w:cstheme="majorBidi"/>
          <w:color w:val="000000"/>
          <w:sz w:val="24"/>
          <w:szCs w:val="24"/>
        </w:rPr>
        <w:t xml:space="preserve"> Ben </w:t>
      </w:r>
      <w:proofErr w:type="spellStart"/>
      <w:r w:rsidRPr="008A3DC4">
        <w:rPr>
          <w:rFonts w:asciiTheme="majorBidi" w:eastAsia="CharisSIL" w:hAnsiTheme="majorBidi" w:cstheme="majorBidi"/>
          <w:color w:val="000000"/>
          <w:sz w:val="24"/>
          <w:szCs w:val="24"/>
        </w:rPr>
        <w:t>Rhaiem</w:t>
      </w:r>
      <w:r w:rsidRPr="008A3DC4">
        <w:rPr>
          <w:rFonts w:asciiTheme="majorBidi" w:eastAsia="CharisSIL" w:hAnsiTheme="majorBidi" w:cstheme="majorBidi"/>
          <w:color w:val="0081AD"/>
          <w:sz w:val="24"/>
          <w:szCs w:val="24"/>
          <w:vertAlign w:val="superscript"/>
        </w:rPr>
        <w:t>a</w:t>
      </w:r>
      <w:proofErr w:type="spellEnd"/>
    </w:p>
    <w:p w:rsidR="0077772F" w:rsidRPr="008A3DC4" w:rsidRDefault="0077772F" w:rsidP="0077772F">
      <w:pPr>
        <w:autoSpaceDE w:val="0"/>
        <w:autoSpaceDN w:val="0"/>
        <w:adjustRightInd w:val="0"/>
        <w:spacing w:after="0" w:line="240" w:lineRule="auto"/>
        <w:rPr>
          <w:rFonts w:asciiTheme="majorBidi" w:eastAsia="CharisSIL" w:hAnsiTheme="majorBidi" w:cstheme="majorBidi"/>
          <w:color w:val="0081AD"/>
          <w:sz w:val="24"/>
          <w:szCs w:val="24"/>
        </w:rPr>
      </w:pPr>
    </w:p>
    <w:p w:rsidR="0077772F" w:rsidRPr="008A3DC4" w:rsidRDefault="0077772F" w:rsidP="0077772F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8A3DC4">
        <w:rPr>
          <w:rFonts w:asciiTheme="majorBidi" w:eastAsia="CharisSIL" w:hAnsiTheme="majorBidi" w:cstheme="majorBidi"/>
          <w:color w:val="00B0F0"/>
          <w:sz w:val="24"/>
          <w:szCs w:val="24"/>
          <w:vertAlign w:val="superscript"/>
        </w:rPr>
        <w:t>a</w:t>
      </w:r>
      <w:r w:rsidRPr="008A3DC4">
        <w:rPr>
          <w:rFonts w:asciiTheme="majorBidi" w:hAnsiTheme="majorBidi" w:cstheme="majorBidi"/>
          <w:sz w:val="24"/>
          <w:szCs w:val="24"/>
        </w:rPr>
        <w:t>LaboratoryLaSCOM</w:t>
      </w:r>
      <w:proofErr w:type="spellEnd"/>
      <w:proofErr w:type="gramEnd"/>
      <w:r w:rsidRPr="008A3DC4">
        <w:rPr>
          <w:rFonts w:asciiTheme="majorBidi" w:hAnsiTheme="majorBidi" w:cstheme="majorBidi"/>
          <w:sz w:val="24"/>
          <w:szCs w:val="24"/>
        </w:rPr>
        <w:t xml:space="preserve">, Faculty of Sciences of </w:t>
      </w:r>
      <w:proofErr w:type="spellStart"/>
      <w:r w:rsidRPr="008A3DC4">
        <w:rPr>
          <w:rFonts w:asciiTheme="majorBidi" w:hAnsiTheme="majorBidi" w:cstheme="majorBidi"/>
          <w:sz w:val="24"/>
          <w:szCs w:val="24"/>
        </w:rPr>
        <w:t>Sfax</w:t>
      </w:r>
      <w:proofErr w:type="spellEnd"/>
      <w:r w:rsidRPr="008A3DC4">
        <w:rPr>
          <w:rFonts w:asciiTheme="majorBidi" w:hAnsiTheme="majorBidi" w:cstheme="majorBidi"/>
          <w:sz w:val="24"/>
          <w:szCs w:val="24"/>
        </w:rPr>
        <w:t xml:space="preserve">, University of </w:t>
      </w:r>
      <w:proofErr w:type="spellStart"/>
      <w:r w:rsidRPr="008A3DC4">
        <w:rPr>
          <w:rFonts w:asciiTheme="majorBidi" w:hAnsiTheme="majorBidi" w:cstheme="majorBidi"/>
          <w:sz w:val="24"/>
          <w:szCs w:val="24"/>
        </w:rPr>
        <w:t>Sfax</w:t>
      </w:r>
      <w:proofErr w:type="spellEnd"/>
      <w:r w:rsidRPr="008A3DC4">
        <w:rPr>
          <w:rFonts w:asciiTheme="majorBidi" w:hAnsiTheme="majorBidi" w:cstheme="majorBidi"/>
          <w:sz w:val="24"/>
          <w:szCs w:val="24"/>
        </w:rPr>
        <w:t>, BP1171,</w:t>
      </w:r>
    </w:p>
    <w:p w:rsidR="0077772F" w:rsidRPr="008A3DC4" w:rsidRDefault="0077772F" w:rsidP="0077772F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8A3DC4">
        <w:rPr>
          <w:rFonts w:asciiTheme="majorBidi" w:hAnsiTheme="majorBidi" w:cstheme="majorBidi"/>
          <w:sz w:val="24"/>
          <w:szCs w:val="24"/>
        </w:rPr>
        <w:t xml:space="preserve"> 3000 </w:t>
      </w:r>
      <w:proofErr w:type="spellStart"/>
      <w:r w:rsidRPr="008A3DC4">
        <w:rPr>
          <w:rFonts w:asciiTheme="majorBidi" w:hAnsiTheme="majorBidi" w:cstheme="majorBidi"/>
          <w:sz w:val="24"/>
          <w:szCs w:val="24"/>
        </w:rPr>
        <w:t>Sfax</w:t>
      </w:r>
      <w:proofErr w:type="spellEnd"/>
      <w:r w:rsidRPr="008A3DC4">
        <w:rPr>
          <w:rFonts w:asciiTheme="majorBidi" w:hAnsiTheme="majorBidi" w:cstheme="majorBidi"/>
          <w:sz w:val="24"/>
          <w:szCs w:val="24"/>
        </w:rPr>
        <w:t>, Tunisia</w:t>
      </w:r>
    </w:p>
    <w:p w:rsidR="0077772F" w:rsidRPr="008A3DC4" w:rsidRDefault="0077772F" w:rsidP="0077772F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8A3DC4">
        <w:rPr>
          <w:rFonts w:asciiTheme="majorBidi" w:eastAsia="CharisSIL" w:hAnsiTheme="majorBidi" w:cstheme="majorBidi"/>
          <w:color w:val="00B0F0"/>
          <w:sz w:val="24"/>
          <w:szCs w:val="24"/>
          <w:vertAlign w:val="superscript"/>
        </w:rPr>
        <w:t>b</w:t>
      </w:r>
      <w:r w:rsidRPr="008A3DC4">
        <w:rPr>
          <w:rFonts w:asciiTheme="majorBidi" w:hAnsiTheme="majorBidi" w:cstheme="majorBidi"/>
          <w:sz w:val="24"/>
          <w:szCs w:val="24"/>
        </w:rPr>
        <w:t>Department</w:t>
      </w:r>
      <w:proofErr w:type="spellEnd"/>
      <w:proofErr w:type="gramEnd"/>
      <w:r w:rsidRPr="008A3DC4">
        <w:rPr>
          <w:rFonts w:asciiTheme="majorBidi" w:hAnsiTheme="majorBidi" w:cstheme="majorBidi"/>
          <w:sz w:val="24"/>
          <w:szCs w:val="24"/>
        </w:rPr>
        <w:t xml:space="preserve"> of Physics College of Science, </w:t>
      </w:r>
      <w:proofErr w:type="spellStart"/>
      <w:r w:rsidRPr="008A3DC4">
        <w:rPr>
          <w:rFonts w:asciiTheme="majorBidi" w:hAnsiTheme="majorBidi" w:cstheme="majorBidi"/>
          <w:sz w:val="24"/>
          <w:szCs w:val="24"/>
        </w:rPr>
        <w:t>Qassim</w:t>
      </w:r>
      <w:proofErr w:type="spellEnd"/>
      <w:r w:rsidRPr="008A3DC4">
        <w:rPr>
          <w:rFonts w:asciiTheme="majorBidi" w:hAnsiTheme="majorBidi" w:cstheme="majorBidi"/>
          <w:sz w:val="24"/>
          <w:szCs w:val="24"/>
        </w:rPr>
        <w:t xml:space="preserve"> University, P.O.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8A3DC4">
        <w:rPr>
          <w:rFonts w:asciiTheme="majorBidi" w:hAnsiTheme="majorBidi" w:cstheme="majorBidi"/>
          <w:sz w:val="24"/>
          <w:szCs w:val="24"/>
        </w:rPr>
        <w:t xml:space="preserve">Box: 6644, </w:t>
      </w:r>
    </w:p>
    <w:p w:rsidR="0077772F" w:rsidRDefault="0077772F" w:rsidP="0077772F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proofErr w:type="gramStart"/>
      <w:r w:rsidRPr="008A3DC4">
        <w:rPr>
          <w:rFonts w:asciiTheme="majorBidi" w:hAnsiTheme="majorBidi" w:cstheme="majorBidi"/>
          <w:sz w:val="24"/>
          <w:szCs w:val="24"/>
        </w:rPr>
        <w:t xml:space="preserve">51452 </w:t>
      </w:r>
      <w:proofErr w:type="spellStart"/>
      <w:r w:rsidRPr="008A3DC4">
        <w:rPr>
          <w:rFonts w:asciiTheme="majorBidi" w:hAnsiTheme="majorBidi" w:cstheme="majorBidi"/>
          <w:sz w:val="24"/>
          <w:szCs w:val="24"/>
        </w:rPr>
        <w:t>Buraydah</w:t>
      </w:r>
      <w:proofErr w:type="spellEnd"/>
      <w:r w:rsidRPr="008A3DC4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8A3DC4">
        <w:rPr>
          <w:rFonts w:asciiTheme="majorBidi" w:hAnsiTheme="majorBidi" w:cstheme="majorBidi"/>
          <w:sz w:val="24"/>
          <w:szCs w:val="24"/>
        </w:rPr>
        <w:t>Almolaydah</w:t>
      </w:r>
      <w:proofErr w:type="spellEnd"/>
      <w:r w:rsidRPr="008A3DC4">
        <w:rPr>
          <w:rFonts w:asciiTheme="majorBidi" w:hAnsiTheme="majorBidi" w:cstheme="majorBidi"/>
          <w:sz w:val="24"/>
          <w:szCs w:val="24"/>
        </w:rPr>
        <w:t>, Saudi Arabia.</w:t>
      </w:r>
      <w:proofErr w:type="gramEnd"/>
    </w:p>
    <w:p w:rsidR="00523428" w:rsidRDefault="00523428" w:rsidP="0077772F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592A55" w:rsidRPr="00523428" w:rsidRDefault="00523428" w:rsidP="00523428">
      <w:pPr>
        <w:spacing w:after="0" w:line="360" w:lineRule="auto"/>
        <w:jc w:val="center"/>
        <w:rPr>
          <w:i/>
          <w:iCs/>
          <w:lang w:val="en-GB"/>
        </w:rPr>
      </w:pPr>
      <w:r w:rsidRPr="00247F11">
        <w:rPr>
          <w:rFonts w:asciiTheme="majorBidi" w:hAnsiTheme="majorBidi" w:cstheme="majorBidi"/>
          <w:color w:val="0070C0"/>
          <w:vertAlign w:val="superscript"/>
        </w:rPr>
        <w:t>*</w:t>
      </w:r>
      <w:r w:rsidRPr="00247F11">
        <w:rPr>
          <w:i/>
          <w:iCs/>
          <w:lang w:val="en-GB"/>
        </w:rPr>
        <w:t>Corresponding author:</w:t>
      </w:r>
      <w:r>
        <w:rPr>
          <w:i/>
          <w:iCs/>
          <w:color w:val="0070C0"/>
          <w:u w:val="single"/>
          <w:lang w:val="en-GB"/>
        </w:rPr>
        <w:t>abdallahrhaiem@yahoo.fr</w:t>
      </w:r>
    </w:p>
    <w:p w:rsidR="0077772F" w:rsidRPr="004314DE" w:rsidRDefault="0077772F" w:rsidP="0077772F">
      <w:pPr>
        <w:spacing w:line="388" w:lineRule="auto"/>
        <w:jc w:val="center"/>
        <w:rPr>
          <w:rFonts w:asciiTheme="majorBidi" w:eastAsia="Arial" w:hAnsiTheme="majorBidi" w:cstheme="majorBidi"/>
          <w:sz w:val="24"/>
          <w:szCs w:val="24"/>
        </w:rPr>
      </w:pPr>
      <w:r>
        <w:rPr>
          <w:rFonts w:asciiTheme="majorBidi" w:eastAsia="Arial" w:hAnsiTheme="majorBidi" w:cstheme="majorBidi"/>
          <w:noProof/>
          <w:sz w:val="24"/>
          <w:szCs w:val="24"/>
          <w:lang w:val="fr-FR" w:eastAsia="fr-FR"/>
        </w:rPr>
        <w:drawing>
          <wp:inline distT="0" distB="0" distL="0" distR="0">
            <wp:extent cx="4371795" cy="2855344"/>
            <wp:effectExtent l="19050" t="0" r="0" b="0"/>
            <wp:docPr id="15" name="Imag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627" cy="2855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772F" w:rsidRDefault="0077772F" w:rsidP="0077772F">
      <w:pPr>
        <w:spacing w:line="388" w:lineRule="auto"/>
        <w:jc w:val="center"/>
        <w:rPr>
          <w:rFonts w:asciiTheme="majorBidi" w:eastAsia="Arial" w:hAnsiTheme="majorBidi" w:cstheme="majorBidi"/>
          <w:sz w:val="24"/>
          <w:szCs w:val="24"/>
        </w:rPr>
      </w:pPr>
      <w:r w:rsidRPr="004314DE">
        <w:rPr>
          <w:rFonts w:asciiTheme="majorBidi" w:eastAsia="Arial" w:hAnsiTheme="majorBidi" w:cstheme="majorBidi"/>
          <w:sz w:val="24"/>
          <w:szCs w:val="24"/>
        </w:rPr>
        <w:t>Fig (</w:t>
      </w:r>
      <w:r>
        <w:rPr>
          <w:rFonts w:asciiTheme="majorBidi" w:eastAsia="Arial" w:hAnsiTheme="majorBidi" w:cstheme="majorBidi"/>
          <w:sz w:val="24"/>
          <w:szCs w:val="24"/>
        </w:rPr>
        <w:t>S1</w:t>
      </w:r>
      <w:r w:rsidRPr="004314DE">
        <w:rPr>
          <w:rFonts w:asciiTheme="majorBidi" w:eastAsia="Arial" w:hAnsiTheme="majorBidi" w:cstheme="majorBidi"/>
          <w:sz w:val="24"/>
          <w:szCs w:val="24"/>
        </w:rPr>
        <w:t xml:space="preserve">): temperature dependence of </w:t>
      </w:r>
      <w:proofErr w:type="spellStart"/>
      <w:r w:rsidRPr="004314DE">
        <w:rPr>
          <w:rFonts w:asciiTheme="majorBidi" w:eastAsia="Arial" w:hAnsiTheme="majorBidi" w:cstheme="majorBidi"/>
          <w:sz w:val="24"/>
          <w:szCs w:val="24"/>
        </w:rPr>
        <w:t>Ln</w:t>
      </w:r>
      <w:proofErr w:type="spellEnd"/>
      <w:r w:rsidRPr="004314DE">
        <w:rPr>
          <w:rFonts w:asciiTheme="majorBidi" w:eastAsia="Arial" w:hAnsiTheme="majorBidi" w:cstheme="majorBidi"/>
          <w:sz w:val="24"/>
          <w:szCs w:val="24"/>
        </w:rPr>
        <w:t xml:space="preserve"> (</w:t>
      </w:r>
      <w:r w:rsidRPr="004314DE">
        <w:rPr>
          <w:rFonts w:ascii="Symbol" w:eastAsia="Arial" w:hAnsi="Symbol" w:cstheme="majorBidi"/>
          <w:sz w:val="24"/>
          <w:szCs w:val="24"/>
        </w:rPr>
        <w:t></w:t>
      </w:r>
      <w:proofErr w:type="spellStart"/>
      <w:r>
        <w:rPr>
          <w:rFonts w:asciiTheme="majorBidi" w:eastAsia="Arial" w:hAnsiTheme="majorBidi" w:cstheme="majorBidi"/>
          <w:sz w:val="24"/>
          <w:szCs w:val="24"/>
          <w:vertAlign w:val="subscript"/>
        </w:rPr>
        <w:t>f</w:t>
      </w:r>
      <w:r w:rsidRPr="004314DE">
        <w:rPr>
          <w:rFonts w:asciiTheme="majorBidi" w:eastAsia="Arial" w:hAnsiTheme="majorBidi" w:cstheme="majorBidi"/>
          <w:sz w:val="24"/>
          <w:szCs w:val="24"/>
          <w:vertAlign w:val="subscript"/>
        </w:rPr>
        <w:t>c</w:t>
      </w:r>
      <w:proofErr w:type="spellEnd"/>
      <w:r w:rsidRPr="004314DE">
        <w:rPr>
          <w:rFonts w:asciiTheme="majorBidi" w:eastAsia="Arial" w:hAnsiTheme="majorBidi" w:cstheme="majorBidi"/>
          <w:sz w:val="24"/>
          <w:szCs w:val="24"/>
        </w:rPr>
        <w:t>) of charge carrier.</w:t>
      </w:r>
    </w:p>
    <w:p w:rsidR="0077772F" w:rsidRPr="004314DE" w:rsidRDefault="0077772F" w:rsidP="0077772F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fr-FR" w:eastAsia="fr-FR"/>
        </w:rPr>
        <w:drawing>
          <wp:inline distT="0" distB="0" distL="0" distR="0">
            <wp:extent cx="3905968" cy="2536166"/>
            <wp:effectExtent l="19050" t="0" r="0" b="0"/>
            <wp:docPr id="17" name="Imag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9589" cy="2538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772F" w:rsidRDefault="0077772F" w:rsidP="0077772F">
      <w:pPr>
        <w:ind w:left="120"/>
        <w:jc w:val="center"/>
        <w:rPr>
          <w:rFonts w:asciiTheme="majorBidi" w:eastAsia="Arial" w:hAnsiTheme="majorBidi" w:cstheme="majorBidi"/>
          <w:sz w:val="24"/>
          <w:szCs w:val="24"/>
        </w:rPr>
      </w:pPr>
      <w:r w:rsidRPr="004314DE">
        <w:rPr>
          <w:rFonts w:asciiTheme="majorBidi" w:eastAsia="Arial" w:hAnsiTheme="majorBidi" w:cstheme="majorBidi"/>
          <w:sz w:val="24"/>
          <w:szCs w:val="24"/>
        </w:rPr>
        <w:t>Fi</w:t>
      </w:r>
      <w:r>
        <w:rPr>
          <w:rFonts w:asciiTheme="majorBidi" w:eastAsia="Arial" w:hAnsiTheme="majorBidi" w:cstheme="majorBidi"/>
          <w:sz w:val="24"/>
          <w:szCs w:val="24"/>
        </w:rPr>
        <w:t>g (13</w:t>
      </w:r>
      <w:r w:rsidRPr="004314DE">
        <w:rPr>
          <w:rFonts w:asciiTheme="majorBidi" w:eastAsia="Arial" w:hAnsiTheme="majorBidi" w:cstheme="majorBidi"/>
          <w:sz w:val="24"/>
          <w:szCs w:val="24"/>
        </w:rPr>
        <w:t>): Frequency dependence of the loss tangent (</w:t>
      </w:r>
      <w:proofErr w:type="spellStart"/>
      <w:r w:rsidRPr="004314DE">
        <w:rPr>
          <w:rFonts w:asciiTheme="majorBidi" w:eastAsia="Arial" w:hAnsiTheme="majorBidi" w:cstheme="majorBidi"/>
          <w:sz w:val="24"/>
          <w:szCs w:val="24"/>
        </w:rPr>
        <w:t>tg</w:t>
      </w:r>
      <w:proofErr w:type="spellEnd"/>
      <w:r w:rsidRPr="004314DE">
        <w:rPr>
          <w:rFonts w:ascii="Symbol" w:eastAsia="Arial" w:hAnsi="Symbol" w:cstheme="majorBidi"/>
          <w:sz w:val="24"/>
          <w:szCs w:val="24"/>
        </w:rPr>
        <w:t></w:t>
      </w:r>
      <w:r w:rsidRPr="004314DE">
        <w:rPr>
          <w:rFonts w:asciiTheme="majorBidi" w:eastAsia="Arial" w:hAnsiTheme="majorBidi" w:cstheme="majorBidi"/>
          <w:sz w:val="24"/>
          <w:szCs w:val="24"/>
        </w:rPr>
        <w:t>)</w:t>
      </w:r>
    </w:p>
    <w:p w:rsidR="0077772F" w:rsidRPr="004314DE" w:rsidRDefault="0077772F" w:rsidP="0077772F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4314DE">
        <w:rPr>
          <w:rFonts w:asciiTheme="majorBidi" w:hAnsiTheme="majorBidi" w:cstheme="majorBidi"/>
          <w:noProof/>
          <w:sz w:val="24"/>
          <w:szCs w:val="24"/>
          <w:lang w:val="fr-FR" w:eastAsia="fr-FR"/>
        </w:rPr>
        <w:lastRenderedPageBreak/>
        <w:drawing>
          <wp:inline distT="0" distB="0" distL="0" distR="0">
            <wp:extent cx="4387846" cy="2794959"/>
            <wp:effectExtent l="19050" t="0" r="0" b="0"/>
            <wp:docPr id="18" name="Image 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8400" cy="2795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772F" w:rsidRPr="00B53ED9" w:rsidRDefault="0077772F" w:rsidP="0077772F">
      <w:pPr>
        <w:ind w:left="840"/>
        <w:jc w:val="both"/>
        <w:rPr>
          <w:rFonts w:asciiTheme="majorBidi" w:eastAsia="Arial" w:hAnsiTheme="majorBidi" w:cstheme="majorBidi"/>
          <w:sz w:val="24"/>
          <w:szCs w:val="24"/>
        </w:rPr>
      </w:pPr>
      <w:r>
        <w:rPr>
          <w:rFonts w:asciiTheme="majorBidi" w:eastAsia="Arial" w:hAnsiTheme="majorBidi" w:cstheme="majorBidi"/>
          <w:sz w:val="24"/>
          <w:szCs w:val="24"/>
        </w:rPr>
        <w:t>Fig (S3</w:t>
      </w:r>
      <w:r w:rsidRPr="004314DE">
        <w:rPr>
          <w:rFonts w:asciiTheme="majorBidi" w:eastAsia="Arial" w:hAnsiTheme="majorBidi" w:cstheme="majorBidi"/>
          <w:sz w:val="24"/>
          <w:szCs w:val="24"/>
        </w:rPr>
        <w:t>): Variation of (M "</w:t>
      </w:r>
      <w:r w:rsidRPr="004314DE">
        <w:rPr>
          <w:rFonts w:asciiTheme="majorBidi" w:eastAsia="Arial" w:hAnsiTheme="majorBidi" w:cstheme="majorBidi"/>
          <w:sz w:val="24"/>
          <w:szCs w:val="24"/>
          <w:vertAlign w:val="subscript"/>
        </w:rPr>
        <w:t>max</w:t>
      </w:r>
      <w:r w:rsidRPr="004314DE">
        <w:rPr>
          <w:rFonts w:asciiTheme="majorBidi" w:eastAsia="Arial" w:hAnsiTheme="majorBidi" w:cstheme="majorBidi"/>
          <w:sz w:val="24"/>
          <w:szCs w:val="24"/>
        </w:rPr>
        <w:t xml:space="preserve">, </w:t>
      </w:r>
      <w:r w:rsidRPr="004314DE">
        <w:rPr>
          <w:rFonts w:ascii="Symbol" w:eastAsia="Arial" w:hAnsi="Symbol" w:cstheme="majorBidi"/>
          <w:sz w:val="24"/>
          <w:szCs w:val="24"/>
        </w:rPr>
        <w:t></w:t>
      </w:r>
      <w:r w:rsidRPr="004314DE">
        <w:rPr>
          <w:rFonts w:asciiTheme="majorBidi" w:eastAsia="Arial" w:hAnsiTheme="majorBidi" w:cstheme="majorBidi"/>
          <w:sz w:val="24"/>
          <w:szCs w:val="24"/>
        </w:rPr>
        <w:t>) parameters as a function of temperature.</w:t>
      </w:r>
    </w:p>
    <w:p w:rsidR="0022310A" w:rsidRPr="004314DE" w:rsidRDefault="0022310A" w:rsidP="0022310A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fr-FR" w:eastAsia="fr-FR"/>
        </w:rPr>
        <w:drawing>
          <wp:inline distT="0" distB="0" distL="0" distR="0">
            <wp:extent cx="4061244" cy="2622430"/>
            <wp:effectExtent l="19050" t="0" r="0" b="0"/>
            <wp:docPr id="21" name="Imag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6263" cy="2625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310A" w:rsidRDefault="0022310A" w:rsidP="0022310A">
      <w:pPr>
        <w:ind w:left="1720"/>
        <w:rPr>
          <w:rFonts w:asciiTheme="majorBidi" w:eastAsia="Arial" w:hAnsiTheme="majorBidi" w:cstheme="majorBidi"/>
          <w:sz w:val="24"/>
          <w:szCs w:val="24"/>
        </w:rPr>
      </w:pPr>
      <w:r>
        <w:rPr>
          <w:rFonts w:asciiTheme="majorBidi" w:eastAsia="Arial" w:hAnsiTheme="majorBidi" w:cstheme="majorBidi"/>
          <w:sz w:val="24"/>
          <w:szCs w:val="24"/>
        </w:rPr>
        <w:t>Fig (S4</w:t>
      </w:r>
      <w:r w:rsidRPr="004314DE">
        <w:rPr>
          <w:rFonts w:asciiTheme="majorBidi" w:eastAsia="Arial" w:hAnsiTheme="majorBidi" w:cstheme="majorBidi"/>
          <w:sz w:val="24"/>
          <w:szCs w:val="24"/>
        </w:rPr>
        <w:t>): Variation of (1-s) as a function of temperature</w:t>
      </w:r>
    </w:p>
    <w:p w:rsidR="0022310A" w:rsidRPr="004314DE" w:rsidRDefault="0022310A" w:rsidP="0022310A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4314DE">
        <w:rPr>
          <w:rFonts w:asciiTheme="majorBidi" w:hAnsiTheme="majorBidi" w:cstheme="majorBidi"/>
          <w:noProof/>
          <w:sz w:val="24"/>
          <w:szCs w:val="24"/>
          <w:lang w:val="fr-FR" w:eastAsia="fr-FR"/>
        </w:rPr>
        <w:lastRenderedPageBreak/>
        <w:drawing>
          <wp:inline distT="0" distB="0" distL="0" distR="0">
            <wp:extent cx="4199003" cy="2656935"/>
            <wp:effectExtent l="19050" t="0" r="0" b="0"/>
            <wp:docPr id="22" name="Imag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4545" r="46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428" cy="2657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310A" w:rsidRPr="008A3DC4" w:rsidRDefault="0022310A" w:rsidP="0022310A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4314DE">
        <w:rPr>
          <w:rFonts w:asciiTheme="majorBidi" w:eastAsia="Arial" w:hAnsiTheme="majorBidi" w:cstheme="majorBidi"/>
          <w:sz w:val="24"/>
          <w:szCs w:val="24"/>
        </w:rPr>
        <w:t xml:space="preserve">Fig </w:t>
      </w:r>
      <w:r>
        <w:rPr>
          <w:rFonts w:asciiTheme="majorBidi" w:eastAsia="Arial" w:hAnsiTheme="majorBidi" w:cstheme="majorBidi"/>
          <w:sz w:val="24"/>
          <w:szCs w:val="24"/>
        </w:rPr>
        <w:t>(S5</w:t>
      </w:r>
      <w:r w:rsidRPr="004314DE">
        <w:rPr>
          <w:rFonts w:asciiTheme="majorBidi" w:eastAsia="Arial" w:hAnsiTheme="majorBidi" w:cstheme="majorBidi"/>
          <w:sz w:val="24"/>
          <w:szCs w:val="24"/>
        </w:rPr>
        <w:t xml:space="preserve">): </w:t>
      </w:r>
      <w:proofErr w:type="spellStart"/>
      <w:r w:rsidRPr="004314DE">
        <w:rPr>
          <w:rFonts w:asciiTheme="majorBidi" w:eastAsia="Arial" w:hAnsiTheme="majorBidi" w:cstheme="majorBidi"/>
          <w:sz w:val="24"/>
          <w:szCs w:val="24"/>
        </w:rPr>
        <w:t>Ln</w:t>
      </w:r>
      <w:proofErr w:type="spellEnd"/>
      <w:r w:rsidRPr="004314DE">
        <w:rPr>
          <w:rFonts w:asciiTheme="majorBidi" w:eastAsia="Arial" w:hAnsiTheme="majorBidi" w:cstheme="majorBidi"/>
          <w:sz w:val="24"/>
          <w:szCs w:val="24"/>
        </w:rPr>
        <w:t xml:space="preserve"> (</w:t>
      </w:r>
      <w:r w:rsidRPr="004314DE">
        <w:rPr>
          <w:rFonts w:ascii="Symbol" w:eastAsia="Arial" w:hAnsi="Symbol" w:cstheme="majorBidi"/>
          <w:sz w:val="24"/>
          <w:szCs w:val="24"/>
        </w:rPr>
        <w:t></w:t>
      </w:r>
      <w:r w:rsidRPr="004314DE">
        <w:rPr>
          <w:rFonts w:asciiTheme="majorBidi" w:eastAsia="Arial" w:hAnsiTheme="majorBidi" w:cstheme="majorBidi"/>
          <w:sz w:val="24"/>
          <w:szCs w:val="24"/>
        </w:rPr>
        <w:t>ac) as a function of 1000/T for different frequencies values.</w:t>
      </w:r>
    </w:p>
    <w:p w:rsidR="0022310A" w:rsidRPr="008A3DC4" w:rsidRDefault="0022310A" w:rsidP="0022310A">
      <w:pPr>
        <w:ind w:left="1720"/>
        <w:rPr>
          <w:rFonts w:asciiTheme="majorBidi" w:hAnsiTheme="majorBidi" w:cstheme="majorBidi"/>
          <w:sz w:val="24"/>
          <w:szCs w:val="24"/>
        </w:rPr>
      </w:pPr>
    </w:p>
    <w:p w:rsidR="000137D7" w:rsidRPr="004314DE" w:rsidRDefault="000137D7" w:rsidP="000137D7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4314DE">
        <w:rPr>
          <w:rFonts w:asciiTheme="majorBidi" w:hAnsiTheme="majorBidi" w:cstheme="majorBidi"/>
          <w:noProof/>
          <w:sz w:val="24"/>
          <w:szCs w:val="24"/>
          <w:lang w:val="fr-FR" w:eastAsia="fr-FR"/>
        </w:rPr>
        <w:drawing>
          <wp:inline distT="0" distB="0" distL="0" distR="0">
            <wp:extent cx="4368125" cy="2906897"/>
            <wp:effectExtent l="19050" t="0" r="0" b="0"/>
            <wp:docPr id="49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5435" cy="2931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37D7" w:rsidRDefault="000137D7" w:rsidP="000137D7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eastAsia="Arial" w:hAnsiTheme="majorBidi" w:cstheme="majorBidi"/>
          <w:sz w:val="24"/>
          <w:szCs w:val="24"/>
        </w:rPr>
      </w:pPr>
      <w:r w:rsidRPr="004314DE">
        <w:rPr>
          <w:rFonts w:asciiTheme="majorBidi" w:hAnsiTheme="majorBidi" w:cstheme="majorBidi"/>
          <w:sz w:val="24"/>
          <w:szCs w:val="24"/>
        </w:rPr>
        <w:t xml:space="preserve">Fig </w:t>
      </w:r>
      <w:r>
        <w:rPr>
          <w:rFonts w:asciiTheme="majorBidi" w:hAnsiTheme="majorBidi" w:cstheme="majorBidi"/>
          <w:sz w:val="24"/>
          <w:szCs w:val="24"/>
        </w:rPr>
        <w:t>(S6</w:t>
      </w:r>
      <w:r w:rsidRPr="004314DE">
        <w:rPr>
          <w:rFonts w:asciiTheme="majorBidi" w:hAnsiTheme="majorBidi" w:cstheme="majorBidi"/>
          <w:sz w:val="24"/>
          <w:szCs w:val="24"/>
        </w:rPr>
        <w:t xml:space="preserve">): temperature dependence of TCR (%) for </w:t>
      </w:r>
      <w:r w:rsidRPr="004314DE">
        <w:rPr>
          <w:rFonts w:asciiTheme="majorBidi" w:eastAsia="Arial" w:hAnsiTheme="majorBidi" w:cstheme="majorBidi"/>
          <w:sz w:val="24"/>
          <w:szCs w:val="24"/>
        </w:rPr>
        <w:t>LiCo</w:t>
      </w:r>
      <w:r w:rsidRPr="004314DE">
        <w:rPr>
          <w:rFonts w:asciiTheme="majorBidi" w:eastAsia="Arial" w:hAnsiTheme="majorBidi" w:cstheme="majorBidi"/>
          <w:sz w:val="24"/>
          <w:szCs w:val="24"/>
          <w:vertAlign w:val="subscript"/>
        </w:rPr>
        <w:t>0.7</w:t>
      </w:r>
      <w:r w:rsidRPr="004314DE">
        <w:rPr>
          <w:rFonts w:asciiTheme="majorBidi" w:eastAsia="Arial" w:hAnsiTheme="majorBidi" w:cstheme="majorBidi"/>
          <w:sz w:val="24"/>
          <w:szCs w:val="24"/>
        </w:rPr>
        <w:t>Mn</w:t>
      </w:r>
      <w:r w:rsidRPr="004314DE">
        <w:rPr>
          <w:rFonts w:asciiTheme="majorBidi" w:eastAsia="Arial" w:hAnsiTheme="majorBidi" w:cstheme="majorBidi"/>
          <w:sz w:val="24"/>
          <w:szCs w:val="24"/>
          <w:vertAlign w:val="subscript"/>
        </w:rPr>
        <w:t>0.3</w:t>
      </w:r>
      <w:r w:rsidRPr="004314DE">
        <w:rPr>
          <w:rFonts w:asciiTheme="majorBidi" w:eastAsia="Arial" w:hAnsiTheme="majorBidi" w:cstheme="majorBidi"/>
          <w:sz w:val="24"/>
          <w:szCs w:val="24"/>
        </w:rPr>
        <w:t>O</w:t>
      </w:r>
      <w:r w:rsidRPr="004314DE">
        <w:rPr>
          <w:rFonts w:asciiTheme="majorBidi" w:eastAsia="Arial" w:hAnsiTheme="majorBidi" w:cstheme="majorBidi"/>
          <w:sz w:val="24"/>
          <w:szCs w:val="24"/>
          <w:vertAlign w:val="subscript"/>
        </w:rPr>
        <w:t xml:space="preserve">2 </w:t>
      </w:r>
      <w:r w:rsidRPr="004314DE">
        <w:rPr>
          <w:rFonts w:asciiTheme="majorBidi" w:eastAsia="Arial" w:hAnsiTheme="majorBidi" w:cstheme="majorBidi"/>
          <w:sz w:val="24"/>
          <w:szCs w:val="24"/>
        </w:rPr>
        <w:t>compound.</w:t>
      </w:r>
    </w:p>
    <w:p w:rsidR="0077772F" w:rsidRPr="004314DE" w:rsidRDefault="0077772F" w:rsidP="0077772F">
      <w:pPr>
        <w:spacing w:line="388" w:lineRule="auto"/>
        <w:jc w:val="center"/>
        <w:rPr>
          <w:rFonts w:asciiTheme="majorBidi" w:eastAsia="Arial" w:hAnsiTheme="majorBidi" w:cstheme="majorBidi"/>
          <w:sz w:val="24"/>
          <w:szCs w:val="24"/>
        </w:rPr>
      </w:pPr>
    </w:p>
    <w:p w:rsidR="0077772F" w:rsidRDefault="0077772F"/>
    <w:p w:rsidR="0077772F" w:rsidRDefault="0077772F"/>
    <w:sectPr w:rsidR="0077772F" w:rsidSect="00592A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arisSIL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compat/>
  <w:rsids>
    <w:rsidRoot w:val="0077772F"/>
    <w:rsid w:val="000137D7"/>
    <w:rsid w:val="0022310A"/>
    <w:rsid w:val="00523428"/>
    <w:rsid w:val="00592A55"/>
    <w:rsid w:val="0077772F"/>
    <w:rsid w:val="0084080E"/>
    <w:rsid w:val="00947929"/>
    <w:rsid w:val="00AE3457"/>
    <w:rsid w:val="00EB64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772F"/>
    <w:pPr>
      <w:spacing w:after="200" w:line="276" w:lineRule="auto"/>
    </w:pPr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777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7772F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128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2023-09-23T19:44:00Z</dcterms:created>
  <dcterms:modified xsi:type="dcterms:W3CDTF">2023-09-29T15:32:00Z</dcterms:modified>
</cp:coreProperties>
</file>