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A68F3" w14:textId="7E6A0DF6" w:rsidR="00714791" w:rsidRPr="006C608E" w:rsidRDefault="00E91BA4" w:rsidP="00714791">
      <w:pPr>
        <w:pStyle w:val="Heading1"/>
        <w:spacing w:line="360" w:lineRule="auto"/>
        <w:rPr>
          <w:lang w:val="en-GB"/>
        </w:rPr>
      </w:pPr>
      <w:bookmarkStart w:id="0" w:name="_Toc144131063"/>
      <w:bookmarkStart w:id="1" w:name="_Toc122224591"/>
      <w:r w:rsidRPr="006C608E">
        <w:rPr>
          <w:lang w:val="en-GB"/>
        </w:rPr>
        <w:t xml:space="preserve">Data and </w:t>
      </w:r>
      <w:r w:rsidR="00714791" w:rsidRPr="006C608E">
        <w:rPr>
          <w:lang w:val="en-GB"/>
        </w:rPr>
        <w:t>Methods</w:t>
      </w:r>
      <w:bookmarkEnd w:id="0"/>
    </w:p>
    <w:p w14:paraId="6D890A8A" w14:textId="77777777" w:rsidR="00714791" w:rsidRPr="006C608E" w:rsidRDefault="00714791" w:rsidP="00714791">
      <w:pPr>
        <w:pStyle w:val="Heading2"/>
        <w:spacing w:line="360" w:lineRule="auto"/>
        <w:rPr>
          <w:rStyle w:val="Heading3Char"/>
          <w:rFonts w:ascii="Times New Roman" w:hAnsi="Times New Roman"/>
          <w:color w:val="2E74B5" w:themeColor="accent1" w:themeShade="BF"/>
          <w:sz w:val="28"/>
          <w:szCs w:val="26"/>
          <w:lang w:val="en-GB"/>
        </w:rPr>
      </w:pPr>
      <w:bookmarkStart w:id="2" w:name="_Toc144131064"/>
      <w:bookmarkStart w:id="3" w:name="_Ref146651685"/>
      <w:r w:rsidRPr="006C608E">
        <w:rPr>
          <w:rStyle w:val="Heading3Char"/>
          <w:rFonts w:ascii="Times New Roman" w:hAnsi="Times New Roman"/>
          <w:color w:val="2E74B5" w:themeColor="accent1" w:themeShade="BF"/>
          <w:sz w:val="28"/>
          <w:szCs w:val="26"/>
          <w:lang w:val="en-GB"/>
        </w:rPr>
        <w:t>Virus data</w:t>
      </w:r>
      <w:bookmarkEnd w:id="2"/>
      <w:bookmarkEnd w:id="3"/>
    </w:p>
    <w:p w14:paraId="3D664F49" w14:textId="0734D95D" w:rsidR="00714791" w:rsidRPr="006C608E" w:rsidRDefault="00714791" w:rsidP="00714791">
      <w:pPr>
        <w:spacing w:line="360" w:lineRule="auto"/>
        <w:ind w:firstLine="708"/>
        <w:rPr>
          <w:rFonts w:cs="Times New Roman"/>
          <w:lang w:val="en-GB"/>
        </w:rPr>
      </w:pPr>
      <w:r w:rsidRPr="006C608E">
        <w:rPr>
          <w:rFonts w:cs="Times New Roman"/>
          <w:lang w:val="en-GB"/>
        </w:rPr>
        <w:t>Taxonomic data, genome information, structural attributes as well as pathological features were collected the a list of 203 human viral pathogens compiled by Geoghegan et al.</w:t>
      </w:r>
      <w:r w:rsidRPr="006C608E">
        <w:rPr>
          <w:rFonts w:cs="Times New Roman"/>
          <w:lang w:val="en-GB"/>
        </w:rPr>
        <w:fldChar w:fldCharType="begin"/>
      </w:r>
      <w:r w:rsidR="001354A1" w:rsidRPr="006C608E">
        <w:rPr>
          <w:rFonts w:cs="Times New Roman"/>
          <w:lang w:val="en-GB"/>
        </w:rPr>
        <w:instrText xml:space="preserve"> ADDIN ZOTERO_ITEM CSL_CITATION {"citationID":"1XEcVXoh","properties":{"formattedCitation":"\\super 1\\nosupersub{}","plainCitation":"1","noteIndex":0},"citationItems":[{"id":619,"uris":["http://zotero.org/users/5779444/items/NFV9RTEZ"],"itemData":{"id":619,"type":"article-journal","abstract":"The early detection of pathogens with epidemic potential is of major importance to public health. Most emerging infections result in dead-end “spillover” events in which a pathogen is transmitted from an animal reservoir to a human but is unable to achieve the sustained human-to-human transmission necessary for a full-blown epidemic. It is therefore critical to determine why only some virus infections are efficiently transmitted among humans whereas others are not. We sought to determine which biological features best characterized those viruses that have achieved sustained human transmission. Accordingly, we compiled a database of 203 RNA and DNA human viruses and used an information theoretic approach to assess which of a set of key biological variables were the best predictors of human-to-human transmission. The variables analyzed were as follows: taxonomic classification; genome length, type, and segmentation; the presence or absence of an outer envelope; recombination frequency; duration of infection; host mortality; and whether or not a virus exhibits vector-borne transmission. This comparative analysis revealed multiple strong associations. In particular, we determined that viruses with low host mortality, that establish long-term chronic infections, and that are nonsegmented, nonenveloped, and, most importantly, not transmitted by vectors were more likely to be transmissible among humans. In contrast, variables including genome length, genome type, and recombination frequency had little predictive power. In sum, we have identified multiple biological features that seemingly determine the likelihood of interhuman viral transmissibility, in turn enabling general predictions of whether viruses of a particular type will successfully emerge in human populations.","container-title":"Proceedings of the National Academy of Sciences","DOI":"10.1073/pnas.1521582113","ISSN":"0027-8424, 1091-6490","issue":"15","journalAbbreviation":"Proc Natl Acad Sci USA","language":"en","note":"number: 15","page":"4170-4175","source":"DOI.org (Crossref)","title":"Virological factors that increase the transmissibility of emerging human viruses","URL":"http://www.pnas.org/lookup/doi/10.1073/pnas.1521582113","volume":"113","author":[{"family":"Geoghegan","given":"Jemma L."},{"family":"Senior","given":"Alistair M."},{"family":"Di Giallonardo","given":"Francesca"},{"family":"Holmes","given":"Edward C."}],"accessed":{"date-parts":[["2020",12,15]]},"issued":{"date-parts":[["2016",4,12]]}}}],"schema":"https://github.com/citation-style-language/schema/raw/master/csl-citation.json"} </w:instrText>
      </w:r>
      <w:r w:rsidRPr="006C608E">
        <w:rPr>
          <w:rFonts w:cs="Times New Roman"/>
          <w:lang w:val="en-GB"/>
        </w:rPr>
        <w:fldChar w:fldCharType="separate"/>
      </w:r>
      <w:r w:rsidR="001354A1" w:rsidRPr="006C608E">
        <w:rPr>
          <w:rFonts w:cs="Times New Roman"/>
          <w:szCs w:val="24"/>
          <w:vertAlign w:val="superscript"/>
          <w:lang w:val="en-GB"/>
        </w:rPr>
        <w:t>1</w:t>
      </w:r>
      <w:r w:rsidRPr="006C608E">
        <w:rPr>
          <w:rFonts w:cs="Times New Roman"/>
          <w:lang w:val="en-GB"/>
        </w:rPr>
        <w:fldChar w:fldCharType="end"/>
      </w:r>
      <w:r w:rsidRPr="006C608E">
        <w:rPr>
          <w:rFonts w:cs="Times New Roman"/>
          <w:lang w:val="en-GB"/>
        </w:rPr>
        <w:t xml:space="preserve"> The list was filtered by transmission route containing the term “respiratory”, to retain a subset of 39 human respiratory viruses (HuReVs). The filtered list was updated for viruses discovered since, using the ViralZone database.</w:t>
      </w:r>
      <w:r w:rsidRPr="006C608E">
        <w:rPr>
          <w:rFonts w:cs="Times New Roman"/>
          <w:lang w:val="en-GB"/>
        </w:rPr>
        <w:fldChar w:fldCharType="begin"/>
      </w:r>
      <w:r w:rsidR="001354A1" w:rsidRPr="006C608E">
        <w:rPr>
          <w:rFonts w:cs="Times New Roman"/>
          <w:lang w:val="en-GB"/>
        </w:rPr>
        <w:instrText xml:space="preserve"> ADDIN ZOTERO_ITEM CSL_CITATION {"citationID":"T3uM6j23","properties":{"formattedCitation":"\\super 2\\nosupersub{}","plainCitation":"2","noteIndex":0},"citationItems":[{"id":1351,"uris":["http://zotero.org/users/5779444/items/Z4AGJG6L"],"itemData":{"id":1351,"type":"article-journal","abstract":"The molecular diversity of viruses complicates the interpretation of viral genomic and proteomic data. To make sense of viral gene functions, investigators must be familiar with the virus host range, replication cycle and virion structure. Our aim is to provide a comprehensive resource bridging together textbook knowledge with genomic and proteomic sequences. ViralZone web resource (www.expasy.org/viralzone/) provides fact sheets on all known virus families/genera with easy access to sequence data. A selection of reference strains (RefStrain) provides annotated standards to circumvent the exponential increase of virus sequences. Moreover ViralZone offers a complete set of detailed and accurate virion pictures.","container-title":"Nucleic Acids Research","DOI":"10.1093/nar/gkq901","ISSN":"0305-1048","issue":"Database issue","journalAbbreviation":"Nucleic Acids Res","note":"PMID: 20947564\nPMCID: PMC3013774","page":"D576-D582","source":"PubMed Central","title":"ViralZone: a knowledge resource to understand virus diversity","title-short":"ViralZone","URL":"https://www.ncbi.nlm.nih.gov/pmc/articles/PMC3013774/","volume":"39","author":[{"family":"Hulo","given":"Chantal"},{"family":"Castro","given":"Edouard","non-dropping-particle":"de"},{"family":"Masson","given":"Patrick"},{"family":"Bougueleret","given":"Lydie"},{"family":"Bairoch","given":"Amos"},{"family":"Xenarios","given":"Ioannis"},{"family":"Le Mercier","given":"Philippe"}],"accessed":{"date-parts":[["2021",7,19]]},"issued":{"date-parts":[["2011",1]]}}}],"schema":"https://github.com/citation-style-language/schema/raw/master/csl-citation.json"} </w:instrText>
      </w:r>
      <w:r w:rsidRPr="006C608E">
        <w:rPr>
          <w:rFonts w:cs="Times New Roman"/>
          <w:lang w:val="en-GB"/>
        </w:rPr>
        <w:fldChar w:fldCharType="separate"/>
      </w:r>
      <w:r w:rsidR="001354A1" w:rsidRPr="006C608E">
        <w:rPr>
          <w:rFonts w:cs="Times New Roman"/>
          <w:szCs w:val="24"/>
          <w:vertAlign w:val="superscript"/>
          <w:lang w:val="en-GB"/>
        </w:rPr>
        <w:t>2</w:t>
      </w:r>
      <w:r w:rsidRPr="006C608E">
        <w:rPr>
          <w:rFonts w:cs="Times New Roman"/>
          <w:lang w:val="en-GB"/>
        </w:rPr>
        <w:fldChar w:fldCharType="end"/>
      </w:r>
      <w:r w:rsidRPr="006C608E">
        <w:rPr>
          <w:rFonts w:cs="Times New Roman"/>
          <w:lang w:val="en-GB"/>
        </w:rPr>
        <w:t xml:space="preserve"> Four additional viruses were thus included, yielding a full list of 43 HuReVs</w:t>
      </w:r>
      <w:r w:rsidRPr="006C608E" w:rsidDel="00CA5E87">
        <w:rPr>
          <w:rFonts w:cs="Times New Roman"/>
          <w:lang w:val="en-GB"/>
        </w:rPr>
        <w:t xml:space="preserve"> </w:t>
      </w:r>
      <w:r w:rsidRPr="006C608E">
        <w:rPr>
          <w:rFonts w:cs="Times New Roman"/>
          <w:lang w:val="en-GB"/>
        </w:rPr>
        <w:t>(</w:t>
      </w:r>
      <w:r w:rsidR="00E76471" w:rsidRPr="006C608E">
        <w:rPr>
          <w:rFonts w:cs="Times New Roman"/>
          <w:lang w:val="en-GB"/>
        </w:rPr>
        <w:t xml:space="preserve">combined information in </w:t>
      </w:r>
      <w:r w:rsidR="00E76471" w:rsidRPr="006C608E">
        <w:rPr>
          <w:rFonts w:cs="Times New Roman"/>
          <w:lang w:val="en-GB"/>
        </w:rPr>
        <w:fldChar w:fldCharType="begin"/>
      </w:r>
      <w:r w:rsidR="00E76471" w:rsidRPr="006C608E">
        <w:rPr>
          <w:rFonts w:cs="Times New Roman"/>
          <w:lang w:val="en-GB"/>
        </w:rPr>
        <w:instrText xml:space="preserve"> REF _Ref85103893 \h </w:instrText>
      </w:r>
      <w:r w:rsidR="00E76471" w:rsidRPr="006C608E">
        <w:rPr>
          <w:rFonts w:cs="Times New Roman"/>
          <w:lang w:val="en-GB"/>
        </w:rPr>
      </w:r>
      <w:r w:rsidR="00E76471" w:rsidRPr="006C608E">
        <w:rPr>
          <w:rFonts w:cs="Times New Roman"/>
          <w:lang w:val="en-GB"/>
        </w:rPr>
        <w:fldChar w:fldCharType="separate"/>
      </w:r>
      <w:r w:rsidR="00C67A78" w:rsidRPr="006C608E">
        <w:rPr>
          <w:lang w:val="en-GB"/>
        </w:rPr>
        <w:t xml:space="preserve">Table </w:t>
      </w:r>
      <w:r w:rsidR="00C67A78" w:rsidRPr="006C608E">
        <w:rPr>
          <w:noProof/>
          <w:lang w:val="en-GB"/>
        </w:rPr>
        <w:t>2</w:t>
      </w:r>
      <w:r w:rsidR="00E76471" w:rsidRPr="006C608E">
        <w:rPr>
          <w:rFonts w:cs="Times New Roman"/>
          <w:lang w:val="en-GB"/>
        </w:rPr>
        <w:fldChar w:fldCharType="end"/>
      </w:r>
      <w:r w:rsidR="00E76471" w:rsidRPr="006C608E">
        <w:rPr>
          <w:rFonts w:cs="Times New Roman"/>
          <w:lang w:val="en-GB"/>
        </w:rPr>
        <w:t xml:space="preserve"> and </w:t>
      </w:r>
      <w:r w:rsidR="00E76471" w:rsidRPr="006C608E">
        <w:rPr>
          <w:rFonts w:cs="Times New Roman"/>
          <w:lang w:val="en-GB"/>
        </w:rPr>
        <w:fldChar w:fldCharType="begin"/>
      </w:r>
      <w:r w:rsidR="00E76471" w:rsidRPr="006C608E">
        <w:rPr>
          <w:rFonts w:cs="Times New Roman"/>
          <w:lang w:val="en-GB"/>
        </w:rPr>
        <w:instrText xml:space="preserve"> REF _Ref85093510 \h </w:instrText>
      </w:r>
      <w:r w:rsidR="00E76471" w:rsidRPr="006C608E">
        <w:rPr>
          <w:rFonts w:cs="Times New Roman"/>
          <w:lang w:val="en-GB"/>
        </w:rPr>
      </w:r>
      <w:r w:rsidR="00E76471" w:rsidRPr="006C608E">
        <w:rPr>
          <w:rFonts w:cs="Times New Roman"/>
          <w:lang w:val="en-GB"/>
        </w:rPr>
        <w:fldChar w:fldCharType="separate"/>
      </w:r>
      <w:r w:rsidR="00C67A78" w:rsidRPr="006C608E">
        <w:rPr>
          <w:lang w:val="en-GB"/>
        </w:rPr>
        <w:t xml:space="preserve">Table </w:t>
      </w:r>
      <w:r w:rsidR="00C67A78" w:rsidRPr="006C608E">
        <w:rPr>
          <w:noProof/>
          <w:lang w:val="en-GB"/>
        </w:rPr>
        <w:t>3</w:t>
      </w:r>
      <w:r w:rsidR="00E76471" w:rsidRPr="006C608E">
        <w:rPr>
          <w:rFonts w:cs="Times New Roman"/>
          <w:lang w:val="en-GB"/>
        </w:rPr>
        <w:fldChar w:fldCharType="end"/>
      </w:r>
      <w:r w:rsidRPr="006C608E">
        <w:rPr>
          <w:rFonts w:cs="Times New Roman"/>
          <w:lang w:val="en-GB"/>
        </w:rPr>
        <w:t>). Minor discrepancies were identified and corrected by comparison with the NCBI viral genomes database</w:t>
      </w:r>
      <w:r w:rsidRPr="006C608E">
        <w:rPr>
          <w:rFonts w:cs="Times New Roman"/>
          <w:lang w:val="en-GB"/>
        </w:rPr>
        <w:fldChar w:fldCharType="begin"/>
      </w:r>
      <w:r w:rsidR="001354A1" w:rsidRPr="006C608E">
        <w:rPr>
          <w:rFonts w:cs="Times New Roman"/>
          <w:lang w:val="en-GB"/>
        </w:rPr>
        <w:instrText xml:space="preserve"> ADDIN ZOTERO_ITEM CSL_CITATION {"citationID":"eXC5uek8","properties":{"formattedCitation":"\\super 3\\nosupersub{}","plainCitation":"3","noteIndex":0},"citationItems":[{"id":2689,"uris":["http://zotero.org/users/5779444/items/H7M78NEV"],"itemData":{"id":2689,"type":"article-journal","abstract":"Recent technological innovations have ignited an explosion in virus genome sequencing that promises to fundamentally alter our understanding of viral biology and profoundly impact public health policy. Yet, any potential benefits from the billowing cloud of next generation sequence data hinge upon well implemented reference resources that facilitate the identification of sequences, aid in the assembly of sequence reads and provide reference annotation sources. The NCBI Viral Genomes Resource is a reference resource designed to bring order to this sequence shockwave and improve usability of viral sequence data. The resource can be accessed at http://www.ncbi.nlm.nih.gov/genome/viruses/ and catalogs all publicly available virus genome sequences and curates reference genome sequences. As the number of genome sequences has grown, so too have the difficulties in annotating and maintaining reference sequences. The rapid expansion of the viral sequence universe has forced a recalibration of the data model to better provide extant sequence representation and enhanced reference sequence products to serve the needs of the various viral communities. This, in turn, has placed increased emphasis on leveraging the knowledge of individual scientific communities to identify important viral sequences and develop well annotated reference virus genome sets.","container-title":"Nucleic Acids Research","DOI":"10.1093/nar/gku1207","ISSN":"0305-1048","issue":"D1","journalAbbreviation":"Nucleic Acids Research","page":"D571-D577","source":"Silverchair","title":"NCBI Viral Genomes Resource","URL":"https://doi.org/10.1093/nar/gku1207","volume":"43","author":[{"family":"Brister","given":"J. Rodney"},{"family":"Ako-adjei","given":"Danso"},{"family":"Bao","given":"Yiming"},{"family":"Blinkova","given":"Olga"}],"accessed":{"date-parts":[["2023",5,30]]},"issued":{"date-parts":[["2015",1,28]]}}}],"schema":"https://github.com/citation-style-language/schema/raw/master/csl-citation.json"} </w:instrText>
      </w:r>
      <w:r w:rsidRPr="006C608E">
        <w:rPr>
          <w:rFonts w:cs="Times New Roman"/>
          <w:lang w:val="en-GB"/>
        </w:rPr>
        <w:fldChar w:fldCharType="separate"/>
      </w:r>
      <w:r w:rsidR="001354A1" w:rsidRPr="006C608E">
        <w:rPr>
          <w:rFonts w:cs="Times New Roman"/>
          <w:szCs w:val="24"/>
          <w:vertAlign w:val="superscript"/>
          <w:lang w:val="en-GB"/>
        </w:rPr>
        <w:t>3</w:t>
      </w:r>
      <w:r w:rsidRPr="006C608E">
        <w:rPr>
          <w:rFonts w:cs="Times New Roman"/>
          <w:lang w:val="en-GB"/>
        </w:rPr>
        <w:fldChar w:fldCharType="end"/>
      </w:r>
      <w:r w:rsidRPr="006C608E">
        <w:rPr>
          <w:rFonts w:cs="Times New Roman"/>
          <w:lang w:val="en-GB"/>
        </w:rPr>
        <w:t xml:space="preserve">. </w:t>
      </w:r>
    </w:p>
    <w:p w14:paraId="18FC86CD" w14:textId="31254D39" w:rsidR="00714791" w:rsidRPr="006C608E" w:rsidRDefault="00714791" w:rsidP="00714791">
      <w:pPr>
        <w:spacing w:line="360" w:lineRule="auto"/>
        <w:ind w:firstLine="708"/>
        <w:rPr>
          <w:rFonts w:cs="Times New Roman"/>
          <w:lang w:val="en-GB"/>
        </w:rPr>
      </w:pPr>
      <w:r w:rsidRPr="006C608E">
        <w:rPr>
          <w:rFonts w:cs="Times New Roman"/>
          <w:b/>
          <w:lang w:val="en-GB"/>
        </w:rPr>
        <w:t>Biophysical data:</w:t>
      </w:r>
      <w:r w:rsidRPr="006C608E">
        <w:rPr>
          <w:rFonts w:cs="Times New Roman"/>
          <w:lang w:val="en-GB"/>
        </w:rPr>
        <w:t xml:space="preserve"> Experimental data for virus density and volume were compiled from various sources,</w:t>
      </w:r>
      <w:r w:rsidRPr="006C608E">
        <w:rPr>
          <w:rFonts w:cs="Times New Roman"/>
          <w:lang w:val="en-GB"/>
        </w:rPr>
        <w:fldChar w:fldCharType="begin"/>
      </w:r>
      <w:r w:rsidR="00484899" w:rsidRPr="006C608E">
        <w:rPr>
          <w:rFonts w:cs="Times New Roman"/>
          <w:lang w:val="en-GB"/>
        </w:rPr>
        <w:instrText xml:space="preserve"> ADDIN ZOTERO_ITEM CSL_CITATION {"citationID":"Uf4LetNh","properties":{"formattedCitation":"\\super 4\\uc0\\u8211{}9\\nosupersub{}","plainCitation":"4–9","noteIndex":0},"citationItems":[{"id":1216,"uris":["http://zotero.org/users/5779444/items/92LD44SI"],"itemData":{"id":1216,"type":"book","abstract":"As a distinct class of macromolecules, viruses are continually being studied in order to determine their properties. Following a knowledge of host-range infectivity, the particle mass-molecular weight of the virus and related properties - including size, shape, sedimentation, and diffusion coefficients - are also important characterizations.In the literature, these values have been determined for many viruses, and a variety of techniques are available by which such properties may be analyzed. Until now, there has been no single source for such information that the interested investigator may consult, and no databases provided this kind of information.CRC Handbook of Viruses: Mass-Molecular Weight Values and Related Properties corrects this deficiency by presenting such data for all classes of viruses; centering on viruses, their molecular weight, and their related properties; and acquainting the investigator to many methods for obtaining the mass-molecular weight value of viruses. This singular study explains the variety of methods available to the researcher as well as provides examples of each method. Molecular weight values are accessed directly from the book, saving the investigator a tedious search through the range of literature.Chapters discuss:Viruses as infectious agents and their role in establishing the relatively new discipline of molecular biologyEssential components of viruses, protein, and nucleic acid - considering their discovery, nature, structural organization, and the forming of viruses from nucleoproteinsBasic aspects of virus purification, preparative centrifuge, and various purification methodsBasic aspects of crystallography, including procedures, x-ray analysis of the viral protein component, the arranging of subunits, and the composition of the intact virusSedimentation experiments and studies used to obtain molecular weightSedimentation and diffusion coefficients integral to the basic Svedberg equation Sedimentation equilibrium procedures The new Beckman Optima series of analytical ultracentrifugesScattering studies, including small angle x-ray, small angle neutron, classical light scattering, and electron microscopyThe renaissance of instrumentation in classical light scattering techniquesCold neutron facilities currently being set into operation by government laboratoriesSizing and solvation of viruses in solution - their \"natural environment\" Critical modeling experimentsFacilities and instrumentation for molecular weight studies - including the high voltage transmission electron microscope for obtaining mass values of viral inclusion bodiesCRC Handbook of Viruses serves the:Researcher seeking values of virus molecular weight and related parametersInvestigator getting started in virology and seeking information on physical chemical proceduresStudent interested in viruses as infectious agents","ISBN":"978-0-8493-2625-7","language":"en","note":"Google-Books-ID: TUtHpJ2oq3QC","number-of-pages":"232","publisher":"CRC Press","source":"Google Books","title":"CRC Handbook of Viruses: Mass-Molecular Weight Values and Related Properties","title-short":"CRC Handbook of Viruses","author":[{"family":"Mazzone","given":"Horace M."}],"issued":{"date-parts":[["1998",5,13]]}}},{"id":1540,"uris":["http://zotero.org/users/5779444/items/W8XHLPL4"],"itemData":{"id":1540,"type":"book","call-number":"QR394 .I58 2012","event-place":"London ; Waltham, MA","ISBN":"978-0-12-384684-6","language":"en","note":"OCLC: ocn711573846","number-of-pages":"1327","publisher":"Academic Press","publisher-place":"London ; Waltham, MA","source":"Library of Congress ISBN","title":"Virus taxonomy: classification and nomenclature of viruses: ninth report of the International Committee on Taxonomy of Viruses","title-short":"Virus taxonomy","editor":[{"family":"International Committee on Taxonomy of Viruses","given":""},{"family":"King","given":"Andrew M. Q."}],"issued":{"date-parts":[["2012"]]}}},{"id":669,"uris":["http://zotero.org/users/5779444/items/MD3MQWP9"],"itemData":{"id":669,"type":"article-journal","abstract":"&lt;span class=\"tl-main-part\"&gt;Summary&lt;/span&gt;  \n            For 59 different viruses, when the amount of nucleic acid in the particle is related either to the dry weight of the particle or to the particle volume, two classes of virus groups emerge — those with enveloped or those with geometrical particles.  \n            The enveloped viruses have particles with the following properties: (i) about 40 × 10&lt;span class=\"jp-sup\"&gt;6&lt;/span&gt; daltons of anhydrous weight per 10&lt;span class=\"jp-sup\"&gt;6&lt;/span&gt; daltons of nucleic acid; (ii) a particle volume of about 2 × 10&lt;span class=\"jp-sup\"&gt;5&lt;/span&gt; nm&lt;span class=\"jp-sup\"&gt;3&lt;/span&gt; per 10&lt;span class=\"jp-sup\"&gt;6&lt;/span&gt; daltons of nucleic acid; (iii) a limiting lipoprotein membrane. These properties are qualitatively and quantitatively close to those of prokaryotic cells.  \n            The geometric viruses have particles with roughly one-tenth the anhydrous mass per unit of nucleic acid and one twenty-fifth the particle volume per unit of nucleic acid. They do not possess a limiting lipoprotein membrane.,","container-title":"Journal of General Virology,","DOI":"10.1099/0022-1317-27-2-135","ISSN":"0022-1317,","issue":"2","note":"publisher: Microbiology Society,","page":"135-149","source":"Microbiology Society Journals","title":"A Classification of Virus Groups Based on the Size of the Particle in Relation to Genome Size","URL":"https://www.microbiologyresearch.org/content/journal/jgv/10.1099/0022-1317-27-2-135","volume":"27","author":[{"family":"Matthews","given":"R. E. F."}],"accessed":{"date-parts":[["2021",1,21]]},"issued":{"date-parts":[["1975"]]}}},{"id":1376,"uris":["http://zotero.org/users/5779444/items/FQ6EVJSD"],"itemData":{"id":1376,"type":"article-journal","container-title":"Applied Physics Letters","DOI":"10.1063/1.1667011","ISSN":"0003-6951, 1077-3118","issue":"11","journalAbbreviation":"Appl. Phys. Lett.","language":"en","page":"1976-1978","source":"DOI.org (Crossref)","title":"Single virus particle mass detection using microresonators with nanoscale thickness","URL":"http://aip.scitation.org/doi/10.1063/1.1667011","volume":"84","author":[{"family":"Gupta","given":"A."},{"family":"Akin","given":"D."},{"family":"Bashir","given":"R."}],"accessed":{"date-parts":[["2021",9,1]]},"issued":{"date-parts":[["2004",3,15]]}}},{"id":1279,"uris":["http://zotero.org/users/5779444/items/DHV5MYC3"],"itemData":{"id":1279,"type":"article-journal","abstract":"The dry mass of individual vaccinia virions, as an example of a presumably uniform biological population, prepared in different lost at the Institute for Tropical Hygiene in Hamburg, was tested for variability by quantitative electron microscopy. A value of 5.26 X 10(-15) g for the median weight of the particle was calculated from 7,300 determinations. By assessing the variability of polystyrene latex spheres, which were used as mass standards, we demonstrated that the variability of dry mass of vaccinia virions is fivefold greater than the variability (standard) introduced by the method for determining mass. It was concluded that while genetic control in a presumably homozygous virion is strict with respect to quality, quantity of viral components (other than DNA) varies in fashion that can be aptly described by a log-normal distribution. It is recognized that this observation is empirically supported by the paradigm that any composite biological entity is subject to quantitative variability, the more so the heavier the individual representatives of a species are. In addition, the effects that extractions and staining have on the dry mass of vaccinia are reported, as well as is the median for the dry mass of other strains of pox viruses.","container-title":"Biophysical Journal","DOI":"10.1016/S0006-3495(80)85134-4","ISSN":"0006-3495","issue":"2","journalAbbreviation":"Biophysical Journal","language":"en","page":"305-314","source":"ScienceDirect","title":"Variability of dry mass as a fundamental biological property demonstrated for the case of Vaccinia virions","URL":"https://www.sciencedirect.com/science/article/pii/S0006349580851344","volume":"29","author":[{"family":"Bahr","given":"G. F."},{"family":"Foster","given":"W. D."},{"family":"Peters","given":"D."},{"family":"Zeitler","given":"E. H."}],"accessed":{"date-parts":[["2021",6,30]]},"issued":{"date-parts":[["1980",2,1]]}}},{"id":1324,"uris":["http://zotero.org/users/5779444/items/C8MGSJQ6"],"itemData":{"id":1324,"type":"article-journal","abstract":"The aim of this book is to illustrate the major experimental methods currently employed by virologists. Chapter 1 covers the fundamentals of investigating RNA virus genome structure at a molecular level. Chapters 2 and 3 describe techniques for the mutagenesis of RNA genomes and analysis of transcription. Chapter 4 deals with RNA virus-encoded proteinases, an important aspect of the control of...","container-title":"RNA viruses. A practical approach.","language":"English","note":"publisher: Oxford University Press","source":"www.cabdirect.org","title":"RNA viruses. A practical approach.","URL":"https://www.cabdirect.org/cabdirect/abstract/20013007166","author":[{"family":"Cann","given":"A. J."}],"accessed":{"date-parts":[["2021",7,13]]},"issued":{"date-parts":[["2000"]]}},"label":"page"}],"schema":"https://github.com/citation-style-language/schema/raw/master/csl-citation.json"} </w:instrText>
      </w:r>
      <w:r w:rsidRPr="006C608E">
        <w:rPr>
          <w:rFonts w:cs="Times New Roman"/>
          <w:lang w:val="en-GB"/>
        </w:rPr>
        <w:fldChar w:fldCharType="separate"/>
      </w:r>
      <w:r w:rsidR="00484899" w:rsidRPr="006C608E">
        <w:rPr>
          <w:rFonts w:cs="Times New Roman"/>
          <w:szCs w:val="24"/>
          <w:vertAlign w:val="superscript"/>
          <w:lang w:val="en-GB"/>
        </w:rPr>
        <w:t>4–9</w:t>
      </w:r>
      <w:r w:rsidRPr="006C608E">
        <w:rPr>
          <w:rFonts w:cs="Times New Roman"/>
          <w:lang w:val="en-GB"/>
        </w:rPr>
        <w:fldChar w:fldCharType="end"/>
      </w:r>
      <w:r w:rsidRPr="006C608E">
        <w:rPr>
          <w:rFonts w:cs="Times New Roman"/>
          <w:lang w:val="en-GB"/>
        </w:rPr>
        <w:t xml:space="preserve"> and used to estimate a mean mass for each HuReV family. Actual mass measurements were also collected from literature sources when available. </w:t>
      </w:r>
      <w:r w:rsidRPr="006C608E">
        <w:rPr>
          <w:rFonts w:cs="Times New Roman"/>
          <w:lang w:val="en-GB"/>
        </w:rPr>
        <w:fldChar w:fldCharType="begin"/>
      </w:r>
      <w:r w:rsidR="00484899" w:rsidRPr="006C608E">
        <w:rPr>
          <w:rFonts w:cs="Times New Roman"/>
          <w:lang w:val="en-GB"/>
        </w:rPr>
        <w:instrText xml:space="preserve"> ADDIN ZOTERO_ITEM CSL_CITATION {"citationID":"sWqNGBaW","properties":{"formattedCitation":"\\super 4\\uc0\\u8211{}6,9,10\\nosupersub{}","plainCitation":"4–6,9,10","noteIndex":0},"citationItems":[{"id":1216,"uris":["http://zotero.org/users/5779444/items/92LD44SI"],"itemData":{"id":1216,"type":"book","abstract":"As a distinct class of macromolecules, viruses are continually being studied in order to determine their properties. Following a knowledge of host-range infectivity, the particle mass-molecular weight of the virus and related properties - including size, shape, sedimentation, and diffusion coefficients - are also important characterizations.In the literature, these values have been determined for many viruses, and a variety of techniques are available by which such properties may be analyzed. Until now, there has been no single source for such information that the interested investigator may consult, and no databases provided this kind of information.CRC Handbook of Viruses: Mass-Molecular Weight Values and Related Properties corrects this deficiency by presenting such data for all classes of viruses; centering on viruses, their molecular weight, and their related properties; and acquainting the investigator to many methods for obtaining the mass-molecular weight value of viruses. This singular study explains the variety of methods available to the researcher as well as provides examples of each method. Molecular weight values are accessed directly from the book, saving the investigator a tedious search through the range of literature.Chapters discuss:Viruses as infectious agents and their role in establishing the relatively new discipline of molecular biologyEssential components of viruses, protein, and nucleic acid - considering their discovery, nature, structural organization, and the forming of viruses from nucleoproteinsBasic aspects of virus purification, preparative centrifuge, and various purification methodsBasic aspects of crystallography, including procedures, x-ray analysis of the viral protein component, the arranging of subunits, and the composition of the intact virusSedimentation experiments and studies used to obtain molecular weightSedimentation and diffusion coefficients integral to the basic Svedberg equation Sedimentation equilibrium procedures The new Beckman Optima series of analytical ultracentrifugesScattering studies, including small angle x-ray, small angle neutron, classical light scattering, and electron microscopyThe renaissance of instrumentation in classical light scattering techniquesCold neutron facilities currently being set into operation by government laboratoriesSizing and solvation of viruses in solution - their \"natural environment\" Critical modeling experimentsFacilities and instrumentation for molecular weight studies - including the high voltage transmission electron microscope for obtaining mass values of viral inclusion bodiesCRC Handbook of Viruses serves the:Researcher seeking values of virus molecular weight and related parametersInvestigator getting started in virology and seeking information on physical chemical proceduresStudent interested in viruses as infectious agents","ISBN":"978-0-8493-2625-7","language":"en","note":"Google-Books-ID: TUtHpJ2oq3QC","number-of-pages":"232","publisher":"CRC Press","source":"Google Books","title":"CRC Handbook of Viruses: Mass-Molecular Weight Values and Related Properties","title-short":"CRC Handbook of Viruses","author":[{"family":"Mazzone","given":"Horace M."}],"issued":{"date-parts":[["1998",5,13]]}}},{"id":1540,"uris":["http://zotero.org/users/5779444/items/W8XHLPL4"],"itemData":{"id":1540,"type":"book","call-number":"QR394 .I58 2012","event-place":"London ; Waltham, MA","ISBN":"978-0-12-384684-6","language":"en","note":"OCLC: ocn711573846","number-of-pages":"1327","publisher":"Academic Press","publisher-place":"London ; Waltham, MA","source":"Library of Congress ISBN","title":"Virus taxonomy: classification and nomenclature of viruses: ninth report of the International Committee on Taxonomy of Viruses","title-short":"Virus taxonomy","editor":[{"family":"International Committee on Taxonomy of Viruses","given":""},{"family":"King","given":"Andrew M. Q."}],"issued":{"date-parts":[["2012"]]}}},{"id":669,"uris":["http://zotero.org/users/5779444/items/MD3MQWP9"],"itemData":{"id":669,"type":"article-journal","abstract":"&lt;span class=\"tl-main-part\"&gt;Summary&lt;/span&gt;  \n            For 59 different viruses, when the amount of nucleic acid in the particle is related either to the dry weight of the particle or to the particle volume, two classes of virus groups emerge — those with enveloped or those with geometrical particles.  \n            The enveloped viruses have particles with the following properties: (i) about 40 × 10&lt;span class=\"jp-sup\"&gt;6&lt;/span&gt; daltons of anhydrous weight per 10&lt;span class=\"jp-sup\"&gt;6&lt;/span&gt; daltons of nucleic acid; (ii) a particle volume of about 2 × 10&lt;span class=\"jp-sup\"&gt;5&lt;/span&gt; nm&lt;span class=\"jp-sup\"&gt;3&lt;/span&gt; per 10&lt;span class=\"jp-sup\"&gt;6&lt;/span&gt; daltons of nucleic acid; (iii) a limiting lipoprotein membrane. These properties are qualitatively and quantitatively close to those of prokaryotic cells.  \n            The geometric viruses have particles with roughly one-tenth the anhydrous mass per unit of nucleic acid and one twenty-fifth the particle volume per unit of nucleic acid. They do not possess a limiting lipoprotein membrane.,","container-title":"Journal of General Virology,","DOI":"10.1099/0022-1317-27-2-135","ISSN":"0022-1317,","issue":"2","note":"publisher: Microbiology Society,","page":"135-149","source":"Microbiology Society Journals","title":"A Classification of Virus Groups Based on the Size of the Particle in Relation to Genome Size","URL":"https://www.microbiologyresearch.org/content/journal/jgv/10.1099/0022-1317-27-2-135","volume":"27","author":[{"family":"Matthews","given":"R. E. F."}],"accessed":{"date-parts":[["2021",1,21]]},"issued":{"date-parts":[["1975"]]}}},{"id":2524,"uris":["http://zotero.org/users/5779444/items/BTIKX9R8"],"itemData":{"id":2524,"type":"chapter","abstract":"Coronaviruses are widespread in nature, but relatively little attention has been given to them. They are pathogenic, enveloped RNA viruses whose large, single—stranded, nonsegmented genome is of a positive polarity. They cause a broad spectrum of disease in their natural hosts, including man, primarily by a cytocidal virus—cell interaction. The structure of the virion, the molecular mechanisms of their multiplication strategy, and their pathogenesis are just beginning to receive the attention they deserve.","collection-title":"Comprehensive Virology","container-title":"Comprehensive Virology: Newly Characterized Vertebrate Viruses","event-place":"Boston, MA","ISBN":"978-1-4684-3563-4","language":"en","note":"DOI: 10.1007/978-1-4684-3563-4_3","page":"193-247","publisher":"Springer US","publisher-place":"Boston, MA","source":"Springer Link","title":"Coronaviridae","URL":"https://doi.org/10.1007/978-1-4684-3563-4_3","author":[{"family":"Robb","given":"James A."},{"family":"Bond","given":"Clifford W."}],"editor":[{"family":"Fraenkel-Conrat","given":"Heinz"},{"family":"Wagner","given":"Robert R."}],"accessed":{"date-parts":[["2023",2,17]]},"issued":{"date-parts":[["1979"]]}}},{"id":1324,"uris":["http://zotero.org/users/5779444/items/C8MGSJQ6"],"itemData":{"id":1324,"type":"article-journal","abstract":"The aim of this book is to illustrate the major experimental methods currently employed by virologists. Chapter 1 covers the fundamentals of investigating RNA virus genome structure at a molecular level. Chapters 2 and 3 describe techniques for the mutagenesis of RNA genomes and analysis of transcription. Chapter 4 deals with RNA virus-encoded proteinases, an important aspect of the control of...","container-title":"RNA viruses. A practical approach.","language":"English","note":"publisher: Oxford University Press","source":"www.cabdirect.org","title":"RNA viruses. A practical approach.","URL":"https://www.cabdirect.org/cabdirect/abstract/20013007166","author":[{"family":"Cann","given":"A. J."}],"accessed":{"date-parts":[["2021",7,13]]},"issued":{"date-parts":[["2000"]]}}}],"schema":"https://github.com/citation-style-language/schema/raw/master/csl-citation.json"} </w:instrText>
      </w:r>
      <w:r w:rsidRPr="006C608E">
        <w:rPr>
          <w:rFonts w:cs="Times New Roman"/>
          <w:lang w:val="en-GB"/>
        </w:rPr>
        <w:fldChar w:fldCharType="separate"/>
      </w:r>
      <w:r w:rsidR="00484899" w:rsidRPr="006C608E">
        <w:rPr>
          <w:rFonts w:cs="Times New Roman"/>
          <w:szCs w:val="24"/>
          <w:vertAlign w:val="superscript"/>
          <w:lang w:val="en-GB"/>
        </w:rPr>
        <w:t>4–6,9,10</w:t>
      </w:r>
      <w:r w:rsidRPr="006C608E">
        <w:rPr>
          <w:rFonts w:cs="Times New Roman"/>
          <w:lang w:val="en-GB"/>
        </w:rPr>
        <w:fldChar w:fldCharType="end"/>
      </w:r>
      <w:r w:rsidRPr="006C608E">
        <w:rPr>
          <w:rFonts w:cs="Times New Roman"/>
          <w:lang w:val="en-GB"/>
        </w:rPr>
        <w:t xml:space="preserve"> (</w:t>
      </w:r>
      <w:r w:rsidR="00E76471" w:rsidRPr="006C608E">
        <w:rPr>
          <w:rFonts w:cs="Times New Roman"/>
          <w:lang w:val="en-GB"/>
        </w:rPr>
        <w:t xml:space="preserve">see </w:t>
      </w:r>
      <w:r w:rsidR="00E76471" w:rsidRPr="006C608E">
        <w:rPr>
          <w:rFonts w:cs="Times New Roman"/>
          <w:highlight w:val="yellow"/>
          <w:lang w:val="en-GB"/>
        </w:rPr>
        <w:fldChar w:fldCharType="begin"/>
      </w:r>
      <w:r w:rsidR="00E76471" w:rsidRPr="006C608E">
        <w:rPr>
          <w:rFonts w:cs="Times New Roman"/>
          <w:lang w:val="en-GB"/>
        </w:rPr>
        <w:instrText xml:space="preserve"> REF _Ref85103245 \h </w:instrText>
      </w:r>
      <w:r w:rsidR="00E76471" w:rsidRPr="006C608E">
        <w:rPr>
          <w:rFonts w:cs="Times New Roman"/>
          <w:highlight w:val="yellow"/>
          <w:lang w:val="en-GB"/>
        </w:rPr>
      </w:r>
      <w:r w:rsidR="00E76471" w:rsidRPr="006C608E">
        <w:rPr>
          <w:rFonts w:cs="Times New Roman"/>
          <w:highlight w:val="yellow"/>
          <w:lang w:val="en-GB"/>
        </w:rPr>
        <w:fldChar w:fldCharType="separate"/>
      </w:r>
      <w:r w:rsidR="00C67A78" w:rsidRPr="006C608E">
        <w:rPr>
          <w:lang w:val="en-GB"/>
        </w:rPr>
        <w:t xml:space="preserve">Table </w:t>
      </w:r>
      <w:r w:rsidR="00C67A78" w:rsidRPr="006C608E">
        <w:rPr>
          <w:noProof/>
          <w:lang w:val="en-GB"/>
        </w:rPr>
        <w:t>1</w:t>
      </w:r>
      <w:r w:rsidR="00E76471" w:rsidRPr="006C608E">
        <w:rPr>
          <w:rFonts w:cs="Times New Roman"/>
          <w:highlight w:val="yellow"/>
          <w:lang w:val="en-GB"/>
        </w:rPr>
        <w:fldChar w:fldCharType="end"/>
      </w:r>
      <w:r w:rsidRPr="006C608E">
        <w:rPr>
          <w:rFonts w:cs="Times New Roman"/>
          <w:lang w:val="en-GB"/>
        </w:rPr>
        <w:t xml:space="preserve">). We were unable to find experimental mass values for the family </w:t>
      </w:r>
      <w:r w:rsidRPr="006C608E">
        <w:rPr>
          <w:rFonts w:cs="Times New Roman"/>
          <w:i/>
          <w:lang w:val="en-GB"/>
        </w:rPr>
        <w:t>Arenaviridae</w:t>
      </w:r>
      <w:r w:rsidRPr="006C608E">
        <w:rPr>
          <w:rFonts w:cs="Times New Roman"/>
          <w:lang w:val="en-GB"/>
        </w:rPr>
        <w:t>, and we found difficult to provide an estimate on the mass due to their well-known</w:t>
      </w:r>
      <w:r w:rsidRPr="006C608E" w:rsidDel="00B2471C">
        <w:rPr>
          <w:rFonts w:cs="Times New Roman"/>
          <w:lang w:val="en-GB"/>
        </w:rPr>
        <w:t xml:space="preserve"> </w:t>
      </w:r>
      <w:r w:rsidRPr="006C608E">
        <w:rPr>
          <w:rFonts w:cs="Times New Roman"/>
          <w:lang w:val="en-GB"/>
        </w:rPr>
        <w:t>pleomorphism.</w:t>
      </w:r>
      <w:r w:rsidRPr="006C608E">
        <w:rPr>
          <w:rFonts w:cs="Times New Roman"/>
          <w:lang w:val="en-GB"/>
        </w:rPr>
        <w:fldChar w:fldCharType="begin"/>
      </w:r>
      <w:r w:rsidR="00484899" w:rsidRPr="006C608E">
        <w:rPr>
          <w:rFonts w:cs="Times New Roman"/>
          <w:lang w:val="en-GB"/>
        </w:rPr>
        <w:instrText xml:space="preserve"> ADDIN ZOTERO_ITEM CSL_CITATION {"citationID":"uFUDrpmT","properties":{"formattedCitation":"\\super 5\\nosupersub{}","plainCitation":"5","noteIndex":0},"citationItems":[{"id":1540,"uris":["http://zotero.org/users/5779444/items/W8XHLPL4"],"itemData":{"id":1540,"type":"book","call-number":"QR394 .I58 2012","event-place":"London ; Waltham, MA","ISBN":"978-0-12-384684-6","language":"en","note":"OCLC: ocn711573846","number-of-pages":"1327","publisher":"Academic Press","publisher-place":"London ; Waltham, MA","source":"Library of Congress ISBN","title":"Virus taxonomy: classification and nomenclature of viruses: ninth report of the International Committee on Taxonomy of Viruses","title-short":"Virus taxonomy","editor":[{"family":"International Committee on Taxonomy of Viruses","given":""},{"family":"King","given":"Andrew M. Q."}],"issued":{"date-parts":[["2012"]]}}}],"schema":"https://github.com/citation-style-language/schema/raw/master/csl-citation.json"} </w:instrText>
      </w:r>
      <w:r w:rsidRPr="006C608E">
        <w:rPr>
          <w:rFonts w:cs="Times New Roman"/>
          <w:lang w:val="en-GB"/>
        </w:rPr>
        <w:fldChar w:fldCharType="separate"/>
      </w:r>
      <w:r w:rsidR="00484899" w:rsidRPr="006C608E">
        <w:rPr>
          <w:rFonts w:cs="Times New Roman"/>
          <w:szCs w:val="24"/>
          <w:vertAlign w:val="superscript"/>
          <w:lang w:val="en-GB"/>
        </w:rPr>
        <w:t>5</w:t>
      </w:r>
      <w:r w:rsidRPr="006C608E">
        <w:rPr>
          <w:rFonts w:cs="Times New Roman"/>
          <w:lang w:val="en-GB"/>
        </w:rPr>
        <w:fldChar w:fldCharType="end"/>
      </w:r>
    </w:p>
    <w:p w14:paraId="2ACC33CD" w14:textId="5FE8BABB" w:rsidR="00714791" w:rsidRPr="006C608E" w:rsidRDefault="00714791" w:rsidP="00714791">
      <w:pPr>
        <w:spacing w:line="360" w:lineRule="auto"/>
        <w:ind w:firstLine="708"/>
        <w:rPr>
          <w:rFonts w:cs="Times New Roman"/>
          <w:lang w:val="en-GB"/>
        </w:rPr>
      </w:pPr>
      <w:r w:rsidRPr="006C608E">
        <w:rPr>
          <w:rFonts w:cs="Times New Roman"/>
          <w:b/>
          <w:lang w:val="en-GB"/>
        </w:rPr>
        <w:t xml:space="preserve">Capsid data: </w:t>
      </w:r>
      <w:r w:rsidRPr="006C608E">
        <w:rPr>
          <w:rFonts w:cs="Times New Roman"/>
          <w:lang w:val="en-GB"/>
        </w:rPr>
        <w:t>For encapsidated viruses, their Triangulation number (T</w:t>
      </w:r>
      <w:r w:rsidR="00652079">
        <w:rPr>
          <w:rFonts w:cs="Times New Roman"/>
          <w:lang w:val="en-GB"/>
        </w:rPr>
        <w:t>-number</w:t>
      </w:r>
      <w:r w:rsidRPr="006C608E">
        <w:rPr>
          <w:rFonts w:cs="Times New Roman"/>
          <w:lang w:val="en-GB"/>
        </w:rPr>
        <w:t>)</w:t>
      </w:r>
      <w:r w:rsidRPr="006C608E">
        <w:rPr>
          <w:rFonts w:cs="Times New Roman"/>
          <w:lang w:val="en-GB"/>
        </w:rPr>
        <w:fldChar w:fldCharType="begin"/>
      </w:r>
      <w:r w:rsidR="00484899" w:rsidRPr="006C608E">
        <w:rPr>
          <w:rFonts w:cs="Times New Roman"/>
          <w:lang w:val="en-GB"/>
        </w:rPr>
        <w:instrText xml:space="preserve"> ADDIN ZOTERO_ITEM CSL_CITATION {"citationID":"hNFb5Cak","properties":{"formattedCitation":"\\super 11\\nosupersub{}","plainCitation":"11","noteIndex":0},"citationItems":[{"id":746,"uris":["http://zotero.org/users/5779444/items/LYCN99Y3"],"itemData":{"id":746,"type":"article-journal","container-title":"Cold Spring Harbor Symposia on Quantitative Biology","DOI":"10.1101/SQB.1962.027.001.005","ISSN":"0091-7451, 1943-4456","issue":"0","journalAbbreviation":"Cold Spring Harbor Symposia on Quantitative Biology","language":"en","page":"1-24","source":"DOI.org (Crossref)","title":"Physical Principles in the Construction of Regular Viruses","URL":"http://symposium.cshlp.org/cgi/doi/10.1101/SQB.1962.027.001.005","volume":"27","author":[{"family":"Caspar","given":"D. L. D."},{"family":"Klug","given":"A."}],"accessed":{"date-parts":[["2021",1,28]]},"issued":{"date-parts":[["1962",1,1]]}}}],"schema":"https://github.com/citation-style-language/schema/raw/master/csl-citation.json"} </w:instrText>
      </w:r>
      <w:r w:rsidRPr="006C608E">
        <w:rPr>
          <w:rFonts w:cs="Times New Roman"/>
          <w:lang w:val="en-GB"/>
        </w:rPr>
        <w:fldChar w:fldCharType="separate"/>
      </w:r>
      <w:r w:rsidR="00484899" w:rsidRPr="006C608E">
        <w:rPr>
          <w:rFonts w:cs="Times New Roman"/>
          <w:szCs w:val="24"/>
          <w:vertAlign w:val="superscript"/>
          <w:lang w:val="en-GB"/>
        </w:rPr>
        <w:t>11</w:t>
      </w:r>
      <w:r w:rsidRPr="006C608E">
        <w:rPr>
          <w:rFonts w:cs="Times New Roman"/>
          <w:lang w:val="en-GB"/>
        </w:rPr>
        <w:fldChar w:fldCharType="end"/>
      </w:r>
      <w:r w:rsidRPr="006C608E">
        <w:rPr>
          <w:rFonts w:cs="Times New Roman"/>
          <w:lang w:val="en-GB"/>
        </w:rPr>
        <w:t>, related to protein copy number, were primarily obtained from the work of Baker, Olson &amp; Fuller</w:t>
      </w:r>
      <w:r w:rsidRPr="006C608E">
        <w:rPr>
          <w:rFonts w:cs="Times New Roman"/>
          <w:lang w:val="en-GB"/>
        </w:rPr>
        <w:fldChar w:fldCharType="begin"/>
      </w:r>
      <w:r w:rsidR="004C412C" w:rsidRPr="006C608E">
        <w:rPr>
          <w:rFonts w:cs="Times New Roman"/>
          <w:lang w:val="en-GB"/>
        </w:rPr>
        <w:instrText xml:space="preserve"> ADDIN ZOTERO_ITEM CSL_CITATION {"citationID":"CIgkMhsP","properties":{"formattedCitation":"\\super 12\\nosupersub{}","plainCitation":"12","noteIndex":0},"citationItems":[{"id":561,"uris":["http://zotero.org/users/5779444/items/XEY3TVLM"],"itemData":{"id":561,"type":"article-journal","container-title":"Microbiology and Molecular Biology Reviews","journalAbbreviation":"MMBR","language":"en","page":"61","source":"Zotero","title":"Adding the Third Dimension to Virus Life Cycles: Three-Dimensional Reconstruction of Icosahedral Viruses from Cryo-Electron Micrographs","volume":"63","author":[{"family":"Baker","given":"T S"},{"family":"Olson","given":"N H"},{"family":"Fuller","given":"S D"}],"issued":{"date-parts":[["1999"]]}}}],"schema":"https://github.com/citation-style-language/schema/raw/master/csl-citation.json"} </w:instrText>
      </w:r>
      <w:r w:rsidRPr="006C608E">
        <w:rPr>
          <w:rFonts w:cs="Times New Roman"/>
          <w:lang w:val="en-GB"/>
        </w:rPr>
        <w:fldChar w:fldCharType="separate"/>
      </w:r>
      <w:r w:rsidR="00484899" w:rsidRPr="006C608E">
        <w:rPr>
          <w:rFonts w:cs="Times New Roman"/>
          <w:szCs w:val="24"/>
          <w:vertAlign w:val="superscript"/>
          <w:lang w:val="en-GB"/>
        </w:rPr>
        <w:t>12</w:t>
      </w:r>
      <w:r w:rsidRPr="006C608E">
        <w:rPr>
          <w:rFonts w:cs="Times New Roman"/>
          <w:lang w:val="en-GB"/>
        </w:rPr>
        <w:fldChar w:fldCharType="end"/>
      </w:r>
      <w:r w:rsidRPr="006C608E">
        <w:rPr>
          <w:rFonts w:cs="Times New Roman"/>
          <w:lang w:val="en-GB"/>
        </w:rPr>
        <w:t>, and cross-validated with ViralZone</w:t>
      </w:r>
      <w:r w:rsidRPr="006C608E">
        <w:rPr>
          <w:rFonts w:cs="Times New Roman"/>
          <w:lang w:val="en-GB"/>
        </w:rPr>
        <w:fldChar w:fldCharType="begin"/>
      </w:r>
      <w:r w:rsidR="001354A1" w:rsidRPr="006C608E">
        <w:rPr>
          <w:rFonts w:cs="Times New Roman"/>
          <w:lang w:val="en-GB"/>
        </w:rPr>
        <w:instrText xml:space="preserve"> ADDIN ZOTERO_ITEM CSL_CITATION {"citationID":"sEOT7U2m","properties":{"formattedCitation":"\\super 2\\nosupersub{}","plainCitation":"2","noteIndex":0},"citationItems":[{"id":1351,"uris":["http://zotero.org/users/5779444/items/Z4AGJG6L"],"itemData":{"id":1351,"type":"article-journal","abstract":"The molecular diversity of viruses complicates the interpretation of viral genomic and proteomic data. To make sense of viral gene functions, investigators must be familiar with the virus host range, replication cycle and virion structure. Our aim is to provide a comprehensive resource bridging together textbook knowledge with genomic and proteomic sequences. ViralZone web resource (www.expasy.org/viralzone/) provides fact sheets on all known virus families/genera with easy access to sequence data. A selection of reference strains (RefStrain) provides annotated standards to circumvent the exponential increase of virus sequences. Moreover ViralZone offers a complete set of detailed and accurate virion pictures.","container-title":"Nucleic Acids Research","DOI":"10.1093/nar/gkq901","ISSN":"0305-1048","issue":"Database issue","journalAbbreviation":"Nucleic Acids Res","note":"PMID: 20947564\nPMCID: PMC3013774","page":"D576-D582","source":"PubMed Central","title":"ViralZone: a knowledge resource to understand virus diversity","title-short":"ViralZone","URL":"https://www.ncbi.nlm.nih.gov/pmc/articles/PMC3013774/","volume":"39","author":[{"family":"Hulo","given":"Chantal"},{"family":"Castro","given":"Edouard","non-dropping-particle":"de"},{"family":"Masson","given":"Patrick"},{"family":"Bougueleret","given":"Lydie"},{"family":"Bairoch","given":"Amos"},{"family":"Xenarios","given":"Ioannis"},{"family":"Le Mercier","given":"Philippe"}],"accessed":{"date-parts":[["2021",7,19]]},"issued":{"date-parts":[["2011",1]]}}}],"schema":"https://github.com/citation-style-language/schema/raw/master/csl-citation.json"} </w:instrText>
      </w:r>
      <w:r w:rsidRPr="006C608E">
        <w:rPr>
          <w:rFonts w:cs="Times New Roman"/>
          <w:lang w:val="en-GB"/>
        </w:rPr>
        <w:fldChar w:fldCharType="separate"/>
      </w:r>
      <w:r w:rsidR="001354A1" w:rsidRPr="006C608E">
        <w:rPr>
          <w:rFonts w:cs="Times New Roman"/>
          <w:szCs w:val="24"/>
          <w:vertAlign w:val="superscript"/>
          <w:lang w:val="en-GB"/>
        </w:rPr>
        <w:t>2</w:t>
      </w:r>
      <w:r w:rsidRPr="006C608E">
        <w:rPr>
          <w:rFonts w:cs="Times New Roman"/>
          <w:lang w:val="en-GB"/>
        </w:rPr>
        <w:fldChar w:fldCharType="end"/>
      </w:r>
      <w:r w:rsidRPr="006C608E">
        <w:rPr>
          <w:rFonts w:cs="Times New Roman"/>
          <w:lang w:val="en-GB"/>
        </w:rPr>
        <w:t>. This information was combined to the list of structural proteins, their sequences and masses, obtained from the Uniprot database</w:t>
      </w:r>
      <w:r w:rsidRPr="006C608E">
        <w:rPr>
          <w:rFonts w:cs="Times New Roman"/>
          <w:lang w:val="en-GB"/>
        </w:rPr>
        <w:fldChar w:fldCharType="begin"/>
      </w:r>
      <w:r w:rsidR="00484899" w:rsidRPr="006C608E">
        <w:rPr>
          <w:rFonts w:cs="Times New Roman"/>
          <w:lang w:val="en-GB"/>
        </w:rPr>
        <w:instrText xml:space="preserve"> ADDIN ZOTERO_ITEM CSL_CITATION {"citationID":"ZUQJrGvk","properties":{"formattedCitation":"\\super 13\\nosupersub{}","plainCitation":"13","noteIndex":0},"citationItems":[{"id":1649,"uris":["http://zotero.org/users/5779444/items/WUJMXPKJ"],"itemData":{"id":1649,"type":"article-journal","abstract":"UniProt is an important collection of protein sequences and their annotations, which has doubled in size to 80 million sequences during the past year. This growth in sequences has prompted an extension of UniProt accession number space from 6 to 10 characters. An increasing fraction of new sequences are identical to a sequence that already exists in the database with the majority of sequences coming from genome sequencing projects. We have created a new proteome identifier that uniquely identifies a particular assembly of a species and strain or subspecies to help users track the provenance of sequences. We present a new website that has been designed using a user-experience design process. We have introduced an annotation score for all entries in UniProt to represent the relative amount of knowledge known about each protein. These scores will be helpful in identifying which proteins are the best characterized and most informative for comparative analysis. All UniProt data is provided freely and is available on the web at http://www.uniprot.org/.","container-title":"Nucleic Acids Research","DOI":"10.1093/nar/gku989","ISSN":"0305-1048","issue":"D1","journalAbbreviation":"Nucleic Acids Research","page":"D204-D212","source":"Silverchair","title":"UniProt: a hub for protein information","title-short":"UniProt","URL":"https://doi.org/10.1093/nar/gku989","volume":"43","author":[{"literal":"The UniProt Consortium"}],"accessed":{"date-parts":[["2021",10,14]]},"issued":{"date-parts":[["2015",1,28]]}}}],"schema":"https://github.com/citation-style-language/schema/raw/master/csl-citation.json"} </w:instrText>
      </w:r>
      <w:r w:rsidRPr="006C608E">
        <w:rPr>
          <w:rFonts w:cs="Times New Roman"/>
          <w:lang w:val="en-GB"/>
        </w:rPr>
        <w:fldChar w:fldCharType="separate"/>
      </w:r>
      <w:r w:rsidR="00484899" w:rsidRPr="006C608E">
        <w:rPr>
          <w:rFonts w:cs="Times New Roman"/>
          <w:szCs w:val="24"/>
          <w:vertAlign w:val="superscript"/>
          <w:lang w:val="en-GB"/>
        </w:rPr>
        <w:t>13</w:t>
      </w:r>
      <w:r w:rsidRPr="006C608E">
        <w:rPr>
          <w:rFonts w:cs="Times New Roman"/>
          <w:lang w:val="en-GB"/>
        </w:rPr>
        <w:fldChar w:fldCharType="end"/>
      </w:r>
      <w:r w:rsidRPr="006C608E">
        <w:rPr>
          <w:rFonts w:cs="Times New Roman"/>
          <w:lang w:val="en-GB"/>
        </w:rPr>
        <w:t xml:space="preserve">, which were manually verified. Cleaved proteins were accounted for, and the </w:t>
      </w:r>
      <w:r w:rsidR="00652079">
        <w:rPr>
          <w:rFonts w:cs="Times New Roman"/>
          <w:lang w:val="en-GB"/>
        </w:rPr>
        <w:t xml:space="preserve">final </w:t>
      </w:r>
      <w:r w:rsidRPr="006C608E">
        <w:rPr>
          <w:rFonts w:cs="Times New Roman"/>
          <w:lang w:val="en-GB"/>
        </w:rPr>
        <w:t>protein mass was calculated using the tool Peptide Mass.</w:t>
      </w:r>
      <w:r w:rsidRPr="006C608E">
        <w:rPr>
          <w:rFonts w:cs="Times New Roman"/>
          <w:lang w:val="en-GB"/>
        </w:rPr>
        <w:fldChar w:fldCharType="begin"/>
      </w:r>
      <w:r w:rsidR="00484899" w:rsidRPr="006C608E">
        <w:rPr>
          <w:rFonts w:cs="Times New Roman"/>
          <w:lang w:val="en-GB"/>
        </w:rPr>
        <w:instrText xml:space="preserve"> ADDIN ZOTERO_ITEM CSL_CITATION {"citationID":"PfFxHDla","properties":{"formattedCitation":"\\super 14\\nosupersub{}","plainCitation":"14","noteIndex":0},"citationItems":[{"id":2905,"uris":["http://zotero.org/users/5779444/items/BUBA4WSY"],"itemData":{"id":2905,"type":"article-journal","abstract":"In peptide mass fingerprinting, there are frequently peptides whose masses cannot be explained. These are usually attributed to either a missed cleavage site during the chemical or enzymatic cutting process, the lack of reduction and alkylation of a protein, protein modifications like the oxidation of methionine, or the presence of protein post-translational modifications. However, they could equally be due to database errors, unusual splicing events, variants of a protein in a population, or artifactual protein modifications. Unfortunately the verification of each of these possibilities can be tedious and time-consuming. To better utilize annotated protein databases for the understanding of peptide mass fingerprinting data, we have written the program “PEPTIDE-MASS”. This program generates the theoretical peptide masses of any protein in the SWISS-PROT database, or of any sequence specified by the user. If the sequence is derived from the SWISS-PROT database, the program takes into account any annotations for that protein in order to generate the peptide masses. In this manner, the user can obtain the predicted masses of peptides from proteins which are known to have signal sequences, propeptides, transit peptides, simple post-translational modifications, and disulfide bonds. Users are also warned if any peptide masses are subject to change from protein iso-forms, database conflicts, or an mRNA splicing variation. The program is freely accessible to the scientific community via the ExPASy World Wide Web server, at the URL address: www.expasy.ch/www/tools.html.","container-title":"ELECTROPHORESIS","DOI":"10.1002/elps.1150180314","ISSN":"1522-2683","issue":"3-4","language":"en","license":"Copyright © 1997 VCH Verlagsgesellschaft mbH","note":"_eprint: https://onlinelibrary.wiley.com/doi/pdf/10.1002/elps.1150180314","page":"403-408","source":"Wiley Online Library","title":"Detailed peptide characterization using PEPTIDEMASS – a World-Wide-Web-accessible tool","URL":"https://onlinelibrary.wiley.com/doi/abs/10.1002/elps.1150180314","volume":"18","author":[{"family":"Wilkins","given":"Marc R."},{"family":"Lindskog","given":"Ingrid"},{"family":"Gasteiger","given":"Elisabeth"},{"family":"Bairoch","given":"Amos"},{"family":"Sanchez","given":"Jean-Charles"},{"family":"Hochstrasser","given":"Denis F."},{"family":"Appel","given":"Ron D."}],"accessed":{"date-parts":[["2023",8,15]]},"issued":{"date-parts":[["1997"]]}}}],"schema":"https://github.com/citation-style-language/schema/raw/master/csl-citation.json"} </w:instrText>
      </w:r>
      <w:r w:rsidRPr="006C608E">
        <w:rPr>
          <w:rFonts w:cs="Times New Roman"/>
          <w:lang w:val="en-GB"/>
        </w:rPr>
        <w:fldChar w:fldCharType="separate"/>
      </w:r>
      <w:r w:rsidR="00484899" w:rsidRPr="006C608E">
        <w:rPr>
          <w:rFonts w:cs="Times New Roman"/>
          <w:szCs w:val="24"/>
          <w:vertAlign w:val="superscript"/>
          <w:lang w:val="en-GB"/>
        </w:rPr>
        <w:t>14</w:t>
      </w:r>
      <w:r w:rsidRPr="006C608E">
        <w:rPr>
          <w:rFonts w:cs="Times New Roman"/>
          <w:lang w:val="en-GB"/>
        </w:rPr>
        <w:fldChar w:fldCharType="end"/>
      </w:r>
      <w:r w:rsidRPr="006C608E">
        <w:rPr>
          <w:rFonts w:cs="Times New Roman"/>
          <w:lang w:val="en-GB"/>
        </w:rPr>
        <w:t xml:space="preserve"> Lipid content (%) was based on various references, </w:t>
      </w:r>
      <w:r w:rsidRPr="006C608E">
        <w:rPr>
          <w:rFonts w:cs="Times New Roman"/>
          <w:szCs w:val="24"/>
          <w:lang w:val="en-GB"/>
        </w:rPr>
        <w:t xml:space="preserve">including </w:t>
      </w:r>
      <w:r w:rsidRPr="006C608E">
        <w:rPr>
          <w:lang w:val="en-GB"/>
        </w:rPr>
        <w:t>Bionumbers (ID-106100)</w:t>
      </w:r>
      <w:r w:rsidRPr="006C608E">
        <w:rPr>
          <w:rFonts w:cs="Times New Roman"/>
          <w:lang w:val="en-GB"/>
        </w:rPr>
        <w:t>.</w:t>
      </w:r>
      <w:r w:rsidRPr="006C608E">
        <w:rPr>
          <w:rFonts w:cs="Times New Roman"/>
          <w:lang w:val="en-GB"/>
        </w:rPr>
        <w:fldChar w:fldCharType="begin"/>
      </w:r>
      <w:r w:rsidR="00484899" w:rsidRPr="006C608E">
        <w:rPr>
          <w:rFonts w:cs="Times New Roman"/>
          <w:lang w:val="en-GB"/>
        </w:rPr>
        <w:instrText xml:space="preserve"> ADDIN ZOTERO_ITEM CSL_CITATION {"citationID":"NzB0mD0d","properties":{"formattedCitation":"\\super 6,9,15,16\\nosupersub{}","plainCitation":"6,9,15,16","noteIndex":0},"citationItems":[{"id":669,"uris":["http://zotero.org/users/5779444/items/MD3MQWP9"],"itemData":{"id":669,"type":"article-journal","abstract":"&lt;span class=\"tl-main-part\"&gt;Summary&lt;/span&gt;  \n            For 59 different viruses, when the amount of nucleic acid in the particle is related either to the dry weight of the particle or to the particle volume, two classes of virus groups emerge — those with enveloped or those with geometrical particles.  \n            The enveloped viruses have particles with the following properties: (i) about 40 × 10&lt;span class=\"jp-sup\"&gt;6&lt;/span&gt; daltons of anhydrous weight per 10&lt;span class=\"jp-sup\"&gt;6&lt;/span&gt; daltons of nucleic acid; (ii) a particle volume of about 2 × 10&lt;span class=\"jp-sup\"&gt;5&lt;/span&gt; nm&lt;span class=\"jp-sup\"&gt;3&lt;/span&gt; per 10&lt;span class=\"jp-sup\"&gt;6&lt;/span&gt; daltons of nucleic acid; (iii) a limiting lipoprotein membrane. These properties are qualitatively and quantitatively close to those of prokaryotic cells.  \n            The geometric viruses have particles with roughly one-tenth the anhydrous mass per unit of nucleic acid and one twenty-fifth the particle volume per unit of nucleic acid. They do not possess a limiting lipoprotein membrane.,","container-title":"Journal of General Virology,","DOI":"10.1099/0022-1317-27-2-135","ISSN":"0022-1317,","issue":"2","note":"publisher: Microbiology Society,","page":"135-149","source":"Microbiology Society Journals","title":"A Classification of Virus Groups Based on the Size of the Particle in Relation to Genome Size","URL":"https://www.microbiologyresearch.org/content/journal/jgv/10.1099/0022-1317-27-2-135","volume":"27","author":[{"family":"Matthews","given":"R. E. F."}],"accessed":{"date-parts":[["2021",1,21]]},"issued":{"date-parts":[["1975"]]}}},{"id":1324,"uris":["http://zotero.org/users/5779444/items/C8MGSJQ6"],"itemData":{"id":1324,"type":"article-journal","abstract":"The aim of this book is to illustrate the major experimental methods currently employed by virologists. Chapter 1 covers the fundamentals of investigating RNA virus genome structure at a molecular level. Chapters 2 and 3 describe techniques for the mutagenesis of RNA genomes and analysis of transcription. Chapter 4 deals with RNA virus-encoded proteinases, an important aspect of the control of...","container-title":"RNA viruses. A practical approach.","language":"English","note":"publisher: Oxford University Press","source":"www.cabdirect.org","title":"RNA viruses. A practical approach.","URL":"https://www.cabdirect.org/cabdirect/abstract/20013007166","author":[{"family":"Cann","given":"A. J."}],"accessed":{"date-parts":[["2021",7,13]]},"issued":{"date-parts":[["2000"]]}}},{"id":1250,"uris":["http://zotero.org/users/5779444/items/4VSULNDW"],"itemData":{"id":1250,"type":"chapter","collection-title":"Archives of Virology Supplement 10","container-title":"Virus Taxonomy: Classification and Nomenclature of Viruses Sixth Report of the International Committee on Taxonomy of Viruses","event-place":"Vienna","ISBN":"978-3-7091-6607-9","language":"en","note":"DOI: 10.1007/978-3-7091-6607-9_3","page":"509-529","publisher":"Springer","publisher-place":"Vienna","source":"Springer Link","title":"The International Committee on Taxonomy of Viruses","URL":"https://doi.org/10.1007/978-3-7091-6607-9_3","author":[{"family":"Murphy","given":"Frederick A."},{"family":"Fauquet","given":"Claude M."},{"family":"Bishop","given":"David H. L."},{"family":"Ghabrial","given":"Said A."},{"family":"Jarvis","given":"Audrey W."},{"family":"Martelli","given":"Giovanni P."},{"family":"Mayo","given":"Mike A."},{"family":"Summers","given":"Max D."}],"editor":[{"family":"Murphy","given":"Frederick A."},{"family":"Fauquet","given":"Claude M."},{"family":"Bishop","given":"David H. L."},{"family":"Ghabrial","given":"Said A."},{"family":"Jarvis","given":"Audrey W."},{"family":"Martelli","given":"Giovanni P."},{"family":"Mayo","given":"Mike A."},{"family":"Summers","given":"Max D."}],"accessed":{"date-parts":[["2021",6,28]]},"issued":{"date-parts":[["1995"]]}}},{"id":2522,"uris":["http://zotero.org/users/5779444/items/9ISSTCFS"],"itemData":{"id":2522,"type":"article-journal","abstract":"BioNumbers (http://www.bionumbers.hms.harvard .edu) is a database of key numbers in molecular and cell biology—the quantitative properties of biological systems of interest to computational, systems and molecular cell biologists. Contents of the database range from cell sizes to metabolite concentrations, from reaction rates to generation times, from genome sizes to the number of mitochondria in a cell. While always of importance to biologists, having numbers in hand is becoming increasingly critical for experimenting, modeling, and analyzing biological systems. BioNumbers was motivated by an appreciation of how long it can take to find even the simplest number in the vast biological literature. All numbers are taken directly from a literature source and that reference is provided with the number. BioNumbers is designed to be highly searchable and queries can be performed by keywords or browsed by menus. BioNumbers is a collaborative community platform where registered users can add content and make comments on existing data. All new entries and commentary are curated to maintain high quality. Here we describe the database characteristics and implementation, demonstrate its use, and discuss future directions for its development.","container-title":"Nucleic Acids Research","DOI":"10.1093/nar/gkp889","ISSN":"0305-1048, 1362-4962","issue":"suppl_1","language":"en","page":"D750-D753","source":"DOI.org (Crossref)","title":"BioNumbers—the database of key numbers in molecular and cell biology","URL":"https://academic.oup.com/nar/article-lookup/doi/10.1093/nar/gkp889","volume":"38","author":[{"family":"Milo","given":"Ron"},{"family":"Jorgensen","given":"Paul"},{"family":"Moran","given":"Uri"},{"family":"Weber","given":"Griffin"},{"family":"Springer","given":"Michael"}],"accessed":{"date-parts":[["2023",2,8]]},"issued":{"date-parts":[["2010",1]]}}}],"schema":"https://github.com/citation-style-language/schema/raw/master/csl-citation.json"} </w:instrText>
      </w:r>
      <w:r w:rsidRPr="006C608E">
        <w:rPr>
          <w:rFonts w:cs="Times New Roman"/>
          <w:lang w:val="en-GB"/>
        </w:rPr>
        <w:fldChar w:fldCharType="separate"/>
      </w:r>
      <w:r w:rsidR="00484899" w:rsidRPr="006C608E">
        <w:rPr>
          <w:rFonts w:cs="Times New Roman"/>
          <w:szCs w:val="24"/>
          <w:vertAlign w:val="superscript"/>
          <w:lang w:val="en-GB"/>
        </w:rPr>
        <w:t>6,9,15,16</w:t>
      </w:r>
      <w:r w:rsidRPr="006C608E">
        <w:rPr>
          <w:rFonts w:cs="Times New Roman"/>
          <w:lang w:val="en-GB"/>
        </w:rPr>
        <w:fldChar w:fldCharType="end"/>
      </w:r>
      <w:r w:rsidRPr="006C608E">
        <w:rPr>
          <w:rFonts w:cs="Times New Roman"/>
          <w:lang w:val="en-GB"/>
        </w:rPr>
        <w:t xml:space="preserve"> </w:t>
      </w:r>
      <w:r w:rsidRPr="006C608E">
        <w:rPr>
          <w:szCs w:val="24"/>
          <w:lang w:val="en-GB"/>
        </w:rPr>
        <w:t>(</w:t>
      </w:r>
      <w:r w:rsidR="00E76471" w:rsidRPr="006C608E">
        <w:rPr>
          <w:rFonts w:cs="Times New Roman"/>
          <w:lang w:val="en-GB"/>
        </w:rPr>
        <w:t xml:space="preserve">see </w:t>
      </w:r>
      <w:r w:rsidR="00E76471" w:rsidRPr="006C608E">
        <w:rPr>
          <w:rFonts w:cs="Times New Roman"/>
          <w:lang w:val="en-GB"/>
        </w:rPr>
        <w:fldChar w:fldCharType="begin"/>
      </w:r>
      <w:r w:rsidR="00E76471" w:rsidRPr="006C608E">
        <w:rPr>
          <w:rFonts w:cs="Times New Roman"/>
          <w:lang w:val="en-GB"/>
        </w:rPr>
        <w:instrText xml:space="preserve"> REF _Ref85103893 \h </w:instrText>
      </w:r>
      <w:r w:rsidR="00E76471" w:rsidRPr="006C608E">
        <w:rPr>
          <w:rFonts w:cs="Times New Roman"/>
          <w:lang w:val="en-GB"/>
        </w:rPr>
      </w:r>
      <w:r w:rsidR="00E76471" w:rsidRPr="006C608E">
        <w:rPr>
          <w:rFonts w:cs="Times New Roman"/>
          <w:lang w:val="en-GB"/>
        </w:rPr>
        <w:fldChar w:fldCharType="separate"/>
      </w:r>
      <w:r w:rsidR="00C67A78" w:rsidRPr="006C608E">
        <w:rPr>
          <w:lang w:val="en-GB"/>
        </w:rPr>
        <w:t xml:space="preserve">Table </w:t>
      </w:r>
      <w:r w:rsidR="00C67A78" w:rsidRPr="006C608E">
        <w:rPr>
          <w:noProof/>
          <w:lang w:val="en-GB"/>
        </w:rPr>
        <w:t>2</w:t>
      </w:r>
      <w:r w:rsidR="00E76471" w:rsidRPr="006C608E">
        <w:rPr>
          <w:rFonts w:cs="Times New Roman"/>
          <w:lang w:val="en-GB"/>
        </w:rPr>
        <w:fldChar w:fldCharType="end"/>
      </w:r>
      <w:r w:rsidRPr="006C608E">
        <w:rPr>
          <w:szCs w:val="24"/>
          <w:lang w:val="en-GB"/>
        </w:rPr>
        <w:t>)</w:t>
      </w:r>
    </w:p>
    <w:p w14:paraId="76EC0454" w14:textId="0F7726AC" w:rsidR="00714791" w:rsidRPr="006C608E" w:rsidRDefault="00714791" w:rsidP="00714791">
      <w:pPr>
        <w:spacing w:line="360" w:lineRule="auto"/>
        <w:ind w:firstLine="708"/>
        <w:rPr>
          <w:rFonts w:cs="Times New Roman"/>
          <w:color w:val="538135" w:themeColor="accent6" w:themeShade="BF"/>
          <w:lang w:val="en-GB"/>
        </w:rPr>
      </w:pPr>
      <w:r w:rsidRPr="006C608E">
        <w:rPr>
          <w:rFonts w:cs="Times New Roman"/>
          <w:b/>
          <w:lang w:val="en-GB"/>
        </w:rPr>
        <w:t xml:space="preserve">Genome information: </w:t>
      </w:r>
      <w:r w:rsidRPr="006C608E">
        <w:rPr>
          <w:rFonts w:cs="Times New Roman"/>
          <w:lang w:val="en-GB"/>
        </w:rPr>
        <w:t>Oligonucleotides molecular masses as a function of genome length were derived from the BioNumbers  (ID-110193;</w:t>
      </w:r>
      <w:r w:rsidRPr="006C608E">
        <w:rPr>
          <w:lang w:val="en-GB"/>
        </w:rPr>
        <w:t xml:space="preserve"> </w:t>
      </w:r>
      <w:r w:rsidRPr="006C608E">
        <w:rPr>
          <w:rFonts w:cs="Times New Roman"/>
          <w:lang w:val="en-GB"/>
        </w:rPr>
        <w:t>ID-110968) database.</w:t>
      </w:r>
      <w:r w:rsidRPr="006C608E">
        <w:rPr>
          <w:rFonts w:cs="Times New Roman"/>
          <w:lang w:val="en-GB"/>
        </w:rPr>
        <w:fldChar w:fldCharType="begin"/>
      </w:r>
      <w:r w:rsidR="00484899" w:rsidRPr="006C608E">
        <w:rPr>
          <w:rFonts w:cs="Times New Roman"/>
          <w:lang w:val="en-GB"/>
        </w:rPr>
        <w:instrText xml:space="preserve"> ADDIN ZOTERO_ITEM CSL_CITATION {"citationID":"xX3t5UI6","properties":{"formattedCitation":"\\super 16\\nosupersub{}","plainCitation":"16","noteIndex":0},"citationItems":[{"id":2522,"uris":["http://zotero.org/users/5779444/items/9ISSTCFS"],"itemData":{"id":2522,"type":"article-journal","abstract":"BioNumbers (http://www.bionumbers.hms.harvard .edu) is a database of key numbers in molecular and cell biology—the quantitative properties of biological systems of interest to computational, systems and molecular cell biologists. Contents of the database range from cell sizes to metabolite concentrations, from reaction rates to generation times, from genome sizes to the number of mitochondria in a cell. While always of importance to biologists, having numbers in hand is becoming increasingly critical for experimenting, modeling, and analyzing biological systems. BioNumbers was motivated by an appreciation of how long it can take to find even the simplest number in the vast biological literature. All numbers are taken directly from a literature source and that reference is provided with the number. BioNumbers is designed to be highly searchable and queries can be performed by keywords or browsed by menus. BioNumbers is a collaborative community platform where registered users can add content and make comments on existing data. All new entries and commentary are curated to maintain high quality. Here we describe the database characteristics and implementation, demonstrate its use, and discuss future directions for its development.","container-title":"Nucleic Acids Research","DOI":"10.1093/nar/gkp889","ISSN":"0305-1048, 1362-4962","issue":"suppl_1","language":"en","page":"D750-D753","source":"DOI.org (Crossref)","title":"BioNumbers—the database of key numbers in molecular and cell biology","URL":"https://academic.oup.com/nar/article-lookup/doi/10.1093/nar/gkp889","volume":"38","author":[{"family":"Milo","given":"Ron"},{"family":"Jorgensen","given":"Paul"},{"family":"Moran","given":"Uri"},{"family":"Weber","given":"Griffin"},{"family":"Springer","given":"Michael"}],"accessed":{"date-parts":[["2023",2,8]]},"issued":{"date-parts":[["2010",1]]}}}],"schema":"https://github.com/citation-style-language/schema/raw/master/csl-citation.json"} </w:instrText>
      </w:r>
      <w:r w:rsidRPr="006C608E">
        <w:rPr>
          <w:rFonts w:cs="Times New Roman"/>
          <w:lang w:val="en-GB"/>
        </w:rPr>
        <w:fldChar w:fldCharType="separate"/>
      </w:r>
      <w:r w:rsidR="00484899" w:rsidRPr="006C608E">
        <w:rPr>
          <w:rFonts w:cs="Times New Roman"/>
          <w:szCs w:val="24"/>
          <w:vertAlign w:val="superscript"/>
          <w:lang w:val="en-GB"/>
        </w:rPr>
        <w:t>16</w:t>
      </w:r>
      <w:r w:rsidRPr="006C608E">
        <w:rPr>
          <w:rFonts w:cs="Times New Roman"/>
          <w:lang w:val="en-GB"/>
        </w:rPr>
        <w:fldChar w:fldCharType="end"/>
      </w:r>
      <w:r w:rsidRPr="006C608E">
        <w:rPr>
          <w:rFonts w:cs="Times New Roman"/>
          <w:lang w:val="en-GB"/>
        </w:rPr>
        <w:t xml:space="preserve"> </w:t>
      </w:r>
      <w:r w:rsidRPr="006C608E">
        <w:rPr>
          <w:rFonts w:cs="Times New Roman"/>
          <w:szCs w:val="24"/>
          <w:lang w:val="en-GB"/>
        </w:rPr>
        <w:t xml:space="preserve">Empirical data regarding the genome proportions were obtained from various literature resources, including </w:t>
      </w:r>
      <w:r w:rsidRPr="006C608E">
        <w:rPr>
          <w:lang w:val="en-GB"/>
        </w:rPr>
        <w:t>Bionumbers (ID-106100)</w:t>
      </w:r>
      <w:r w:rsidRPr="006C608E">
        <w:rPr>
          <w:rFonts w:cs="Times New Roman"/>
          <w:szCs w:val="24"/>
          <w:lang w:val="en-GB"/>
        </w:rPr>
        <w:t>.</w:t>
      </w:r>
      <w:r w:rsidRPr="006C608E">
        <w:rPr>
          <w:rFonts w:cs="Times New Roman"/>
          <w:szCs w:val="24"/>
          <w:lang w:val="en-GB"/>
        </w:rPr>
        <w:fldChar w:fldCharType="begin"/>
      </w:r>
      <w:r w:rsidR="00484899" w:rsidRPr="006C608E">
        <w:rPr>
          <w:rFonts w:cs="Times New Roman"/>
          <w:szCs w:val="24"/>
          <w:lang w:val="en-GB"/>
        </w:rPr>
        <w:instrText xml:space="preserve"> ADDIN ZOTERO_ITEM CSL_CITATION {"citationID":"coC8VmhA","properties":{"formattedCitation":"\\super 9,16\\nosupersub{}","plainCitation":"9,16","noteIndex":0},"citationItems":[{"id":1324,"uris":["http://zotero.org/users/5779444/items/C8MGSJQ6"],"itemData":{"id":1324,"type":"article-journal","abstract":"The aim of this book is to illustrate the major experimental methods currently employed by virologists. Chapter 1 covers the fundamentals of investigating RNA virus genome structure at a molecular level. Chapters 2 and 3 describe techniques for the mutagenesis of RNA genomes and analysis of transcription. Chapter 4 deals with RNA virus-encoded proteinases, an important aspect of the control of...","container-title":"RNA viruses. A practical approach.","language":"English","note":"publisher: Oxford University Press","source":"www.cabdirect.org","title":"RNA viruses. A practical approach.","URL":"https://www.cabdirect.org/cabdirect/abstract/20013007166","author":[{"family":"Cann","given":"A. J."}],"accessed":{"date-parts":[["2021",7,13]]},"issued":{"date-parts":[["2000"]]}}},{"id":2522,"uris":["http://zotero.org/users/5779444/items/9ISSTCFS"],"itemData":{"id":2522,"type":"article-journal","abstract":"BioNumbers (http://www.bionumbers.hms.harvard .edu) is a database of key numbers in molecular and cell biology—the quantitative properties of biological systems of interest to computational, systems and molecular cell biologists. Contents of the database range from cell sizes to metabolite concentrations, from reaction rates to generation times, from genome sizes to the number of mitochondria in a cell. While always of importance to biologists, having numbers in hand is becoming increasingly critical for experimenting, modeling, and analyzing biological systems. BioNumbers was motivated by an appreciation of how long it can take to find even the simplest number in the vast biological literature. All numbers are taken directly from a literature source and that reference is provided with the number. BioNumbers is designed to be highly searchable and queries can be performed by keywords or browsed by menus. BioNumbers is a collaborative community platform where registered users can add content and make comments on existing data. All new entries and commentary are curated to maintain high quality. Here we describe the database characteristics and implementation, demonstrate its use, and discuss future directions for its development.","container-title":"Nucleic Acids Research","DOI":"10.1093/nar/gkp889","ISSN":"0305-1048, 1362-4962","issue":"suppl_1","language":"en","page":"D750-D753","source":"DOI.org (Crossref)","title":"BioNumbers—the database of key numbers in molecular and cell biology","URL":"https://academic.oup.com/nar/article-lookup/doi/10.1093/nar/gkp889","volume":"38","author":[{"family":"Milo","given":"Ron"},{"family":"Jorgensen","given":"Paul"},{"family":"Moran","given":"Uri"},{"family":"Weber","given":"Griffin"},{"family":"Springer","given":"Michael"}],"accessed":{"date-parts":[["2023",2,8]]},"issued":{"date-parts":[["2010",1]]}}}],"schema":"https://github.com/citation-style-language/schema/raw/master/csl-citation.json"} </w:instrText>
      </w:r>
      <w:r w:rsidRPr="006C608E">
        <w:rPr>
          <w:rFonts w:cs="Times New Roman"/>
          <w:szCs w:val="24"/>
          <w:lang w:val="en-GB"/>
        </w:rPr>
        <w:fldChar w:fldCharType="separate"/>
      </w:r>
      <w:r w:rsidR="00484899" w:rsidRPr="006C608E">
        <w:rPr>
          <w:rFonts w:cs="Times New Roman"/>
          <w:szCs w:val="24"/>
          <w:vertAlign w:val="superscript"/>
          <w:lang w:val="en-GB"/>
        </w:rPr>
        <w:t>9,16</w:t>
      </w:r>
      <w:r w:rsidRPr="006C608E">
        <w:rPr>
          <w:rFonts w:cs="Times New Roman"/>
          <w:szCs w:val="24"/>
          <w:lang w:val="en-GB"/>
        </w:rPr>
        <w:fldChar w:fldCharType="end"/>
      </w:r>
      <w:r w:rsidRPr="006C608E">
        <w:rPr>
          <w:szCs w:val="24"/>
          <w:lang w:val="en-GB"/>
        </w:rPr>
        <w:t xml:space="preserve"> </w:t>
      </w:r>
      <w:r w:rsidRPr="006C608E">
        <w:rPr>
          <w:rFonts w:cs="Times New Roman"/>
          <w:lang w:val="en-GB"/>
        </w:rPr>
        <w:t>To understand the methods that were used to get to these genome content values, we found the work from Green and Piña (1963,1964) to be pioneering this biochemical methodologies.</w:t>
      </w:r>
      <w:r w:rsidRPr="006C608E">
        <w:rPr>
          <w:rFonts w:cs="Times New Roman"/>
          <w:szCs w:val="24"/>
          <w:lang w:val="en-GB"/>
        </w:rPr>
        <w:fldChar w:fldCharType="begin"/>
      </w:r>
      <w:r w:rsidR="004C412C" w:rsidRPr="006C608E">
        <w:rPr>
          <w:rFonts w:cs="Times New Roman"/>
          <w:szCs w:val="24"/>
          <w:lang w:val="en-GB"/>
        </w:rPr>
        <w:instrText xml:space="preserve"> ADDIN ZOTERO_ITEM CSL_CITATION {"citationID":"4bzBp419","properties":{"formattedCitation":"\\super 17,18\\nosupersub{}","plainCitation":"17,18","noteIndex":0},"citationItems":[{"id":2910,"uris":["http://zotero.org/users/5779444/items/4JLY3RFW"],"itemData":{"id":2910,"type":"article-journal","abstract":"A method is described for the isolation and purification of type 2 adenovirus from infected suspension cultures of KB cells. Yields of 5–15 mg of purified virus were obtained from 6 to 9 × 108 cells. The procedure involved extraction with Tris buffer, treatment with genetron, centrifugation upon a layer of RbCl solution, and two RbCl-density gradient centrifugations. The virus was found to contain 13% DNA and 87% protein. Base analysis of viral DNA gave molar percentages of 22, 21, 27, and 29 for adenine, thymine, guanine, and cytosine, respectively. These ratios are strikingly different from that of host cell DNA in which adenine and thymine predominate. Evidence for the purity of the virus and for the double-stranded nature of viral DNA is discussed. Type 4 adenovirus prepared by the above procedure had a similar chemical composition and DNA base ratios as type 2 adenovirus.","container-title":"Virology","DOI":"10.1016/0042-6822(63)90157-0","ISSN":"0042-6822","issue":"1","journalAbbreviation":"Virology","page":"199-207","source":"ScienceDirect","title":"Biochemical studies on adenovirus multiplication: IV. Isolation, purification, and chemical analysis of adenovirus","title-short":"Biochemical studies on adenovirus multiplication","URL":"https://www.sciencedirect.com/science/article/pii/0042682263901570","volume":"20","author":[{"family":"Green","given":"Maurice"},{"family":"Piña","given":"Magdalena"}],"accessed":{"date-parts":[["2023",8,15]]},"issued":{"date-parts":[["1963",5,1]]}}},{"id":2909,"uris":["http://zotero.org/users/5779444/items/E4VNRAEU"],"itemData":{"id":2909,"type":"article-journal","container-title":"Proceedings of the National Academy of Sciences of the United States of America","journalAbbreviation":"Proc Natl Acad Sci U S A","language":"en","source":"Zotero","title":"Biochemical studies on adenovirus multiplication, VI. Properties of Highly Purified Tumorigenic Human Adenoviruses and their DNA's","volume":"51","author":[{"family":"Green","given":"Maurice"},{"family":"Piña","given":"Magdalena"}],"issued":{"date-parts":[["1964"]]}}}],"schema":"https://github.com/citation-style-language/schema/raw/master/csl-citation.json"} </w:instrText>
      </w:r>
      <w:r w:rsidRPr="006C608E">
        <w:rPr>
          <w:rFonts w:cs="Times New Roman"/>
          <w:szCs w:val="24"/>
          <w:lang w:val="en-GB"/>
        </w:rPr>
        <w:fldChar w:fldCharType="separate"/>
      </w:r>
      <w:r w:rsidR="00484899" w:rsidRPr="006C608E">
        <w:rPr>
          <w:rFonts w:cs="Times New Roman"/>
          <w:szCs w:val="24"/>
          <w:vertAlign w:val="superscript"/>
          <w:lang w:val="en-GB"/>
        </w:rPr>
        <w:t>17,18</w:t>
      </w:r>
      <w:r w:rsidRPr="006C608E">
        <w:rPr>
          <w:rFonts w:cs="Times New Roman"/>
          <w:szCs w:val="24"/>
          <w:lang w:val="en-GB"/>
        </w:rPr>
        <w:fldChar w:fldCharType="end"/>
      </w:r>
      <w:r w:rsidRPr="006C608E">
        <w:rPr>
          <w:rFonts w:cs="Times New Roman"/>
          <w:color w:val="538135" w:themeColor="accent6" w:themeShade="BF"/>
          <w:lang w:val="en-GB"/>
        </w:rPr>
        <w:t xml:space="preserve"> </w:t>
      </w:r>
      <w:r w:rsidRPr="006C608E">
        <w:rPr>
          <w:rFonts w:cs="Times New Roman"/>
          <w:i/>
          <w:lang w:val="en-GB"/>
        </w:rPr>
        <w:t>Coronaviridae</w:t>
      </w:r>
      <w:r w:rsidRPr="006C608E">
        <w:rPr>
          <w:rFonts w:cs="Times New Roman"/>
          <w:lang w:val="en-GB"/>
        </w:rPr>
        <w:t xml:space="preserve"> were the only HuReVs</w:t>
      </w:r>
      <w:r w:rsidRPr="006C608E" w:rsidDel="00CA5E87">
        <w:rPr>
          <w:rFonts w:cs="Times New Roman"/>
          <w:lang w:val="en-GB"/>
        </w:rPr>
        <w:t xml:space="preserve"> </w:t>
      </w:r>
      <w:r w:rsidRPr="006C608E">
        <w:rPr>
          <w:rFonts w:cs="Times New Roman"/>
          <w:lang w:val="en-GB"/>
        </w:rPr>
        <w:t>for which we were unable to find empirical genome contribution value in the literature</w:t>
      </w:r>
      <w:r w:rsidR="00495143" w:rsidRPr="006C608E">
        <w:rPr>
          <w:rFonts w:cs="Times New Roman"/>
          <w:lang w:val="en-GB"/>
        </w:rPr>
        <w:t>.</w:t>
      </w:r>
      <w:r w:rsidR="00E76471" w:rsidRPr="006C608E">
        <w:rPr>
          <w:szCs w:val="24"/>
          <w:lang w:val="en-GB"/>
        </w:rPr>
        <w:t xml:space="preserve">(see </w:t>
      </w:r>
      <w:r w:rsidR="00E76471" w:rsidRPr="006C608E">
        <w:rPr>
          <w:rFonts w:cs="Times New Roman"/>
          <w:lang w:val="en-GB"/>
        </w:rPr>
        <w:fldChar w:fldCharType="begin"/>
      </w:r>
      <w:r w:rsidR="00E76471" w:rsidRPr="006C608E">
        <w:rPr>
          <w:rFonts w:cs="Times New Roman"/>
          <w:lang w:val="en-GB"/>
        </w:rPr>
        <w:instrText xml:space="preserve"> REF _Ref85093510 \h </w:instrText>
      </w:r>
      <w:r w:rsidR="00E76471" w:rsidRPr="006C608E">
        <w:rPr>
          <w:rFonts w:cs="Times New Roman"/>
          <w:lang w:val="en-GB"/>
        </w:rPr>
      </w:r>
      <w:r w:rsidR="00E76471" w:rsidRPr="006C608E">
        <w:rPr>
          <w:rFonts w:cs="Times New Roman"/>
          <w:lang w:val="en-GB"/>
        </w:rPr>
        <w:fldChar w:fldCharType="separate"/>
      </w:r>
      <w:r w:rsidR="00C67A78" w:rsidRPr="006C608E">
        <w:rPr>
          <w:lang w:val="en-GB"/>
        </w:rPr>
        <w:t xml:space="preserve">Table </w:t>
      </w:r>
      <w:r w:rsidR="00C67A78" w:rsidRPr="006C608E">
        <w:rPr>
          <w:noProof/>
          <w:lang w:val="en-GB"/>
        </w:rPr>
        <w:t>3</w:t>
      </w:r>
      <w:r w:rsidR="00E76471" w:rsidRPr="006C608E">
        <w:rPr>
          <w:rFonts w:cs="Times New Roman"/>
          <w:lang w:val="en-GB"/>
        </w:rPr>
        <w:fldChar w:fldCharType="end"/>
      </w:r>
      <w:r w:rsidR="00E76471" w:rsidRPr="006C608E">
        <w:rPr>
          <w:szCs w:val="24"/>
          <w:lang w:val="en-GB"/>
        </w:rPr>
        <w:t>)</w:t>
      </w:r>
    </w:p>
    <w:p w14:paraId="50350703" w14:textId="77777777" w:rsidR="00C73781" w:rsidRPr="006C608E" w:rsidRDefault="00C73781">
      <w:pPr>
        <w:spacing w:after="160"/>
        <w:jc w:val="left"/>
        <w:rPr>
          <w:rStyle w:val="Heading3Char"/>
          <w:rFonts w:ascii="Times New Roman" w:hAnsi="Times New Roman"/>
          <w:color w:val="2E74B5" w:themeColor="accent1" w:themeShade="BF"/>
          <w:sz w:val="28"/>
          <w:szCs w:val="26"/>
          <w:lang w:val="en-GB"/>
        </w:rPr>
      </w:pPr>
      <w:bookmarkStart w:id="4" w:name="_Toc144131065"/>
      <w:r w:rsidRPr="006C608E">
        <w:rPr>
          <w:rStyle w:val="Heading3Char"/>
          <w:rFonts w:ascii="Times New Roman" w:hAnsi="Times New Roman"/>
          <w:color w:val="2E74B5" w:themeColor="accent1" w:themeShade="BF"/>
          <w:sz w:val="28"/>
          <w:szCs w:val="26"/>
          <w:lang w:val="en-GB"/>
        </w:rPr>
        <w:br w:type="page"/>
      </w:r>
    </w:p>
    <w:p w14:paraId="576F07F2" w14:textId="02FC7E0C" w:rsidR="00714791" w:rsidRPr="006C608E" w:rsidRDefault="000C22B3" w:rsidP="00714791">
      <w:pPr>
        <w:pStyle w:val="Heading2"/>
        <w:spacing w:line="360" w:lineRule="auto"/>
        <w:rPr>
          <w:lang w:val="en-GB"/>
        </w:rPr>
      </w:pPr>
      <w:bookmarkStart w:id="5" w:name="_Ref146649168"/>
      <w:r w:rsidRPr="006C608E">
        <w:rPr>
          <w:rStyle w:val="Heading3Char"/>
          <w:rFonts w:ascii="Times New Roman" w:hAnsi="Times New Roman"/>
          <w:color w:val="2E74B5" w:themeColor="accent1" w:themeShade="BF"/>
          <w:sz w:val="28"/>
          <w:szCs w:val="26"/>
          <w:lang w:val="en-GB"/>
        </w:rPr>
        <w:lastRenderedPageBreak/>
        <w:t>The</w:t>
      </w:r>
      <w:r w:rsidR="00714791" w:rsidRPr="006C608E">
        <w:rPr>
          <w:rStyle w:val="Heading3Char"/>
          <w:rFonts w:ascii="Times New Roman" w:hAnsi="Times New Roman"/>
          <w:color w:val="2E74B5" w:themeColor="accent1" w:themeShade="BF"/>
          <w:sz w:val="28"/>
          <w:szCs w:val="26"/>
          <w:lang w:val="en-GB"/>
        </w:rPr>
        <w:t xml:space="preserve"> biophysical perspective</w:t>
      </w:r>
      <w:bookmarkEnd w:id="4"/>
      <w:bookmarkEnd w:id="5"/>
    </w:p>
    <w:p w14:paraId="5990AB73" w14:textId="77777777" w:rsidR="00714791" w:rsidRPr="006C608E" w:rsidRDefault="00714791" w:rsidP="00714791">
      <w:pPr>
        <w:spacing w:line="360" w:lineRule="auto"/>
        <w:rPr>
          <w:rFonts w:cs="Times New Roman"/>
          <w:lang w:val="en-GB"/>
        </w:rPr>
      </w:pPr>
      <w:r w:rsidRPr="006C608E">
        <w:rPr>
          <w:rFonts w:cs="Times New Roman"/>
          <w:lang w:val="en-GB"/>
        </w:rPr>
        <w:t xml:space="preserve">Mass (m) can be defined as the product of density (ρ) to Volume (Vol) </w:t>
      </w:r>
    </w:p>
    <w:p w14:paraId="4D1B24AE" w14:textId="3FE5275C" w:rsidR="000C2257" w:rsidRPr="006C608E" w:rsidRDefault="000C2257" w:rsidP="000C2257">
      <w:pPr>
        <w:pStyle w:val="Caption"/>
        <w:keepNext/>
        <w:jc w:val="right"/>
        <w:rPr>
          <w:lang w:val="en-GB"/>
        </w:rPr>
      </w:pPr>
      <w:bookmarkStart w:id="6" w:name="_Ref146648655"/>
      <w:r w:rsidRPr="006C608E">
        <w:rPr>
          <w:lang w:val="en-GB"/>
        </w:rPr>
        <w:t>(</w:t>
      </w:r>
      <w:r w:rsidRPr="006C608E">
        <w:rPr>
          <w:lang w:val="en-GB"/>
        </w:rPr>
        <w:fldChar w:fldCharType="begin"/>
      </w:r>
      <w:r w:rsidRPr="006C608E">
        <w:rPr>
          <w:lang w:val="en-GB"/>
        </w:rPr>
        <w:instrText xml:space="preserve"> SEQ Équation \* ARABIC </w:instrText>
      </w:r>
      <w:r w:rsidRPr="006C608E">
        <w:rPr>
          <w:lang w:val="en-GB"/>
        </w:rPr>
        <w:fldChar w:fldCharType="separate"/>
      </w:r>
      <w:r w:rsidRPr="006C608E">
        <w:rPr>
          <w:noProof/>
          <w:lang w:val="en-GB"/>
        </w:rPr>
        <w:t>1</w:t>
      </w:r>
      <w:r w:rsidRPr="006C608E">
        <w:rPr>
          <w:lang w:val="en-GB"/>
        </w:rPr>
        <w:fldChar w:fldCharType="end"/>
      </w:r>
      <w:r w:rsidRPr="006C608E">
        <w:rPr>
          <w:lang w:val="en-GB"/>
        </w:rPr>
        <w:t>)</w:t>
      </w:r>
      <w:bookmarkEnd w:id="6"/>
    </w:p>
    <w:p w14:paraId="1E0E4122" w14:textId="77777777" w:rsidR="00714791" w:rsidRPr="006C608E" w:rsidRDefault="00714791" w:rsidP="00714791">
      <w:pPr>
        <w:spacing w:line="360" w:lineRule="auto"/>
        <w:rPr>
          <w:rFonts w:eastAsiaTheme="minorEastAsia" w:cs="Times New Roman"/>
          <w:color w:val="538135" w:themeColor="accent6" w:themeShade="BF"/>
          <w:lang w:val="en-GB"/>
        </w:rPr>
      </w:pPr>
      <m:oMathPara>
        <m:oMath>
          <m:r>
            <w:rPr>
              <w:rFonts w:ascii="Cambria Math" w:hAnsi="Cambria Math" w:cs="Times New Roman"/>
              <w:lang w:val="en-GB"/>
            </w:rPr>
            <m:t>m= ρ*Vol</m:t>
          </m:r>
        </m:oMath>
      </m:oMathPara>
    </w:p>
    <w:p w14:paraId="23E56D7A" w14:textId="00900B14" w:rsidR="00714791" w:rsidRPr="006C608E" w:rsidRDefault="00714791" w:rsidP="00714791">
      <w:pPr>
        <w:spacing w:line="360" w:lineRule="auto"/>
        <w:rPr>
          <w:rFonts w:eastAsiaTheme="minorEastAsia" w:cs="Times New Roman"/>
          <w:lang w:val="en-GB"/>
        </w:rPr>
      </w:pPr>
      <w:r w:rsidRPr="006C608E">
        <w:rPr>
          <w:rFonts w:cs="Times New Roman"/>
          <w:lang w:val="en-GB"/>
        </w:rPr>
        <w:t>Assuming perfectly spherical geometry for all HuReVs, the relationship between diameter (d), buoyant density (ρ</w:t>
      </w:r>
      <w:r w:rsidRPr="006C608E">
        <w:rPr>
          <w:rFonts w:cs="Times New Roman"/>
          <w:vertAlign w:val="subscript"/>
          <w:lang w:val="en-GB"/>
        </w:rPr>
        <w:t>b</w:t>
      </w:r>
      <w:r w:rsidRPr="006C608E">
        <w:rPr>
          <w:rFonts w:cs="Times New Roman"/>
          <w:lang w:val="en-GB"/>
        </w:rPr>
        <w:t>), and the molecular mass of the total virion (</w:t>
      </w:r>
      <m:oMath>
        <m:sSubSup>
          <m:sSubSupPr>
            <m:ctrlPr>
              <w:rPr>
                <w:rFonts w:ascii="Cambria Math" w:hAnsi="Cambria Math" w:cs="Times New Roman"/>
                <w:i/>
                <w:sz w:val="20"/>
                <w:lang w:val="en-GB"/>
              </w:rPr>
            </m:ctrlPr>
          </m:sSubSupPr>
          <m:e>
            <m:r>
              <w:rPr>
                <w:rFonts w:ascii="Cambria Math" w:hAnsi="Cambria Math" w:cs="Times New Roman"/>
                <w:sz w:val="20"/>
                <w:lang w:val="en-GB"/>
              </w:rPr>
              <m:t>M</m:t>
            </m:r>
          </m:e>
          <m:sub>
            <m:r>
              <w:rPr>
                <w:rFonts w:ascii="Cambria Math" w:hAnsi="Cambria Math" w:cs="Times New Roman"/>
                <w:sz w:val="20"/>
                <w:lang w:val="en-GB"/>
              </w:rPr>
              <m:t>r</m:t>
            </m:r>
          </m:sub>
          <m:sup>
            <m:r>
              <w:rPr>
                <w:rFonts w:ascii="Cambria Math" w:hAnsi="Cambria Math" w:cs="Times New Roman"/>
                <w:sz w:val="20"/>
                <w:lang w:val="en-GB"/>
              </w:rPr>
              <m:t>TV</m:t>
            </m:r>
          </m:sup>
        </m:sSubSup>
      </m:oMath>
      <w:r w:rsidRPr="006C608E">
        <w:rPr>
          <w:rFonts w:cs="Times New Roman"/>
          <w:lang w:val="en-GB"/>
        </w:rPr>
        <w:t>) can be expressed as:</w:t>
      </w:r>
    </w:p>
    <w:p w14:paraId="4775C606" w14:textId="313C0B8E" w:rsidR="000C2257" w:rsidRPr="006C608E" w:rsidRDefault="000C2257" w:rsidP="000C2257">
      <w:pPr>
        <w:pStyle w:val="Caption"/>
        <w:keepNext/>
        <w:jc w:val="right"/>
        <w:rPr>
          <w:lang w:val="en-GB"/>
        </w:rPr>
      </w:pPr>
      <w:r w:rsidRPr="006C608E">
        <w:rPr>
          <w:lang w:val="en-GB"/>
        </w:rPr>
        <w:t>(</w:t>
      </w:r>
      <w:r w:rsidRPr="006C608E">
        <w:rPr>
          <w:lang w:val="en-GB"/>
        </w:rPr>
        <w:fldChar w:fldCharType="begin"/>
      </w:r>
      <w:r w:rsidRPr="006C608E">
        <w:rPr>
          <w:lang w:val="en-GB"/>
        </w:rPr>
        <w:instrText xml:space="preserve"> SEQ Équation \* ARABIC </w:instrText>
      </w:r>
      <w:r w:rsidRPr="006C608E">
        <w:rPr>
          <w:lang w:val="en-GB"/>
        </w:rPr>
        <w:fldChar w:fldCharType="separate"/>
      </w:r>
      <w:r w:rsidRPr="006C608E">
        <w:rPr>
          <w:noProof/>
          <w:lang w:val="en-GB"/>
        </w:rPr>
        <w:t>2</w:t>
      </w:r>
      <w:r w:rsidRPr="006C608E">
        <w:rPr>
          <w:lang w:val="en-GB"/>
        </w:rPr>
        <w:fldChar w:fldCharType="end"/>
      </w:r>
      <w:r w:rsidRPr="006C608E">
        <w:rPr>
          <w:lang w:val="en-GB"/>
        </w:rPr>
        <w:t>)</w:t>
      </w:r>
    </w:p>
    <w:p w14:paraId="33A596AC" w14:textId="1C962E33" w:rsidR="00714791" w:rsidRPr="00975D4A" w:rsidRDefault="00E82291" w:rsidP="00714791">
      <w:pPr>
        <w:spacing w:line="360" w:lineRule="auto"/>
        <w:rPr>
          <w:rFonts w:eastAsiaTheme="minorEastAsia" w:cs="Times New Roman"/>
          <w:lang w:val="en-GB"/>
        </w:rPr>
      </w:pPr>
      <m:oMathPara>
        <m:oMath>
          <m:sSubSup>
            <m:sSubSupPr>
              <m:ctrlPr>
                <w:rPr>
                  <w:rFonts w:ascii="Cambria Math" w:hAnsi="Cambria Math" w:cs="Times New Roman"/>
                  <w:i/>
                  <w:sz w:val="20"/>
                  <w:lang w:val="en-GB"/>
                </w:rPr>
              </m:ctrlPr>
            </m:sSubSupPr>
            <m:e>
              <m:r>
                <w:rPr>
                  <w:rFonts w:ascii="Cambria Math" w:hAnsi="Cambria Math" w:cs="Times New Roman"/>
                  <w:sz w:val="20"/>
                  <w:lang w:val="en-GB"/>
                </w:rPr>
                <m:t>M</m:t>
              </m:r>
            </m:e>
            <m:sub>
              <m:r>
                <w:rPr>
                  <w:rFonts w:ascii="Cambria Math" w:hAnsi="Cambria Math" w:cs="Times New Roman"/>
                  <w:sz w:val="20"/>
                  <w:lang w:val="en-GB"/>
                </w:rPr>
                <m:t>r</m:t>
              </m:r>
            </m:sub>
            <m:sup>
              <m:r>
                <w:rPr>
                  <w:rFonts w:ascii="Cambria Math" w:hAnsi="Cambria Math" w:cs="Times New Roman"/>
                  <w:sz w:val="20"/>
                  <w:lang w:val="en-GB"/>
                </w:rPr>
                <m:t>TV</m:t>
              </m:r>
            </m:sup>
          </m:sSubSup>
          <m:r>
            <w:rPr>
              <w:rFonts w:ascii="Cambria Math" w:hAnsi="Cambria Math" w:cs="Times New Roman"/>
              <w:lang w:val="en-GB"/>
            </w:rPr>
            <m:t xml:space="preserve">= </m:t>
          </m:r>
          <m:sSub>
            <m:sSubPr>
              <m:ctrlPr>
                <w:rPr>
                  <w:rFonts w:ascii="Cambria Math" w:hAnsi="Cambria Math" w:cs="Times New Roman"/>
                  <w:i/>
                  <w:lang w:val="en-GB"/>
                </w:rPr>
              </m:ctrlPr>
            </m:sSubPr>
            <m:e>
              <m:r>
                <w:rPr>
                  <w:rFonts w:ascii="Cambria Math" w:hAnsi="Cambria Math" w:cs="Times New Roman"/>
                  <w:lang w:val="en-GB"/>
                </w:rPr>
                <m:t>ρ</m:t>
              </m:r>
            </m:e>
            <m:sub>
              <m:r>
                <w:rPr>
                  <w:rFonts w:ascii="Cambria Math" w:hAnsi="Cambria Math" w:cs="Times New Roman"/>
                  <w:lang w:val="en-GB"/>
                </w:rPr>
                <m:t>b</m:t>
              </m:r>
            </m:sub>
          </m:sSub>
          <m:r>
            <w:rPr>
              <w:rFonts w:ascii="Cambria Math" w:hAnsi="Cambria Math" w:cs="Times New Roman"/>
              <w:lang w:val="en-GB"/>
            </w:rPr>
            <m:t>*</m:t>
          </m:r>
          <m:f>
            <m:fPr>
              <m:ctrlPr>
                <w:rPr>
                  <w:rFonts w:ascii="Cambria Math" w:hAnsi="Cambria Math" w:cs="Times New Roman"/>
                  <w:i/>
                  <w:lang w:val="en-GB"/>
                </w:rPr>
              </m:ctrlPr>
            </m:fPr>
            <m:num>
              <m:r>
                <w:rPr>
                  <w:rFonts w:ascii="Cambria Math" w:hAnsi="Cambria Math" w:cs="Times New Roman"/>
                  <w:lang w:val="en-GB"/>
                </w:rPr>
                <m:t>π*</m:t>
              </m:r>
              <m:sSup>
                <m:sSupPr>
                  <m:ctrlPr>
                    <w:rPr>
                      <w:rFonts w:ascii="Cambria Math" w:hAnsi="Cambria Math" w:cs="Times New Roman"/>
                      <w:i/>
                      <w:lang w:val="en-GB"/>
                    </w:rPr>
                  </m:ctrlPr>
                </m:sSupPr>
                <m:e>
                  <m:r>
                    <w:rPr>
                      <w:rFonts w:ascii="Cambria Math" w:hAnsi="Cambria Math" w:cs="Times New Roman"/>
                      <w:lang w:val="en-GB"/>
                    </w:rPr>
                    <m:t>d</m:t>
                  </m:r>
                </m:e>
                <m:sup>
                  <m:r>
                    <w:rPr>
                      <w:rFonts w:ascii="Cambria Math" w:hAnsi="Cambria Math" w:cs="Times New Roman"/>
                      <w:lang w:val="en-GB"/>
                    </w:rPr>
                    <m:t>3</m:t>
                  </m:r>
                </m:sup>
              </m:sSup>
            </m:num>
            <m:den>
              <m:r>
                <w:rPr>
                  <w:rFonts w:ascii="Cambria Math" w:hAnsi="Cambria Math" w:cs="Times New Roman"/>
                  <w:lang w:val="en-GB"/>
                </w:rPr>
                <m:t>6</m:t>
              </m:r>
            </m:den>
          </m:f>
        </m:oMath>
      </m:oMathPara>
    </w:p>
    <w:p w14:paraId="48771EF0" w14:textId="17CADC4D" w:rsidR="00975D4A" w:rsidRPr="006C608E" w:rsidRDefault="00975D4A" w:rsidP="00714791">
      <w:pPr>
        <w:spacing w:line="360" w:lineRule="auto"/>
        <w:rPr>
          <w:rFonts w:cs="Times New Roman"/>
          <w:color w:val="538135" w:themeColor="accent6" w:themeShade="BF"/>
          <w:lang w:val="en-GB"/>
        </w:rPr>
      </w:pPr>
      <w:r>
        <w:rPr>
          <w:rFonts w:cs="Times New Roman"/>
          <w:lang w:val="en-GB"/>
        </w:rPr>
        <w:t xml:space="preserve">The </w:t>
      </w:r>
      <w:r w:rsidR="00847128">
        <w:rPr>
          <w:rFonts w:cs="Times New Roman"/>
          <w:lang w:val="en-GB"/>
        </w:rPr>
        <w:t>e</w:t>
      </w:r>
      <w:r w:rsidRPr="006C608E">
        <w:rPr>
          <w:rFonts w:cs="Times New Roman"/>
          <w:lang w:val="en-GB"/>
        </w:rPr>
        <w:t>xcept</w:t>
      </w:r>
      <w:r w:rsidR="00847128">
        <w:rPr>
          <w:rFonts w:cs="Times New Roman"/>
          <w:lang w:val="en-GB"/>
        </w:rPr>
        <w:t>ion were the family</w:t>
      </w:r>
      <w:r w:rsidRPr="006C608E">
        <w:rPr>
          <w:rFonts w:cs="Times New Roman"/>
          <w:lang w:val="en-GB"/>
        </w:rPr>
        <w:t xml:space="preserve"> </w:t>
      </w:r>
      <w:r w:rsidRPr="006C608E">
        <w:rPr>
          <w:rFonts w:cs="Times New Roman"/>
          <w:i/>
          <w:lang w:val="en-GB"/>
        </w:rPr>
        <w:t>Poxviridae</w:t>
      </w:r>
      <w:r w:rsidR="00847128">
        <w:rPr>
          <w:rFonts w:cs="Times New Roman"/>
          <w:lang w:val="en-GB"/>
        </w:rPr>
        <w:t>, considered as ‘brick shaped’. Thus to compute their volume, we used Vol = length * height * width</w:t>
      </w:r>
      <w:r w:rsidR="00E96BC7">
        <w:rPr>
          <w:rFonts w:cs="Times New Roman"/>
          <w:lang w:val="en-GB"/>
        </w:rPr>
        <w:t xml:space="preserve">, and replaced the computed Vol value in equation </w:t>
      </w:r>
      <w:r w:rsidR="00E96BC7">
        <w:rPr>
          <w:rFonts w:cs="Times New Roman"/>
          <w:lang w:val="en-GB"/>
        </w:rPr>
        <w:fldChar w:fldCharType="begin"/>
      </w:r>
      <w:r w:rsidR="00E96BC7">
        <w:rPr>
          <w:rFonts w:cs="Times New Roman"/>
          <w:lang w:val="en-GB"/>
        </w:rPr>
        <w:instrText xml:space="preserve"> REF _Ref146648655 \h </w:instrText>
      </w:r>
      <w:r w:rsidR="00E96BC7">
        <w:rPr>
          <w:rFonts w:cs="Times New Roman"/>
          <w:lang w:val="en-GB"/>
        </w:rPr>
      </w:r>
      <w:r w:rsidR="00E96BC7">
        <w:rPr>
          <w:rFonts w:cs="Times New Roman"/>
          <w:lang w:val="en-GB"/>
        </w:rPr>
        <w:fldChar w:fldCharType="separate"/>
      </w:r>
      <w:r w:rsidR="00E96BC7" w:rsidRPr="006C608E">
        <w:rPr>
          <w:lang w:val="en-GB"/>
        </w:rPr>
        <w:t>(</w:t>
      </w:r>
      <w:r w:rsidR="00E96BC7" w:rsidRPr="006C608E">
        <w:rPr>
          <w:noProof/>
          <w:lang w:val="en-GB"/>
        </w:rPr>
        <w:t>1</w:t>
      </w:r>
      <w:r w:rsidR="00E96BC7" w:rsidRPr="006C608E">
        <w:rPr>
          <w:lang w:val="en-GB"/>
        </w:rPr>
        <w:t>)</w:t>
      </w:r>
      <w:r w:rsidR="00E96BC7">
        <w:rPr>
          <w:rFonts w:cs="Times New Roman"/>
          <w:lang w:val="en-GB"/>
        </w:rPr>
        <w:fldChar w:fldCharType="end"/>
      </w:r>
      <w:r w:rsidR="006D0107">
        <w:rPr>
          <w:rFonts w:cs="Times New Roman"/>
          <w:lang w:val="en-GB"/>
        </w:rPr>
        <w:t xml:space="preserve">, to get the final </w:t>
      </w:r>
      <m:oMath>
        <m:sSubSup>
          <m:sSubSupPr>
            <m:ctrlPr>
              <w:rPr>
                <w:rFonts w:ascii="Cambria Math" w:hAnsi="Cambria Math" w:cs="Times New Roman"/>
                <w:i/>
                <w:sz w:val="20"/>
                <w:lang w:val="en-GB"/>
              </w:rPr>
            </m:ctrlPr>
          </m:sSubSupPr>
          <m:e>
            <m:r>
              <w:rPr>
                <w:rFonts w:ascii="Cambria Math" w:hAnsi="Cambria Math" w:cs="Times New Roman"/>
                <w:sz w:val="20"/>
                <w:lang w:val="en-GB"/>
              </w:rPr>
              <m:t>M</m:t>
            </m:r>
          </m:e>
          <m:sub>
            <m:r>
              <w:rPr>
                <w:rFonts w:ascii="Cambria Math" w:hAnsi="Cambria Math" w:cs="Times New Roman"/>
                <w:sz w:val="20"/>
                <w:lang w:val="en-GB"/>
              </w:rPr>
              <m:t>r</m:t>
            </m:r>
          </m:sub>
          <m:sup>
            <m:r>
              <w:rPr>
                <w:rFonts w:ascii="Cambria Math" w:hAnsi="Cambria Math" w:cs="Times New Roman"/>
                <w:sz w:val="20"/>
                <w:lang w:val="en-GB"/>
              </w:rPr>
              <m:t>TV</m:t>
            </m:r>
          </m:sup>
        </m:sSubSup>
      </m:oMath>
      <w:r w:rsidR="00E96BC7">
        <w:rPr>
          <w:rFonts w:cs="Times New Roman"/>
          <w:lang w:val="en-GB"/>
        </w:rPr>
        <w:t>. Similar approaches in calcu</w:t>
      </w:r>
      <w:r w:rsidR="009E27E7">
        <w:rPr>
          <w:rFonts w:cs="Times New Roman"/>
          <w:lang w:val="en-GB"/>
        </w:rPr>
        <w:t xml:space="preserve">lating the virion volume have been used in prior works. </w:t>
      </w:r>
      <w:r w:rsidR="009E27E7">
        <w:rPr>
          <w:rFonts w:cs="Times New Roman"/>
          <w:lang w:val="en-GB"/>
        </w:rPr>
        <w:fldChar w:fldCharType="begin"/>
      </w:r>
      <w:r w:rsidR="009E27E7">
        <w:rPr>
          <w:rFonts w:cs="Times New Roman"/>
          <w:lang w:val="en-GB"/>
        </w:rPr>
        <w:instrText xml:space="preserve"> ADDIN ZOTERO_ITEM CSL_CITATION {"citationID":"quB417gj","properties":{"formattedCitation":"\\super 19,20\\nosupersub{}","plainCitation":"19,20","noteIndex":0},"citationItems":[{"id":2519,"uris":["http://zotero.org/users/5779444/items/J3U5H854"],"itemData":{"id":2519,"type":"article-journal","abstract":"Virions vary in size by at least 4 orders of magnitude, yet the evolutionary forces responsible for this enormous diversity are unknown. We document a signiﬁcant allometric relationship, with an exponent of approximately 1.5, between the genome length and virion volume of viruses and ﬁnd that this relationship is not due to geometric constraints. Notably, this allometric relationship holds regardless of genomic nucleic acid, genome structure, or type of virion architecture and therefore represents a powerful scaling law. In contrast, no such relationship is observed at the scale of individual genes. Similarly, after adjusting for genome length, no association is observed between virion volume and the number of proteins, ruling out protein number as the explanation for the relationship between genome and virion sizes. Such a fundamental allometric relationship not only sheds light on the constraints to virus evolution, in that increases in virion size but not necessarily structure are associated with concomitant increases in genome size, but also implies that virion sizes in nature can be broadly predicted from genome sequence data alone.","container-title":"Journal of Virology","DOI":"10.1128/JVI.00362-14","ISSN":"0022-538X, 1098-5514","issue":"11","journalAbbreviation":"J Virol","language":"en","page":"6403-6410","source":"DOI.org (Crossref)","title":"An Allometric Relationship between the Genome Length and Virion Volume of Viruses","URL":"https://journals.asm.org/doi/10.1128/JVI.00362-14","volume":"88","author":[{"family":"Cui","given":"Jie"},{"family":"Schlub","given":"Timothy E."},{"family":"Holmes","given":"Edward C."}],"editor":[{"family":"Dermody","given":"T. S."}],"accessed":{"date-parts":[["2023",2,6]]},"issued":{"date-parts":[["2014",6]]}}},{"id":2635,"uris":["http://zotero.org/users/5779444/items/MGGKR3JZ"],"itemData":{"id":2635,"type":"article-journal","abstract":"In terms of genome and particle sizes, viruses exhibit great diversity. With the discovery of several nucleocytoplasmic large DNA viruses (NCLDVs) and jumbo phages, the relationship between particle and genome sizes has emerged as an important criterion for understanding virus evolution. We use allometric scaling of capsid volume with the genome length of different groups of viruses to shed light on its relationship with virus life history. The allometric exponents for icosahedral dsDNA bacteriophages and NCDLVs were found to be 1 and 2, respectively, indicating that with increasing capsid size DNA packaging density remains the same in bacteriophages but decreases for NCLDVs. We argue that the exponents are largely shaped by their entry mechanism and capsid mechanical stability. We further show that these allometric size parameters are also intricately linked to the relative energy costs of translation and replication in viruses and can have further implications on viral life history.","container-title":"iScience","DOI":"10.1016/j.isci.2021.102452","ISSN":"2589-0042","issue":"5","journalAbbreviation":"iScience","language":"en","page":"102452","source":"ScienceDirect","title":"Scaling relation between genome length and particle size of viruses provides insights into viral life history","URL":"https://www.sciencedirect.com/science/article/pii/S258900422100420X","volume":"24","author":[{"family":"Chaudhari","given":"Harshali V."},{"family":"Inamdar","given":"Mandar M."},{"family":"Kondabagil","given":"Kiran"}],"accessed":{"date-parts":[["2023",4,12]]},"issued":{"date-parts":[["2021",5,21]]}}}],"schema":"https://github.com/citation-style-language/schema/raw/master/csl-citation.json"} </w:instrText>
      </w:r>
      <w:r w:rsidR="009E27E7">
        <w:rPr>
          <w:rFonts w:cs="Times New Roman"/>
          <w:lang w:val="en-GB"/>
        </w:rPr>
        <w:fldChar w:fldCharType="separate"/>
      </w:r>
      <w:r w:rsidR="009E27E7" w:rsidRPr="009E27E7">
        <w:rPr>
          <w:rFonts w:cs="Times New Roman"/>
          <w:szCs w:val="24"/>
          <w:vertAlign w:val="superscript"/>
          <w:lang w:val="en-GB"/>
        </w:rPr>
        <w:t>19,20</w:t>
      </w:r>
      <w:r w:rsidR="009E27E7">
        <w:rPr>
          <w:rFonts w:cs="Times New Roman"/>
          <w:lang w:val="en-GB"/>
        </w:rPr>
        <w:fldChar w:fldCharType="end"/>
      </w:r>
    </w:p>
    <w:p w14:paraId="7292048C" w14:textId="29D3FAFE" w:rsidR="00714791" w:rsidRPr="006C608E" w:rsidRDefault="000C22B3" w:rsidP="00714791">
      <w:pPr>
        <w:pStyle w:val="Heading2"/>
        <w:spacing w:line="360" w:lineRule="auto"/>
        <w:rPr>
          <w:lang w:val="en-GB"/>
        </w:rPr>
      </w:pPr>
      <w:bookmarkStart w:id="7" w:name="_Toc144131066"/>
      <w:r w:rsidRPr="006C608E">
        <w:rPr>
          <w:lang w:val="en-GB"/>
        </w:rPr>
        <w:t>The</w:t>
      </w:r>
      <w:r w:rsidR="00714791" w:rsidRPr="006C608E">
        <w:rPr>
          <w:lang w:val="en-GB"/>
        </w:rPr>
        <w:t xml:space="preserve"> macromolecular perspective</w:t>
      </w:r>
      <w:bookmarkEnd w:id="7"/>
    </w:p>
    <w:p w14:paraId="18638A11" w14:textId="77777777" w:rsidR="00D557E4" w:rsidRPr="006C608E" w:rsidRDefault="00D557E4" w:rsidP="00D557E4">
      <w:pPr>
        <w:pStyle w:val="Heading3"/>
        <w:rPr>
          <w:lang w:val="en-GB"/>
        </w:rPr>
      </w:pPr>
      <w:bookmarkStart w:id="8" w:name="_Toc144131067"/>
      <w:r w:rsidRPr="006C608E">
        <w:rPr>
          <w:lang w:val="en-GB"/>
        </w:rPr>
        <w:t>Diagram - Data collection for the macromolecular perspective</w:t>
      </w:r>
      <w:bookmarkEnd w:id="8"/>
      <w:r w:rsidRPr="006C608E">
        <w:rPr>
          <w:lang w:val="en-GB"/>
        </w:rPr>
        <w:t xml:space="preserve"> </w:t>
      </w:r>
    </w:p>
    <w:p w14:paraId="3DB467B9" w14:textId="77777777" w:rsidR="00D557E4" w:rsidRPr="006C608E" w:rsidRDefault="00D557E4" w:rsidP="00D557E4">
      <w:pPr>
        <w:spacing w:after="160"/>
        <w:jc w:val="left"/>
        <w:rPr>
          <w:rFonts w:eastAsiaTheme="majorEastAsia" w:cstheme="majorBidi"/>
          <w:color w:val="2E74B5" w:themeColor="accent1" w:themeShade="BF"/>
          <w:sz w:val="28"/>
          <w:szCs w:val="26"/>
          <w:lang w:val="en-GB"/>
        </w:rPr>
      </w:pPr>
      <w:r w:rsidRPr="006C608E">
        <w:rPr>
          <w:rFonts w:eastAsiaTheme="majorEastAsia" w:cstheme="majorBidi"/>
          <w:noProof/>
          <w:color w:val="2E74B5" w:themeColor="accent1" w:themeShade="BF"/>
          <w:sz w:val="28"/>
          <w:szCs w:val="26"/>
          <w:lang w:eastAsia="fr-FR"/>
        </w:rPr>
        <w:drawing>
          <wp:inline distT="0" distB="0" distL="0" distR="0" wp14:anchorId="52C7FC49" wp14:editId="5D265E00">
            <wp:extent cx="5760000" cy="3163498"/>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000" cy="3163498"/>
                    </a:xfrm>
                    <a:prstGeom prst="rect">
                      <a:avLst/>
                    </a:prstGeom>
                    <a:noFill/>
                  </pic:spPr>
                </pic:pic>
              </a:graphicData>
            </a:graphic>
          </wp:inline>
        </w:drawing>
      </w:r>
    </w:p>
    <w:p w14:paraId="486C0A15" w14:textId="7D16EF8E" w:rsidR="00DB1D19" w:rsidRPr="006C608E" w:rsidRDefault="00DB1D19" w:rsidP="00D557E4">
      <w:pPr>
        <w:rPr>
          <w:rFonts w:cs="Times New Roman"/>
          <w:i/>
          <w:iCs/>
          <w:color w:val="44546A" w:themeColor="text2"/>
          <w:sz w:val="18"/>
          <w:szCs w:val="18"/>
          <w:lang w:val="en-GB"/>
        </w:rPr>
      </w:pPr>
      <w:r w:rsidRPr="006C608E">
        <w:rPr>
          <w:rFonts w:cs="Times New Roman"/>
          <w:i/>
          <w:iCs/>
          <w:color w:val="44546A" w:themeColor="text2"/>
          <w:sz w:val="18"/>
          <w:szCs w:val="18"/>
          <w:lang w:val="en-GB"/>
        </w:rPr>
        <w:t xml:space="preserve">Figure </w:t>
      </w:r>
      <w:r w:rsidRPr="006C608E">
        <w:rPr>
          <w:rFonts w:cs="Times New Roman"/>
          <w:i/>
          <w:iCs/>
          <w:color w:val="44546A" w:themeColor="text2"/>
          <w:sz w:val="18"/>
          <w:szCs w:val="18"/>
          <w:lang w:val="en-GB"/>
        </w:rPr>
        <w:fldChar w:fldCharType="begin"/>
      </w:r>
      <w:r w:rsidRPr="006C608E">
        <w:rPr>
          <w:rFonts w:cs="Times New Roman"/>
          <w:i/>
          <w:iCs/>
          <w:color w:val="44546A" w:themeColor="text2"/>
          <w:sz w:val="18"/>
          <w:szCs w:val="18"/>
          <w:lang w:val="en-GB"/>
        </w:rPr>
        <w:instrText xml:space="preserve"> SEQ Figure \* ARABIC </w:instrText>
      </w:r>
      <w:r w:rsidRPr="006C608E">
        <w:rPr>
          <w:rFonts w:cs="Times New Roman"/>
          <w:i/>
          <w:iCs/>
          <w:color w:val="44546A" w:themeColor="text2"/>
          <w:sz w:val="18"/>
          <w:szCs w:val="18"/>
          <w:lang w:val="en-GB"/>
        </w:rPr>
        <w:fldChar w:fldCharType="separate"/>
      </w:r>
      <w:r w:rsidR="000C2257" w:rsidRPr="006C608E">
        <w:rPr>
          <w:rFonts w:cs="Times New Roman"/>
          <w:i/>
          <w:iCs/>
          <w:noProof/>
          <w:color w:val="44546A" w:themeColor="text2"/>
          <w:sz w:val="18"/>
          <w:szCs w:val="18"/>
          <w:lang w:val="en-GB"/>
        </w:rPr>
        <w:t>1</w:t>
      </w:r>
      <w:r w:rsidRPr="006C608E">
        <w:rPr>
          <w:rFonts w:cs="Times New Roman"/>
          <w:i/>
          <w:iCs/>
          <w:color w:val="44546A" w:themeColor="text2"/>
          <w:sz w:val="18"/>
          <w:szCs w:val="18"/>
          <w:lang w:val="en-GB"/>
        </w:rPr>
        <w:fldChar w:fldCharType="end"/>
      </w:r>
      <w:r w:rsidRPr="006C608E">
        <w:rPr>
          <w:rFonts w:cs="Times New Roman"/>
          <w:i/>
          <w:iCs/>
          <w:color w:val="44546A" w:themeColor="text2"/>
          <w:sz w:val="18"/>
          <w:szCs w:val="18"/>
          <w:lang w:val="en-GB"/>
        </w:rPr>
        <w:t>. Diagram resuming the ‘capsid-based’ and the ‘genome contribution’ approaches in order to get the total virion mass evaluations. In blue: values reported by measurements based on the literature available; in green: calculated values by our work; in orange: related values in order to compare to the literature reported total virion mass measurements (dotted line).</w:t>
      </w:r>
    </w:p>
    <w:p w14:paraId="5DE60A0C" w14:textId="141A0F1C" w:rsidR="00C73781" w:rsidRPr="006C608E" w:rsidRDefault="00C73781">
      <w:pPr>
        <w:spacing w:after="160"/>
        <w:jc w:val="left"/>
        <w:rPr>
          <w:lang w:val="en-GB"/>
        </w:rPr>
      </w:pPr>
      <w:r w:rsidRPr="006C608E">
        <w:rPr>
          <w:lang w:val="en-GB"/>
        </w:rPr>
        <w:br w:type="page"/>
      </w:r>
    </w:p>
    <w:p w14:paraId="66C5544F" w14:textId="455F9E12" w:rsidR="00714791" w:rsidRPr="006C608E" w:rsidRDefault="00714791" w:rsidP="00714791">
      <w:pPr>
        <w:pStyle w:val="Heading3"/>
        <w:spacing w:line="360" w:lineRule="auto"/>
        <w:rPr>
          <w:lang w:val="en-GB"/>
        </w:rPr>
      </w:pPr>
      <w:bookmarkStart w:id="9" w:name="_Toc144131068"/>
      <w:bookmarkStart w:id="10" w:name="_Ref146649026"/>
      <w:r w:rsidRPr="006C608E">
        <w:rPr>
          <w:lang w:val="en-GB"/>
        </w:rPr>
        <w:lastRenderedPageBreak/>
        <w:t>Genome mass</w:t>
      </w:r>
      <w:bookmarkEnd w:id="9"/>
      <w:r w:rsidR="00AA3EDD" w:rsidRPr="006C608E">
        <w:rPr>
          <w:lang w:val="en-GB"/>
        </w:rPr>
        <w:t xml:space="preserve"> calculation</w:t>
      </w:r>
      <w:bookmarkEnd w:id="10"/>
    </w:p>
    <w:p w14:paraId="3B4058CE" w14:textId="00B04F81" w:rsidR="00714791" w:rsidRPr="006C608E" w:rsidRDefault="00714791" w:rsidP="00714791">
      <w:pPr>
        <w:spacing w:line="360" w:lineRule="auto"/>
        <w:ind w:firstLine="708"/>
        <w:rPr>
          <w:rFonts w:cs="Times New Roman"/>
          <w:szCs w:val="24"/>
          <w:lang w:val="en-GB"/>
        </w:rPr>
      </w:pPr>
      <w:r w:rsidRPr="006C608E">
        <w:rPr>
          <w:rFonts w:cs="Times New Roman"/>
          <w:szCs w:val="24"/>
          <w:lang w:val="en-GB"/>
        </w:rPr>
        <w:t>A genome mass is readily accessible for all viruses knowing their genome type and length in nucleotides (NA: Nucleic Acids). We used the following f</w:t>
      </w:r>
      <w:r w:rsidRPr="006C608E">
        <w:rPr>
          <w:rFonts w:cs="Times New Roman"/>
          <w:bCs/>
          <w:szCs w:val="24"/>
          <w:lang w:val="en-GB"/>
        </w:rPr>
        <w:t>ormula, based on Bionumbers database</w:t>
      </w:r>
      <w:r w:rsidRPr="006C608E">
        <w:rPr>
          <w:rFonts w:cs="Times New Roman"/>
          <w:bCs/>
          <w:szCs w:val="24"/>
          <w:lang w:val="en-GB"/>
        </w:rPr>
        <w:fldChar w:fldCharType="begin"/>
      </w:r>
      <w:r w:rsidR="00484899" w:rsidRPr="006C608E">
        <w:rPr>
          <w:rFonts w:cs="Times New Roman"/>
          <w:bCs/>
          <w:szCs w:val="24"/>
          <w:lang w:val="en-GB"/>
        </w:rPr>
        <w:instrText xml:space="preserve"> ADDIN ZOTERO_ITEM CSL_CITATION {"citationID":"x61aUqUB","properties":{"formattedCitation":"\\super 16\\nosupersub{}","plainCitation":"16","noteIndex":0},"citationItems":[{"id":2522,"uris":["http://zotero.org/users/5779444/items/9ISSTCFS"],"itemData":{"id":2522,"type":"article-journal","abstract":"BioNumbers (http://www.bionumbers.hms.harvard .edu) is a database of key numbers in molecular and cell biology—the quantitative properties of biological systems of interest to computational, systems and molecular cell biologists. Contents of the database range from cell sizes to metabolite concentrations, from reaction rates to generation times, from genome sizes to the number of mitochondria in a cell. While always of importance to biologists, having numbers in hand is becoming increasingly critical for experimenting, modeling, and analyzing biological systems. BioNumbers was motivated by an appreciation of how long it can take to find even the simplest number in the vast biological literature. All numbers are taken directly from a literature source and that reference is provided with the number. BioNumbers is designed to be highly searchable and queries can be performed by keywords or browsed by menus. BioNumbers is a collaborative community platform where registered users can add content and make comments on existing data. All new entries and commentary are curated to maintain high quality. Here we describe the database characteristics and implementation, demonstrate its use, and discuss future directions for its development.","container-title":"Nucleic Acids Research","DOI":"10.1093/nar/gkp889","ISSN":"0305-1048, 1362-4962","issue":"suppl_1","language":"en","page":"D750-D753","source":"DOI.org (Crossref)","title":"BioNumbers—the database of key numbers in molecular and cell biology","URL":"https://academic.oup.com/nar/article-lookup/doi/10.1093/nar/gkp889","volume":"38","author":[{"family":"Milo","given":"Ron"},{"family":"Jorgensen","given":"Paul"},{"family":"Moran","given":"Uri"},{"family":"Weber","given":"Griffin"},{"family":"Springer","given":"Michael"}],"accessed":{"date-parts":[["2023",2,8]]},"issued":{"date-parts":[["2010",1]]}}}],"schema":"https://github.com/citation-style-language/schema/raw/master/csl-citation.json"} </w:instrText>
      </w:r>
      <w:r w:rsidRPr="006C608E">
        <w:rPr>
          <w:rFonts w:cs="Times New Roman"/>
          <w:bCs/>
          <w:szCs w:val="24"/>
          <w:lang w:val="en-GB"/>
        </w:rPr>
        <w:fldChar w:fldCharType="separate"/>
      </w:r>
      <w:r w:rsidR="00484899" w:rsidRPr="006C608E">
        <w:rPr>
          <w:rFonts w:cs="Times New Roman"/>
          <w:szCs w:val="24"/>
          <w:vertAlign w:val="superscript"/>
          <w:lang w:val="en-GB"/>
        </w:rPr>
        <w:t>16</w:t>
      </w:r>
      <w:r w:rsidRPr="006C608E">
        <w:rPr>
          <w:rFonts w:cs="Times New Roman"/>
          <w:bCs/>
          <w:szCs w:val="24"/>
          <w:lang w:val="en-GB"/>
        </w:rPr>
        <w:fldChar w:fldCharType="end"/>
      </w:r>
      <w:r w:rsidRPr="006C608E">
        <w:rPr>
          <w:rFonts w:cs="Times New Roman"/>
          <w:bCs/>
          <w:szCs w:val="24"/>
          <w:lang w:val="en-GB"/>
        </w:rPr>
        <w:t xml:space="preserve"> (ID: 110193), to give an approximate average of the mass</w:t>
      </w:r>
      <w:r w:rsidRPr="006C608E">
        <w:rPr>
          <w:rFonts w:cs="Times New Roman"/>
          <w:szCs w:val="24"/>
          <w:lang w:val="en-GB"/>
        </w:rPr>
        <w:t xml:space="preserve">: </w:t>
      </w:r>
    </w:p>
    <w:p w14:paraId="177BF3A4" w14:textId="73E28685" w:rsidR="000C2257" w:rsidRPr="006C608E" w:rsidRDefault="000C2257" w:rsidP="000C2257">
      <w:pPr>
        <w:pStyle w:val="Caption"/>
        <w:keepNext/>
        <w:jc w:val="right"/>
        <w:rPr>
          <w:lang w:val="en-GB"/>
        </w:rPr>
      </w:pPr>
      <w:r w:rsidRPr="006C608E">
        <w:rPr>
          <w:lang w:val="en-GB"/>
        </w:rPr>
        <w:t>(</w:t>
      </w:r>
      <w:r w:rsidRPr="006C608E">
        <w:rPr>
          <w:lang w:val="en-GB"/>
        </w:rPr>
        <w:fldChar w:fldCharType="begin"/>
      </w:r>
      <w:r w:rsidRPr="006C608E">
        <w:rPr>
          <w:lang w:val="en-GB"/>
        </w:rPr>
        <w:instrText xml:space="preserve"> SEQ Équation \* ARABIC </w:instrText>
      </w:r>
      <w:r w:rsidRPr="006C608E">
        <w:rPr>
          <w:lang w:val="en-GB"/>
        </w:rPr>
        <w:fldChar w:fldCharType="separate"/>
      </w:r>
      <w:r w:rsidRPr="006C608E">
        <w:rPr>
          <w:noProof/>
          <w:lang w:val="en-GB"/>
        </w:rPr>
        <w:t>3</w:t>
      </w:r>
      <w:r w:rsidRPr="006C608E">
        <w:rPr>
          <w:lang w:val="en-GB"/>
        </w:rPr>
        <w:fldChar w:fldCharType="end"/>
      </w:r>
      <w:r w:rsidRPr="006C608E">
        <w:rPr>
          <w:lang w:val="en-GB"/>
        </w:rPr>
        <w:t>)</w:t>
      </w:r>
    </w:p>
    <w:p w14:paraId="2E9BA536" w14:textId="77777777" w:rsidR="00714791" w:rsidRPr="006C608E" w:rsidRDefault="00E82291" w:rsidP="00714791">
      <w:pPr>
        <w:spacing w:line="360" w:lineRule="auto"/>
        <w:ind w:left="360"/>
        <w:rPr>
          <w:rFonts w:cs="Times New Roman"/>
          <w:color w:val="538135" w:themeColor="accent6" w:themeShade="BF"/>
          <w:szCs w:val="24"/>
          <w:lang w:val="en-GB"/>
        </w:rPr>
      </w:pPr>
      <m:oMathPara>
        <m:oMath>
          <m:sSub>
            <m:sSubPr>
              <m:ctrlPr>
                <w:rPr>
                  <w:rFonts w:ascii="Cambria Math" w:hAnsi="Cambria Math" w:cs="Times New Roman"/>
                  <w:i/>
                  <w:szCs w:val="24"/>
                  <w:lang w:val="en-GB"/>
                </w:rPr>
              </m:ctrlPr>
            </m:sSubPr>
            <m:e>
              <m:r>
                <w:rPr>
                  <w:rFonts w:ascii="Cambria Math" w:hAnsi="Cambria Math" w:cs="Times New Roman"/>
                  <w:szCs w:val="24"/>
                  <w:lang w:val="en-GB"/>
                </w:rPr>
                <m:t>m</m:t>
              </m:r>
            </m:e>
            <m:sub>
              <m:r>
                <w:rPr>
                  <w:rFonts w:ascii="Cambria Math" w:hAnsi="Cambria Math" w:cs="Times New Roman"/>
                  <w:szCs w:val="24"/>
                  <w:lang w:val="en-GB"/>
                </w:rPr>
                <m:t>gen</m:t>
              </m:r>
            </m:sub>
          </m:sSub>
          <m:r>
            <w:rPr>
              <w:rFonts w:ascii="Cambria Math" w:hAnsi="Cambria Math" w:cs="Times New Roman"/>
              <w:szCs w:val="24"/>
              <w:lang w:val="en-GB"/>
            </w:rPr>
            <m:t>=</m:t>
          </m:r>
          <m:d>
            <m:dPr>
              <m:ctrlPr>
                <w:rPr>
                  <w:rFonts w:ascii="Cambria Math" w:hAnsi="Cambria Math" w:cs="Times New Roman"/>
                  <w:i/>
                  <w:szCs w:val="24"/>
                  <w:lang w:val="en-GB"/>
                </w:rPr>
              </m:ctrlPr>
            </m:dPr>
            <m:e>
              <m:r>
                <w:rPr>
                  <w:rFonts w:ascii="Cambria Math" w:eastAsiaTheme="minorEastAsia" w:hAnsi="Cambria Math" w:cs="Times New Roman"/>
                  <w:szCs w:val="24"/>
                  <w:lang w:val="en-GB"/>
                </w:rPr>
                <m:t xml:space="preserve"> </m:t>
              </m:r>
              <m:sSub>
                <m:sSubPr>
                  <m:ctrlPr>
                    <w:rPr>
                      <w:rFonts w:ascii="Cambria Math" w:eastAsiaTheme="minorEastAsia" w:hAnsi="Cambria Math" w:cs="Times New Roman"/>
                      <w:i/>
                      <w:szCs w:val="24"/>
                      <w:lang w:val="en-GB"/>
                    </w:rPr>
                  </m:ctrlPr>
                </m:sSubPr>
                <m:e>
                  <m:r>
                    <w:rPr>
                      <w:rFonts w:ascii="Cambria Math" w:eastAsiaTheme="minorEastAsia" w:hAnsi="Cambria Math" w:cs="Times New Roman"/>
                      <w:szCs w:val="24"/>
                      <w:lang w:val="en-GB"/>
                    </w:rPr>
                    <m:t>m</m:t>
                  </m:r>
                </m:e>
                <m:sub>
                  <m:r>
                    <w:rPr>
                      <w:rFonts w:ascii="Cambria Math" w:eastAsiaTheme="minorEastAsia" w:hAnsi="Cambria Math" w:cs="Times New Roman"/>
                      <w:szCs w:val="24"/>
                      <w:lang w:val="en-GB"/>
                    </w:rPr>
                    <m:t>NA</m:t>
                  </m:r>
                </m:sub>
              </m:sSub>
              <m:r>
                <w:rPr>
                  <w:rFonts w:ascii="Cambria Math" w:eastAsiaTheme="minorEastAsia" w:hAnsi="Cambria Math" w:cs="Times New Roman"/>
                  <w:szCs w:val="24"/>
                  <w:lang w:val="en-GB"/>
                </w:rPr>
                <m:t>×</m:t>
              </m:r>
              <m:sSub>
                <m:sSubPr>
                  <m:ctrlPr>
                    <w:rPr>
                      <w:rFonts w:ascii="Cambria Math" w:eastAsiaTheme="minorEastAsia" w:hAnsi="Cambria Math" w:cs="Times New Roman"/>
                      <w:i/>
                      <w:szCs w:val="24"/>
                      <w:lang w:val="en-GB"/>
                    </w:rPr>
                  </m:ctrlPr>
                </m:sSubPr>
                <m:e>
                  <m:r>
                    <w:rPr>
                      <w:rFonts w:ascii="Cambria Math" w:eastAsiaTheme="minorEastAsia" w:hAnsi="Cambria Math" w:cs="Times New Roman"/>
                      <w:szCs w:val="24"/>
                      <w:lang w:val="en-GB"/>
                    </w:rPr>
                    <m:t>n</m:t>
                  </m:r>
                </m:e>
                <m:sub>
                  <m:r>
                    <w:rPr>
                      <w:rFonts w:ascii="Cambria Math" w:eastAsiaTheme="minorEastAsia" w:hAnsi="Cambria Math" w:cs="Times New Roman"/>
                      <w:szCs w:val="24"/>
                      <w:lang w:val="en-GB"/>
                    </w:rPr>
                    <m:t>NA</m:t>
                  </m:r>
                </m:sub>
              </m:sSub>
              <m:ctrlPr>
                <w:rPr>
                  <w:rFonts w:ascii="Cambria Math" w:eastAsiaTheme="minorEastAsia" w:hAnsi="Cambria Math" w:cs="Times New Roman"/>
                  <w:i/>
                  <w:szCs w:val="24"/>
                  <w:lang w:val="en-GB"/>
                </w:rPr>
              </m:ctrlPr>
            </m:e>
          </m:d>
          <m:r>
            <w:rPr>
              <w:rFonts w:ascii="Cambria Math" w:eastAsiaTheme="minorEastAsia" w:hAnsi="Cambria Math" w:cs="Times New Roman"/>
              <w:szCs w:val="24"/>
              <w:lang w:val="en-GB"/>
            </w:rPr>
            <m:t>+</m:t>
          </m:r>
          <m:sSub>
            <m:sSubPr>
              <m:ctrlPr>
                <w:rPr>
                  <w:rFonts w:ascii="Cambria Math" w:eastAsiaTheme="minorEastAsia" w:hAnsi="Cambria Math" w:cs="Times New Roman"/>
                  <w:i/>
                  <w:szCs w:val="24"/>
                  <w:lang w:val="en-GB"/>
                </w:rPr>
              </m:ctrlPr>
            </m:sSubPr>
            <m:e>
              <m:r>
                <w:rPr>
                  <w:rFonts w:ascii="Cambria Math" w:eastAsiaTheme="minorEastAsia" w:hAnsi="Cambria Math" w:cs="Times New Roman"/>
                  <w:szCs w:val="24"/>
                  <w:lang w:val="en-GB"/>
                </w:rPr>
                <m:t>m</m:t>
              </m:r>
            </m:e>
            <m:sub>
              <m:r>
                <w:rPr>
                  <w:rFonts w:ascii="Cambria Math" w:eastAsiaTheme="minorEastAsia" w:hAnsi="Cambria Math" w:cs="Times New Roman"/>
                  <w:szCs w:val="24"/>
                  <w:lang w:val="en-GB"/>
                </w:rPr>
                <m:t>end</m:t>
              </m:r>
            </m:sub>
          </m:sSub>
          <m:r>
            <w:rPr>
              <w:rFonts w:ascii="Cambria Math" w:eastAsiaTheme="minorEastAsia" w:hAnsi="Cambria Math" w:cs="Times New Roman"/>
              <w:szCs w:val="24"/>
              <w:lang w:val="en-GB"/>
            </w:rPr>
            <m:t xml:space="preserve"> </m:t>
          </m:r>
        </m:oMath>
      </m:oMathPara>
    </w:p>
    <w:p w14:paraId="241DE24F" w14:textId="55ACB96F" w:rsidR="00714791" w:rsidRPr="006C608E" w:rsidRDefault="00714791" w:rsidP="00714791">
      <w:pPr>
        <w:spacing w:line="360" w:lineRule="auto"/>
        <w:ind w:firstLine="708"/>
        <w:rPr>
          <w:rFonts w:cs="Times New Roman"/>
          <w:szCs w:val="24"/>
          <w:lang w:val="en-GB"/>
        </w:rPr>
      </w:pPr>
      <w:r w:rsidRPr="006C608E">
        <w:rPr>
          <w:rFonts w:cs="Times New Roman"/>
          <w:bCs/>
          <w:szCs w:val="24"/>
          <w:lang w:val="en-GB"/>
        </w:rPr>
        <w:t>With m</w:t>
      </w:r>
      <w:r w:rsidRPr="006C608E">
        <w:rPr>
          <w:rFonts w:cs="Times New Roman"/>
          <w:bCs/>
          <w:szCs w:val="24"/>
          <w:vertAlign w:val="subscript"/>
          <w:lang w:val="en-GB"/>
        </w:rPr>
        <w:t>NA</w:t>
      </w:r>
      <w:r w:rsidRPr="006C608E">
        <w:rPr>
          <w:rFonts w:cs="Times New Roman"/>
          <w:bCs/>
          <w:szCs w:val="24"/>
          <w:lang w:val="en-GB"/>
        </w:rPr>
        <w:t xml:space="preserve"> the average mass of single nucleotides or nucleotide pairs for a given genome type, n</w:t>
      </w:r>
      <w:r w:rsidRPr="006C608E">
        <w:rPr>
          <w:rFonts w:cs="Times New Roman"/>
          <w:bCs/>
          <w:szCs w:val="24"/>
          <w:vertAlign w:val="subscript"/>
          <w:lang w:val="en-GB"/>
        </w:rPr>
        <w:t>NA</w:t>
      </w:r>
      <w:r w:rsidRPr="006C608E">
        <w:rPr>
          <w:rFonts w:cs="Times New Roman"/>
          <w:bCs/>
          <w:szCs w:val="24"/>
          <w:lang w:val="en-GB"/>
        </w:rPr>
        <w:t xml:space="preserve"> the genome length in nucleotides or nucleotide pairs, and m</w:t>
      </w:r>
      <w:r w:rsidRPr="006C608E">
        <w:rPr>
          <w:rFonts w:cs="Times New Roman"/>
          <w:bCs/>
          <w:szCs w:val="24"/>
          <w:vertAlign w:val="subscript"/>
          <w:lang w:val="en-GB"/>
        </w:rPr>
        <w:t>end</w:t>
      </w:r>
      <w:r w:rsidR="00202121" w:rsidRPr="006C608E">
        <w:rPr>
          <w:rFonts w:cs="Times New Roman"/>
          <w:bCs/>
          <w:szCs w:val="24"/>
          <w:lang w:val="en-GB"/>
        </w:rPr>
        <w:t xml:space="preserve"> the mass of end groups</w:t>
      </w:r>
      <w:r w:rsidRPr="006C608E">
        <w:rPr>
          <w:szCs w:val="24"/>
          <w:lang w:val="en-GB"/>
        </w:rPr>
        <w:t>.</w:t>
      </w:r>
      <w:r w:rsidRPr="006C608E">
        <w:rPr>
          <w:rFonts w:cs="Times New Roman"/>
          <w:szCs w:val="24"/>
          <w:lang w:val="en-GB"/>
        </w:rPr>
        <w:t xml:space="preserve"> </w:t>
      </w:r>
    </w:p>
    <w:p w14:paraId="297FB470" w14:textId="77777777" w:rsidR="00714791" w:rsidRPr="006C608E" w:rsidRDefault="00714791" w:rsidP="00714791">
      <w:pPr>
        <w:spacing w:line="360" w:lineRule="auto"/>
        <w:ind w:firstLine="708"/>
        <w:rPr>
          <w:lang w:val="en-GB"/>
        </w:rPr>
      </w:pPr>
      <w:r w:rsidRPr="006C608E">
        <w:rPr>
          <w:lang w:val="en-GB"/>
        </w:rPr>
        <w:t>Once the genome mass was computed, we set out to estimate the mass of the ‘genome containers’. Due to important differences in their structures and compositions, we treated encapsidated and non-encapsidated viruses separately.</w:t>
      </w:r>
    </w:p>
    <w:p w14:paraId="2339E7F5" w14:textId="7A1375D5" w:rsidR="00714791" w:rsidRPr="006C608E" w:rsidRDefault="00714791" w:rsidP="00714791">
      <w:pPr>
        <w:pStyle w:val="Heading3"/>
        <w:spacing w:line="360" w:lineRule="auto"/>
        <w:rPr>
          <w:lang w:val="en-GB"/>
        </w:rPr>
      </w:pPr>
      <w:bookmarkStart w:id="11" w:name="_Toc144131069"/>
      <w:bookmarkStart w:id="12" w:name="_Ref146649365"/>
      <w:r w:rsidRPr="006C608E">
        <w:rPr>
          <w:lang w:val="en-GB"/>
        </w:rPr>
        <w:t>‘</w:t>
      </w:r>
      <w:r w:rsidR="00A416A4" w:rsidRPr="006C608E">
        <w:rPr>
          <w:lang w:val="en-GB"/>
        </w:rPr>
        <w:t>C</w:t>
      </w:r>
      <w:r w:rsidRPr="006C608E">
        <w:rPr>
          <w:lang w:val="en-GB"/>
        </w:rPr>
        <w:t>apsid-derived’ mass calculation approach</w:t>
      </w:r>
      <w:bookmarkEnd w:id="11"/>
      <w:bookmarkEnd w:id="12"/>
      <w:r w:rsidRPr="006C608E" w:rsidDel="00CA29D9">
        <w:rPr>
          <w:lang w:val="en-GB"/>
        </w:rPr>
        <w:t xml:space="preserve"> </w:t>
      </w:r>
    </w:p>
    <w:p w14:paraId="7F846F7A" w14:textId="6224285A" w:rsidR="00714791" w:rsidRPr="006C608E" w:rsidRDefault="00714791" w:rsidP="00714791">
      <w:pPr>
        <w:spacing w:line="360" w:lineRule="auto"/>
        <w:ind w:firstLine="708"/>
        <w:rPr>
          <w:rFonts w:cs="Times New Roman"/>
          <w:lang w:val="en-GB"/>
        </w:rPr>
      </w:pPr>
      <w:r w:rsidRPr="006C608E">
        <w:rPr>
          <w:lang w:val="en-GB"/>
        </w:rPr>
        <w:t>For encapsidated viruses</w:t>
      </w:r>
      <w:r w:rsidRPr="006C608E">
        <w:rPr>
          <w:rFonts w:cs="Times New Roman"/>
          <w:lang w:val="en-GB"/>
        </w:rPr>
        <w:t>,</w:t>
      </w:r>
      <w:r w:rsidRPr="006C608E">
        <w:rPr>
          <w:lang w:val="en-GB"/>
        </w:rPr>
        <w:t xml:space="preserve"> we derived the total virion mass by adding the genome mass to the calculated mass of the capsid. To compute the capsid mass, we relied on their preserved icosahedral geometry, their T-number, and the mass of their structural proteins. The protein copy count is linked to the T-number, which indicates the number of structural units per face of the icosahedron,</w:t>
      </w:r>
      <w:r w:rsidRPr="006C608E">
        <w:rPr>
          <w:lang w:val="en-GB"/>
        </w:rPr>
        <w:fldChar w:fldCharType="begin"/>
      </w:r>
      <w:r w:rsidR="004C412C" w:rsidRPr="006C608E">
        <w:rPr>
          <w:lang w:val="en-GB"/>
        </w:rPr>
        <w:instrText xml:space="preserve"> ADDIN ZOTERO_ITEM CSL_CITATION {"citationID":"Lzyauf1G","properties":{"formattedCitation":"\\super 12\\nosupersub{}","plainCitation":"12","noteIndex":0},"citationItems":[{"id":561,"uris":["http://zotero.org/users/5779444/items/XEY3TVLM"],"itemData":{"id":561,"type":"article-journal","container-title":"Microbiology and Molecular Biology Reviews","journalAbbreviation":"MMBR","language":"en","page":"61","source":"Zotero","title":"Adding the Third Dimension to Virus Life Cycles: Three-Dimensional Reconstruction of Icosahedral Viruses from Cryo-Electron Micrographs","volume":"63","author":[{"family":"Baker","given":"T S"},{"family":"Olson","given":"N H"},{"family":"Fuller","given":"S D"}],"issued":{"date-parts":[["1999"]]}}}],"schema":"https://github.com/citation-style-language/schema/raw/master/csl-citation.json"} </w:instrText>
      </w:r>
      <w:r w:rsidRPr="006C608E">
        <w:rPr>
          <w:lang w:val="en-GB"/>
        </w:rPr>
        <w:fldChar w:fldCharType="separate"/>
      </w:r>
      <w:r w:rsidR="00484899" w:rsidRPr="006C608E">
        <w:rPr>
          <w:rFonts w:cs="Times New Roman"/>
          <w:szCs w:val="24"/>
          <w:vertAlign w:val="superscript"/>
          <w:lang w:val="en-GB"/>
        </w:rPr>
        <w:t>12</w:t>
      </w:r>
      <w:r w:rsidRPr="006C608E">
        <w:rPr>
          <w:lang w:val="en-GB"/>
        </w:rPr>
        <w:fldChar w:fldCharType="end"/>
      </w:r>
      <w:r w:rsidRPr="006C608E">
        <w:rPr>
          <w:lang w:val="en-GB"/>
        </w:rPr>
        <w:t xml:space="preserve"> originally defined by Caspar and Klug.</w:t>
      </w:r>
      <w:r w:rsidRPr="006C608E">
        <w:rPr>
          <w:rFonts w:cs="Times New Roman"/>
          <w:lang w:val="en-GB"/>
        </w:rPr>
        <w:fldChar w:fldCharType="begin"/>
      </w:r>
      <w:r w:rsidR="00484899" w:rsidRPr="006C608E">
        <w:rPr>
          <w:rFonts w:cs="Times New Roman"/>
          <w:lang w:val="en-GB"/>
        </w:rPr>
        <w:instrText xml:space="preserve"> ADDIN ZOTERO_ITEM CSL_CITATION {"citationID":"fRpR4PUM","properties":{"formattedCitation":"\\super 11\\nosupersub{}","plainCitation":"11","noteIndex":0},"citationItems":[{"id":746,"uris":["http://zotero.org/users/5779444/items/LYCN99Y3"],"itemData":{"id":746,"type":"article-journal","container-title":"Cold Spring Harbor Symposia on Quantitative Biology","DOI":"10.1101/SQB.1962.027.001.005","ISSN":"0091-7451, 1943-4456","issue":"0","journalAbbreviation":"Cold Spring Harbor Symposia on Quantitative Biology","language":"en","page":"1-24","source":"DOI.org (Crossref)","title":"Physical Principles in the Construction of Regular Viruses","URL":"http://symposium.cshlp.org/cgi/doi/10.1101/SQB.1962.027.001.005","volume":"27","author":[{"family":"Caspar","given":"D. L. D."},{"family":"Klug","given":"A."}],"accessed":{"date-parts":[["2021",1,28]]},"issued":{"date-parts":[["1962",1,1]]}}}],"schema":"https://github.com/citation-style-language/schema/raw/master/csl-citation.json"} </w:instrText>
      </w:r>
      <w:r w:rsidRPr="006C608E">
        <w:rPr>
          <w:rFonts w:cs="Times New Roman"/>
          <w:lang w:val="en-GB"/>
        </w:rPr>
        <w:fldChar w:fldCharType="separate"/>
      </w:r>
      <w:r w:rsidR="00484899" w:rsidRPr="006C608E">
        <w:rPr>
          <w:rFonts w:cs="Times New Roman"/>
          <w:szCs w:val="24"/>
          <w:vertAlign w:val="superscript"/>
          <w:lang w:val="en-GB"/>
        </w:rPr>
        <w:t>11</w:t>
      </w:r>
      <w:r w:rsidRPr="006C608E">
        <w:rPr>
          <w:rFonts w:cs="Times New Roman"/>
          <w:lang w:val="en-GB"/>
        </w:rPr>
        <w:fldChar w:fldCharType="end"/>
      </w:r>
      <w:r w:rsidRPr="006C608E">
        <w:rPr>
          <w:lang w:val="en-GB"/>
        </w:rPr>
        <w:t xml:space="preserve"> These structural units are composed of defined numbers of </w:t>
      </w:r>
      <w:r w:rsidRPr="006C608E">
        <w:rPr>
          <w:rFonts w:cs="Times New Roman"/>
          <w:lang w:val="en-GB"/>
        </w:rPr>
        <w:t>Major Capsid Proteins (MCP) and minor Capsid Proteins (mCPs) per facet. Since capsids may have one, or more mCPs, we expressed the capsid mass with the following formula:</w:t>
      </w:r>
    </w:p>
    <w:p w14:paraId="40DEB5AF" w14:textId="3D00D01D" w:rsidR="000C2257" w:rsidRPr="006C608E" w:rsidRDefault="000C2257" w:rsidP="000C2257">
      <w:pPr>
        <w:pStyle w:val="Caption"/>
        <w:keepNext/>
        <w:jc w:val="right"/>
        <w:rPr>
          <w:lang w:val="en-GB"/>
        </w:rPr>
      </w:pPr>
      <w:r w:rsidRPr="006C608E">
        <w:rPr>
          <w:lang w:val="en-GB"/>
        </w:rPr>
        <w:t>(</w:t>
      </w:r>
      <w:r w:rsidRPr="006C608E">
        <w:rPr>
          <w:lang w:val="en-GB"/>
        </w:rPr>
        <w:fldChar w:fldCharType="begin"/>
      </w:r>
      <w:r w:rsidRPr="006C608E">
        <w:rPr>
          <w:lang w:val="en-GB"/>
        </w:rPr>
        <w:instrText xml:space="preserve"> SEQ Équation \* ARABIC </w:instrText>
      </w:r>
      <w:r w:rsidRPr="006C608E">
        <w:rPr>
          <w:lang w:val="en-GB"/>
        </w:rPr>
        <w:fldChar w:fldCharType="separate"/>
      </w:r>
      <w:r w:rsidRPr="006C608E">
        <w:rPr>
          <w:noProof/>
          <w:lang w:val="en-GB"/>
        </w:rPr>
        <w:t>4</w:t>
      </w:r>
      <w:r w:rsidRPr="006C608E">
        <w:rPr>
          <w:lang w:val="en-GB"/>
        </w:rPr>
        <w:fldChar w:fldCharType="end"/>
      </w:r>
      <w:r w:rsidRPr="006C608E">
        <w:rPr>
          <w:lang w:val="en-GB"/>
        </w:rPr>
        <w:t>)</w:t>
      </w:r>
    </w:p>
    <w:p w14:paraId="16B5947B" w14:textId="77777777" w:rsidR="00714791" w:rsidRPr="006C608E" w:rsidRDefault="00E82291" w:rsidP="00714791">
      <w:pPr>
        <w:spacing w:line="360" w:lineRule="auto"/>
        <w:jc w:val="center"/>
        <w:rPr>
          <w:rFonts w:cs="Times New Roman"/>
          <w:color w:val="538135" w:themeColor="accent6" w:themeShade="BF"/>
          <w:lang w:val="en-GB"/>
        </w:rPr>
      </w:pPr>
      <m:oMath>
        <m:sSub>
          <m:sSubPr>
            <m:ctrlPr>
              <w:rPr>
                <w:rFonts w:ascii="Cambria Math" w:hAnsi="Cambria Math" w:cs="Times New Roman"/>
                <w:i/>
                <w:lang w:val="en-GB"/>
              </w:rPr>
            </m:ctrlPr>
          </m:sSubPr>
          <m:e>
            <m:r>
              <w:rPr>
                <w:rFonts w:ascii="Cambria Math" w:hAnsi="Cambria Math" w:cs="Times New Roman"/>
                <w:lang w:val="en-GB"/>
              </w:rPr>
              <m:t>m</m:t>
            </m:r>
          </m:e>
          <m:sub>
            <m:r>
              <w:rPr>
                <w:rFonts w:ascii="Cambria Math" w:hAnsi="Cambria Math" w:cs="Times New Roman"/>
                <w:lang w:val="en-GB"/>
              </w:rPr>
              <m:t>cap</m:t>
            </m:r>
          </m:sub>
        </m:sSub>
        <m:r>
          <w:rPr>
            <w:rFonts w:ascii="Cambria Math" w:hAnsi="Cambria Math" w:cs="Times New Roman"/>
            <w:lang w:val="en-GB"/>
          </w:rPr>
          <m:t>=</m:t>
        </m:r>
        <m:nary>
          <m:naryPr>
            <m:chr m:val="∑"/>
            <m:limLoc m:val="undOvr"/>
            <m:ctrlPr>
              <w:rPr>
                <w:rFonts w:ascii="Cambria Math" w:hAnsi="Cambria Math" w:cs="Times New Roman"/>
                <w:i/>
                <w:lang w:val="en-GB"/>
              </w:rPr>
            </m:ctrlPr>
          </m:naryPr>
          <m:sub>
            <m:r>
              <w:rPr>
                <w:rFonts w:ascii="Cambria Math" w:hAnsi="Cambria Math" w:cs="Times New Roman"/>
                <w:lang w:val="en-GB"/>
              </w:rPr>
              <m:t>i=1</m:t>
            </m:r>
          </m:sub>
          <m:sup>
            <m:r>
              <w:rPr>
                <w:rFonts w:ascii="Cambria Math" w:hAnsi="Cambria Math" w:cs="Times New Roman"/>
                <w:lang w:val="en-GB"/>
              </w:rPr>
              <m:t>N</m:t>
            </m:r>
          </m:sup>
          <m:e>
            <m:sSub>
              <m:sSubPr>
                <m:ctrlPr>
                  <w:rPr>
                    <w:rFonts w:ascii="Cambria Math" w:hAnsi="Cambria Math" w:cs="Times New Roman"/>
                    <w:i/>
                    <w:iCs/>
                    <w:lang w:val="en-GB"/>
                  </w:rPr>
                </m:ctrlPr>
              </m:sSubPr>
              <m:e>
                <m:r>
                  <w:rPr>
                    <w:rFonts w:ascii="Cambria Math" w:hAnsi="Cambria Math" w:cs="Times New Roman"/>
                    <w:lang w:val="en-GB"/>
                  </w:rPr>
                  <m:t>(m</m:t>
                </m:r>
              </m:e>
              <m:sub>
                <m:r>
                  <w:rPr>
                    <w:rFonts w:ascii="Cambria Math" w:hAnsi="Cambria Math" w:cs="Times New Roman"/>
                    <w:lang w:val="en-GB"/>
                  </w:rPr>
                  <m:t>i</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n</m:t>
                </m:r>
              </m:e>
              <m:sub>
                <m:r>
                  <w:rPr>
                    <w:rFonts w:ascii="Cambria Math" w:hAnsi="Cambria Math" w:cs="Times New Roman"/>
                    <w:lang w:val="en-GB"/>
                  </w:rPr>
                  <m:t>i</m:t>
                </m:r>
              </m:sub>
            </m:sSub>
            <m:r>
              <w:rPr>
                <w:rFonts w:ascii="Cambria Math" w:hAnsi="Cambria Math" w:cs="Times New Roman"/>
                <w:lang w:val="en-GB"/>
              </w:rPr>
              <m:t>)</m:t>
            </m:r>
          </m:e>
        </m:nary>
      </m:oMath>
      <w:r w:rsidR="00714791" w:rsidRPr="006C608E">
        <w:rPr>
          <w:rFonts w:eastAsiaTheme="minorEastAsia" w:cs="Times New Roman"/>
          <w:iCs/>
          <w:color w:val="538135" w:themeColor="accent6" w:themeShade="BF"/>
          <w:lang w:val="en-GB"/>
        </w:rPr>
        <w:t xml:space="preserve"> </w:t>
      </w:r>
    </w:p>
    <w:p w14:paraId="4F0E0195" w14:textId="296C0E74" w:rsidR="00714791" w:rsidRPr="006C608E" w:rsidRDefault="00714791" w:rsidP="00714791">
      <w:pPr>
        <w:spacing w:line="360" w:lineRule="auto"/>
        <w:rPr>
          <w:rFonts w:cs="Times New Roman"/>
          <w:lang w:val="en-GB"/>
        </w:rPr>
      </w:pPr>
      <w:r w:rsidRPr="006C608E">
        <w:rPr>
          <w:rFonts w:cs="Times New Roman"/>
          <w:lang w:val="en-GB"/>
        </w:rPr>
        <w:t>Where (</w:t>
      </w:r>
      <w:r w:rsidRPr="006C608E">
        <w:rPr>
          <w:rFonts w:cs="Times New Roman"/>
          <w:i/>
          <w:lang w:val="en-GB"/>
        </w:rPr>
        <w:t>m</w:t>
      </w:r>
      <w:r w:rsidRPr="006C608E">
        <w:rPr>
          <w:rFonts w:cs="Times New Roman"/>
          <w:vertAlign w:val="subscript"/>
          <w:lang w:val="en-GB"/>
        </w:rPr>
        <w:t>i</w:t>
      </w:r>
      <w:r w:rsidRPr="006C608E">
        <w:rPr>
          <w:rFonts w:cs="Times New Roman"/>
          <w:lang w:val="en-GB"/>
        </w:rPr>
        <w:t xml:space="preserve">) = mass of structural protein </w:t>
      </w:r>
      <w:r w:rsidRPr="006C608E">
        <w:rPr>
          <w:rFonts w:cs="Times New Roman"/>
          <w:i/>
          <w:lang w:val="en-GB"/>
        </w:rPr>
        <w:t>i</w:t>
      </w:r>
      <w:r w:rsidRPr="006C608E">
        <w:rPr>
          <w:rFonts w:cs="Times New Roman"/>
          <w:lang w:val="en-GB"/>
        </w:rPr>
        <w:t>; (</w:t>
      </w:r>
      <w:r w:rsidRPr="006C608E">
        <w:rPr>
          <w:rFonts w:cs="Times New Roman"/>
          <w:i/>
          <w:lang w:val="en-GB"/>
        </w:rPr>
        <w:t>n</w:t>
      </w:r>
      <w:r w:rsidRPr="006C608E">
        <w:rPr>
          <w:rFonts w:cs="Times New Roman"/>
          <w:vertAlign w:val="subscript"/>
          <w:lang w:val="en-GB"/>
        </w:rPr>
        <w:t>i</w:t>
      </w:r>
      <w:r w:rsidRPr="006C608E">
        <w:rPr>
          <w:rFonts w:cs="Times New Roman"/>
          <w:lang w:val="en-GB"/>
        </w:rPr>
        <w:t>) = copy number of protein</w:t>
      </w:r>
      <w:r w:rsidRPr="006C608E">
        <w:rPr>
          <w:rFonts w:cs="Times New Roman"/>
          <w:i/>
          <w:lang w:val="en-GB"/>
        </w:rPr>
        <w:t xml:space="preserve"> i</w:t>
      </w:r>
      <w:r w:rsidRPr="006C608E">
        <w:rPr>
          <w:rFonts w:cs="Times New Roman"/>
          <w:lang w:val="en-GB"/>
        </w:rPr>
        <w:t>, based on the value of the T-number; [</w:t>
      </w:r>
      <w:r w:rsidRPr="006C608E">
        <w:rPr>
          <w:rFonts w:cs="Times New Roman"/>
          <w:i/>
          <w:lang w:val="en-GB"/>
        </w:rPr>
        <w:t>i=1,2,…N</w:t>
      </w:r>
      <w:r w:rsidRPr="006C608E">
        <w:rPr>
          <w:rFonts w:cs="Times New Roman"/>
          <w:lang w:val="en-GB"/>
        </w:rPr>
        <w:t>].</w:t>
      </w:r>
      <w:r w:rsidRPr="006C608E" w:rsidDel="00070BAB">
        <w:rPr>
          <w:rFonts w:cs="Times New Roman"/>
          <w:lang w:val="en-GB"/>
        </w:rPr>
        <w:t xml:space="preserve"> </w:t>
      </w:r>
      <w:r w:rsidR="003306E0">
        <w:rPr>
          <w:rFonts w:cs="Times New Roman"/>
          <w:lang w:val="en-GB"/>
        </w:rPr>
        <w:t xml:space="preserve">A similar </w:t>
      </w:r>
      <w:r w:rsidR="003955DC">
        <w:rPr>
          <w:rFonts w:cs="Times New Roman"/>
          <w:lang w:val="en-GB"/>
        </w:rPr>
        <w:t>approach</w:t>
      </w:r>
      <w:r w:rsidR="003306E0">
        <w:rPr>
          <w:rFonts w:cs="Times New Roman"/>
          <w:lang w:val="en-GB"/>
        </w:rPr>
        <w:t xml:space="preserve"> has been </w:t>
      </w:r>
      <w:r w:rsidR="003955DC">
        <w:rPr>
          <w:rFonts w:cs="Times New Roman"/>
          <w:lang w:val="en-GB"/>
        </w:rPr>
        <w:t>demonstrated</w:t>
      </w:r>
      <w:r w:rsidR="003306E0">
        <w:rPr>
          <w:rFonts w:cs="Times New Roman"/>
          <w:lang w:val="en-GB"/>
        </w:rPr>
        <w:t xml:space="preserve"> before in other works.</w:t>
      </w:r>
      <w:r w:rsidR="003955DC">
        <w:rPr>
          <w:rFonts w:cs="Times New Roman"/>
          <w:lang w:val="en-GB"/>
        </w:rPr>
        <w:fldChar w:fldCharType="begin"/>
      </w:r>
      <w:r w:rsidR="003955DC">
        <w:rPr>
          <w:rFonts w:cs="Times New Roman"/>
          <w:lang w:val="en-GB"/>
        </w:rPr>
        <w:instrText xml:space="preserve"> ADDIN ZOTERO_ITEM CSL_CITATION {"citationID":"hZbanGXe","properties":{"formattedCitation":"\\super 21,22\\nosupersub{}","plainCitation":"21,22","noteIndex":0},"citationItems":[{"id":607,"uris":["http://zotero.org/users/5779444/items/HZYQ3CDW"],"itemData":{"id":607,"type":"article-journal","abstract":"Measurement of the mass of particles in the mega- to gigadalton range is challenging with conventional mass spectrometry. Although this mass range appears optimal for nanomechanical resonators, nanomechanical mass spectrometers often suffer from prohibitive sample loss, extended analysis time, or inadequate resolution. We report on a system architecture combining nebulization of the analytes from solution, their efficient transfer and focusing without relying on electromagnetic fields, and the mass measurements of individual particles using nanomechanical resonator arrays. This system determined the mass distribution of ~30-megadalton polystyrene nanoparticles with high detection efficiency and effectively performed molecular mass measurements of empty or DNA-filled bacteriophage T5 capsids with masses up to 105 megadaltons using less than 1 picomole of sample and with an instrument resolution above 100.","container-title":"Science","DOI":"10.1126/science.aat6457","ISSN":"0036-8075, 1095-9203","issue":"6417","journalAbbreviation":"Science","language":"en","note":"number: 6417","page":"918-922","source":"DOI.org (Crossref)","title":"Neutral mass spectrometry of virus capsids above 100 megadaltons with nanomechanical resonators","URL":"https://www.sciencemag.org/lookup/doi/10.1126/science.aat6457","volume":"362","author":[{"family":"Dominguez-Medina","given":"Sergio"},{"family":"Fostner","given":"Shawn"},{"family":"Defoort","given":"Martial"},{"family":"Sansa","given":"Marc"},{"family":"Stark","given":"Ann-Kathrin"},{"family":"Halim","given":"Mohammad Abdul"},{"family":"Vernhes","given":"Emeline"},{"family":"Gely","given":"Marc"},{"family":"Jourdan","given":"Guillaume"},{"family":"Alava","given":"Thomas"},{"family":"Boulanger","given":"Pascale"},{"family":"Masselon","given":"Christophe"},{"family":"Hentz","given":"Sébastien"}],"accessed":{"date-parts":[["2020",12,15]]},"issued":{"date-parts":[["2018",11,23]]}}},{"id":1803,"uris":["http://zotero.org/users/5779444/items/I87VF2YY"],"itemData":{"id":1803,"type":"article-journal","abstract":"Adenovirus is one of the largest nonenveloped, double-stranded DNA viruses. It is widely used as a gene therapy vector and has recently received a lot of attention as a novel vaccine platform for SARS-CoV-2. Human adenovirus 5 (HAdV5) contains over 2500 protein molecules and has a 36 kbp genome. Adenovirus is well beyond the range of conventional mass spectrometry, and it was unclear how well such a large complex could be desolvated. Here, we report molecular weight (MW) distributions measured for HAdV5 and for 11 recombinant AdV vectors with genomes of varying lengths. The MW distributions were recorded using ion trap charge detection mass spectrometry (CDMS), a single-particle technique where m/z and charge are measured for individual ions. The results show that ions as large as 150 MDa can be effectively desolvated and accurate MW distributions obtained. The MW distribution for HAdV5 contains a narrow peak at 156.1 MDa, assigned to the infectious virus. A smaller peak at 129.6 MDa is attributed to incomplete particles that have not packaged a genome. The ions in the 129.6 MDa peak have a much lower average charge than those in the peak at 156.1 MDa. This is attributed to the empty particles missing some or all of the fibers that decorate the surface of the virion. The MW measured for the mature virus (156.1 MDa) is much larger than that predicted from sequence masses and copy numbers of the constituents (142.5 MDa). Measurements performed for recombinant AdV as a function of genome length show that for every 1 MDa increase in the genome MW, the MW of the mature virus increases by around 2.3 MDa. The additional 1.3 MDa is attributed to core proteins that are copackaged with the DNA. This observation suggests that the discrepancy between the measured and expected MWs for mature HAdV5 is due to an underestimate in the copy numbers of the core proteins.","container-title":"Analytical Chemistry","DOI":"10.1021/acs.analchem.1c02439","ISSN":"0003-2700","issue":"3","journalAbbreviation":"Anal. Chem.","note":"publisher: American Chemical Society","page":"1543-1551","source":"ACS Publications","title":"Analysis of Recombinant Adenovirus Vectors by Ion Trap Charge Detection Mass Spectrometry: Accurate Molecular Weight Measurements beyond 150 MDa","title-short":"Analysis of Recombinant Adenovirus Vectors by Ion Trap Charge Detection Mass Spectrometry","URL":"https://doi.org/10.1021/acs.analchem.1c02439","volume":"94","author":[{"family":"Barnes","given":"Lauren F."},{"family":"Draper","given":"Benjamin E."},{"family":"Jarrold","given":"Martin F."}],"accessed":{"date-parts":[["2022",2,22]]},"issued":{"date-parts":[["2022",1,25]]}}}],"schema":"https://github.com/citation-style-language/schema/raw/master/csl-citation.json"} </w:instrText>
      </w:r>
      <w:r w:rsidR="003955DC">
        <w:rPr>
          <w:rFonts w:cs="Times New Roman"/>
          <w:lang w:val="en-GB"/>
        </w:rPr>
        <w:fldChar w:fldCharType="separate"/>
      </w:r>
      <w:r w:rsidR="003955DC" w:rsidRPr="003955DC">
        <w:rPr>
          <w:rFonts w:cs="Times New Roman"/>
          <w:szCs w:val="24"/>
          <w:vertAlign w:val="superscript"/>
          <w:lang w:val="en-GB"/>
        </w:rPr>
        <w:t>21,22</w:t>
      </w:r>
      <w:r w:rsidR="003955DC">
        <w:rPr>
          <w:rFonts w:cs="Times New Roman"/>
          <w:lang w:val="en-GB"/>
        </w:rPr>
        <w:fldChar w:fldCharType="end"/>
      </w:r>
      <w:r w:rsidR="003306E0">
        <w:rPr>
          <w:rFonts w:cs="Times New Roman"/>
          <w:lang w:val="en-GB"/>
        </w:rPr>
        <w:t xml:space="preserve"> </w:t>
      </w:r>
    </w:p>
    <w:p w14:paraId="675F953B" w14:textId="40201639" w:rsidR="00714791" w:rsidRPr="006C608E" w:rsidRDefault="00714791" w:rsidP="00714791">
      <w:pPr>
        <w:spacing w:line="360" w:lineRule="auto"/>
        <w:ind w:firstLine="708"/>
        <w:rPr>
          <w:rFonts w:cs="Times New Roman"/>
          <w:lang w:val="en-GB"/>
        </w:rPr>
      </w:pPr>
      <w:r w:rsidRPr="006C608E">
        <w:rPr>
          <w:rFonts w:cs="Times New Roman"/>
          <w:lang w:val="en-GB"/>
        </w:rPr>
        <w:t xml:space="preserve">For viruses featuring an additional lipid component (e.g. </w:t>
      </w:r>
      <w:r w:rsidRPr="006C608E">
        <w:rPr>
          <w:rFonts w:cs="Times New Roman"/>
          <w:i/>
          <w:lang w:val="en-GB"/>
        </w:rPr>
        <w:t>Herpesviridae,</w:t>
      </w:r>
      <w:r w:rsidRPr="006C608E">
        <w:rPr>
          <w:rFonts w:cs="Times New Roman"/>
          <w:sz w:val="16"/>
          <w:szCs w:val="16"/>
          <w:lang w:val="en-GB"/>
        </w:rPr>
        <w:t xml:space="preserve"> </w:t>
      </w:r>
      <w:r w:rsidRPr="006C608E">
        <w:rPr>
          <w:rFonts w:cs="Times New Roman"/>
          <w:i/>
          <w:lang w:val="en-GB"/>
        </w:rPr>
        <w:t>Togaviridae)</w:t>
      </w:r>
      <w:r w:rsidRPr="006C608E">
        <w:rPr>
          <w:rFonts w:cs="Times New Roman"/>
          <w:lang w:val="en-GB"/>
        </w:rPr>
        <w:t>, the added mass was estimated from the experimentally determined ratio of the lipid content on the virus total mass, denoted as r</w:t>
      </w:r>
      <w:r w:rsidRPr="006C608E">
        <w:rPr>
          <w:rFonts w:cs="Times New Roman"/>
          <w:vertAlign w:val="subscript"/>
          <w:lang w:val="en-GB"/>
        </w:rPr>
        <w:t>lipids</w:t>
      </w:r>
      <w:r w:rsidR="00823474" w:rsidRPr="006C608E">
        <w:rPr>
          <w:rFonts w:cs="Times New Roman"/>
          <w:vertAlign w:val="subscript"/>
          <w:lang w:val="en-GB"/>
        </w:rPr>
        <w:t>,</w:t>
      </w:r>
      <w:r w:rsidRPr="006C608E">
        <w:rPr>
          <w:rFonts w:cs="Times New Roman"/>
          <w:lang w:val="en-GB"/>
        </w:rPr>
        <w:t xml:space="preserve"> </w:t>
      </w:r>
      <w:r w:rsidR="00823474" w:rsidRPr="006C608E">
        <w:rPr>
          <w:rFonts w:cs="Times New Roman"/>
          <w:i/>
          <w:lang w:val="en-GB"/>
        </w:rPr>
        <w:t>i.e.</w:t>
      </w:r>
      <w:r w:rsidR="00823474" w:rsidRPr="006C608E">
        <w:rPr>
          <w:rFonts w:cs="Times New Roman"/>
          <w:lang w:val="en-GB"/>
        </w:rPr>
        <w:t xml:space="preserve"> </w:t>
      </w:r>
      <w:r w:rsidRPr="006C608E">
        <w:rPr>
          <w:lang w:val="en-GB"/>
        </w:rPr>
        <w:t>lip</w:t>
      </w:r>
      <w:r w:rsidR="00823474" w:rsidRPr="006C608E">
        <w:rPr>
          <w:lang w:val="en-GB"/>
        </w:rPr>
        <w:t>id ratio</w:t>
      </w:r>
      <w:r w:rsidRPr="006C608E">
        <w:rPr>
          <w:rFonts w:cs="Times New Roman"/>
          <w:lang w:val="en-GB"/>
        </w:rPr>
        <w:t xml:space="preserve"> (</w:t>
      </w:r>
      <w:r w:rsidR="00202121" w:rsidRPr="006C608E">
        <w:rPr>
          <w:rFonts w:cs="Times New Roman"/>
          <w:lang w:val="en-GB"/>
        </w:rPr>
        <w:t xml:space="preserve">see </w:t>
      </w:r>
      <w:r w:rsidR="00202121" w:rsidRPr="006C608E">
        <w:rPr>
          <w:rFonts w:cs="Times New Roman"/>
          <w:lang w:val="en-GB"/>
        </w:rPr>
        <w:fldChar w:fldCharType="begin"/>
      </w:r>
      <w:r w:rsidR="00202121" w:rsidRPr="006C608E">
        <w:rPr>
          <w:rFonts w:cs="Times New Roman"/>
          <w:lang w:val="en-GB"/>
        </w:rPr>
        <w:instrText xml:space="preserve"> REF _Ref85103893 \h </w:instrText>
      </w:r>
      <w:r w:rsidR="00202121" w:rsidRPr="006C608E">
        <w:rPr>
          <w:rFonts w:cs="Times New Roman"/>
          <w:lang w:val="en-GB"/>
        </w:rPr>
      </w:r>
      <w:r w:rsidR="00202121" w:rsidRPr="006C608E">
        <w:rPr>
          <w:rFonts w:cs="Times New Roman"/>
          <w:lang w:val="en-GB"/>
        </w:rPr>
        <w:fldChar w:fldCharType="separate"/>
      </w:r>
      <w:r w:rsidR="00C67A78" w:rsidRPr="006C608E">
        <w:rPr>
          <w:lang w:val="en-GB"/>
        </w:rPr>
        <w:t xml:space="preserve">Table </w:t>
      </w:r>
      <w:r w:rsidR="00C67A78" w:rsidRPr="006C608E">
        <w:rPr>
          <w:noProof/>
          <w:lang w:val="en-GB"/>
        </w:rPr>
        <w:t>2</w:t>
      </w:r>
      <w:r w:rsidR="00202121" w:rsidRPr="006C608E">
        <w:rPr>
          <w:rFonts w:cs="Times New Roman"/>
          <w:lang w:val="en-GB"/>
        </w:rPr>
        <w:fldChar w:fldCharType="end"/>
      </w:r>
      <w:r w:rsidRPr="006C608E">
        <w:rPr>
          <w:szCs w:val="24"/>
          <w:lang w:val="en-GB"/>
        </w:rPr>
        <w:t xml:space="preserve">). </w:t>
      </w:r>
      <w:r w:rsidRPr="006C608E">
        <w:rPr>
          <w:rFonts w:cs="Times New Roman"/>
          <w:lang w:val="en-GB"/>
        </w:rPr>
        <w:t>The total virion mass</w:t>
      </w:r>
      <w:r w:rsidRPr="006C608E">
        <w:rPr>
          <w:lang w:val="en-GB"/>
        </w:rPr>
        <w:t>,</w:t>
      </w:r>
      <m:oMath>
        <m:r>
          <w:rPr>
            <w:rFonts w:ascii="Cambria Math" w:hAnsi="Cambria Math" w:cs="Times New Roman"/>
            <w:color w:val="538135" w:themeColor="accent6" w:themeShade="BF"/>
            <w:sz w:val="20"/>
            <w:lang w:val="en-GB"/>
          </w:rPr>
          <m:t xml:space="preserve"> </m:t>
        </m:r>
        <m:sSubSup>
          <m:sSubSupPr>
            <m:ctrlPr>
              <w:rPr>
                <w:rFonts w:ascii="Cambria Math" w:hAnsi="Cambria Math" w:cs="Times New Roman"/>
                <w:i/>
                <w:sz w:val="20"/>
                <w:lang w:val="en-GB"/>
              </w:rPr>
            </m:ctrlPr>
          </m:sSubSupPr>
          <m:e>
            <m:r>
              <w:rPr>
                <w:rFonts w:ascii="Cambria Math" w:hAnsi="Cambria Math" w:cs="Times New Roman"/>
                <w:sz w:val="20"/>
                <w:lang w:val="en-GB"/>
              </w:rPr>
              <m:t>M</m:t>
            </m:r>
          </m:e>
          <m:sub>
            <m:r>
              <w:rPr>
                <w:rFonts w:ascii="Cambria Math" w:hAnsi="Cambria Math" w:cs="Times New Roman"/>
                <w:sz w:val="20"/>
                <w:lang w:val="en-GB"/>
              </w:rPr>
              <m:t>r</m:t>
            </m:r>
          </m:sub>
          <m:sup>
            <m:r>
              <w:rPr>
                <w:rFonts w:ascii="Cambria Math" w:hAnsi="Cambria Math" w:cs="Times New Roman"/>
                <w:sz w:val="20"/>
                <w:lang w:val="en-GB"/>
              </w:rPr>
              <m:t>TV</m:t>
            </m:r>
          </m:sup>
        </m:sSubSup>
      </m:oMath>
      <w:r w:rsidRPr="006C608E">
        <w:rPr>
          <w:rFonts w:eastAsiaTheme="minorEastAsia"/>
          <w:sz w:val="20"/>
          <w:lang w:val="en-GB"/>
        </w:rPr>
        <w:t>,</w:t>
      </w:r>
      <w:r w:rsidRPr="006C608E">
        <w:rPr>
          <w:lang w:val="en-GB"/>
        </w:rPr>
        <w:t xml:space="preserve"> </w:t>
      </w:r>
      <w:r w:rsidRPr="006C608E">
        <w:rPr>
          <w:rFonts w:cs="Times New Roman"/>
          <w:lang w:val="en-GB"/>
        </w:rPr>
        <w:t>was thus computed using the following formula:</w:t>
      </w:r>
    </w:p>
    <w:p w14:paraId="6FD47AB5" w14:textId="7925374E" w:rsidR="000C2257" w:rsidRPr="006C608E" w:rsidRDefault="000C2257" w:rsidP="000C2257">
      <w:pPr>
        <w:pStyle w:val="Caption"/>
        <w:keepNext/>
        <w:jc w:val="right"/>
        <w:rPr>
          <w:lang w:val="en-GB"/>
        </w:rPr>
      </w:pPr>
      <w:r w:rsidRPr="006C608E">
        <w:rPr>
          <w:lang w:val="en-GB"/>
        </w:rPr>
        <w:t>(</w:t>
      </w:r>
      <w:r w:rsidRPr="006C608E">
        <w:rPr>
          <w:lang w:val="en-GB"/>
        </w:rPr>
        <w:fldChar w:fldCharType="begin"/>
      </w:r>
      <w:r w:rsidRPr="006C608E">
        <w:rPr>
          <w:lang w:val="en-GB"/>
        </w:rPr>
        <w:instrText xml:space="preserve"> SEQ Équation \* ARABIC </w:instrText>
      </w:r>
      <w:r w:rsidRPr="006C608E">
        <w:rPr>
          <w:lang w:val="en-GB"/>
        </w:rPr>
        <w:fldChar w:fldCharType="separate"/>
      </w:r>
      <w:r w:rsidRPr="006C608E">
        <w:rPr>
          <w:noProof/>
          <w:lang w:val="en-GB"/>
        </w:rPr>
        <w:t>5</w:t>
      </w:r>
      <w:r w:rsidRPr="006C608E">
        <w:rPr>
          <w:lang w:val="en-GB"/>
        </w:rPr>
        <w:fldChar w:fldCharType="end"/>
      </w:r>
      <w:r w:rsidRPr="006C608E">
        <w:rPr>
          <w:lang w:val="en-GB"/>
        </w:rPr>
        <w:t>)</w:t>
      </w:r>
    </w:p>
    <w:p w14:paraId="58ECEC0C" w14:textId="77777777" w:rsidR="00714791" w:rsidRPr="006C608E" w:rsidRDefault="00E82291" w:rsidP="00714791">
      <w:pPr>
        <w:pStyle w:val="ListParagraph"/>
        <w:spacing w:line="360" w:lineRule="auto"/>
        <w:ind w:left="1068"/>
        <w:rPr>
          <w:rFonts w:cs="Times New Roman"/>
          <w:color w:val="538135" w:themeColor="accent6" w:themeShade="BF"/>
        </w:rPr>
      </w:pPr>
      <m:oMathPara>
        <m:oMathParaPr>
          <m:jc m:val="centerGroup"/>
        </m:oMathParaPr>
        <m:oMath>
          <m:sSubSup>
            <m:sSubSupPr>
              <m:ctrlPr>
                <w:rPr>
                  <w:rFonts w:ascii="Cambria Math" w:hAnsi="Cambria Math" w:cs="Times New Roman"/>
                  <w:i/>
                  <w:sz w:val="20"/>
                </w:rPr>
              </m:ctrlPr>
            </m:sSubSupPr>
            <m:e>
              <m:r>
                <w:rPr>
                  <w:rFonts w:ascii="Cambria Math" w:hAnsi="Cambria Math" w:cs="Times New Roman"/>
                  <w:sz w:val="20"/>
                </w:rPr>
                <m:t>M</m:t>
              </m:r>
            </m:e>
            <m:sub>
              <m:r>
                <w:rPr>
                  <w:rFonts w:ascii="Cambria Math" w:hAnsi="Cambria Math" w:cs="Times New Roman"/>
                  <w:sz w:val="20"/>
                </w:rPr>
                <m:t>r</m:t>
              </m:r>
            </m:sub>
            <m:sup>
              <m:r>
                <w:rPr>
                  <w:rFonts w:ascii="Cambria Math" w:hAnsi="Cambria Math" w:cs="Times New Roman"/>
                  <w:sz w:val="20"/>
                </w:rPr>
                <m:t>TV</m:t>
              </m:r>
            </m:sup>
          </m:sSubSup>
          <m:r>
            <w:rPr>
              <w:rFonts w:ascii="Cambria Math" w:hAnsi="Cambria Math" w:cs="Times New Roman"/>
              <w:sz w:val="20"/>
            </w:rPr>
            <m:t>=</m:t>
          </m:r>
          <m:f>
            <m:fPr>
              <m:ctrlPr>
                <w:rPr>
                  <w:rFonts w:ascii="Cambria Math" w:hAnsi="Cambria Math" w:cs="Times New Roman"/>
                  <w:i/>
                  <w:iCs/>
                  <w:sz w:val="20"/>
                </w:rPr>
              </m:ctrlPr>
            </m:fPr>
            <m:num>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gen</m:t>
                  </m:r>
                </m:sub>
              </m:sSub>
              <m:r>
                <m:rPr>
                  <m:sty m:val="p"/>
                </m:rPr>
                <w:rPr>
                  <w:rFonts w:ascii="Cambria Math" w:hAnsi="Cambria Math" w:cs="Times New Roman"/>
                </w:rPr>
                <m:t xml:space="preserve"> + </m:t>
              </m:r>
              <m:sSub>
                <m:sSubPr>
                  <m:ctrlPr>
                    <w:rPr>
                      <w:rFonts w:ascii="Cambria Math" w:hAnsi="Cambria Math" w:cs="Times New Roman"/>
                      <w:i/>
                      <w:szCs w:val="24"/>
                    </w:rPr>
                  </m:ctrlPr>
                </m:sSubPr>
                <m:e>
                  <m:r>
                    <w:rPr>
                      <w:rFonts w:ascii="Cambria Math" w:hAnsi="Cambria Math" w:cs="Times New Roman"/>
                      <w:szCs w:val="24"/>
                    </w:rPr>
                    <m:t>m</m:t>
                  </m:r>
                </m:e>
                <m:sub>
                  <m:r>
                    <w:rPr>
                      <w:rFonts w:ascii="Cambria Math" w:hAnsi="Cambria Math" w:cs="Times New Roman"/>
                      <w:szCs w:val="24"/>
                    </w:rPr>
                    <m:t>cap</m:t>
                  </m:r>
                </m:sub>
              </m:sSub>
            </m:num>
            <m:den>
              <m:r>
                <m:rPr>
                  <m:sty m:val="p"/>
                </m:rPr>
                <w:rPr>
                  <w:rFonts w:ascii="Cambria Math" w:hAnsi="Cambria Math" w:cs="Times New Roman"/>
                </w:rPr>
                <m:t xml:space="preserve">1 - </m:t>
              </m:r>
              <m:sSub>
                <m:sSubPr>
                  <m:ctrlPr>
                    <w:rPr>
                      <w:rFonts w:ascii="Cambria Math" w:hAnsi="Cambria Math" w:cs="Times New Roman"/>
                    </w:rPr>
                  </m:ctrlPr>
                </m:sSubPr>
                <m:e>
                  <m:r>
                    <m:rPr>
                      <m:sty m:val="p"/>
                    </m:rPr>
                    <w:rPr>
                      <w:rFonts w:ascii="Cambria Math" w:hAnsi="Cambria Math" w:cs="Times New Roman"/>
                    </w:rPr>
                    <m:t>r</m:t>
                  </m:r>
                </m:e>
                <m:sub>
                  <m:r>
                    <m:rPr>
                      <m:sty m:val="p"/>
                    </m:rPr>
                    <w:rPr>
                      <w:rFonts w:ascii="Cambria Math" w:hAnsi="Cambria Math" w:cs="Times New Roman"/>
                      <w:vertAlign w:val="subscript"/>
                    </w:rPr>
                    <m:t>lip</m:t>
                  </m:r>
                  <m:r>
                    <m:rPr>
                      <m:sty m:val="p"/>
                    </m:rPr>
                    <w:rPr>
                      <w:rFonts w:ascii="Cambria Math" w:cs="Times New Roman"/>
                      <w:vertAlign w:val="subscript"/>
                    </w:rPr>
                    <m:t>ids</m:t>
                  </m:r>
                </m:sub>
              </m:sSub>
            </m:den>
          </m:f>
        </m:oMath>
      </m:oMathPara>
    </w:p>
    <w:p w14:paraId="14286C9E" w14:textId="78D8ADFA" w:rsidR="00714791" w:rsidRPr="006C608E" w:rsidRDefault="00714791" w:rsidP="00714791">
      <w:pPr>
        <w:pStyle w:val="Heading3"/>
        <w:spacing w:line="360" w:lineRule="auto"/>
        <w:rPr>
          <w:lang w:val="en-GB"/>
        </w:rPr>
      </w:pPr>
      <w:bookmarkStart w:id="13" w:name="_Toc144131070"/>
      <w:bookmarkStart w:id="14" w:name="_Ref146649388"/>
      <w:r w:rsidRPr="006C608E">
        <w:rPr>
          <w:lang w:val="en-GB"/>
        </w:rPr>
        <w:lastRenderedPageBreak/>
        <w:t>‘</w:t>
      </w:r>
      <w:r w:rsidR="00A416A4" w:rsidRPr="006C608E">
        <w:rPr>
          <w:lang w:val="en-GB"/>
        </w:rPr>
        <w:t>G</w:t>
      </w:r>
      <w:r w:rsidRPr="006C608E">
        <w:rPr>
          <w:lang w:val="en-GB"/>
        </w:rPr>
        <w:t>enome contribution’ mass calculation approach</w:t>
      </w:r>
      <w:bookmarkEnd w:id="13"/>
      <w:bookmarkEnd w:id="14"/>
    </w:p>
    <w:p w14:paraId="6DDB9E38" w14:textId="36CB9641" w:rsidR="00714791" w:rsidRPr="006C608E" w:rsidRDefault="00714791" w:rsidP="00714791">
      <w:pPr>
        <w:spacing w:line="360" w:lineRule="auto"/>
        <w:ind w:firstLine="708"/>
        <w:rPr>
          <w:rFonts w:cs="Times New Roman"/>
          <w:lang w:val="en-GB"/>
        </w:rPr>
      </w:pPr>
      <w:r w:rsidRPr="006C608E">
        <w:rPr>
          <w:rFonts w:cs="Times New Roman"/>
          <w:lang w:val="en-GB"/>
        </w:rPr>
        <w:t xml:space="preserve">Contrary to encapsidated viruses, the actual molecular composition of enveloped viruses cannot be easily derived from the copy numbers of their structural protein, since they are not precisely known. To estimate their total mass, </w:t>
      </w:r>
      <m:oMath>
        <m:sSubSup>
          <m:sSubSupPr>
            <m:ctrlPr>
              <w:rPr>
                <w:rFonts w:ascii="Cambria Math" w:hAnsi="Cambria Math" w:cs="Times New Roman"/>
                <w:i/>
                <w:sz w:val="20"/>
                <w:lang w:val="en-GB"/>
              </w:rPr>
            </m:ctrlPr>
          </m:sSubSupPr>
          <m:e>
            <m:r>
              <w:rPr>
                <w:rFonts w:ascii="Cambria Math" w:hAnsi="Cambria Math" w:cs="Times New Roman"/>
                <w:sz w:val="20"/>
                <w:lang w:val="en-GB"/>
              </w:rPr>
              <m:t>M</m:t>
            </m:r>
          </m:e>
          <m:sub>
            <m:r>
              <w:rPr>
                <w:rFonts w:ascii="Cambria Math" w:hAnsi="Cambria Math" w:cs="Times New Roman"/>
                <w:sz w:val="20"/>
                <w:lang w:val="en-GB"/>
              </w:rPr>
              <m:t>r</m:t>
            </m:r>
          </m:sub>
          <m:sup>
            <m:r>
              <w:rPr>
                <w:rFonts w:ascii="Cambria Math" w:hAnsi="Cambria Math" w:cs="Times New Roman"/>
                <w:sz w:val="20"/>
                <w:lang w:val="en-GB"/>
              </w:rPr>
              <m:t>TV</m:t>
            </m:r>
          </m:sup>
        </m:sSubSup>
      </m:oMath>
      <w:r w:rsidRPr="006C608E">
        <w:rPr>
          <w:rFonts w:eastAsiaTheme="minorEastAsia"/>
          <w:sz w:val="20"/>
          <w:lang w:val="en-GB"/>
        </w:rPr>
        <w:t>,</w:t>
      </w:r>
      <w:r w:rsidRPr="006C608E">
        <w:rPr>
          <w:lang w:val="en-GB"/>
        </w:rPr>
        <w:t xml:space="preserve"> </w:t>
      </w:r>
      <w:r w:rsidRPr="006C608E">
        <w:rPr>
          <w:rFonts w:cs="Times New Roman"/>
          <w:lang w:val="en-GB"/>
        </w:rPr>
        <w:t>we relied instead on the computed genome mass (</w:t>
      </w:r>
      <w:r w:rsidR="00F27AA8">
        <w:rPr>
          <w:rFonts w:cs="Times New Roman"/>
          <w:lang w:val="en-GB"/>
        </w:rPr>
        <w:t xml:space="preserve">see section </w:t>
      </w:r>
      <w:r w:rsidR="00F27AA8">
        <w:rPr>
          <w:rFonts w:cs="Times New Roman"/>
          <w:lang w:val="en-GB"/>
        </w:rPr>
        <w:fldChar w:fldCharType="begin"/>
      </w:r>
      <w:r w:rsidR="00F27AA8">
        <w:rPr>
          <w:rFonts w:cs="Times New Roman"/>
          <w:lang w:val="en-GB"/>
        </w:rPr>
        <w:instrText xml:space="preserve"> REF _Ref146649026 \r \h </w:instrText>
      </w:r>
      <w:r w:rsidR="00F27AA8">
        <w:rPr>
          <w:rFonts w:cs="Times New Roman"/>
          <w:lang w:val="en-GB"/>
        </w:rPr>
      </w:r>
      <w:r w:rsidR="00F27AA8">
        <w:rPr>
          <w:rFonts w:cs="Times New Roman"/>
          <w:lang w:val="en-GB"/>
        </w:rPr>
        <w:fldChar w:fldCharType="separate"/>
      </w:r>
      <w:r w:rsidR="00F27AA8">
        <w:rPr>
          <w:rFonts w:cs="Times New Roman"/>
          <w:lang w:val="en-GB"/>
        </w:rPr>
        <w:t>1.3.2</w:t>
      </w:r>
      <w:r w:rsidR="00F27AA8">
        <w:rPr>
          <w:rFonts w:cs="Times New Roman"/>
          <w:lang w:val="en-GB"/>
        </w:rPr>
        <w:fldChar w:fldCharType="end"/>
      </w:r>
      <w:r w:rsidRPr="006C608E">
        <w:rPr>
          <w:rFonts w:cs="Times New Roman"/>
          <w:lang w:val="en-GB"/>
        </w:rPr>
        <w:t xml:space="preserve">) and literature reported values of their </w:t>
      </w:r>
      <w:r w:rsidRPr="006C608E">
        <w:rPr>
          <w:lang w:val="en-GB"/>
        </w:rPr>
        <w:t xml:space="preserve">genome dry weight contribution to the total virion mass, denoted as </w:t>
      </w:r>
      <w:r w:rsidRPr="006C608E">
        <w:rPr>
          <w:rFonts w:cs="Times New Roman"/>
          <w:lang w:val="en-GB"/>
        </w:rPr>
        <w:t>r</w:t>
      </w:r>
      <w:r w:rsidRPr="006C608E">
        <w:rPr>
          <w:rFonts w:cs="Times New Roman"/>
          <w:vertAlign w:val="subscript"/>
          <w:lang w:val="en-GB"/>
        </w:rPr>
        <w:t>genome</w:t>
      </w:r>
      <w:r w:rsidR="00823474" w:rsidRPr="006C608E">
        <w:rPr>
          <w:rFonts w:cs="Times New Roman"/>
          <w:lang w:val="en-GB"/>
        </w:rPr>
        <w:t xml:space="preserve">, </w:t>
      </w:r>
      <w:r w:rsidR="00823474" w:rsidRPr="006C608E">
        <w:rPr>
          <w:rFonts w:cs="Times New Roman"/>
          <w:i/>
          <w:lang w:val="en-GB"/>
        </w:rPr>
        <w:t>i.e.</w:t>
      </w:r>
      <w:r w:rsidR="00823474" w:rsidRPr="006C608E">
        <w:rPr>
          <w:rFonts w:cs="Times New Roman"/>
          <w:lang w:val="en-GB"/>
        </w:rPr>
        <w:t xml:space="preserve"> </w:t>
      </w:r>
      <w:r w:rsidRPr="006C608E">
        <w:rPr>
          <w:lang w:val="en-GB"/>
        </w:rPr>
        <w:t>genome ratio</w:t>
      </w:r>
      <w:r w:rsidR="0006678F" w:rsidRPr="006C608E">
        <w:rPr>
          <w:lang w:val="en-GB"/>
        </w:rPr>
        <w:t xml:space="preserve"> </w:t>
      </w:r>
      <w:r w:rsidR="0006678F" w:rsidRPr="006C608E">
        <w:rPr>
          <w:szCs w:val="24"/>
          <w:lang w:val="en-GB"/>
        </w:rPr>
        <w:t xml:space="preserve">(see </w:t>
      </w:r>
      <w:r w:rsidR="0006678F" w:rsidRPr="006C608E">
        <w:rPr>
          <w:rFonts w:cs="Times New Roman"/>
          <w:lang w:val="en-GB"/>
        </w:rPr>
        <w:fldChar w:fldCharType="begin"/>
      </w:r>
      <w:r w:rsidR="0006678F" w:rsidRPr="006C608E">
        <w:rPr>
          <w:rFonts w:cs="Times New Roman"/>
          <w:lang w:val="en-GB"/>
        </w:rPr>
        <w:instrText xml:space="preserve"> REF _Ref85093510 \h </w:instrText>
      </w:r>
      <w:r w:rsidR="0006678F" w:rsidRPr="006C608E">
        <w:rPr>
          <w:rFonts w:cs="Times New Roman"/>
          <w:lang w:val="en-GB"/>
        </w:rPr>
      </w:r>
      <w:r w:rsidR="0006678F" w:rsidRPr="006C608E">
        <w:rPr>
          <w:rFonts w:cs="Times New Roman"/>
          <w:lang w:val="en-GB"/>
        </w:rPr>
        <w:fldChar w:fldCharType="separate"/>
      </w:r>
      <w:r w:rsidR="00C67A78" w:rsidRPr="006C608E">
        <w:rPr>
          <w:lang w:val="en-GB"/>
        </w:rPr>
        <w:t xml:space="preserve">Table </w:t>
      </w:r>
      <w:r w:rsidR="00C67A78" w:rsidRPr="006C608E">
        <w:rPr>
          <w:noProof/>
          <w:lang w:val="en-GB"/>
        </w:rPr>
        <w:t>3</w:t>
      </w:r>
      <w:r w:rsidR="0006678F" w:rsidRPr="006C608E">
        <w:rPr>
          <w:rFonts w:cs="Times New Roman"/>
          <w:lang w:val="en-GB"/>
        </w:rPr>
        <w:fldChar w:fldCharType="end"/>
      </w:r>
      <w:r w:rsidR="0006678F" w:rsidRPr="006C608E">
        <w:rPr>
          <w:szCs w:val="24"/>
          <w:lang w:val="en-GB"/>
        </w:rPr>
        <w:t>)</w:t>
      </w:r>
      <w:r w:rsidRPr="006C608E">
        <w:rPr>
          <w:rFonts w:cs="Times New Roman"/>
          <w:lang w:val="en-GB"/>
        </w:rPr>
        <w:t>. This approach can be expressed by the following formula:</w:t>
      </w:r>
    </w:p>
    <w:p w14:paraId="0FDE23CB" w14:textId="0FA972AB" w:rsidR="000C2257" w:rsidRPr="006C608E" w:rsidRDefault="000C2257" w:rsidP="000C2257">
      <w:pPr>
        <w:pStyle w:val="Caption"/>
        <w:keepNext/>
        <w:jc w:val="right"/>
        <w:rPr>
          <w:lang w:val="en-GB"/>
        </w:rPr>
      </w:pPr>
      <w:r w:rsidRPr="006C608E">
        <w:rPr>
          <w:lang w:val="en-GB"/>
        </w:rPr>
        <w:t>(</w:t>
      </w:r>
      <w:r w:rsidRPr="006C608E">
        <w:rPr>
          <w:lang w:val="en-GB"/>
        </w:rPr>
        <w:fldChar w:fldCharType="begin"/>
      </w:r>
      <w:r w:rsidRPr="006C608E">
        <w:rPr>
          <w:lang w:val="en-GB"/>
        </w:rPr>
        <w:instrText xml:space="preserve"> SEQ Équation \* ARABIC </w:instrText>
      </w:r>
      <w:r w:rsidRPr="006C608E">
        <w:rPr>
          <w:lang w:val="en-GB"/>
        </w:rPr>
        <w:fldChar w:fldCharType="separate"/>
      </w:r>
      <w:r w:rsidRPr="006C608E">
        <w:rPr>
          <w:noProof/>
          <w:lang w:val="en-GB"/>
        </w:rPr>
        <w:t>6</w:t>
      </w:r>
      <w:r w:rsidRPr="006C608E">
        <w:rPr>
          <w:lang w:val="en-GB"/>
        </w:rPr>
        <w:fldChar w:fldCharType="end"/>
      </w:r>
      <w:r w:rsidRPr="006C608E">
        <w:rPr>
          <w:lang w:val="en-GB"/>
        </w:rPr>
        <w:t>)</w:t>
      </w:r>
    </w:p>
    <w:p w14:paraId="1D51CCB9" w14:textId="77777777" w:rsidR="00714791" w:rsidRPr="006C608E" w:rsidRDefault="00E82291" w:rsidP="00714791">
      <w:pPr>
        <w:spacing w:line="360" w:lineRule="auto"/>
        <w:rPr>
          <w:rFonts w:eastAsiaTheme="minorEastAsia" w:cs="Times New Roman"/>
          <w:iCs/>
          <w:color w:val="538135" w:themeColor="accent6" w:themeShade="BF"/>
          <w:sz w:val="20"/>
          <w:lang w:val="en-GB"/>
        </w:rPr>
      </w:pPr>
      <m:oMathPara>
        <m:oMathParaPr>
          <m:jc m:val="centerGroup"/>
        </m:oMathParaPr>
        <m:oMath>
          <m:sSubSup>
            <m:sSubSupPr>
              <m:ctrlPr>
                <w:rPr>
                  <w:rFonts w:ascii="Cambria Math" w:hAnsi="Cambria Math" w:cs="Times New Roman"/>
                  <w:i/>
                  <w:sz w:val="20"/>
                  <w:lang w:val="en-GB"/>
                </w:rPr>
              </m:ctrlPr>
            </m:sSubSupPr>
            <m:e>
              <m:r>
                <w:rPr>
                  <w:rFonts w:ascii="Cambria Math" w:hAnsi="Cambria Math" w:cs="Times New Roman"/>
                  <w:sz w:val="20"/>
                  <w:lang w:val="en-GB"/>
                </w:rPr>
                <m:t>M</m:t>
              </m:r>
            </m:e>
            <m:sub>
              <m:r>
                <w:rPr>
                  <w:rFonts w:ascii="Cambria Math" w:hAnsi="Cambria Math" w:cs="Times New Roman"/>
                  <w:sz w:val="20"/>
                  <w:lang w:val="en-GB"/>
                </w:rPr>
                <m:t>r</m:t>
              </m:r>
            </m:sub>
            <m:sup>
              <m:r>
                <w:rPr>
                  <w:rFonts w:ascii="Cambria Math" w:hAnsi="Cambria Math" w:cs="Times New Roman"/>
                  <w:sz w:val="20"/>
                  <w:lang w:val="en-GB"/>
                </w:rPr>
                <m:t>TV</m:t>
              </m:r>
            </m:sup>
          </m:sSubSup>
          <m:r>
            <w:rPr>
              <w:rFonts w:ascii="Cambria Math" w:hAnsi="Cambria Math" w:cs="Times New Roman"/>
              <w:sz w:val="20"/>
              <w:lang w:val="en-GB"/>
            </w:rPr>
            <m:t>=</m:t>
          </m:r>
          <m:f>
            <m:fPr>
              <m:ctrlPr>
                <w:rPr>
                  <w:rFonts w:ascii="Cambria Math" w:hAnsi="Cambria Math" w:cs="Times New Roman"/>
                  <w:i/>
                  <w:iCs/>
                  <w:sz w:val="20"/>
                  <w:lang w:val="en-GB"/>
                </w:rPr>
              </m:ctrlPr>
            </m:fPr>
            <m:num>
              <m:sSub>
                <m:sSubPr>
                  <m:ctrlPr>
                    <w:rPr>
                      <w:rFonts w:ascii="Cambria Math" w:hAnsi="Cambria Math" w:cs="Times New Roman"/>
                      <w:i/>
                      <w:szCs w:val="24"/>
                      <w:lang w:val="en-GB"/>
                    </w:rPr>
                  </m:ctrlPr>
                </m:sSubPr>
                <m:e>
                  <m:r>
                    <w:rPr>
                      <w:rFonts w:ascii="Cambria Math" w:hAnsi="Cambria Math" w:cs="Times New Roman"/>
                      <w:szCs w:val="24"/>
                      <w:lang w:val="en-GB"/>
                    </w:rPr>
                    <m:t>m</m:t>
                  </m:r>
                </m:e>
                <m:sub>
                  <m:r>
                    <w:rPr>
                      <w:rFonts w:ascii="Cambria Math" w:hAnsi="Cambria Math" w:cs="Times New Roman"/>
                      <w:szCs w:val="24"/>
                      <w:lang w:val="en-GB"/>
                    </w:rPr>
                    <m:t>gen</m:t>
                  </m:r>
                </m:sub>
              </m:sSub>
            </m:num>
            <m:den>
              <m:sSub>
                <m:sSubPr>
                  <m:ctrlPr>
                    <w:rPr>
                      <w:rFonts w:ascii="Cambria Math" w:hAnsi="Cambria Math" w:cs="Times New Roman"/>
                      <w:lang w:val="en-GB"/>
                    </w:rPr>
                  </m:ctrlPr>
                </m:sSubPr>
                <m:e>
                  <m:r>
                    <m:rPr>
                      <m:sty m:val="p"/>
                    </m:rPr>
                    <w:rPr>
                      <w:rFonts w:ascii="Cambria Math" w:hAnsi="Cambria Math" w:cs="Times New Roman"/>
                      <w:lang w:val="en-GB"/>
                    </w:rPr>
                    <m:t>r</m:t>
                  </m:r>
                </m:e>
                <m:sub>
                  <m:r>
                    <m:rPr>
                      <m:sty m:val="p"/>
                    </m:rPr>
                    <w:rPr>
                      <w:rFonts w:ascii="Cambria Math" w:hAnsi="Cambria Math" w:cs="Times New Roman"/>
                      <w:vertAlign w:val="subscript"/>
                      <w:lang w:val="en-GB"/>
                    </w:rPr>
                    <m:t>genome</m:t>
                  </m:r>
                </m:sub>
              </m:sSub>
            </m:den>
          </m:f>
        </m:oMath>
      </m:oMathPara>
    </w:p>
    <w:p w14:paraId="66278AC7" w14:textId="77777777" w:rsidR="00714791" w:rsidRPr="006C608E" w:rsidRDefault="00714791" w:rsidP="00714791">
      <w:pPr>
        <w:pStyle w:val="Heading2"/>
        <w:spacing w:line="360" w:lineRule="auto"/>
        <w:rPr>
          <w:lang w:val="en-GB"/>
        </w:rPr>
      </w:pPr>
      <w:bookmarkStart w:id="15" w:name="_Toc144131071"/>
      <w:r w:rsidRPr="006C608E">
        <w:rPr>
          <w:lang w:val="en-GB"/>
        </w:rPr>
        <w:t>Statistical methods</w:t>
      </w:r>
      <w:bookmarkEnd w:id="15"/>
    </w:p>
    <w:p w14:paraId="1603EFA1" w14:textId="4D32E4D4" w:rsidR="00714791" w:rsidRPr="006C608E" w:rsidRDefault="00714791" w:rsidP="00714791">
      <w:pPr>
        <w:spacing w:line="360" w:lineRule="auto"/>
        <w:ind w:firstLine="708"/>
        <w:rPr>
          <w:lang w:val="en-GB"/>
        </w:rPr>
      </w:pPr>
      <w:r w:rsidRPr="006C608E">
        <w:rPr>
          <w:lang w:val="en-GB"/>
        </w:rPr>
        <w:t>All mass data are expressed in Megadaltons (MDa) [= 10</w:t>
      </w:r>
      <w:r w:rsidRPr="006C608E">
        <w:rPr>
          <w:vertAlign w:val="superscript"/>
          <w:lang w:val="en-GB"/>
        </w:rPr>
        <w:t>6</w:t>
      </w:r>
      <w:r w:rsidRPr="006C608E">
        <w:rPr>
          <w:lang w:val="en-GB"/>
        </w:rPr>
        <w:t xml:space="preserve"> Da], where </w:t>
      </w:r>
      <w:r w:rsidRPr="006C608E">
        <w:rPr>
          <w:rFonts w:cs="Times New Roman"/>
          <w:bCs/>
          <w:szCs w:val="24"/>
          <w:lang w:val="en-GB"/>
        </w:rPr>
        <w:t>1 Da = 1.66054·10</w:t>
      </w:r>
      <w:r w:rsidRPr="006C608E">
        <w:rPr>
          <w:rFonts w:cs="Times New Roman"/>
          <w:bCs/>
          <w:szCs w:val="24"/>
          <w:vertAlign w:val="superscript"/>
          <w:lang w:val="en-GB"/>
        </w:rPr>
        <w:t>-27</w:t>
      </w:r>
      <w:r w:rsidRPr="006C608E">
        <w:rPr>
          <w:rFonts w:cs="Times New Roman"/>
          <w:bCs/>
          <w:szCs w:val="24"/>
          <w:lang w:val="en-GB"/>
        </w:rPr>
        <w:t xml:space="preserve"> kg. Due to the order of magnitudes differences in mass between the various species, the mass axis were converted into their logarithmic base-10 values, denoted as </w:t>
      </w:r>
      <w:r w:rsidRPr="006C608E">
        <w:rPr>
          <w:lang w:val="en-GB"/>
        </w:rPr>
        <w:t xml:space="preserve">Log Mass. Unsupervised hierarchical clustering on non-standardised Log Mass values was performed using the statistical software SAS-JMP </w:t>
      </w:r>
      <w:r w:rsidRPr="003D1E34">
        <w:rPr>
          <w:lang w:val="en-GB"/>
        </w:rPr>
        <w:t xml:space="preserve">(version 17.0.0). </w:t>
      </w:r>
      <w:r w:rsidRPr="006C608E">
        <w:rPr>
          <w:lang w:val="en-GB"/>
        </w:rPr>
        <w:t>More specifically, the agglomerative clustering method, Ward,</w:t>
      </w:r>
      <w:r w:rsidRPr="006C608E">
        <w:rPr>
          <w:lang w:val="en-GB"/>
        </w:rPr>
        <w:fldChar w:fldCharType="begin"/>
      </w:r>
      <w:r w:rsidR="003955DC">
        <w:rPr>
          <w:lang w:val="en-GB"/>
        </w:rPr>
        <w:instrText xml:space="preserve"> ADDIN ZOTERO_ITEM CSL_CITATION {"citationID":"livjX4vb","properties":{"formattedCitation":"\\super 23\\nosupersub{}","plainCitation":"23","noteIndex":0},"citationItems":[{"id":2523,"uris":["http://zotero.org/users/5779444/items/CVSVFTGN"],"itemData":{"id":2523,"type":"article-journal","abstract":"A procedure for forming hierarchical groups of mutually exclusive subsets, each of which has members that are maximally similar with respect to specified characteristics, is suggested for use in large-scale (n &gt; 100) studies when a precise optimal solution for a specified number of groups is not practical. Given n sets, this procedure permits their reduction to n − 1 mutually exclusive sets by considering the union of all possible n(n − 1)/2 pairs and selecting a union having a maximal value for the functional relation, or objective function, that reflects the criterion chosen by the investigator. By repeating this process until only one group remains, the complete hierarchical structure and a quantitative estimate of the loss associated with each stage in the grouping can be obtained. A general flowchart helpful in computer programming and a numerical example are included.","container-title":"Journal of the American Statistical Association","DOI":"10.1080/01621459.1963.10500845","ISSN":"0162-1459","issue":"301","note":"publisher: Taylor &amp; Francis\n_eprint: https://www.tandfonline.com/doi/pdf/10.1080/01621459.1963.10500845","page":"236-244","source":"Taylor and Francis+NEJM","title":"Hierarchical Grouping to Optimize an Objective Function","URL":"https://www.tandfonline.com/doi/abs/10.1080/01621459.1963.10500845","volume":"58","author":[{"family":"Ward","given":"Joe H."}],"accessed":{"date-parts":[["2023",2,8]]},"issued":{"date-parts":[["1963",3,1]]}}}],"schema":"https://github.com/citation-style-language/schema/raw/master/csl-citation.json"} </w:instrText>
      </w:r>
      <w:r w:rsidRPr="006C608E">
        <w:rPr>
          <w:lang w:val="en-GB"/>
        </w:rPr>
        <w:fldChar w:fldCharType="separate"/>
      </w:r>
      <w:r w:rsidR="003955DC" w:rsidRPr="003955DC">
        <w:rPr>
          <w:rFonts w:cs="Times New Roman"/>
          <w:szCs w:val="24"/>
          <w:vertAlign w:val="superscript"/>
          <w:lang w:val="en-GB"/>
        </w:rPr>
        <w:t>23</w:t>
      </w:r>
      <w:r w:rsidRPr="006C608E">
        <w:rPr>
          <w:lang w:val="en-GB"/>
        </w:rPr>
        <w:fldChar w:fldCharType="end"/>
      </w:r>
      <w:r w:rsidRPr="006C608E">
        <w:rPr>
          <w:lang w:val="en-GB"/>
        </w:rPr>
        <w:t xml:space="preserve"> was used to calculate the minimum var</w:t>
      </w:r>
      <w:r w:rsidR="00737B3E">
        <w:rPr>
          <w:lang w:val="en-GB"/>
        </w:rPr>
        <w:t>iance criterion, thereby minimis</w:t>
      </w:r>
      <w:r w:rsidRPr="006C608E">
        <w:rPr>
          <w:lang w:val="en-GB"/>
        </w:rPr>
        <w:t xml:space="preserve">ing the total within-cluster variance, and yielding hierarchical groupings. To facilitate interpretation, the number of clusters represented was arbitrarily selected to correspond to the number of </w:t>
      </w:r>
      <w:r w:rsidRPr="006C608E">
        <w:rPr>
          <w:rFonts w:cs="Times New Roman"/>
          <w:lang w:val="en-GB"/>
        </w:rPr>
        <w:t xml:space="preserve">HuReV </w:t>
      </w:r>
      <w:r w:rsidRPr="006C608E">
        <w:rPr>
          <w:lang w:val="en-GB"/>
        </w:rPr>
        <w:t>families considered. Dendograms with geometric spacing were used to represent distance relationships between individual viruses.</w:t>
      </w:r>
    </w:p>
    <w:p w14:paraId="13A1BAF6" w14:textId="77777777" w:rsidR="00876D5A" w:rsidRPr="006C608E" w:rsidRDefault="00876D5A">
      <w:pPr>
        <w:spacing w:after="160"/>
        <w:jc w:val="left"/>
        <w:rPr>
          <w:rFonts w:eastAsiaTheme="majorEastAsia" w:cstheme="majorBidi"/>
          <w:color w:val="2E74B5" w:themeColor="accent1" w:themeShade="BF"/>
          <w:sz w:val="32"/>
          <w:szCs w:val="32"/>
          <w:lang w:val="en-GB"/>
        </w:rPr>
      </w:pPr>
      <w:bookmarkStart w:id="16" w:name="_Toc144131073"/>
      <w:r w:rsidRPr="006C608E">
        <w:rPr>
          <w:lang w:val="en-GB"/>
        </w:rPr>
        <w:br w:type="page"/>
      </w:r>
    </w:p>
    <w:p w14:paraId="227C7B63" w14:textId="7E998B65" w:rsidR="005D0286" w:rsidRPr="006C608E" w:rsidRDefault="000E46FE" w:rsidP="009533BE">
      <w:pPr>
        <w:pStyle w:val="Heading1"/>
        <w:rPr>
          <w:b/>
          <w:bCs/>
          <w:lang w:val="en-GB"/>
        </w:rPr>
      </w:pPr>
      <w:r w:rsidRPr="006C608E">
        <w:rPr>
          <w:lang w:val="en-GB"/>
        </w:rPr>
        <w:lastRenderedPageBreak/>
        <w:t xml:space="preserve">Table </w:t>
      </w:r>
      <w:r w:rsidR="004E543B" w:rsidRPr="006C608E">
        <w:rPr>
          <w:lang w:val="en-GB"/>
        </w:rPr>
        <w:t>–</w:t>
      </w:r>
      <w:r w:rsidR="005D0286" w:rsidRPr="006C608E">
        <w:rPr>
          <w:lang w:val="en-GB"/>
        </w:rPr>
        <w:t xml:space="preserve"> ‘Biophysical’ mass calculation method.</w:t>
      </w:r>
      <w:bookmarkEnd w:id="1"/>
      <w:bookmarkEnd w:id="16"/>
    </w:p>
    <w:p w14:paraId="1C9638E5" w14:textId="298EA276" w:rsidR="005D0286" w:rsidRPr="006C608E" w:rsidRDefault="005D0286" w:rsidP="005D0286">
      <w:pPr>
        <w:pStyle w:val="Caption"/>
        <w:rPr>
          <w:rFonts w:cs="Times New Roman"/>
          <w:lang w:val="en-GB"/>
        </w:rPr>
      </w:pPr>
      <w:bookmarkStart w:id="17" w:name="_Ref85103245"/>
      <w:r w:rsidRPr="006C608E">
        <w:rPr>
          <w:lang w:val="en-GB"/>
        </w:rPr>
        <w:t xml:space="preserve">Table </w:t>
      </w:r>
      <w:r w:rsidRPr="006C608E">
        <w:rPr>
          <w:lang w:val="en-GB"/>
        </w:rPr>
        <w:fldChar w:fldCharType="begin"/>
      </w:r>
      <w:r w:rsidRPr="006C608E">
        <w:rPr>
          <w:lang w:val="en-GB"/>
        </w:rPr>
        <w:instrText xml:space="preserve"> SEQ Table \* ARABIC </w:instrText>
      </w:r>
      <w:r w:rsidRPr="006C608E">
        <w:rPr>
          <w:lang w:val="en-GB"/>
        </w:rPr>
        <w:fldChar w:fldCharType="separate"/>
      </w:r>
      <w:r w:rsidR="00C67A78" w:rsidRPr="006C608E">
        <w:rPr>
          <w:noProof/>
          <w:lang w:val="en-GB"/>
        </w:rPr>
        <w:t>1</w:t>
      </w:r>
      <w:r w:rsidRPr="006C608E">
        <w:rPr>
          <w:lang w:val="en-GB"/>
        </w:rPr>
        <w:fldChar w:fldCharType="end"/>
      </w:r>
      <w:bookmarkEnd w:id="17"/>
      <w:r w:rsidRPr="006C608E">
        <w:rPr>
          <w:lang w:val="en-GB"/>
        </w:rPr>
        <w:t>.</w:t>
      </w:r>
      <w:r w:rsidRPr="006C608E">
        <w:rPr>
          <w:rFonts w:cs="Times New Roman"/>
          <w:lang w:val="en-GB"/>
        </w:rPr>
        <w:t xml:space="preserve"> Table presenting the difference </w:t>
      </w:r>
      <w:r w:rsidR="00FE3CFF" w:rsidRPr="006C608E">
        <w:rPr>
          <w:rFonts w:cs="Times New Roman"/>
          <w:lang w:val="en-GB"/>
        </w:rPr>
        <w:t>of mass between viral families, presented in alphabetical order</w:t>
      </w:r>
      <w:r w:rsidRPr="006C608E">
        <w:rPr>
          <w:rFonts w:cs="Times New Roman"/>
          <w:lang w:val="en-GB"/>
        </w:rPr>
        <w:t xml:space="preserve">, calculated by the biophysical method. Values were calculated </w:t>
      </w:r>
      <w:r w:rsidR="00EB1B60">
        <w:rPr>
          <w:rFonts w:cs="Times New Roman"/>
          <w:lang w:val="en-GB"/>
        </w:rPr>
        <w:t xml:space="preserve">as shown before, see section </w:t>
      </w:r>
      <w:r w:rsidR="00EB1B60">
        <w:rPr>
          <w:rFonts w:cs="Times New Roman"/>
          <w:lang w:val="en-GB"/>
        </w:rPr>
        <w:fldChar w:fldCharType="begin"/>
      </w:r>
      <w:r w:rsidR="00EB1B60">
        <w:rPr>
          <w:rFonts w:cs="Times New Roman"/>
          <w:lang w:val="en-GB"/>
        </w:rPr>
        <w:instrText xml:space="preserve"> REF _Ref146649168 \r \h </w:instrText>
      </w:r>
      <w:r w:rsidR="00EB1B60">
        <w:rPr>
          <w:rFonts w:cs="Times New Roman"/>
          <w:lang w:val="en-GB"/>
        </w:rPr>
      </w:r>
      <w:r w:rsidR="00EB1B60">
        <w:rPr>
          <w:rFonts w:cs="Times New Roman"/>
          <w:lang w:val="en-GB"/>
        </w:rPr>
        <w:fldChar w:fldCharType="separate"/>
      </w:r>
      <w:r w:rsidR="00EB1B60">
        <w:rPr>
          <w:rFonts w:cs="Times New Roman"/>
          <w:lang w:val="en-GB"/>
        </w:rPr>
        <w:t>1.2</w:t>
      </w:r>
      <w:r w:rsidR="00EB1B60">
        <w:rPr>
          <w:rFonts w:cs="Times New Roman"/>
          <w:lang w:val="en-GB"/>
        </w:rPr>
        <w:fldChar w:fldCharType="end"/>
      </w:r>
      <w:r w:rsidRPr="006C608E">
        <w:rPr>
          <w:rFonts w:cs="Times New Roman"/>
          <w:lang w:val="en-GB"/>
        </w:rPr>
        <w:t xml:space="preserve">. </w:t>
      </w:r>
      <w:r w:rsidR="00FE3CFF" w:rsidRPr="006C608E">
        <w:rPr>
          <w:rFonts w:cs="Times New Roman"/>
          <w:lang w:val="en-GB"/>
        </w:rPr>
        <w:t xml:space="preserve">N/A = Non-Applicable values. </w:t>
      </w:r>
      <w:r w:rsidRPr="006C608E">
        <w:rPr>
          <w:rFonts w:cs="Times New Roman"/>
          <w:b/>
          <w:lang w:val="en-GB"/>
        </w:rPr>
        <w:t>In bold</w:t>
      </w:r>
      <w:r w:rsidRPr="006C608E">
        <w:rPr>
          <w:rFonts w:cs="Times New Roman"/>
          <w:lang w:val="en-GB"/>
        </w:rPr>
        <w:t xml:space="preserve"> are the </w:t>
      </w:r>
      <w:r w:rsidR="00FE3CFF" w:rsidRPr="006C608E">
        <w:rPr>
          <w:rFonts w:cs="Times New Roman"/>
          <w:lang w:val="en-GB"/>
        </w:rPr>
        <w:t xml:space="preserve">range </w:t>
      </w:r>
      <w:r w:rsidRPr="006C608E">
        <w:rPr>
          <w:rFonts w:cs="Times New Roman"/>
          <w:lang w:val="en-GB"/>
        </w:rPr>
        <w:t xml:space="preserve">values </w:t>
      </w:r>
      <w:r w:rsidR="00FE3CFF" w:rsidRPr="006C608E">
        <w:rPr>
          <w:rFonts w:cs="Times New Roman"/>
          <w:lang w:val="en-GB"/>
        </w:rPr>
        <w:t>measured</w:t>
      </w:r>
      <w:r w:rsidR="006F3917" w:rsidRPr="006C608E">
        <w:rPr>
          <w:rFonts w:cs="Times New Roman"/>
          <w:lang w:val="en-GB"/>
        </w:rPr>
        <w:t xml:space="preserve"> (horizontal: diameter converted to volume; vertical: estimated mass)</w:t>
      </w:r>
      <w:r w:rsidR="00EB1B60">
        <w:rPr>
          <w:rFonts w:cs="Times New Roman"/>
          <w:lang w:val="en-GB"/>
        </w:rPr>
        <w:t xml:space="preserve">, </w:t>
      </w:r>
      <w:r w:rsidR="00EB1B60" w:rsidRPr="006C608E">
        <w:rPr>
          <w:rFonts w:cs="Times New Roman"/>
          <w:lang w:val="en-GB"/>
        </w:rPr>
        <w:t xml:space="preserve">as plotted in Figure 2, </w:t>
      </w:r>
      <w:r w:rsidR="00EB1B60" w:rsidRPr="006C608E">
        <w:rPr>
          <w:lang w:val="en-GB"/>
        </w:rPr>
        <w:t>in the article</w:t>
      </w:r>
      <w:r w:rsidR="006F3917" w:rsidRPr="006C608E">
        <w:rPr>
          <w:rFonts w:cs="Times New Roman"/>
          <w:lang w:val="en-GB"/>
        </w:rPr>
        <w:t>.</w:t>
      </w:r>
      <w:r w:rsidR="00FE3CFF" w:rsidRPr="006C608E">
        <w:rPr>
          <w:rFonts w:cs="Times New Roman"/>
          <w:lang w:val="en-GB"/>
        </w:rPr>
        <w:t xml:space="preserve"> </w:t>
      </w:r>
      <w:r w:rsidR="006F3917" w:rsidRPr="006C608E">
        <w:rPr>
          <w:rFonts w:cs="Times New Roman"/>
          <w:lang w:val="en-GB"/>
        </w:rPr>
        <w:t>H</w:t>
      </w:r>
      <w:r w:rsidR="00FE3CFF" w:rsidRPr="006C608E">
        <w:rPr>
          <w:rFonts w:cs="Times New Roman"/>
          <w:lang w:val="en-GB"/>
        </w:rPr>
        <w:t xml:space="preserve">ighlighted in </w:t>
      </w:r>
      <w:r w:rsidR="006F3917" w:rsidRPr="006C608E">
        <w:rPr>
          <w:rFonts w:cs="Times New Roman"/>
          <w:lang w:val="en-GB"/>
        </w:rPr>
        <w:t>green</w:t>
      </w:r>
      <w:r w:rsidR="00573ECD" w:rsidRPr="006C608E">
        <w:rPr>
          <w:rFonts w:cs="Times New Roman"/>
          <w:lang w:val="en-GB"/>
        </w:rPr>
        <w:t>,</w:t>
      </w:r>
      <w:r w:rsidR="00FE3CFF" w:rsidRPr="006C608E">
        <w:rPr>
          <w:rFonts w:cs="Times New Roman"/>
          <w:lang w:val="en-GB"/>
        </w:rPr>
        <w:t xml:space="preserve"> is the mean calculated</w:t>
      </w:r>
      <w:r w:rsidR="00EA7DC7" w:rsidRPr="006C608E">
        <w:rPr>
          <w:rFonts w:cs="Times New Roman"/>
          <w:lang w:val="en-GB"/>
        </w:rPr>
        <w:t xml:space="preserve"> value</w:t>
      </w:r>
      <w:r w:rsidR="006F3917" w:rsidRPr="006C608E">
        <w:rPr>
          <w:rFonts w:cs="Times New Roman"/>
          <w:lang w:val="en-GB"/>
        </w:rPr>
        <w:t xml:space="preserve"> by the biophysical method, and highlighted in blue</w:t>
      </w:r>
      <w:r w:rsidR="00573ECD" w:rsidRPr="006C608E">
        <w:rPr>
          <w:rFonts w:cs="Times New Roman"/>
          <w:lang w:val="en-GB"/>
        </w:rPr>
        <w:t>,</w:t>
      </w:r>
      <w:r w:rsidR="006F3917" w:rsidRPr="006C608E">
        <w:rPr>
          <w:rFonts w:cs="Times New Roman"/>
          <w:lang w:val="en-GB"/>
        </w:rPr>
        <w:t xml:space="preserve"> is the </w:t>
      </w:r>
      <w:r w:rsidR="005E4AE5" w:rsidRPr="006C608E">
        <w:rPr>
          <w:rFonts w:cs="Times New Roman"/>
          <w:lang w:val="en-GB"/>
        </w:rPr>
        <w:t xml:space="preserve">mean experimental </w:t>
      </w:r>
      <w:r w:rsidR="003B7FC0" w:rsidRPr="006C608E">
        <w:rPr>
          <w:rFonts w:cs="Times New Roman"/>
          <w:lang w:val="en-GB"/>
        </w:rPr>
        <w:t>m</w:t>
      </w:r>
      <w:r w:rsidR="005E4AE5" w:rsidRPr="006C608E">
        <w:rPr>
          <w:rFonts w:cs="Times New Roman"/>
          <w:lang w:val="en-GB"/>
        </w:rPr>
        <w:t>ass,</w:t>
      </w:r>
      <w:r w:rsidRPr="006C608E">
        <w:rPr>
          <w:rFonts w:cs="Times New Roman"/>
          <w:lang w:val="en-GB"/>
        </w:rPr>
        <w:t xml:space="preserve"> </w:t>
      </w:r>
      <w:r w:rsidR="00FE3CFF" w:rsidRPr="006C608E">
        <w:rPr>
          <w:rFonts w:cs="Times New Roman"/>
          <w:lang w:val="en-GB"/>
        </w:rPr>
        <w:t>as</w:t>
      </w:r>
      <w:r w:rsidRPr="006C608E">
        <w:rPr>
          <w:rFonts w:cs="Times New Roman"/>
          <w:lang w:val="en-GB"/>
        </w:rPr>
        <w:t xml:space="preserve"> plotted </w:t>
      </w:r>
      <w:r w:rsidR="00FE3CFF" w:rsidRPr="006C608E">
        <w:rPr>
          <w:rFonts w:cs="Times New Roman"/>
          <w:lang w:val="en-GB"/>
        </w:rPr>
        <w:t>in Figure</w:t>
      </w:r>
      <w:r w:rsidR="006F3917" w:rsidRPr="006C608E">
        <w:rPr>
          <w:rFonts w:cs="Times New Roman"/>
          <w:lang w:val="en-GB"/>
        </w:rPr>
        <w:t xml:space="preserve"> 2</w:t>
      </w:r>
      <w:r w:rsidR="00D8250E" w:rsidRPr="006C608E">
        <w:rPr>
          <w:rFonts w:cs="Times New Roman"/>
          <w:lang w:val="en-GB"/>
        </w:rPr>
        <w:t>,</w:t>
      </w:r>
      <w:r w:rsidR="006F3917" w:rsidRPr="006C608E">
        <w:rPr>
          <w:rFonts w:cs="Times New Roman"/>
          <w:lang w:val="en-GB"/>
        </w:rPr>
        <w:t xml:space="preserve"> </w:t>
      </w:r>
      <w:r w:rsidR="00D8250E" w:rsidRPr="006C608E">
        <w:rPr>
          <w:lang w:val="en-GB"/>
        </w:rPr>
        <w:t>in the article</w:t>
      </w:r>
      <w:r w:rsidRPr="006C608E">
        <w:rPr>
          <w:rFonts w:cs="Times New Roman"/>
          <w:lang w:val="en-GB"/>
        </w:rPr>
        <w:t xml:space="preserve">. </w:t>
      </w:r>
      <w:r w:rsidR="002B14B0" w:rsidRPr="002B14B0">
        <w:rPr>
          <w:rFonts w:cs="Times New Roman"/>
          <w:lang w:val="en-GB"/>
        </w:rPr>
        <w:t xml:space="preserve">Abbreviations are as follows: Dia.: diameter, except for Poxviridae, where it is the volume, </w:t>
      </w:r>
      <w:r w:rsidR="00270043">
        <w:rPr>
          <w:rFonts w:cs="Times New Roman"/>
          <w:lang w:val="en-GB"/>
        </w:rPr>
        <w:t>presented</w:t>
      </w:r>
      <w:r w:rsidR="002B14B0" w:rsidRPr="002B14B0">
        <w:rPr>
          <w:rFonts w:cs="Times New Roman"/>
          <w:lang w:val="en-GB"/>
        </w:rPr>
        <w:t xml:space="preserve"> as (length * width * height); Dens.: Buoyant Density; Range M</w:t>
      </w:r>
      <w:r w:rsidR="002B14B0" w:rsidRPr="002B14B0">
        <w:rPr>
          <w:rFonts w:cs="Times New Roman"/>
          <w:vertAlign w:val="subscript"/>
          <w:lang w:val="en-GB"/>
        </w:rPr>
        <w:t>biophy.</w:t>
      </w:r>
      <w:r w:rsidR="002B14B0" w:rsidRPr="002B14B0">
        <w:rPr>
          <w:rFonts w:cs="Times New Roman"/>
          <w:lang w:val="en-GB"/>
        </w:rPr>
        <w:t>: Range biophysical Mass; Mean M</w:t>
      </w:r>
      <w:r w:rsidR="002B14B0" w:rsidRPr="002B14B0">
        <w:rPr>
          <w:rFonts w:cs="Times New Roman"/>
          <w:vertAlign w:val="subscript"/>
          <w:lang w:val="en-GB"/>
        </w:rPr>
        <w:t>biophy</w:t>
      </w:r>
      <w:r w:rsidR="002B14B0" w:rsidRPr="002B14B0">
        <w:rPr>
          <w:rFonts w:cs="Times New Roman"/>
          <w:lang w:val="en-GB"/>
        </w:rPr>
        <w:t>: Mean biophysical mass; M</w:t>
      </w:r>
      <w:r w:rsidR="002B14B0" w:rsidRPr="002B14B0">
        <w:rPr>
          <w:rFonts w:cs="Times New Roman"/>
          <w:vertAlign w:val="subscript"/>
          <w:lang w:val="en-GB"/>
        </w:rPr>
        <w:t>expm</w:t>
      </w:r>
      <w:r w:rsidR="002B14B0" w:rsidRPr="002B14B0">
        <w:rPr>
          <w:rFonts w:cs="Times New Roman"/>
          <w:lang w:val="en-GB"/>
        </w:rPr>
        <w:t>: Experimentally measured Mass; Mean M</w:t>
      </w:r>
      <w:r w:rsidR="002B14B0" w:rsidRPr="002B14B0">
        <w:rPr>
          <w:rFonts w:cs="Times New Roman"/>
          <w:vertAlign w:val="subscript"/>
          <w:lang w:val="en-GB"/>
        </w:rPr>
        <w:t>expm</w:t>
      </w:r>
      <w:r w:rsidR="002B14B0" w:rsidRPr="002B14B0">
        <w:rPr>
          <w:rFonts w:cs="Times New Roman"/>
          <w:lang w:val="en-GB"/>
        </w:rPr>
        <w:t>: Mean Experimental Mass</w:t>
      </w:r>
      <w:r w:rsidR="00A872F1">
        <w:rPr>
          <w:rFonts w:cs="Times New Roman"/>
          <w:lang w:val="en-GB"/>
        </w:rPr>
        <w:t>; Ref: literature references</w:t>
      </w:r>
      <w:r w:rsidR="002B14B0" w:rsidRPr="002B14B0">
        <w:rPr>
          <w:rFonts w:cs="Times New Roman"/>
          <w:lang w:val="en-GB"/>
        </w:rPr>
        <w: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008"/>
        <w:gridCol w:w="840"/>
        <w:gridCol w:w="1559"/>
        <w:gridCol w:w="851"/>
        <w:gridCol w:w="1276"/>
        <w:gridCol w:w="992"/>
        <w:gridCol w:w="850"/>
        <w:gridCol w:w="993"/>
        <w:gridCol w:w="703"/>
      </w:tblGrid>
      <w:tr w:rsidR="00DE5402" w:rsidRPr="000237F9" w14:paraId="0899FE48" w14:textId="2FC2947E" w:rsidTr="007A085F">
        <w:trPr>
          <w:trHeight w:val="1368"/>
        </w:trPr>
        <w:tc>
          <w:tcPr>
            <w:tcW w:w="1008" w:type="dxa"/>
            <w:shd w:val="clear" w:color="auto" w:fill="F2F2F2" w:themeFill="background1" w:themeFillShade="F2"/>
            <w:hideMark/>
          </w:tcPr>
          <w:p w14:paraId="4A1157F2" w14:textId="77777777" w:rsidR="00DE5402" w:rsidRPr="000237F9" w:rsidRDefault="00DE5402" w:rsidP="000237F9">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Virus Family</w:t>
            </w:r>
          </w:p>
        </w:tc>
        <w:tc>
          <w:tcPr>
            <w:tcW w:w="840" w:type="dxa"/>
            <w:shd w:val="clear" w:color="auto" w:fill="F2F2F2" w:themeFill="background1" w:themeFillShade="F2"/>
          </w:tcPr>
          <w:p w14:paraId="66B8E722" w14:textId="2346DBF1" w:rsidR="00DE5402" w:rsidRPr="000237F9" w:rsidRDefault="00DE5402" w:rsidP="000237F9">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Capsid (</w:t>
            </w:r>
            <w:r w:rsidR="000237F9" w:rsidRPr="000237F9">
              <w:rPr>
                <w:rFonts w:eastAsia="Times New Roman" w:cs="Times New Roman"/>
                <w:sz w:val="20"/>
                <w:szCs w:val="20"/>
                <w:lang w:val="en-GB" w:eastAsia="en-GB"/>
              </w:rPr>
              <w:t xml:space="preserve">Yes, </w:t>
            </w:r>
            <w:r w:rsidR="003104BD" w:rsidRPr="000237F9">
              <w:rPr>
                <w:rFonts w:eastAsia="Times New Roman" w:cs="Times New Roman"/>
                <w:sz w:val="20"/>
                <w:szCs w:val="20"/>
                <w:lang w:val="en-GB" w:eastAsia="en-GB"/>
              </w:rPr>
              <w:t>No</w:t>
            </w:r>
            <w:r w:rsidRPr="000237F9">
              <w:rPr>
                <w:rFonts w:eastAsia="Times New Roman" w:cs="Times New Roman"/>
                <w:sz w:val="20"/>
                <w:szCs w:val="20"/>
                <w:lang w:val="en-GB" w:eastAsia="en-GB"/>
              </w:rPr>
              <w:t>)</w:t>
            </w:r>
          </w:p>
        </w:tc>
        <w:tc>
          <w:tcPr>
            <w:tcW w:w="1559" w:type="dxa"/>
            <w:shd w:val="clear" w:color="auto" w:fill="F2F2F2" w:themeFill="background1" w:themeFillShade="F2"/>
            <w:hideMark/>
          </w:tcPr>
          <w:p w14:paraId="1667C5F1" w14:textId="235C2508" w:rsidR="00DE5402" w:rsidRPr="000237F9" w:rsidRDefault="007A085F" w:rsidP="000237F9">
            <w:pPr>
              <w:spacing w:after="0" w:line="240" w:lineRule="auto"/>
              <w:jc w:val="center"/>
              <w:rPr>
                <w:rFonts w:eastAsia="Times New Roman" w:cs="Times New Roman"/>
                <w:b/>
                <w:sz w:val="20"/>
                <w:szCs w:val="20"/>
                <w:lang w:val="en-GB" w:eastAsia="en-GB"/>
              </w:rPr>
            </w:pPr>
            <w:r>
              <w:rPr>
                <w:rFonts w:eastAsia="Times New Roman" w:cs="Times New Roman"/>
                <w:b/>
                <w:sz w:val="20"/>
                <w:szCs w:val="20"/>
                <w:lang w:val="en-GB" w:eastAsia="en-GB"/>
              </w:rPr>
              <w:t>Dia.</w:t>
            </w:r>
            <w:r w:rsidR="00D52750">
              <w:rPr>
                <w:rFonts w:eastAsia="Times New Roman" w:cs="Times New Roman"/>
                <w:b/>
                <w:sz w:val="20"/>
                <w:szCs w:val="20"/>
                <w:lang w:val="en-GB" w:eastAsia="en-GB"/>
              </w:rPr>
              <w:t xml:space="preserve"> </w:t>
            </w:r>
            <w:r w:rsidR="00DE5402" w:rsidRPr="000237F9">
              <w:rPr>
                <w:rFonts w:eastAsia="Times New Roman" w:cs="Times New Roman"/>
                <w:b/>
                <w:sz w:val="20"/>
                <w:szCs w:val="20"/>
                <w:lang w:val="en-GB" w:eastAsia="en-GB"/>
              </w:rPr>
              <w:t>[nm]</w:t>
            </w:r>
          </w:p>
        </w:tc>
        <w:tc>
          <w:tcPr>
            <w:tcW w:w="851" w:type="dxa"/>
            <w:shd w:val="clear" w:color="auto" w:fill="F2F2F2" w:themeFill="background1" w:themeFillShade="F2"/>
            <w:hideMark/>
          </w:tcPr>
          <w:p w14:paraId="26217F07" w14:textId="7645ECF3" w:rsidR="00DE5402" w:rsidRPr="000237F9" w:rsidRDefault="00D52750" w:rsidP="000237F9">
            <w:pPr>
              <w:spacing w:after="0" w:line="240" w:lineRule="auto"/>
              <w:jc w:val="center"/>
              <w:rPr>
                <w:rFonts w:eastAsia="Times New Roman" w:cs="Times New Roman"/>
                <w:sz w:val="20"/>
                <w:szCs w:val="20"/>
                <w:lang w:val="en-GB" w:eastAsia="en-GB"/>
              </w:rPr>
            </w:pPr>
            <w:r>
              <w:rPr>
                <w:rFonts w:eastAsia="Times New Roman" w:cs="Times New Roman"/>
                <w:sz w:val="20"/>
                <w:szCs w:val="20"/>
                <w:lang w:val="en-GB" w:eastAsia="en-GB"/>
              </w:rPr>
              <w:t>Dens.</w:t>
            </w:r>
            <w:r w:rsidR="00DE5402" w:rsidRPr="000237F9">
              <w:rPr>
                <w:rFonts w:eastAsia="Times New Roman" w:cs="Times New Roman"/>
                <w:sz w:val="20"/>
                <w:szCs w:val="20"/>
                <w:lang w:val="en-GB" w:eastAsia="en-GB"/>
              </w:rPr>
              <w:t xml:space="preserve"> [g/cm</w:t>
            </w:r>
            <w:r w:rsidR="00DE5402" w:rsidRPr="000237F9">
              <w:rPr>
                <w:rFonts w:eastAsia="Times New Roman" w:cs="Times New Roman"/>
                <w:sz w:val="20"/>
                <w:szCs w:val="20"/>
                <w:vertAlign w:val="superscript"/>
                <w:lang w:val="en-GB" w:eastAsia="en-GB"/>
              </w:rPr>
              <w:t>3</w:t>
            </w:r>
            <w:r w:rsidR="00DE5402" w:rsidRPr="000237F9">
              <w:rPr>
                <w:rFonts w:eastAsia="Times New Roman" w:cs="Times New Roman"/>
                <w:sz w:val="20"/>
                <w:szCs w:val="20"/>
                <w:lang w:val="en-GB" w:eastAsia="en-GB"/>
              </w:rPr>
              <w:t>]</w:t>
            </w:r>
          </w:p>
        </w:tc>
        <w:tc>
          <w:tcPr>
            <w:tcW w:w="1276" w:type="dxa"/>
            <w:shd w:val="clear" w:color="auto" w:fill="F2F2F2" w:themeFill="background1" w:themeFillShade="F2"/>
            <w:hideMark/>
          </w:tcPr>
          <w:p w14:paraId="6E12E62A" w14:textId="01E7F643" w:rsidR="00DE5402" w:rsidRPr="000237F9" w:rsidRDefault="00D52750" w:rsidP="000237F9">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 xml:space="preserve">Range </w:t>
            </w:r>
            <w:r>
              <w:rPr>
                <w:rFonts w:eastAsia="Times New Roman" w:cs="Times New Roman"/>
                <w:sz w:val="20"/>
                <w:szCs w:val="20"/>
                <w:lang w:val="en-GB" w:eastAsia="en-GB"/>
              </w:rPr>
              <w:t>M</w:t>
            </w:r>
            <w:r w:rsidRPr="00D52750">
              <w:rPr>
                <w:rFonts w:eastAsia="Times New Roman" w:cs="Times New Roman"/>
                <w:sz w:val="20"/>
                <w:szCs w:val="20"/>
                <w:vertAlign w:val="subscript"/>
                <w:lang w:val="en-GB" w:eastAsia="en-GB"/>
              </w:rPr>
              <w:t>biophy</w:t>
            </w:r>
            <w:r>
              <w:rPr>
                <w:rFonts w:eastAsia="Times New Roman" w:cs="Times New Roman"/>
                <w:sz w:val="20"/>
                <w:szCs w:val="20"/>
                <w:vertAlign w:val="subscript"/>
                <w:lang w:val="en-GB" w:eastAsia="en-GB"/>
              </w:rPr>
              <w:t>.</w:t>
            </w:r>
            <w:r w:rsidR="00DE5402" w:rsidRPr="000237F9">
              <w:rPr>
                <w:rFonts w:eastAsia="Times New Roman" w:cs="Times New Roman"/>
                <w:sz w:val="20"/>
                <w:szCs w:val="20"/>
                <w:lang w:val="en-GB" w:eastAsia="en-GB"/>
              </w:rPr>
              <w:t xml:space="preserve"> [MDa]</w:t>
            </w:r>
          </w:p>
        </w:tc>
        <w:tc>
          <w:tcPr>
            <w:tcW w:w="992" w:type="dxa"/>
            <w:shd w:val="clear" w:color="auto" w:fill="92D050"/>
            <w:hideMark/>
          </w:tcPr>
          <w:p w14:paraId="6614C30E" w14:textId="5A4D5241" w:rsidR="00DE5402" w:rsidRPr="000237F9" w:rsidRDefault="007A085F" w:rsidP="000237F9">
            <w:pPr>
              <w:spacing w:after="0" w:line="240" w:lineRule="auto"/>
              <w:jc w:val="center"/>
              <w:rPr>
                <w:rFonts w:eastAsia="Times New Roman" w:cs="Times New Roman"/>
                <w:sz w:val="20"/>
                <w:szCs w:val="20"/>
                <w:lang w:val="en-GB" w:eastAsia="en-GB"/>
              </w:rPr>
            </w:pPr>
            <w:r>
              <w:rPr>
                <w:rFonts w:eastAsia="Times New Roman" w:cs="Times New Roman"/>
                <w:sz w:val="20"/>
                <w:szCs w:val="20"/>
                <w:lang w:val="en-GB" w:eastAsia="en-GB"/>
              </w:rPr>
              <w:t>Mean</w:t>
            </w:r>
            <w:r w:rsidR="00D52750" w:rsidRPr="000237F9">
              <w:rPr>
                <w:rFonts w:eastAsia="Times New Roman" w:cs="Times New Roman"/>
                <w:sz w:val="20"/>
                <w:szCs w:val="20"/>
                <w:lang w:val="en-GB" w:eastAsia="en-GB"/>
              </w:rPr>
              <w:t xml:space="preserve"> </w:t>
            </w:r>
            <w:r w:rsidR="00D52750">
              <w:rPr>
                <w:rFonts w:eastAsia="Times New Roman" w:cs="Times New Roman"/>
                <w:sz w:val="20"/>
                <w:szCs w:val="20"/>
                <w:lang w:val="en-GB" w:eastAsia="en-GB"/>
              </w:rPr>
              <w:t>M</w:t>
            </w:r>
            <w:r w:rsidR="00D52750" w:rsidRPr="00D52750">
              <w:rPr>
                <w:rFonts w:eastAsia="Times New Roman" w:cs="Times New Roman"/>
                <w:sz w:val="20"/>
                <w:szCs w:val="20"/>
                <w:vertAlign w:val="subscript"/>
                <w:lang w:val="en-GB" w:eastAsia="en-GB"/>
              </w:rPr>
              <w:t>biophy</w:t>
            </w:r>
            <w:r w:rsidR="00D52750">
              <w:rPr>
                <w:rFonts w:eastAsia="Times New Roman" w:cs="Times New Roman"/>
                <w:sz w:val="20"/>
                <w:szCs w:val="20"/>
                <w:vertAlign w:val="subscript"/>
                <w:lang w:val="en-GB" w:eastAsia="en-GB"/>
              </w:rPr>
              <w:t>.</w:t>
            </w:r>
            <w:r w:rsidR="00D52750">
              <w:rPr>
                <w:rFonts w:eastAsia="Times New Roman" w:cs="Times New Roman"/>
                <w:sz w:val="20"/>
                <w:szCs w:val="20"/>
                <w:lang w:val="en-GB" w:eastAsia="en-GB"/>
              </w:rPr>
              <w:t xml:space="preserve"> </w:t>
            </w:r>
            <w:r w:rsidR="00DE5402" w:rsidRPr="000237F9">
              <w:rPr>
                <w:rFonts w:eastAsia="Times New Roman" w:cs="Times New Roman"/>
                <w:sz w:val="20"/>
                <w:szCs w:val="20"/>
                <w:lang w:val="en-GB" w:eastAsia="en-GB"/>
              </w:rPr>
              <w:t>[MDa]</w:t>
            </w:r>
          </w:p>
        </w:tc>
        <w:tc>
          <w:tcPr>
            <w:tcW w:w="850" w:type="dxa"/>
            <w:shd w:val="clear" w:color="auto" w:fill="F2F2F2" w:themeFill="background1" w:themeFillShade="F2"/>
            <w:hideMark/>
          </w:tcPr>
          <w:p w14:paraId="69B5DDC0" w14:textId="77777777" w:rsidR="00D52750" w:rsidRPr="007A085F" w:rsidRDefault="00D52750" w:rsidP="000237F9">
            <w:pPr>
              <w:spacing w:after="0" w:line="240" w:lineRule="auto"/>
              <w:jc w:val="center"/>
              <w:rPr>
                <w:rFonts w:eastAsia="Times New Roman" w:cs="Times New Roman"/>
                <w:b/>
                <w:sz w:val="20"/>
                <w:szCs w:val="20"/>
                <w:lang w:val="en-GB" w:eastAsia="en-GB"/>
              </w:rPr>
            </w:pPr>
            <w:r w:rsidRPr="007A085F">
              <w:rPr>
                <w:rFonts w:eastAsia="Times New Roman" w:cs="Times New Roman"/>
                <w:b/>
                <w:sz w:val="20"/>
                <w:szCs w:val="20"/>
                <w:lang w:val="en-GB" w:eastAsia="en-GB"/>
              </w:rPr>
              <w:t xml:space="preserve">Range </w:t>
            </w:r>
          </w:p>
          <w:p w14:paraId="458BDC35" w14:textId="54F22D04" w:rsidR="00DE5402" w:rsidRPr="000237F9" w:rsidRDefault="00D52750" w:rsidP="000237F9">
            <w:pPr>
              <w:spacing w:after="0" w:line="240" w:lineRule="auto"/>
              <w:jc w:val="center"/>
              <w:rPr>
                <w:rFonts w:eastAsia="Times New Roman" w:cs="Times New Roman"/>
                <w:b/>
                <w:sz w:val="20"/>
                <w:szCs w:val="20"/>
                <w:lang w:val="en-GB" w:eastAsia="en-GB"/>
              </w:rPr>
            </w:pPr>
            <w:r w:rsidRPr="007A085F">
              <w:rPr>
                <w:rFonts w:eastAsia="Times New Roman" w:cs="Times New Roman"/>
                <w:b/>
                <w:sz w:val="20"/>
                <w:szCs w:val="20"/>
                <w:lang w:val="en-GB" w:eastAsia="en-GB"/>
              </w:rPr>
              <w:t>M</w:t>
            </w:r>
            <w:r w:rsidRPr="007A085F">
              <w:rPr>
                <w:rFonts w:eastAsia="Times New Roman" w:cs="Times New Roman"/>
                <w:b/>
                <w:sz w:val="20"/>
                <w:szCs w:val="20"/>
                <w:vertAlign w:val="subscript"/>
                <w:lang w:val="en-GB" w:eastAsia="en-GB"/>
              </w:rPr>
              <w:t>expm.</w:t>
            </w:r>
            <w:r w:rsidR="00DE5402" w:rsidRPr="007A085F">
              <w:rPr>
                <w:rFonts w:eastAsia="Times New Roman" w:cs="Times New Roman"/>
                <w:b/>
                <w:sz w:val="20"/>
                <w:szCs w:val="20"/>
                <w:lang w:val="en-GB" w:eastAsia="en-GB"/>
              </w:rPr>
              <w:t xml:space="preserve"> </w:t>
            </w:r>
            <w:r w:rsidR="00DE5402" w:rsidRPr="000237F9">
              <w:rPr>
                <w:rFonts w:eastAsia="Times New Roman" w:cs="Times New Roman"/>
                <w:b/>
                <w:sz w:val="20"/>
                <w:szCs w:val="20"/>
                <w:lang w:val="en-GB" w:eastAsia="en-GB"/>
              </w:rPr>
              <w:t>[MDa]</w:t>
            </w:r>
          </w:p>
        </w:tc>
        <w:tc>
          <w:tcPr>
            <w:tcW w:w="993" w:type="dxa"/>
            <w:shd w:val="clear" w:color="auto" w:fill="9CC2E5" w:themeFill="accent1" w:themeFillTint="99"/>
            <w:hideMark/>
          </w:tcPr>
          <w:p w14:paraId="218BBB37" w14:textId="5A77E7A2" w:rsidR="00DE5402" w:rsidRPr="000237F9" w:rsidRDefault="007A085F" w:rsidP="000237F9">
            <w:pPr>
              <w:spacing w:after="0" w:line="240" w:lineRule="auto"/>
              <w:jc w:val="center"/>
              <w:rPr>
                <w:rFonts w:eastAsia="Times New Roman" w:cs="Times New Roman"/>
                <w:sz w:val="20"/>
                <w:szCs w:val="20"/>
                <w:lang w:val="en-GB" w:eastAsia="en-GB"/>
              </w:rPr>
            </w:pPr>
            <w:r>
              <w:rPr>
                <w:rFonts w:eastAsia="Times New Roman" w:cs="Times New Roman"/>
                <w:sz w:val="20"/>
                <w:szCs w:val="20"/>
                <w:lang w:val="en-GB" w:eastAsia="en-GB"/>
              </w:rPr>
              <w:t>Mean</w:t>
            </w:r>
            <w:r w:rsidR="00D52750" w:rsidRPr="000237F9">
              <w:rPr>
                <w:rFonts w:eastAsia="Times New Roman" w:cs="Times New Roman"/>
                <w:sz w:val="20"/>
                <w:szCs w:val="20"/>
                <w:lang w:val="en-GB" w:eastAsia="en-GB"/>
              </w:rPr>
              <w:t xml:space="preserve"> </w:t>
            </w:r>
            <w:r w:rsidR="00D52750">
              <w:rPr>
                <w:rFonts w:eastAsia="Times New Roman" w:cs="Times New Roman"/>
                <w:sz w:val="20"/>
                <w:szCs w:val="20"/>
                <w:lang w:val="en-GB" w:eastAsia="en-GB"/>
              </w:rPr>
              <w:t>M</w:t>
            </w:r>
            <w:r w:rsidR="00D52750">
              <w:rPr>
                <w:rFonts w:eastAsia="Times New Roman" w:cs="Times New Roman"/>
                <w:sz w:val="20"/>
                <w:szCs w:val="20"/>
                <w:vertAlign w:val="subscript"/>
                <w:lang w:val="en-GB" w:eastAsia="en-GB"/>
              </w:rPr>
              <w:t>expm.</w:t>
            </w:r>
            <w:r w:rsidR="00DE5402" w:rsidRPr="000237F9">
              <w:rPr>
                <w:rFonts w:eastAsia="Times New Roman" w:cs="Times New Roman"/>
                <w:sz w:val="20"/>
                <w:szCs w:val="20"/>
                <w:lang w:val="en-GB" w:eastAsia="en-GB"/>
              </w:rPr>
              <w:t xml:space="preserve"> [MDa]</w:t>
            </w:r>
          </w:p>
        </w:tc>
        <w:tc>
          <w:tcPr>
            <w:tcW w:w="703" w:type="dxa"/>
            <w:shd w:val="clear" w:color="auto" w:fill="F2F2F2" w:themeFill="background1" w:themeFillShade="F2"/>
          </w:tcPr>
          <w:p w14:paraId="56C772B9" w14:textId="56B31FBE" w:rsidR="00DE5402" w:rsidRPr="000237F9" w:rsidRDefault="00DE5402" w:rsidP="000237F9">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Ref</w:t>
            </w:r>
          </w:p>
        </w:tc>
      </w:tr>
      <w:tr w:rsidR="00DE5402" w:rsidRPr="000237F9" w14:paraId="404DE98B" w14:textId="3C8911F4" w:rsidTr="007A085F">
        <w:trPr>
          <w:trHeight w:val="570"/>
        </w:trPr>
        <w:tc>
          <w:tcPr>
            <w:tcW w:w="1008" w:type="dxa"/>
            <w:shd w:val="clear" w:color="auto" w:fill="auto"/>
            <w:hideMark/>
          </w:tcPr>
          <w:p w14:paraId="16BCC6B5"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Adenoviridae</w:t>
            </w:r>
          </w:p>
        </w:tc>
        <w:tc>
          <w:tcPr>
            <w:tcW w:w="840" w:type="dxa"/>
          </w:tcPr>
          <w:p w14:paraId="1DF28A54" w14:textId="1DF9BDCC"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Yes</w:t>
            </w:r>
          </w:p>
        </w:tc>
        <w:tc>
          <w:tcPr>
            <w:tcW w:w="1559" w:type="dxa"/>
            <w:shd w:val="clear" w:color="auto" w:fill="auto"/>
            <w:hideMark/>
          </w:tcPr>
          <w:p w14:paraId="631FCA38" w14:textId="5E87E1E9" w:rsidR="00DE5402" w:rsidRPr="000237F9" w:rsidRDefault="00DE5402" w:rsidP="000C37D3">
            <w:pPr>
              <w:spacing w:after="0" w:line="240" w:lineRule="auto"/>
              <w:jc w:val="center"/>
              <w:rPr>
                <w:rFonts w:eastAsia="Times New Roman" w:cs="Times New Roman"/>
                <w:b/>
                <w:sz w:val="20"/>
                <w:szCs w:val="20"/>
                <w:lang w:val="en-GB" w:eastAsia="en-GB"/>
              </w:rPr>
            </w:pPr>
            <w:r w:rsidRPr="000237F9">
              <w:rPr>
                <w:rFonts w:eastAsia="Times New Roman" w:cs="Times New Roman"/>
                <w:b/>
                <w:sz w:val="20"/>
                <w:szCs w:val="20"/>
                <w:lang w:val="en-GB" w:eastAsia="en-GB"/>
              </w:rPr>
              <w:t>70 - 90</w:t>
            </w:r>
          </w:p>
        </w:tc>
        <w:tc>
          <w:tcPr>
            <w:tcW w:w="851" w:type="dxa"/>
            <w:shd w:val="clear" w:color="auto" w:fill="auto"/>
            <w:hideMark/>
          </w:tcPr>
          <w:p w14:paraId="559DB696"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1,31 - 1,36</w:t>
            </w:r>
          </w:p>
        </w:tc>
        <w:tc>
          <w:tcPr>
            <w:tcW w:w="1276" w:type="dxa"/>
            <w:shd w:val="clear" w:color="auto" w:fill="auto"/>
            <w:hideMark/>
          </w:tcPr>
          <w:p w14:paraId="1E727614"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141,68 - 312,61</w:t>
            </w:r>
          </w:p>
        </w:tc>
        <w:tc>
          <w:tcPr>
            <w:tcW w:w="992" w:type="dxa"/>
            <w:shd w:val="clear" w:color="auto" w:fill="B8E08C"/>
            <w:hideMark/>
          </w:tcPr>
          <w:p w14:paraId="2828B216"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227,15</w:t>
            </w:r>
          </w:p>
        </w:tc>
        <w:tc>
          <w:tcPr>
            <w:tcW w:w="850" w:type="dxa"/>
            <w:shd w:val="clear" w:color="auto" w:fill="auto"/>
            <w:hideMark/>
          </w:tcPr>
          <w:p w14:paraId="3C44C125" w14:textId="77777777" w:rsidR="00DE5402" w:rsidRPr="000237F9" w:rsidRDefault="00DE5402" w:rsidP="000C37D3">
            <w:pPr>
              <w:spacing w:after="0" w:line="240" w:lineRule="auto"/>
              <w:jc w:val="center"/>
              <w:rPr>
                <w:rFonts w:eastAsia="Times New Roman" w:cs="Times New Roman"/>
                <w:b/>
                <w:sz w:val="20"/>
                <w:szCs w:val="20"/>
                <w:lang w:val="en-GB" w:eastAsia="en-GB"/>
              </w:rPr>
            </w:pPr>
            <w:r w:rsidRPr="000237F9">
              <w:rPr>
                <w:rFonts w:eastAsia="Times New Roman" w:cs="Times New Roman"/>
                <w:b/>
                <w:sz w:val="20"/>
                <w:szCs w:val="20"/>
                <w:lang w:val="en-GB" w:eastAsia="en-GB"/>
              </w:rPr>
              <w:t>150 - 180</w:t>
            </w:r>
          </w:p>
        </w:tc>
        <w:tc>
          <w:tcPr>
            <w:tcW w:w="993" w:type="dxa"/>
            <w:shd w:val="clear" w:color="auto" w:fill="DEEAF6" w:themeFill="accent1" w:themeFillTint="33"/>
            <w:hideMark/>
          </w:tcPr>
          <w:p w14:paraId="34B28966"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165,00</w:t>
            </w:r>
          </w:p>
        </w:tc>
        <w:tc>
          <w:tcPr>
            <w:tcW w:w="703" w:type="dxa"/>
          </w:tcPr>
          <w:p w14:paraId="718282F2" w14:textId="7DE45ABA" w:rsidR="00DE5402" w:rsidRPr="000237F9" w:rsidRDefault="00DE5402" w:rsidP="00484899">
            <w:pPr>
              <w:spacing w:after="0" w:line="240" w:lineRule="auto"/>
              <w:jc w:val="center"/>
              <w:rPr>
                <w:rFonts w:eastAsia="Times New Roman" w:cs="Times New Roman"/>
                <w:b/>
                <w:sz w:val="20"/>
                <w:szCs w:val="20"/>
                <w:lang w:val="en-GB" w:eastAsia="en-GB"/>
              </w:rPr>
            </w:pPr>
            <w:r w:rsidRPr="000237F9">
              <w:rPr>
                <w:rFonts w:eastAsia="Times New Roman" w:cs="Times New Roman"/>
                <w:b/>
                <w:sz w:val="20"/>
                <w:szCs w:val="20"/>
                <w:lang w:val="en-GB" w:eastAsia="en-GB"/>
              </w:rPr>
              <w:fldChar w:fldCharType="begin"/>
            </w:r>
            <w:r w:rsidR="00484899" w:rsidRPr="000237F9">
              <w:rPr>
                <w:rFonts w:eastAsia="Times New Roman" w:cs="Times New Roman"/>
                <w:b/>
                <w:sz w:val="20"/>
                <w:szCs w:val="20"/>
                <w:lang w:val="en-GB" w:eastAsia="en-GB"/>
              </w:rPr>
              <w:instrText xml:space="preserve"> ADDIN ZOTERO_ITEM CSL_CITATION {"citationID":"Ik2OjWdE","properties":{"formattedCitation":"\\super 5,6\\nosupersub{}","plainCitation":"5,6","noteIndex":0},"citationItems":[{"id":669,"uris":["http://zotero.org/users/5779444/items/MD3MQWP9"],"itemData":{"id":669,"type":"article-journal","abstract":"&lt;span class=\"tl-main-part\"&gt;Summary&lt;/span&gt;  \n            For 59 different viruses, when the amount of nucleic acid in the particle is related either to the dry weight of the particle or to the particle volume, two classes of virus groups emerge — those with enveloped or those with geometrical particles.  \n            The enveloped viruses have particles with the following properties: (i) about 40 × 10&lt;span class=\"jp-sup\"&gt;6&lt;/span&gt; daltons of anhydrous weight per 10&lt;span class=\"jp-sup\"&gt;6&lt;/span&gt; daltons of nucleic acid; (ii) a particle volume of about 2 × 10&lt;span class=\"jp-sup\"&gt;5&lt;/span&gt; nm&lt;span class=\"jp-sup\"&gt;3&lt;/span&gt; per 10&lt;span class=\"jp-sup\"&gt;6&lt;/span&gt; daltons of nucleic acid; (iii) a limiting lipoprotein membrane. These properties are qualitatively and quantitatively close to those of prokaryotic cells.  \n            The geometric viruses have particles with roughly one-tenth the anhydrous mass per unit of nucleic acid and one twenty-fifth the particle volume per unit of nucleic acid. They do not possess a limiting lipoprotein membrane.,","container-title":"Journal of General Virology,","DOI":"10.1099/0022-1317-27-2-135","ISSN":"0022-1317,","issue":"2","note":"publisher: Microbiology Society,","page":"135-149","source":"Microbiology Society Journals","title":"A Classification of Virus Groups Based on the Size of the Particle in Relation to Genome Size","URL":"https://www.microbiologyresearch.org/content/journal/jgv/10.1099/0022-1317-27-2-135","volume":"27","author":[{"family":"Matthews","given":"R. E. F."}],"accessed":{"date-parts":[["2021",1,21]]},"issued":{"date-parts":[["1975"]]}}},{"id":1540,"uris":["http://zotero.org/users/5779444/items/W8XHLPL4"],"itemData":{"id":1540,"type":"book","call-number":"QR394 .I58 2012","event-place":"London ; Waltham, MA","ISBN":"978-0-12-384684-6","language":"en","note":"OCLC: ocn711573846","number-of-pages":"1327","publisher":"Academic Press","publisher-place":"London ; Waltham, MA","source":"Library of Congress ISBN","title":"Virus taxonomy: classification and nomenclature of viruses: ninth report of the International Committee on Taxonomy of Viruses","title-short":"Virus taxonomy","editor":[{"family":"International Committee on Taxonomy of Viruses","given":""},{"family":"King","given":"Andrew M. Q."}],"issued":{"date-parts":[["2012"]]}}}],"schema":"https://github.com/citation-style-language/schema/raw/master/csl-citation.json"} </w:instrText>
            </w:r>
            <w:r w:rsidRPr="000237F9">
              <w:rPr>
                <w:rFonts w:eastAsia="Times New Roman" w:cs="Times New Roman"/>
                <w:b/>
                <w:sz w:val="20"/>
                <w:szCs w:val="20"/>
                <w:lang w:val="en-GB" w:eastAsia="en-GB"/>
              </w:rPr>
              <w:fldChar w:fldCharType="separate"/>
            </w:r>
            <w:r w:rsidR="00484899" w:rsidRPr="000237F9">
              <w:rPr>
                <w:rFonts w:cs="Times New Roman"/>
                <w:sz w:val="20"/>
                <w:szCs w:val="20"/>
                <w:vertAlign w:val="superscript"/>
                <w:lang w:val="en-GB"/>
              </w:rPr>
              <w:t>5,6</w:t>
            </w:r>
            <w:r w:rsidRPr="000237F9">
              <w:rPr>
                <w:rFonts w:eastAsia="Times New Roman" w:cs="Times New Roman"/>
                <w:b/>
                <w:sz w:val="20"/>
                <w:szCs w:val="20"/>
                <w:lang w:val="en-GB" w:eastAsia="en-GB"/>
              </w:rPr>
              <w:fldChar w:fldCharType="end"/>
            </w:r>
          </w:p>
        </w:tc>
      </w:tr>
      <w:tr w:rsidR="00DE5402" w:rsidRPr="000237F9" w14:paraId="0C4B9300" w14:textId="36E67ECB" w:rsidTr="007A085F">
        <w:trPr>
          <w:trHeight w:val="570"/>
        </w:trPr>
        <w:tc>
          <w:tcPr>
            <w:tcW w:w="1008" w:type="dxa"/>
            <w:shd w:val="clear" w:color="auto" w:fill="auto"/>
            <w:hideMark/>
          </w:tcPr>
          <w:p w14:paraId="08054B06"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Arenaviridae</w:t>
            </w:r>
          </w:p>
        </w:tc>
        <w:tc>
          <w:tcPr>
            <w:tcW w:w="840" w:type="dxa"/>
          </w:tcPr>
          <w:p w14:paraId="3ECD9255" w14:textId="494B0625"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No</w:t>
            </w:r>
          </w:p>
        </w:tc>
        <w:tc>
          <w:tcPr>
            <w:tcW w:w="1559" w:type="dxa"/>
            <w:shd w:val="clear" w:color="auto" w:fill="auto"/>
            <w:hideMark/>
          </w:tcPr>
          <w:p w14:paraId="4E1BCA45" w14:textId="7CB17474" w:rsidR="00DE5402" w:rsidRPr="000237F9" w:rsidRDefault="00DE5402" w:rsidP="000C37D3">
            <w:pPr>
              <w:spacing w:after="0" w:line="240" w:lineRule="auto"/>
              <w:jc w:val="center"/>
              <w:rPr>
                <w:rFonts w:eastAsia="Times New Roman" w:cs="Times New Roman"/>
                <w:b/>
                <w:sz w:val="20"/>
                <w:szCs w:val="20"/>
                <w:lang w:val="en-GB" w:eastAsia="en-GB"/>
              </w:rPr>
            </w:pPr>
            <w:r w:rsidRPr="000237F9">
              <w:rPr>
                <w:rFonts w:eastAsia="Times New Roman" w:cs="Times New Roman"/>
                <w:b/>
                <w:sz w:val="20"/>
                <w:szCs w:val="20"/>
                <w:lang w:val="en-GB" w:eastAsia="en-GB"/>
              </w:rPr>
              <w:t>50 - 300</w:t>
            </w:r>
          </w:p>
        </w:tc>
        <w:tc>
          <w:tcPr>
            <w:tcW w:w="851" w:type="dxa"/>
            <w:shd w:val="clear" w:color="auto" w:fill="auto"/>
            <w:hideMark/>
          </w:tcPr>
          <w:p w14:paraId="1B2B8F89"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1,14 - 1,2</w:t>
            </w:r>
          </w:p>
        </w:tc>
        <w:tc>
          <w:tcPr>
            <w:tcW w:w="1276" w:type="dxa"/>
            <w:shd w:val="clear" w:color="auto" w:fill="auto"/>
            <w:hideMark/>
          </w:tcPr>
          <w:p w14:paraId="712E45C5"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44,93 - 10216,08</w:t>
            </w:r>
          </w:p>
        </w:tc>
        <w:tc>
          <w:tcPr>
            <w:tcW w:w="992" w:type="dxa"/>
            <w:shd w:val="clear" w:color="auto" w:fill="B8E08C"/>
            <w:hideMark/>
          </w:tcPr>
          <w:p w14:paraId="17378FF4"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5130,51</w:t>
            </w:r>
          </w:p>
        </w:tc>
        <w:tc>
          <w:tcPr>
            <w:tcW w:w="850" w:type="dxa"/>
            <w:shd w:val="clear" w:color="auto" w:fill="auto"/>
            <w:hideMark/>
          </w:tcPr>
          <w:p w14:paraId="499A4102" w14:textId="77777777" w:rsidR="00DE5402" w:rsidRPr="000237F9" w:rsidRDefault="00DE5402" w:rsidP="000C37D3">
            <w:pPr>
              <w:spacing w:after="0" w:line="240" w:lineRule="auto"/>
              <w:jc w:val="center"/>
              <w:rPr>
                <w:rFonts w:eastAsia="Times New Roman" w:cs="Times New Roman"/>
                <w:b/>
                <w:sz w:val="20"/>
                <w:szCs w:val="20"/>
                <w:lang w:val="en-GB" w:eastAsia="en-GB"/>
              </w:rPr>
            </w:pPr>
            <w:r w:rsidRPr="000237F9">
              <w:rPr>
                <w:rFonts w:eastAsia="Times New Roman" w:cs="Times New Roman"/>
                <w:b/>
                <w:sz w:val="20"/>
                <w:szCs w:val="20"/>
                <w:lang w:val="en-GB" w:eastAsia="en-GB"/>
              </w:rPr>
              <w:t>N/A</w:t>
            </w:r>
          </w:p>
        </w:tc>
        <w:tc>
          <w:tcPr>
            <w:tcW w:w="993" w:type="dxa"/>
            <w:shd w:val="clear" w:color="auto" w:fill="DEEAF6" w:themeFill="accent1" w:themeFillTint="33"/>
            <w:hideMark/>
          </w:tcPr>
          <w:p w14:paraId="3DBCBA80"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N/A</w:t>
            </w:r>
          </w:p>
        </w:tc>
        <w:tc>
          <w:tcPr>
            <w:tcW w:w="703" w:type="dxa"/>
          </w:tcPr>
          <w:p w14:paraId="439AF568" w14:textId="47A4F95B" w:rsidR="00DE5402" w:rsidRPr="000237F9" w:rsidRDefault="00DE5402" w:rsidP="00484899">
            <w:pPr>
              <w:spacing w:after="0" w:line="240" w:lineRule="auto"/>
              <w:jc w:val="center"/>
              <w:rPr>
                <w:rFonts w:eastAsia="Times New Roman" w:cs="Times New Roman"/>
                <w:b/>
                <w:color w:val="0070C0"/>
                <w:sz w:val="20"/>
                <w:szCs w:val="20"/>
                <w:lang w:val="en-GB" w:eastAsia="en-GB"/>
              </w:rPr>
            </w:pPr>
            <w:r w:rsidRPr="000237F9">
              <w:rPr>
                <w:rFonts w:eastAsia="Times New Roman" w:cs="Times New Roman"/>
                <w:b/>
                <w:color w:val="0070C0"/>
                <w:sz w:val="20"/>
                <w:szCs w:val="20"/>
                <w:lang w:val="en-GB" w:eastAsia="en-GB"/>
              </w:rPr>
              <w:fldChar w:fldCharType="begin"/>
            </w:r>
            <w:r w:rsidR="00484899" w:rsidRPr="000237F9">
              <w:rPr>
                <w:rFonts w:eastAsia="Times New Roman" w:cs="Times New Roman"/>
                <w:b/>
                <w:color w:val="0070C0"/>
                <w:sz w:val="20"/>
                <w:szCs w:val="20"/>
                <w:lang w:val="en-GB" w:eastAsia="en-GB"/>
              </w:rPr>
              <w:instrText xml:space="preserve"> ADDIN ZOTERO_ITEM CSL_CITATION {"citationID":"8wqRZyu5","properties":{"unsorted":true,"formattedCitation":"\\super 16,9,15,5\\nosupersub{}","plainCitation":"16,9,15,5","noteIndex":0},"citationItems":[{"id":2522,"uris":["http://zotero.org/users/5779444/items/9ISSTCFS"],"itemData":{"id":2522,"type":"article-journal","abstract":"BioNumbers (http://www.bionumbers.hms.harvard .edu) is a database of key numbers in molecular and cell biology—the quantitative properties of biological systems of interest to computational, systems and molecular cell biologists. Contents of the database range from cell sizes to metabolite concentrations, from reaction rates to generation times, from genome sizes to the number of mitochondria in a cell. While always of importance to biologists, having numbers in hand is becoming increasingly critical for experimenting, modeling, and analyzing biological systems. BioNumbers was motivated by an appreciation of how long it can take to find even the simplest number in the vast biological literature. All numbers are taken directly from a literature source and that reference is provided with the number. BioNumbers is designed to be highly searchable and queries can be performed by keywords or browsed by menus. BioNumbers is a collaborative community platform where registered users can add content and make comments on existing data. All new entries and commentary are curated to maintain high quality. Here we describe the database characteristics and implementation, demonstrate its use, and discuss future directions for its development.","container-title":"Nucleic Acids Research","DOI":"10.1093/nar/gkp889","ISSN":"0305-1048, 1362-4962","issue":"suppl_1","language":"en","page":"D750-D753","source":"DOI.org (Crossref)","title":"BioNumbers—the database of key numbers in molecular and cell biology","URL":"https://academic.oup.com/nar/article-lookup/doi/10.1093/nar/gkp889","volume":"38","author":[{"family":"Milo","given":"Ron"},{"family":"Jorgensen","given":"Paul"},{"family":"Moran","given":"Uri"},{"family":"Weber","given":"Griffin"},{"family":"Springer","given":"Michael"}],"accessed":{"date-parts":[["2023",2,8]]},"issued":{"date-parts":[["2010",1]]}}},{"id":1324,"uris":["http://zotero.org/users/5779444/items/C8MGSJQ6"],"itemData":{"id":1324,"type":"article-journal","abstract":"The aim of this book is to illustrate the major experimental methods currently employed by virologists. Chapter 1 covers the fundamentals of investigating RNA virus genome structure at a molecular level. Chapters 2 and 3 describe techniques for the mutagenesis of RNA genomes and analysis of transcription. Chapter 4 deals with RNA virus-encoded proteinases, an important aspect of the control of...","container-title":"RNA viruses. A practical approach.","language":"English","note":"publisher: Oxford University Press","source":"www.cabdirect.org","title":"RNA viruses. A practical approach.","URL":"https://www.cabdirect.org/cabdirect/abstract/20013007166","author":[{"family":"Cann","given":"A. J."}],"accessed":{"date-parts":[["2021",7,13]]},"issued":{"date-parts":[["2000"]]}}},{"id":1250,"uris":["http://zotero.org/users/5779444/items/4VSULNDW"],"itemData":{"id":1250,"type":"chapter","collection-title":"Archives of Virology Supplement 10","container-title":"Virus Taxonomy: Classification and Nomenclature of Viruses Sixth Report of the International Committee on Taxonomy of Viruses","event-place":"Vienna","ISBN":"978-3-7091-6607-9","language":"en","note":"DOI: 10.1007/978-3-7091-6607-9_3","page":"509-529","publisher":"Springer","publisher-place":"Vienna","source":"Springer Link","title":"The International Committee on Taxonomy of Viruses","URL":"https://doi.org/10.1007/978-3-7091-6607-9_3","author":[{"family":"Murphy","given":"Frederick A."},{"family":"Fauquet","given":"Claude M."},{"family":"Bishop","given":"David H. L."},{"family":"Ghabrial","given":"Said A."},{"family":"Jarvis","given":"Audrey W."},{"family":"Martelli","given":"Giovanni P."},{"family":"Mayo","given":"Mike A."},{"family":"Summers","given":"Max D."}],"editor":[{"family":"Murphy","given":"Frederick A."},{"family":"Fauquet","given":"Claude M."},{"family":"Bishop","given":"David H. L."},{"family":"Ghabrial","given":"Said A."},{"family":"Jarvis","given":"Audrey W."},{"family":"Martelli","given":"Giovanni P."},{"family":"Mayo","given":"Mike A."},{"family":"Summers","given":"Max D."}],"accessed":{"date-parts":[["2021",6,28]]},"issued":{"date-parts":[["1995"]]}}},{"id":1540,"uris":["http://zotero.org/users/5779444/items/W8XHLPL4"],"itemData":{"id":1540,"type":"book","call-number":"QR394 .I58 2012","event-place":"London ; Waltham, MA","ISBN":"978-0-12-384684-6","language":"en","note":"OCLC: ocn711573846","number-of-pages":"1327","publisher":"Academic Press","publisher-place":"London ; Waltham, MA","source":"Library of Congress ISBN","title":"Virus taxonomy: classification and nomenclature of viruses: ninth report of the International Committee on Taxonomy of Viruses","title-short":"Virus taxonomy","editor":[{"family":"International Committee on Taxonomy of Viruses","given":""},{"family":"King","given":"Andrew M. Q."}],"issued":{"date-parts":[["2012"]]}}}],"schema":"https://github.com/citation-style-language/schema/raw/master/csl-citation.json"} </w:instrText>
            </w:r>
            <w:r w:rsidRPr="000237F9">
              <w:rPr>
                <w:rFonts w:eastAsia="Times New Roman" w:cs="Times New Roman"/>
                <w:b/>
                <w:color w:val="0070C0"/>
                <w:sz w:val="20"/>
                <w:szCs w:val="20"/>
                <w:lang w:val="en-GB" w:eastAsia="en-GB"/>
              </w:rPr>
              <w:fldChar w:fldCharType="separate"/>
            </w:r>
            <w:r w:rsidR="00484899" w:rsidRPr="000237F9">
              <w:rPr>
                <w:rFonts w:cs="Times New Roman"/>
                <w:sz w:val="20"/>
                <w:szCs w:val="20"/>
                <w:vertAlign w:val="superscript"/>
                <w:lang w:val="en-GB"/>
              </w:rPr>
              <w:t>16,9,15,5</w:t>
            </w:r>
            <w:r w:rsidRPr="000237F9">
              <w:rPr>
                <w:rFonts w:eastAsia="Times New Roman" w:cs="Times New Roman"/>
                <w:b/>
                <w:color w:val="0070C0"/>
                <w:sz w:val="20"/>
                <w:szCs w:val="20"/>
                <w:lang w:val="en-GB" w:eastAsia="en-GB"/>
              </w:rPr>
              <w:fldChar w:fldCharType="end"/>
            </w:r>
          </w:p>
        </w:tc>
      </w:tr>
      <w:tr w:rsidR="00DE5402" w:rsidRPr="000237F9" w14:paraId="5EC0F3B0" w14:textId="2AC57172" w:rsidTr="007A085F">
        <w:trPr>
          <w:trHeight w:val="570"/>
        </w:trPr>
        <w:tc>
          <w:tcPr>
            <w:tcW w:w="1008" w:type="dxa"/>
            <w:shd w:val="clear" w:color="000000" w:fill="FFFFFF"/>
            <w:hideMark/>
          </w:tcPr>
          <w:p w14:paraId="4A5319F3" w14:textId="77777777" w:rsidR="00DE5402" w:rsidRPr="000237F9" w:rsidRDefault="00DE5402" w:rsidP="000C37D3">
            <w:pPr>
              <w:spacing w:after="0" w:line="240" w:lineRule="auto"/>
              <w:jc w:val="center"/>
              <w:rPr>
                <w:rFonts w:eastAsia="Times New Roman" w:cs="Times New Roman"/>
                <w:color w:val="000000"/>
                <w:sz w:val="20"/>
                <w:szCs w:val="20"/>
                <w:lang w:val="en-GB" w:eastAsia="en-GB"/>
              </w:rPr>
            </w:pPr>
            <w:r w:rsidRPr="000237F9">
              <w:rPr>
                <w:rFonts w:eastAsia="Times New Roman" w:cs="Times New Roman"/>
                <w:color w:val="000000"/>
                <w:sz w:val="20"/>
                <w:szCs w:val="20"/>
                <w:lang w:val="en-GB" w:eastAsia="en-GB"/>
              </w:rPr>
              <w:t>Bunyaviridae</w:t>
            </w:r>
          </w:p>
        </w:tc>
        <w:tc>
          <w:tcPr>
            <w:tcW w:w="840" w:type="dxa"/>
          </w:tcPr>
          <w:p w14:paraId="410F0E58" w14:textId="2FA1C65F" w:rsidR="00DE5402" w:rsidRPr="000237F9" w:rsidRDefault="007E7CB1"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No</w:t>
            </w:r>
          </w:p>
        </w:tc>
        <w:tc>
          <w:tcPr>
            <w:tcW w:w="1559" w:type="dxa"/>
            <w:shd w:val="clear" w:color="auto" w:fill="auto"/>
            <w:hideMark/>
          </w:tcPr>
          <w:p w14:paraId="71176CE5" w14:textId="6F739B05" w:rsidR="00DE5402" w:rsidRPr="000237F9" w:rsidRDefault="00DE5402" w:rsidP="000C37D3">
            <w:pPr>
              <w:spacing w:after="0" w:line="240" w:lineRule="auto"/>
              <w:jc w:val="center"/>
              <w:rPr>
                <w:rFonts w:eastAsia="Times New Roman" w:cs="Times New Roman"/>
                <w:b/>
                <w:sz w:val="20"/>
                <w:szCs w:val="20"/>
                <w:lang w:val="en-GB" w:eastAsia="en-GB"/>
              </w:rPr>
            </w:pPr>
            <w:r w:rsidRPr="000237F9">
              <w:rPr>
                <w:rFonts w:eastAsia="Times New Roman" w:cs="Times New Roman"/>
                <w:b/>
                <w:sz w:val="20"/>
                <w:szCs w:val="20"/>
                <w:lang w:val="en-GB" w:eastAsia="en-GB"/>
              </w:rPr>
              <w:t>80 - 120</w:t>
            </w:r>
          </w:p>
        </w:tc>
        <w:tc>
          <w:tcPr>
            <w:tcW w:w="851" w:type="dxa"/>
            <w:shd w:val="clear" w:color="auto" w:fill="auto"/>
            <w:hideMark/>
          </w:tcPr>
          <w:p w14:paraId="2AB9836E"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1,16 - 1,21</w:t>
            </w:r>
          </w:p>
        </w:tc>
        <w:tc>
          <w:tcPr>
            <w:tcW w:w="1276" w:type="dxa"/>
            <w:shd w:val="clear" w:color="auto" w:fill="auto"/>
            <w:hideMark/>
          </w:tcPr>
          <w:p w14:paraId="29F3DEB7"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187,27 - 659,28</w:t>
            </w:r>
          </w:p>
        </w:tc>
        <w:tc>
          <w:tcPr>
            <w:tcW w:w="992" w:type="dxa"/>
            <w:shd w:val="clear" w:color="auto" w:fill="B8E08C"/>
            <w:hideMark/>
          </w:tcPr>
          <w:p w14:paraId="0BB3DE76"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423,28</w:t>
            </w:r>
          </w:p>
        </w:tc>
        <w:tc>
          <w:tcPr>
            <w:tcW w:w="850" w:type="dxa"/>
            <w:shd w:val="clear" w:color="auto" w:fill="auto"/>
            <w:hideMark/>
          </w:tcPr>
          <w:p w14:paraId="0E6A0F64" w14:textId="77777777" w:rsidR="00DE5402" w:rsidRPr="000237F9" w:rsidRDefault="00DE5402" w:rsidP="000C37D3">
            <w:pPr>
              <w:spacing w:after="0" w:line="240" w:lineRule="auto"/>
              <w:jc w:val="center"/>
              <w:rPr>
                <w:rFonts w:eastAsia="Times New Roman" w:cs="Times New Roman"/>
                <w:b/>
                <w:sz w:val="20"/>
                <w:szCs w:val="20"/>
                <w:lang w:val="en-GB" w:eastAsia="en-GB"/>
              </w:rPr>
            </w:pPr>
            <w:r w:rsidRPr="000237F9">
              <w:rPr>
                <w:rFonts w:eastAsia="Times New Roman" w:cs="Times New Roman"/>
                <w:b/>
                <w:sz w:val="20"/>
                <w:szCs w:val="20"/>
                <w:lang w:val="en-GB" w:eastAsia="en-GB"/>
              </w:rPr>
              <w:t>300 - 400</w:t>
            </w:r>
          </w:p>
        </w:tc>
        <w:tc>
          <w:tcPr>
            <w:tcW w:w="993" w:type="dxa"/>
            <w:shd w:val="clear" w:color="auto" w:fill="DEEAF6" w:themeFill="accent1" w:themeFillTint="33"/>
            <w:hideMark/>
          </w:tcPr>
          <w:p w14:paraId="15DD1D7D"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350,00</w:t>
            </w:r>
          </w:p>
        </w:tc>
        <w:tc>
          <w:tcPr>
            <w:tcW w:w="703" w:type="dxa"/>
          </w:tcPr>
          <w:p w14:paraId="739DF402" w14:textId="1460B5F1" w:rsidR="00DE5402" w:rsidRPr="000237F9" w:rsidRDefault="00DE5402" w:rsidP="00484899">
            <w:pPr>
              <w:spacing w:after="0" w:line="240" w:lineRule="auto"/>
              <w:jc w:val="center"/>
              <w:rPr>
                <w:rFonts w:eastAsia="Times New Roman" w:cs="Times New Roman"/>
                <w:b/>
                <w:sz w:val="20"/>
                <w:szCs w:val="20"/>
                <w:lang w:val="en-GB" w:eastAsia="en-GB"/>
              </w:rPr>
            </w:pPr>
            <w:r w:rsidRPr="000237F9">
              <w:rPr>
                <w:rFonts w:eastAsia="Times New Roman" w:cs="Times New Roman"/>
                <w:b/>
                <w:color w:val="0070C0"/>
                <w:sz w:val="20"/>
                <w:szCs w:val="20"/>
                <w:lang w:val="en-GB" w:eastAsia="en-GB"/>
              </w:rPr>
              <w:fldChar w:fldCharType="begin"/>
            </w:r>
            <w:r w:rsidR="00484899" w:rsidRPr="000237F9">
              <w:rPr>
                <w:rFonts w:eastAsia="Times New Roman" w:cs="Times New Roman"/>
                <w:b/>
                <w:color w:val="0070C0"/>
                <w:sz w:val="20"/>
                <w:szCs w:val="20"/>
                <w:lang w:val="en-GB" w:eastAsia="en-GB"/>
              </w:rPr>
              <w:instrText xml:space="preserve"> ADDIN ZOTERO_ITEM CSL_CITATION {"citationID":"DG3dHOrl","properties":{"unsorted":true,"formattedCitation":"\\super 16,9,15\\nosupersub{}","plainCitation":"16,9,15","noteIndex":0},"citationItems":[{"id":2522,"uris":["http://zotero.org/users/5779444/items/9ISSTCFS"],"itemData":{"id":2522,"type":"article-journal","abstract":"BioNumbers (http://www.bionumbers.hms.harvard .edu) is a database of key numbers in molecular and cell biology—the quantitative properties of biological systems of interest to computational, systems and molecular cell biologists. Contents of the database range from cell sizes to metabolite concentrations, from reaction rates to generation times, from genome sizes to the number of mitochondria in a cell. While always of importance to biologists, having numbers in hand is becoming increasingly critical for experimenting, modeling, and analyzing biological systems. BioNumbers was motivated by an appreciation of how long it can take to find even the simplest number in the vast biological literature. All numbers are taken directly from a literature source and that reference is provided with the number. BioNumbers is designed to be highly searchable and queries can be performed by keywords or browsed by menus. BioNumbers is a collaborative community platform where registered users can add content and make comments on existing data. All new entries and commentary are curated to maintain high quality. Here we describe the database characteristics and implementation, demonstrate its use, and discuss future directions for its development.","container-title":"Nucleic Acids Research","DOI":"10.1093/nar/gkp889","ISSN":"0305-1048, 1362-4962","issue":"suppl_1","language":"en","page":"D750-D753","source":"DOI.org (Crossref)","title":"BioNumbers—the database of key numbers in molecular and cell biology","URL":"https://academic.oup.com/nar/article-lookup/doi/10.1093/nar/gkp889","volume":"38","author":[{"family":"Milo","given":"Ron"},{"family":"Jorgensen","given":"Paul"},{"family":"Moran","given":"Uri"},{"family":"Weber","given":"Griffin"},{"family":"Springer","given":"Michael"}],"accessed":{"date-parts":[["2023",2,8]]},"issued":{"date-parts":[["2010",1]]}}},{"id":1324,"uris":["http://zotero.org/users/5779444/items/C8MGSJQ6"],"itemData":{"id":1324,"type":"article-journal","abstract":"The aim of this book is to illustrate the major experimental methods currently employed by virologists. Chapter 1 covers the fundamentals of investigating RNA virus genome structure at a molecular level. Chapters 2 and 3 describe techniques for the mutagenesis of RNA genomes and analysis of transcription. Chapter 4 deals with RNA virus-encoded proteinases, an important aspect of the control of...","container-title":"RNA viruses. A practical approach.","language":"English","note":"publisher: Oxford University Press","source":"www.cabdirect.org","title":"RNA viruses. A practical approach.","URL":"https://www.cabdirect.org/cabdirect/abstract/20013007166","author":[{"family":"Cann","given":"A. J."}],"accessed":{"date-parts":[["2021",7,13]]},"issued":{"date-parts":[["2000"]]}}},{"id":1250,"uris":["http://zotero.org/users/5779444/items/4VSULNDW"],"itemData":{"id":1250,"type":"chapter","collection-title":"Archives of Virology Supplement 10","container-title":"Virus Taxonomy: Classification and Nomenclature of Viruses Sixth Report of the International Committee on Taxonomy of Viruses","event-place":"Vienna","ISBN":"978-3-7091-6607-9","language":"en","note":"DOI: 10.1007/978-3-7091-6607-9_3","page":"509-529","publisher":"Springer","publisher-place":"Vienna","source":"Springer Link","title":"The International Committee on Taxonomy of Viruses","URL":"https://doi.org/10.1007/978-3-7091-6607-9_3","author":[{"family":"Murphy","given":"Frederick A."},{"family":"Fauquet","given":"Claude M."},{"family":"Bishop","given":"David H. L."},{"family":"Ghabrial","given":"Said A."},{"family":"Jarvis","given":"Audrey W."},{"family":"Martelli","given":"Giovanni P."},{"family":"Mayo","given":"Mike A."},{"family":"Summers","given":"Max D."}],"editor":[{"family":"Murphy","given":"Frederick A."},{"family":"Fauquet","given":"Claude M."},{"family":"Bishop","given":"David H. L."},{"family":"Ghabrial","given":"Said A."},{"family":"Jarvis","given":"Audrey W."},{"family":"Martelli","given":"Giovanni P."},{"family":"Mayo","given":"Mike A."},{"family":"Summers","given":"Max D."}],"accessed":{"date-parts":[["2021",6,28]]},"issued":{"date-parts":[["1995"]]}}}],"schema":"https://github.com/citation-style-language/schema/raw/master/csl-citation.json"} </w:instrText>
            </w:r>
            <w:r w:rsidRPr="000237F9">
              <w:rPr>
                <w:rFonts w:eastAsia="Times New Roman" w:cs="Times New Roman"/>
                <w:b/>
                <w:color w:val="0070C0"/>
                <w:sz w:val="20"/>
                <w:szCs w:val="20"/>
                <w:lang w:val="en-GB" w:eastAsia="en-GB"/>
              </w:rPr>
              <w:fldChar w:fldCharType="separate"/>
            </w:r>
            <w:r w:rsidR="00484899" w:rsidRPr="000237F9">
              <w:rPr>
                <w:rFonts w:cs="Times New Roman"/>
                <w:sz w:val="20"/>
                <w:szCs w:val="20"/>
                <w:vertAlign w:val="superscript"/>
                <w:lang w:val="en-GB"/>
              </w:rPr>
              <w:t>16,9,15</w:t>
            </w:r>
            <w:r w:rsidRPr="000237F9">
              <w:rPr>
                <w:rFonts w:eastAsia="Times New Roman" w:cs="Times New Roman"/>
                <w:b/>
                <w:color w:val="0070C0"/>
                <w:sz w:val="20"/>
                <w:szCs w:val="20"/>
                <w:lang w:val="en-GB" w:eastAsia="en-GB"/>
              </w:rPr>
              <w:fldChar w:fldCharType="end"/>
            </w:r>
          </w:p>
        </w:tc>
      </w:tr>
      <w:tr w:rsidR="00DE5402" w:rsidRPr="000237F9" w14:paraId="2D26ED82" w14:textId="0DA6E984" w:rsidTr="007A085F">
        <w:trPr>
          <w:trHeight w:val="570"/>
        </w:trPr>
        <w:tc>
          <w:tcPr>
            <w:tcW w:w="1008" w:type="dxa"/>
            <w:shd w:val="clear" w:color="auto" w:fill="auto"/>
            <w:hideMark/>
          </w:tcPr>
          <w:p w14:paraId="2B519861"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Coronaviridae</w:t>
            </w:r>
          </w:p>
        </w:tc>
        <w:tc>
          <w:tcPr>
            <w:tcW w:w="840" w:type="dxa"/>
          </w:tcPr>
          <w:p w14:paraId="76050F86" w14:textId="02BB9F5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No</w:t>
            </w:r>
          </w:p>
        </w:tc>
        <w:tc>
          <w:tcPr>
            <w:tcW w:w="1559" w:type="dxa"/>
            <w:shd w:val="clear" w:color="auto" w:fill="auto"/>
            <w:hideMark/>
          </w:tcPr>
          <w:p w14:paraId="744F9B39" w14:textId="79A625CD" w:rsidR="00DE5402" w:rsidRPr="000237F9" w:rsidRDefault="00DE5402" w:rsidP="000C37D3">
            <w:pPr>
              <w:spacing w:after="0" w:line="240" w:lineRule="auto"/>
              <w:jc w:val="center"/>
              <w:rPr>
                <w:rFonts w:eastAsia="Times New Roman" w:cs="Times New Roman"/>
                <w:b/>
                <w:sz w:val="20"/>
                <w:szCs w:val="20"/>
                <w:lang w:val="en-GB" w:eastAsia="en-GB"/>
              </w:rPr>
            </w:pPr>
            <w:r w:rsidRPr="000237F9">
              <w:rPr>
                <w:rFonts w:eastAsia="Times New Roman" w:cs="Times New Roman"/>
                <w:b/>
                <w:sz w:val="20"/>
                <w:szCs w:val="20"/>
                <w:lang w:val="en-GB" w:eastAsia="en-GB"/>
              </w:rPr>
              <w:t>120 - 160</w:t>
            </w:r>
          </w:p>
        </w:tc>
        <w:tc>
          <w:tcPr>
            <w:tcW w:w="851" w:type="dxa"/>
            <w:shd w:val="clear" w:color="auto" w:fill="auto"/>
            <w:hideMark/>
          </w:tcPr>
          <w:p w14:paraId="2D02DFAE"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1,15 - 1,24</w:t>
            </w:r>
          </w:p>
        </w:tc>
        <w:tc>
          <w:tcPr>
            <w:tcW w:w="1276" w:type="dxa"/>
            <w:shd w:val="clear" w:color="auto" w:fill="auto"/>
            <w:hideMark/>
          </w:tcPr>
          <w:p w14:paraId="624BE75B"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626,59 - 1601,48</w:t>
            </w:r>
          </w:p>
        </w:tc>
        <w:tc>
          <w:tcPr>
            <w:tcW w:w="992" w:type="dxa"/>
            <w:shd w:val="clear" w:color="auto" w:fill="B8E08C"/>
            <w:hideMark/>
          </w:tcPr>
          <w:p w14:paraId="14F78366"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1114,04</w:t>
            </w:r>
          </w:p>
        </w:tc>
        <w:tc>
          <w:tcPr>
            <w:tcW w:w="850" w:type="dxa"/>
            <w:shd w:val="clear" w:color="auto" w:fill="auto"/>
            <w:hideMark/>
          </w:tcPr>
          <w:p w14:paraId="7678A4C3" w14:textId="77777777" w:rsidR="00DE5402" w:rsidRPr="000237F9" w:rsidRDefault="00DE5402" w:rsidP="000C37D3">
            <w:pPr>
              <w:spacing w:after="0" w:line="240" w:lineRule="auto"/>
              <w:jc w:val="center"/>
              <w:rPr>
                <w:rFonts w:eastAsia="Times New Roman" w:cs="Times New Roman"/>
                <w:b/>
                <w:sz w:val="20"/>
                <w:szCs w:val="20"/>
                <w:lang w:val="en-GB" w:eastAsia="en-GB"/>
              </w:rPr>
            </w:pPr>
            <w:r w:rsidRPr="000237F9">
              <w:rPr>
                <w:rFonts w:eastAsia="Times New Roman" w:cs="Times New Roman"/>
                <w:b/>
                <w:sz w:val="20"/>
                <w:szCs w:val="20"/>
                <w:lang w:val="en-GB" w:eastAsia="en-GB"/>
              </w:rPr>
              <w:t>400</w:t>
            </w:r>
          </w:p>
        </w:tc>
        <w:tc>
          <w:tcPr>
            <w:tcW w:w="993" w:type="dxa"/>
            <w:shd w:val="clear" w:color="auto" w:fill="DEEAF6" w:themeFill="accent1" w:themeFillTint="33"/>
            <w:hideMark/>
          </w:tcPr>
          <w:p w14:paraId="0D55BC56"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400,00</w:t>
            </w:r>
          </w:p>
        </w:tc>
        <w:tc>
          <w:tcPr>
            <w:tcW w:w="703" w:type="dxa"/>
          </w:tcPr>
          <w:p w14:paraId="575918EF" w14:textId="311C6D8E" w:rsidR="00DE5402" w:rsidRPr="000237F9" w:rsidRDefault="00DE5402" w:rsidP="00484899">
            <w:pPr>
              <w:spacing w:after="0" w:line="240" w:lineRule="auto"/>
              <w:jc w:val="center"/>
              <w:rPr>
                <w:rFonts w:eastAsia="Times New Roman" w:cs="Times New Roman"/>
                <w:b/>
                <w:sz w:val="20"/>
                <w:szCs w:val="20"/>
                <w:lang w:val="en-GB" w:eastAsia="en-GB"/>
              </w:rPr>
            </w:pPr>
            <w:r w:rsidRPr="000237F9">
              <w:rPr>
                <w:rFonts w:eastAsia="Times New Roman" w:cs="Times New Roman"/>
                <w:b/>
                <w:color w:val="0070C0"/>
                <w:sz w:val="20"/>
                <w:szCs w:val="20"/>
                <w:lang w:val="en-GB" w:eastAsia="en-GB"/>
              </w:rPr>
              <w:fldChar w:fldCharType="begin"/>
            </w:r>
            <w:r w:rsidR="00484899" w:rsidRPr="000237F9">
              <w:rPr>
                <w:rFonts w:eastAsia="Times New Roman" w:cs="Times New Roman"/>
                <w:b/>
                <w:color w:val="0070C0"/>
                <w:sz w:val="20"/>
                <w:szCs w:val="20"/>
                <w:lang w:val="en-GB" w:eastAsia="en-GB"/>
              </w:rPr>
              <w:instrText xml:space="preserve"> ADDIN ZOTERO_ITEM CSL_CITATION {"citationID":"owtn8Em1","properties":{"unsorted":true,"formattedCitation":"\\super 16,9,15,10\\nosupersub{}","plainCitation":"16,9,15,10","noteIndex":0},"citationItems":[{"id":2522,"uris":["http://zotero.org/users/5779444/items/9ISSTCFS"],"itemData":{"id":2522,"type":"article-journal","abstract":"BioNumbers (http://www.bionumbers.hms.harvard .edu) is a database of key numbers in molecular and cell biology—the quantitative properties of biological systems of interest to computational, systems and molecular cell biologists. Contents of the database range from cell sizes to metabolite concentrations, from reaction rates to generation times, from genome sizes to the number of mitochondria in a cell. While always of importance to biologists, having numbers in hand is becoming increasingly critical for experimenting, modeling, and analyzing biological systems. BioNumbers was motivated by an appreciation of how long it can take to find even the simplest number in the vast biological literature. All numbers are taken directly from a literature source and that reference is provided with the number. BioNumbers is designed to be highly searchable and queries can be performed by keywords or browsed by menus. BioNumbers is a collaborative community platform where registered users can add content and make comments on existing data. All new entries and commentary are curated to maintain high quality. Here we describe the database characteristics and implementation, demonstrate its use, and discuss future directions for its development.","container-title":"Nucleic Acids Research","DOI":"10.1093/nar/gkp889","ISSN":"0305-1048, 1362-4962","issue":"suppl_1","language":"en","page":"D750-D753","source":"DOI.org (Crossref)","title":"BioNumbers—the database of key numbers in molecular and cell biology","URL":"https://academic.oup.com/nar/article-lookup/doi/10.1093/nar/gkp889","volume":"38","author":[{"family":"Milo","given":"Ron"},{"family":"Jorgensen","given":"Paul"},{"family":"Moran","given":"Uri"},{"family":"Weber","given":"Griffin"},{"family":"Springer","given":"Michael"}],"accessed":{"date-parts":[["2023",2,8]]},"issued":{"date-parts":[["2010",1]]}}},{"id":1324,"uris":["http://zotero.org/users/5779444/items/C8MGSJQ6"],"itemData":{"id":1324,"type":"article-journal","abstract":"The aim of this book is to illustrate the major experimental methods currently employed by virologists. Chapter 1 covers the fundamentals of investigating RNA virus genome structure at a molecular level. Chapters 2 and 3 describe techniques for the mutagenesis of RNA genomes and analysis of transcription. Chapter 4 deals with RNA virus-encoded proteinases, an important aspect of the control of...","container-title":"RNA viruses. A practical approach.","language":"English","note":"publisher: Oxford University Press","source":"www.cabdirect.org","title":"RNA viruses. A practical approach.","URL":"https://www.cabdirect.org/cabdirect/abstract/20013007166","author":[{"family":"Cann","given":"A. J."}],"accessed":{"date-parts":[["2021",7,13]]},"issued":{"date-parts":[["2000"]]}}},{"id":1250,"uris":["http://zotero.org/users/5779444/items/4VSULNDW"],"itemData":{"id":1250,"type":"chapter","collection-title":"Archives of Virology Supplement 10","container-title":"Virus Taxonomy: Classification and Nomenclature of Viruses Sixth Report of the International Committee on Taxonomy of Viruses","event-place":"Vienna","ISBN":"978-3-7091-6607-9","language":"en","note":"DOI: 10.1007/978-3-7091-6607-9_3","page":"509-529","publisher":"Springer","publisher-place":"Vienna","source":"Springer Link","title":"The International Committee on Taxonomy of Viruses","URL":"https://doi.org/10.1007/978-3-7091-6607-9_3","author":[{"family":"Murphy","given":"Frederick A."},{"family":"Fauquet","given":"Claude M."},{"family":"Bishop","given":"David H. L."},{"family":"Ghabrial","given":"Said A."},{"family":"Jarvis","given":"Audrey W."},{"family":"Martelli","given":"Giovanni P."},{"family":"Mayo","given":"Mike A."},{"family":"Summers","given":"Max D."}],"editor":[{"family":"Murphy","given":"Frederick A."},{"family":"Fauquet","given":"Claude M."},{"family":"Bishop","given":"David H. L."},{"family":"Ghabrial","given":"Said A."},{"family":"Jarvis","given":"Audrey W."},{"family":"Martelli","given":"Giovanni P."},{"family":"Mayo","given":"Mike A."},{"family":"Summers","given":"Max D."}],"accessed":{"date-parts":[["2021",6,28]]},"issued":{"date-parts":[["1995"]]}}},{"id":2524,"uris":["http://zotero.org/users/5779444/items/BTIKX9R8"],"itemData":{"id":2524,"type":"chapter","abstract":"Coronaviruses are widespread in nature, but relatively little attention has been given to them. They are pathogenic, enveloped RNA viruses whose large, single—stranded, nonsegmented genome is of a positive polarity. They cause a broad spectrum of disease in their natural hosts, including man, primarily by a cytocidal virus—cell interaction. The structure of the virion, the molecular mechanisms of their multiplication strategy, and their pathogenesis are just beginning to receive the attention they deserve.","collection-title":"Comprehensive Virology","container-title":"Comprehensive Virology: Newly Characterized Vertebrate Viruses","event-place":"Boston, MA","ISBN":"978-1-4684-3563-4","language":"en","note":"DOI: 10.1007/978-1-4684-3563-4_3","page":"193-247","publisher":"Springer US","publisher-place":"Boston, MA","source":"Springer Link","title":"Coronaviridae","URL":"https://doi.org/10.1007/978-1-4684-3563-4_3","author":[{"family":"Robb","given":"James A."},{"family":"Bond","given":"Clifford W."}],"editor":[{"family":"Fraenkel-Conrat","given":"Heinz"},{"family":"Wagner","given":"Robert R."}],"accessed":{"date-parts":[["2023",2,17]]},"issued":{"date-parts":[["1979"]]}}}],"schema":"https://github.com/citation-style-language/schema/raw/master/csl-citation.json"} </w:instrText>
            </w:r>
            <w:r w:rsidRPr="000237F9">
              <w:rPr>
                <w:rFonts w:eastAsia="Times New Roman" w:cs="Times New Roman"/>
                <w:b/>
                <w:color w:val="0070C0"/>
                <w:sz w:val="20"/>
                <w:szCs w:val="20"/>
                <w:lang w:val="en-GB" w:eastAsia="en-GB"/>
              </w:rPr>
              <w:fldChar w:fldCharType="separate"/>
            </w:r>
            <w:r w:rsidR="00484899" w:rsidRPr="000237F9">
              <w:rPr>
                <w:rFonts w:cs="Times New Roman"/>
                <w:sz w:val="20"/>
                <w:szCs w:val="20"/>
                <w:vertAlign w:val="superscript"/>
                <w:lang w:val="en-GB"/>
              </w:rPr>
              <w:t>16,9,15,10</w:t>
            </w:r>
            <w:r w:rsidRPr="000237F9">
              <w:rPr>
                <w:rFonts w:eastAsia="Times New Roman" w:cs="Times New Roman"/>
                <w:b/>
                <w:color w:val="0070C0"/>
                <w:sz w:val="20"/>
                <w:szCs w:val="20"/>
                <w:lang w:val="en-GB" w:eastAsia="en-GB"/>
              </w:rPr>
              <w:fldChar w:fldCharType="end"/>
            </w:r>
          </w:p>
        </w:tc>
      </w:tr>
      <w:tr w:rsidR="00DE5402" w:rsidRPr="000237F9" w14:paraId="74502D3B" w14:textId="101E7A92" w:rsidTr="007A085F">
        <w:trPr>
          <w:trHeight w:val="570"/>
        </w:trPr>
        <w:tc>
          <w:tcPr>
            <w:tcW w:w="1008" w:type="dxa"/>
            <w:shd w:val="clear" w:color="auto" w:fill="auto"/>
            <w:hideMark/>
          </w:tcPr>
          <w:p w14:paraId="49726BE4"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Herpesviridae</w:t>
            </w:r>
          </w:p>
        </w:tc>
        <w:tc>
          <w:tcPr>
            <w:tcW w:w="840" w:type="dxa"/>
          </w:tcPr>
          <w:p w14:paraId="72C162AE" w14:textId="4DC1DB3C"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Yes</w:t>
            </w:r>
          </w:p>
        </w:tc>
        <w:tc>
          <w:tcPr>
            <w:tcW w:w="1559" w:type="dxa"/>
            <w:shd w:val="clear" w:color="auto" w:fill="auto"/>
            <w:hideMark/>
          </w:tcPr>
          <w:p w14:paraId="45A1F799" w14:textId="3B3170CE" w:rsidR="00DE5402" w:rsidRPr="000237F9" w:rsidRDefault="00DE5402" w:rsidP="000C37D3">
            <w:pPr>
              <w:spacing w:after="0" w:line="240" w:lineRule="auto"/>
              <w:jc w:val="center"/>
              <w:rPr>
                <w:rFonts w:eastAsia="Times New Roman" w:cs="Times New Roman"/>
                <w:b/>
                <w:sz w:val="20"/>
                <w:szCs w:val="20"/>
                <w:lang w:val="en-GB" w:eastAsia="en-GB"/>
              </w:rPr>
            </w:pPr>
            <w:r w:rsidRPr="000237F9">
              <w:rPr>
                <w:rFonts w:eastAsia="Times New Roman" w:cs="Times New Roman"/>
                <w:b/>
                <w:sz w:val="20"/>
                <w:szCs w:val="20"/>
                <w:lang w:val="en-GB" w:eastAsia="en-GB"/>
              </w:rPr>
              <w:t>160 - 300</w:t>
            </w:r>
          </w:p>
        </w:tc>
        <w:tc>
          <w:tcPr>
            <w:tcW w:w="851" w:type="dxa"/>
            <w:shd w:val="clear" w:color="auto" w:fill="auto"/>
            <w:hideMark/>
          </w:tcPr>
          <w:p w14:paraId="71A48664"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1,22 - 1,28</w:t>
            </w:r>
          </w:p>
        </w:tc>
        <w:tc>
          <w:tcPr>
            <w:tcW w:w="1276" w:type="dxa"/>
            <w:shd w:val="clear" w:color="auto" w:fill="auto"/>
            <w:hideMark/>
          </w:tcPr>
          <w:p w14:paraId="4FC4940D"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1575,65 - 10897,15</w:t>
            </w:r>
          </w:p>
        </w:tc>
        <w:tc>
          <w:tcPr>
            <w:tcW w:w="992" w:type="dxa"/>
            <w:shd w:val="clear" w:color="auto" w:fill="B8E08C"/>
            <w:hideMark/>
          </w:tcPr>
          <w:p w14:paraId="43709BF3"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6236,40</w:t>
            </w:r>
          </w:p>
        </w:tc>
        <w:tc>
          <w:tcPr>
            <w:tcW w:w="850" w:type="dxa"/>
            <w:shd w:val="clear" w:color="auto" w:fill="auto"/>
            <w:hideMark/>
          </w:tcPr>
          <w:p w14:paraId="521BA253" w14:textId="77777777" w:rsidR="00DE5402" w:rsidRPr="000237F9" w:rsidRDefault="00DE5402" w:rsidP="000C37D3">
            <w:pPr>
              <w:spacing w:after="0" w:line="240" w:lineRule="auto"/>
              <w:jc w:val="center"/>
              <w:rPr>
                <w:rFonts w:eastAsia="Times New Roman" w:cs="Times New Roman"/>
                <w:b/>
                <w:sz w:val="20"/>
                <w:szCs w:val="20"/>
                <w:lang w:val="en-GB" w:eastAsia="en-GB"/>
              </w:rPr>
            </w:pPr>
            <w:r w:rsidRPr="000237F9">
              <w:rPr>
                <w:rFonts w:eastAsia="Times New Roman" w:cs="Times New Roman"/>
                <w:b/>
                <w:sz w:val="20"/>
                <w:szCs w:val="20"/>
                <w:lang w:val="en-GB" w:eastAsia="en-GB"/>
              </w:rPr>
              <w:t>782,9 - 2700</w:t>
            </w:r>
          </w:p>
        </w:tc>
        <w:tc>
          <w:tcPr>
            <w:tcW w:w="993" w:type="dxa"/>
            <w:shd w:val="clear" w:color="auto" w:fill="DEEAF6" w:themeFill="accent1" w:themeFillTint="33"/>
            <w:hideMark/>
          </w:tcPr>
          <w:p w14:paraId="092F3D52"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1741,45</w:t>
            </w:r>
          </w:p>
        </w:tc>
        <w:tc>
          <w:tcPr>
            <w:tcW w:w="703" w:type="dxa"/>
          </w:tcPr>
          <w:p w14:paraId="7C50DC2C" w14:textId="0B6F2732" w:rsidR="00DE5402" w:rsidRPr="000237F9" w:rsidRDefault="00DE5402" w:rsidP="00484899">
            <w:pPr>
              <w:spacing w:after="0" w:line="240" w:lineRule="auto"/>
              <w:jc w:val="center"/>
              <w:rPr>
                <w:rFonts w:eastAsia="Times New Roman" w:cs="Times New Roman"/>
                <w:b/>
                <w:sz w:val="20"/>
                <w:szCs w:val="20"/>
                <w:lang w:val="en-GB" w:eastAsia="en-GB"/>
              </w:rPr>
            </w:pPr>
            <w:r w:rsidRPr="000237F9">
              <w:rPr>
                <w:rFonts w:eastAsia="Times New Roman" w:cs="Times New Roman"/>
                <w:b/>
                <w:sz w:val="20"/>
                <w:szCs w:val="20"/>
                <w:lang w:val="en-GB" w:eastAsia="en-GB"/>
              </w:rPr>
              <w:fldChar w:fldCharType="begin"/>
            </w:r>
            <w:r w:rsidR="00484899" w:rsidRPr="000237F9">
              <w:rPr>
                <w:rFonts w:eastAsia="Times New Roman" w:cs="Times New Roman"/>
                <w:b/>
                <w:sz w:val="20"/>
                <w:szCs w:val="20"/>
                <w:lang w:val="en-GB" w:eastAsia="en-GB"/>
              </w:rPr>
              <w:instrText xml:space="preserve"> ADDIN ZOTERO_ITEM CSL_CITATION {"citationID":"2fe2zWKl","properties":{"formattedCitation":"\\super 5,6\\nosupersub{}","plainCitation":"5,6","noteIndex":0},"citationItems":[{"id":669,"uris":["http://zotero.org/users/5779444/items/MD3MQWP9"],"itemData":{"id":669,"type":"article-journal","abstract":"&lt;span class=\"tl-main-part\"&gt;Summary&lt;/span&gt;  \n            For 59 different viruses, when the amount of nucleic acid in the particle is related either to the dry weight of the particle or to the particle volume, two classes of virus groups emerge — those with enveloped or those with geometrical particles.  \n            The enveloped viruses have particles with the following properties: (i) about 40 × 10&lt;span class=\"jp-sup\"&gt;6&lt;/span&gt; daltons of anhydrous weight per 10&lt;span class=\"jp-sup\"&gt;6&lt;/span&gt; daltons of nucleic acid; (ii) a particle volume of about 2 × 10&lt;span class=\"jp-sup\"&gt;5&lt;/span&gt; nm&lt;span class=\"jp-sup\"&gt;3&lt;/span&gt; per 10&lt;span class=\"jp-sup\"&gt;6&lt;/span&gt; daltons of nucleic acid; (iii) a limiting lipoprotein membrane. These properties are qualitatively and quantitatively close to those of prokaryotic cells.  \n            The geometric viruses have particles with roughly one-tenth the anhydrous mass per unit of nucleic acid and one twenty-fifth the particle volume per unit of nucleic acid. They do not possess a limiting lipoprotein membrane.,","container-title":"Journal of General Virology,","DOI":"10.1099/0022-1317-27-2-135","ISSN":"0022-1317,","issue":"2","note":"publisher: Microbiology Society,","page":"135-149","source":"Microbiology Society Journals","title":"A Classification of Virus Groups Based on the Size of the Particle in Relation to Genome Size","URL":"https://www.microbiologyresearch.org/content/journal/jgv/10.1099/0022-1317-27-2-135","volume":"27","author":[{"family":"Matthews","given":"R. E. F."}],"accessed":{"date-parts":[["2021",1,21]]},"issued":{"date-parts":[["1975"]]}}},{"id":1540,"uris":["http://zotero.org/users/5779444/items/W8XHLPL4"],"itemData":{"id":1540,"type":"book","call-number":"QR394 .I58 2012","event-place":"London ; Waltham, MA","ISBN":"978-0-12-384684-6","language":"en","note":"OCLC: ocn711573846","number-of-pages":"1327","publisher":"Academic Press","publisher-place":"London ; Waltham, MA","source":"Library of Congress ISBN","title":"Virus taxonomy: classification and nomenclature of viruses: ninth report of the International Committee on Taxonomy of Viruses","title-short":"Virus taxonomy","editor":[{"family":"International Committee on Taxonomy of Viruses","given":""},{"family":"King","given":"Andrew M. Q."}],"issued":{"date-parts":[["2012"]]}}}],"schema":"https://github.com/citation-style-language/schema/raw/master/csl-citation.json"} </w:instrText>
            </w:r>
            <w:r w:rsidRPr="000237F9">
              <w:rPr>
                <w:rFonts w:eastAsia="Times New Roman" w:cs="Times New Roman"/>
                <w:b/>
                <w:sz w:val="20"/>
                <w:szCs w:val="20"/>
                <w:lang w:val="en-GB" w:eastAsia="en-GB"/>
              </w:rPr>
              <w:fldChar w:fldCharType="separate"/>
            </w:r>
            <w:r w:rsidR="00484899" w:rsidRPr="000237F9">
              <w:rPr>
                <w:rFonts w:cs="Times New Roman"/>
                <w:sz w:val="20"/>
                <w:szCs w:val="20"/>
                <w:vertAlign w:val="superscript"/>
                <w:lang w:val="en-GB"/>
              </w:rPr>
              <w:t>5,6</w:t>
            </w:r>
            <w:r w:rsidRPr="000237F9">
              <w:rPr>
                <w:rFonts w:eastAsia="Times New Roman" w:cs="Times New Roman"/>
                <w:b/>
                <w:sz w:val="20"/>
                <w:szCs w:val="20"/>
                <w:lang w:val="en-GB" w:eastAsia="en-GB"/>
              </w:rPr>
              <w:fldChar w:fldCharType="end"/>
            </w:r>
          </w:p>
        </w:tc>
      </w:tr>
      <w:tr w:rsidR="00DE5402" w:rsidRPr="000237F9" w14:paraId="1337507E" w14:textId="451B7979" w:rsidTr="007A085F">
        <w:trPr>
          <w:trHeight w:val="570"/>
        </w:trPr>
        <w:tc>
          <w:tcPr>
            <w:tcW w:w="1008" w:type="dxa"/>
            <w:shd w:val="clear" w:color="auto" w:fill="auto"/>
            <w:hideMark/>
          </w:tcPr>
          <w:p w14:paraId="42E42459"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Orthomyxoviridae</w:t>
            </w:r>
          </w:p>
        </w:tc>
        <w:tc>
          <w:tcPr>
            <w:tcW w:w="840" w:type="dxa"/>
          </w:tcPr>
          <w:p w14:paraId="3E095E9A" w14:textId="78043DEA"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No</w:t>
            </w:r>
          </w:p>
        </w:tc>
        <w:tc>
          <w:tcPr>
            <w:tcW w:w="1559" w:type="dxa"/>
            <w:shd w:val="clear" w:color="auto" w:fill="auto"/>
            <w:hideMark/>
          </w:tcPr>
          <w:p w14:paraId="4553442C" w14:textId="7FF390DD" w:rsidR="00DE5402" w:rsidRPr="000237F9" w:rsidRDefault="00DE5402" w:rsidP="000C37D3">
            <w:pPr>
              <w:spacing w:after="0" w:line="240" w:lineRule="auto"/>
              <w:jc w:val="center"/>
              <w:rPr>
                <w:rFonts w:eastAsia="Times New Roman" w:cs="Times New Roman"/>
                <w:b/>
                <w:sz w:val="20"/>
                <w:szCs w:val="20"/>
                <w:lang w:val="en-GB" w:eastAsia="en-GB"/>
              </w:rPr>
            </w:pPr>
            <w:r w:rsidRPr="000237F9">
              <w:rPr>
                <w:rFonts w:eastAsia="Times New Roman" w:cs="Times New Roman"/>
                <w:b/>
                <w:sz w:val="20"/>
                <w:szCs w:val="20"/>
                <w:lang w:val="en-GB" w:eastAsia="en-GB"/>
              </w:rPr>
              <w:t>80 - 120</w:t>
            </w:r>
          </w:p>
        </w:tc>
        <w:tc>
          <w:tcPr>
            <w:tcW w:w="851" w:type="dxa"/>
            <w:shd w:val="clear" w:color="auto" w:fill="auto"/>
            <w:hideMark/>
          </w:tcPr>
          <w:p w14:paraId="266B1DA8"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1,19</w:t>
            </w:r>
          </w:p>
        </w:tc>
        <w:tc>
          <w:tcPr>
            <w:tcW w:w="1276" w:type="dxa"/>
            <w:shd w:val="clear" w:color="auto" w:fill="auto"/>
            <w:hideMark/>
          </w:tcPr>
          <w:p w14:paraId="765D8F6B"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192,11 - 648,38</w:t>
            </w:r>
          </w:p>
        </w:tc>
        <w:tc>
          <w:tcPr>
            <w:tcW w:w="992" w:type="dxa"/>
            <w:shd w:val="clear" w:color="auto" w:fill="B8E08C"/>
            <w:hideMark/>
          </w:tcPr>
          <w:p w14:paraId="7E53F075"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420,25</w:t>
            </w:r>
          </w:p>
        </w:tc>
        <w:tc>
          <w:tcPr>
            <w:tcW w:w="850" w:type="dxa"/>
            <w:shd w:val="clear" w:color="auto" w:fill="auto"/>
            <w:hideMark/>
          </w:tcPr>
          <w:p w14:paraId="753CAA9E" w14:textId="77777777" w:rsidR="00DE5402" w:rsidRPr="000237F9" w:rsidRDefault="00DE5402" w:rsidP="000C37D3">
            <w:pPr>
              <w:spacing w:after="0" w:line="240" w:lineRule="auto"/>
              <w:jc w:val="center"/>
              <w:rPr>
                <w:rFonts w:eastAsia="Times New Roman" w:cs="Times New Roman"/>
                <w:b/>
                <w:sz w:val="20"/>
                <w:szCs w:val="20"/>
                <w:lang w:val="en-GB" w:eastAsia="en-GB"/>
              </w:rPr>
            </w:pPr>
            <w:r w:rsidRPr="000237F9">
              <w:rPr>
                <w:rFonts w:eastAsia="Times New Roman" w:cs="Times New Roman"/>
                <w:b/>
                <w:sz w:val="20"/>
                <w:szCs w:val="20"/>
                <w:lang w:val="en-GB" w:eastAsia="en-GB"/>
              </w:rPr>
              <w:t>250</w:t>
            </w:r>
          </w:p>
        </w:tc>
        <w:tc>
          <w:tcPr>
            <w:tcW w:w="993" w:type="dxa"/>
            <w:shd w:val="clear" w:color="auto" w:fill="DEEAF6" w:themeFill="accent1" w:themeFillTint="33"/>
            <w:hideMark/>
          </w:tcPr>
          <w:p w14:paraId="336A61D1"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250,00</w:t>
            </w:r>
          </w:p>
        </w:tc>
        <w:tc>
          <w:tcPr>
            <w:tcW w:w="703" w:type="dxa"/>
          </w:tcPr>
          <w:p w14:paraId="4A0FE99A" w14:textId="346F797D" w:rsidR="00DE5402" w:rsidRPr="000237F9" w:rsidRDefault="00DE5402" w:rsidP="00484899">
            <w:pPr>
              <w:spacing w:after="0" w:line="240" w:lineRule="auto"/>
              <w:jc w:val="center"/>
              <w:rPr>
                <w:rFonts w:eastAsia="Times New Roman" w:cs="Times New Roman"/>
                <w:b/>
                <w:sz w:val="20"/>
                <w:szCs w:val="20"/>
                <w:lang w:val="en-GB" w:eastAsia="en-GB"/>
              </w:rPr>
            </w:pPr>
            <w:r w:rsidRPr="000237F9">
              <w:rPr>
                <w:rFonts w:eastAsia="Times New Roman" w:cs="Times New Roman"/>
                <w:b/>
                <w:color w:val="0070C0"/>
                <w:sz w:val="20"/>
                <w:szCs w:val="20"/>
                <w:lang w:val="en-GB" w:eastAsia="en-GB"/>
              </w:rPr>
              <w:fldChar w:fldCharType="begin"/>
            </w:r>
            <w:r w:rsidR="00484899" w:rsidRPr="000237F9">
              <w:rPr>
                <w:rFonts w:eastAsia="Times New Roman" w:cs="Times New Roman"/>
                <w:b/>
                <w:color w:val="0070C0"/>
                <w:sz w:val="20"/>
                <w:szCs w:val="20"/>
                <w:lang w:val="en-GB" w:eastAsia="en-GB"/>
              </w:rPr>
              <w:instrText xml:space="preserve"> ADDIN ZOTERO_ITEM CSL_CITATION {"citationID":"5HmfylKm","properties":{"unsorted":true,"formattedCitation":"\\super 16,9,15,6\\nosupersub{}","plainCitation":"16,9,15,6","noteIndex":0},"citationItems":[{"id":2522,"uris":["http://zotero.org/users/5779444/items/9ISSTCFS"],"itemData":{"id":2522,"type":"article-journal","abstract":"BioNumbers (http://www.bionumbers.hms.harvard .edu) is a database of key numbers in molecular and cell biology—the quantitative properties of biological systems of interest to computational, systems and molecular cell biologists. Contents of the database range from cell sizes to metabolite concentrations, from reaction rates to generation times, from genome sizes to the number of mitochondria in a cell. While always of importance to biologists, having numbers in hand is becoming increasingly critical for experimenting, modeling, and analyzing biological systems. BioNumbers was motivated by an appreciation of how long it can take to find even the simplest number in the vast biological literature. All numbers are taken directly from a literature source and that reference is provided with the number. BioNumbers is designed to be highly searchable and queries can be performed by keywords or browsed by menus. BioNumbers is a collaborative community platform where registered users can add content and make comments on existing data. All new entries and commentary are curated to maintain high quality. Here we describe the database characteristics and implementation, demonstrate its use, and discuss future directions for its development.","container-title":"Nucleic Acids Research","DOI":"10.1093/nar/gkp889","ISSN":"0305-1048, 1362-4962","issue":"suppl_1","language":"en","page":"D750-D753","source":"DOI.org (Crossref)","title":"BioNumbers—the database of key numbers in molecular and cell biology","URL":"https://academic.oup.com/nar/article-lookup/doi/10.1093/nar/gkp889","volume":"38","author":[{"family":"Milo","given":"Ron"},{"family":"Jorgensen","given":"Paul"},{"family":"Moran","given":"Uri"},{"family":"Weber","given":"Griffin"},{"family":"Springer","given":"Michael"}],"accessed":{"date-parts":[["2023",2,8]]},"issued":{"date-parts":[["2010",1]]}}},{"id":1324,"uris":["http://zotero.org/users/5779444/items/C8MGSJQ6"],"itemData":{"id":1324,"type":"article-journal","abstract":"The aim of this book is to illustrate the major experimental methods currently employed by virologists. Chapter 1 covers the fundamentals of investigating RNA virus genome structure at a molecular level. Chapters 2 and 3 describe techniques for the mutagenesis of RNA genomes and analysis of transcription. Chapter 4 deals with RNA virus-encoded proteinases, an important aspect of the control of...","container-title":"RNA viruses. A practical approach.","language":"English","note":"publisher: Oxford University Press","source":"www.cabdirect.org","title":"RNA viruses. A practical approach.","URL":"https://www.cabdirect.org/cabdirect/abstract/20013007166","author":[{"family":"Cann","given":"A. J."}],"accessed":{"date-parts":[["2021",7,13]]},"issued":{"date-parts":[["2000"]]}}},{"id":1250,"uris":["http://zotero.org/users/5779444/items/4VSULNDW"],"itemData":{"id":1250,"type":"chapter","collection-title":"Archives of Virology Supplement 10","container-title":"Virus Taxonomy: Classification and Nomenclature of Viruses Sixth Report of the International Committee on Taxonomy of Viruses","event-place":"Vienna","ISBN":"978-3-7091-6607-9","language":"en","note":"DOI: 10.1007/978-3-7091-6607-9_3","page":"509-529","publisher":"Springer","publisher-place":"Vienna","source":"Springer Link","title":"The International Committee on Taxonomy of Viruses","URL":"https://doi.org/10.1007/978-3-7091-6607-9_3","author":[{"family":"Murphy","given":"Frederick A."},{"family":"Fauquet","given":"Claude M."},{"family":"Bishop","given":"David H. L."},{"family":"Ghabrial","given":"Said A."},{"family":"Jarvis","given":"Audrey W."},{"family":"Martelli","given":"Giovanni P."},{"family":"Mayo","given":"Mike A."},{"family":"Summers","given":"Max D."}],"editor":[{"family":"Murphy","given":"Frederick A."},{"family":"Fauquet","given":"Claude M."},{"family":"Bishop","given":"David H. L."},{"family":"Ghabrial","given":"Said A."},{"family":"Jarvis","given":"Audrey W."},{"family":"Martelli","given":"Giovanni P."},{"family":"Mayo","given":"Mike A."},{"family":"Summers","given":"Max D."}],"accessed":{"date-parts":[["2021",6,28]]},"issued":{"date-parts":[["1995"]]}}},{"id":669,"uris":["http://zotero.org/users/5779444/items/MD3MQWP9"],"itemData":{"id":669,"type":"article-journal","abstract":"&lt;span class=\"tl-main-part\"&gt;Summary&lt;/span&gt;  \n            For 59 different viruses, when the amount of nucleic acid in the particle is related either to the dry weight of the particle or to the particle volume, two classes of virus groups emerge — those with enveloped or those with geometrical particles.  \n            The enveloped viruses have particles with the following properties: (i) about 40 × 10&lt;span class=\"jp-sup\"&gt;6&lt;/span&gt; daltons of anhydrous weight per 10&lt;span class=\"jp-sup\"&gt;6&lt;/span&gt; daltons of nucleic acid; (ii) a particle volume of about 2 × 10&lt;span class=\"jp-sup\"&gt;5&lt;/span&gt; nm&lt;span class=\"jp-sup\"&gt;3&lt;/span&gt; per 10&lt;span class=\"jp-sup\"&gt;6&lt;/span&gt; daltons of nucleic acid; (iii) a limiting lipoprotein membrane. These properties are qualitatively and quantitatively close to those of prokaryotic cells.  \n            The geometric viruses have particles with roughly one-tenth the anhydrous mass per unit of nucleic acid and one twenty-fifth the particle volume per unit of nucleic acid. They do not possess a limiting lipoprotein membrane.,","container-title":"Journal of General Virology,","DOI":"10.1099/0022-1317-27-2-135","ISSN":"0022-1317,","issue":"2","note":"publisher: Microbiology Society,","page":"135-149","source":"Microbiology Society Journals","title":"A Classification of Virus Groups Based on the Size of the Particle in Relation to Genome Size","URL":"https://www.microbiologyresearch.org/content/journal/jgv/10.1099/0022-1317-27-2-135","volume":"27","author":[{"family":"Matthews","given":"R. E. F."}],"accessed":{"date-parts":[["2021",1,21]]},"issued":{"date-parts":[["1975"]]}}}],"schema":"https://github.com/citation-style-language/schema/raw/master/csl-citation.json"} </w:instrText>
            </w:r>
            <w:r w:rsidRPr="000237F9">
              <w:rPr>
                <w:rFonts w:eastAsia="Times New Roman" w:cs="Times New Roman"/>
                <w:b/>
                <w:color w:val="0070C0"/>
                <w:sz w:val="20"/>
                <w:szCs w:val="20"/>
                <w:lang w:val="en-GB" w:eastAsia="en-GB"/>
              </w:rPr>
              <w:fldChar w:fldCharType="separate"/>
            </w:r>
            <w:r w:rsidR="00484899" w:rsidRPr="000237F9">
              <w:rPr>
                <w:rFonts w:cs="Times New Roman"/>
                <w:sz w:val="20"/>
                <w:szCs w:val="20"/>
                <w:vertAlign w:val="superscript"/>
                <w:lang w:val="en-GB"/>
              </w:rPr>
              <w:t>16,9,15,6</w:t>
            </w:r>
            <w:r w:rsidRPr="000237F9">
              <w:rPr>
                <w:rFonts w:eastAsia="Times New Roman" w:cs="Times New Roman"/>
                <w:b/>
                <w:color w:val="0070C0"/>
                <w:sz w:val="20"/>
                <w:szCs w:val="20"/>
                <w:lang w:val="en-GB" w:eastAsia="en-GB"/>
              </w:rPr>
              <w:fldChar w:fldCharType="end"/>
            </w:r>
          </w:p>
        </w:tc>
      </w:tr>
      <w:tr w:rsidR="00DE5402" w:rsidRPr="000237F9" w14:paraId="16DA3132" w14:textId="5F81A032" w:rsidTr="007A085F">
        <w:trPr>
          <w:trHeight w:val="570"/>
        </w:trPr>
        <w:tc>
          <w:tcPr>
            <w:tcW w:w="1008" w:type="dxa"/>
            <w:shd w:val="clear" w:color="auto" w:fill="auto"/>
            <w:hideMark/>
          </w:tcPr>
          <w:p w14:paraId="4C17A2C7"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Paramyxoviridae</w:t>
            </w:r>
          </w:p>
        </w:tc>
        <w:tc>
          <w:tcPr>
            <w:tcW w:w="840" w:type="dxa"/>
          </w:tcPr>
          <w:p w14:paraId="0FC4C512" w14:textId="3066FCD6"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No</w:t>
            </w:r>
          </w:p>
        </w:tc>
        <w:tc>
          <w:tcPr>
            <w:tcW w:w="1559" w:type="dxa"/>
            <w:shd w:val="clear" w:color="auto" w:fill="auto"/>
            <w:hideMark/>
          </w:tcPr>
          <w:p w14:paraId="41CC7E31" w14:textId="087F1E94" w:rsidR="00DE5402" w:rsidRPr="000237F9" w:rsidRDefault="00DE5402" w:rsidP="000C37D3">
            <w:pPr>
              <w:spacing w:after="0" w:line="240" w:lineRule="auto"/>
              <w:jc w:val="center"/>
              <w:rPr>
                <w:rFonts w:eastAsia="Times New Roman" w:cs="Times New Roman"/>
                <w:b/>
                <w:sz w:val="20"/>
                <w:szCs w:val="20"/>
                <w:lang w:val="en-GB" w:eastAsia="en-GB"/>
              </w:rPr>
            </w:pPr>
            <w:r w:rsidRPr="000237F9">
              <w:rPr>
                <w:rFonts w:eastAsia="Times New Roman" w:cs="Times New Roman"/>
                <w:b/>
                <w:sz w:val="20"/>
                <w:szCs w:val="20"/>
                <w:lang w:val="en-GB" w:eastAsia="en-GB"/>
              </w:rPr>
              <w:t>150</w:t>
            </w:r>
          </w:p>
        </w:tc>
        <w:tc>
          <w:tcPr>
            <w:tcW w:w="851" w:type="dxa"/>
            <w:shd w:val="clear" w:color="auto" w:fill="auto"/>
            <w:hideMark/>
          </w:tcPr>
          <w:p w14:paraId="5D11E5BB"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1,18 - 1,2</w:t>
            </w:r>
          </w:p>
        </w:tc>
        <w:tc>
          <w:tcPr>
            <w:tcW w:w="1276" w:type="dxa"/>
            <w:shd w:val="clear" w:color="auto" w:fill="auto"/>
            <w:hideMark/>
          </w:tcPr>
          <w:p w14:paraId="12A71F29"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1255,73 - 1277,01</w:t>
            </w:r>
          </w:p>
        </w:tc>
        <w:tc>
          <w:tcPr>
            <w:tcW w:w="992" w:type="dxa"/>
            <w:shd w:val="clear" w:color="auto" w:fill="B8E08C"/>
            <w:hideMark/>
          </w:tcPr>
          <w:p w14:paraId="306334C6"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1266,37</w:t>
            </w:r>
          </w:p>
        </w:tc>
        <w:tc>
          <w:tcPr>
            <w:tcW w:w="850" w:type="dxa"/>
            <w:shd w:val="clear" w:color="auto" w:fill="auto"/>
            <w:hideMark/>
          </w:tcPr>
          <w:p w14:paraId="68EC5157" w14:textId="77777777" w:rsidR="00DE5402" w:rsidRPr="000237F9" w:rsidRDefault="00DE5402" w:rsidP="000C37D3">
            <w:pPr>
              <w:spacing w:after="0" w:line="240" w:lineRule="auto"/>
              <w:jc w:val="center"/>
              <w:rPr>
                <w:rFonts w:eastAsia="Times New Roman" w:cs="Times New Roman"/>
                <w:b/>
                <w:sz w:val="20"/>
                <w:szCs w:val="20"/>
                <w:lang w:val="en-GB" w:eastAsia="en-GB"/>
              </w:rPr>
            </w:pPr>
            <w:r w:rsidRPr="000237F9">
              <w:rPr>
                <w:rFonts w:eastAsia="Times New Roman" w:cs="Times New Roman"/>
                <w:b/>
                <w:sz w:val="20"/>
                <w:szCs w:val="20"/>
                <w:lang w:val="en-GB" w:eastAsia="en-GB"/>
              </w:rPr>
              <w:t>500 - 660</w:t>
            </w:r>
          </w:p>
        </w:tc>
        <w:tc>
          <w:tcPr>
            <w:tcW w:w="993" w:type="dxa"/>
            <w:shd w:val="clear" w:color="auto" w:fill="DEEAF6" w:themeFill="accent1" w:themeFillTint="33"/>
            <w:hideMark/>
          </w:tcPr>
          <w:p w14:paraId="4CF96666"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580,00</w:t>
            </w:r>
          </w:p>
        </w:tc>
        <w:tc>
          <w:tcPr>
            <w:tcW w:w="703" w:type="dxa"/>
          </w:tcPr>
          <w:p w14:paraId="0AEB838C" w14:textId="0C0B5D75" w:rsidR="00DE5402" w:rsidRPr="000237F9" w:rsidRDefault="00DE5402" w:rsidP="00484899">
            <w:pPr>
              <w:spacing w:after="0" w:line="240" w:lineRule="auto"/>
              <w:jc w:val="center"/>
              <w:rPr>
                <w:rFonts w:eastAsia="Times New Roman" w:cs="Times New Roman"/>
                <w:b/>
                <w:sz w:val="20"/>
                <w:szCs w:val="20"/>
                <w:lang w:val="en-GB" w:eastAsia="en-GB"/>
              </w:rPr>
            </w:pPr>
            <w:r w:rsidRPr="000237F9">
              <w:rPr>
                <w:rFonts w:eastAsia="Times New Roman" w:cs="Times New Roman"/>
                <w:b/>
                <w:color w:val="0070C0"/>
                <w:sz w:val="20"/>
                <w:szCs w:val="20"/>
                <w:lang w:val="en-GB" w:eastAsia="en-GB"/>
              </w:rPr>
              <w:fldChar w:fldCharType="begin"/>
            </w:r>
            <w:r w:rsidR="00484899" w:rsidRPr="000237F9">
              <w:rPr>
                <w:rFonts w:eastAsia="Times New Roman" w:cs="Times New Roman"/>
                <w:b/>
                <w:color w:val="0070C0"/>
                <w:sz w:val="20"/>
                <w:szCs w:val="20"/>
                <w:lang w:val="en-GB" w:eastAsia="en-GB"/>
              </w:rPr>
              <w:instrText xml:space="preserve"> ADDIN ZOTERO_ITEM CSL_CITATION {"citationID":"FFyfdYPm","properties":{"unsorted":true,"formattedCitation":"\\super 16,9,15,6\\nosupersub{}","plainCitation":"16,9,15,6","noteIndex":0},"citationItems":[{"id":2522,"uris":["http://zotero.org/users/5779444/items/9ISSTCFS"],"itemData":{"id":2522,"type":"article-journal","abstract":"BioNumbers (http://www.bionumbers.hms.harvard .edu) is a database of key numbers in molecular and cell biology—the quantitative properties of biological systems of interest to computational, systems and molecular cell biologists. Contents of the database range from cell sizes to metabolite concentrations, from reaction rates to generation times, from genome sizes to the number of mitochondria in a cell. While always of importance to biologists, having numbers in hand is becoming increasingly critical for experimenting, modeling, and analyzing biological systems. BioNumbers was motivated by an appreciation of how long it can take to find even the simplest number in the vast biological literature. All numbers are taken directly from a literature source and that reference is provided with the number. BioNumbers is designed to be highly searchable and queries can be performed by keywords or browsed by menus. BioNumbers is a collaborative community platform where registered users can add content and make comments on existing data. All new entries and commentary are curated to maintain high quality. Here we describe the database characteristics and implementation, demonstrate its use, and discuss future directions for its development.","container-title":"Nucleic Acids Research","DOI":"10.1093/nar/gkp889","ISSN":"0305-1048, 1362-4962","issue":"suppl_1","language":"en","page":"D750-D753","source":"DOI.org (Crossref)","title":"BioNumbers—the database of key numbers in molecular and cell biology","URL":"https://academic.oup.com/nar/article-lookup/doi/10.1093/nar/gkp889","volume":"38","author":[{"family":"Milo","given":"Ron"},{"family":"Jorgensen","given":"Paul"},{"family":"Moran","given":"Uri"},{"family":"Weber","given":"Griffin"},{"family":"Springer","given":"Michael"}],"accessed":{"date-parts":[["2023",2,8]]},"issued":{"date-parts":[["2010",1]]}}},{"id":1324,"uris":["http://zotero.org/users/5779444/items/C8MGSJQ6"],"itemData":{"id":1324,"type":"article-journal","abstract":"The aim of this book is to illustrate the major experimental methods currently employed by virologists. Chapter 1 covers the fundamentals of investigating RNA virus genome structure at a molecular level. Chapters 2 and 3 describe techniques for the mutagenesis of RNA genomes and analysis of transcription. Chapter 4 deals with RNA virus-encoded proteinases, an important aspect of the control of...","container-title":"RNA viruses. A practical approach.","language":"English","note":"publisher: Oxford University Press","source":"www.cabdirect.org","title":"RNA viruses. A practical approach.","URL":"https://www.cabdirect.org/cabdirect/abstract/20013007166","author":[{"family":"Cann","given":"A. J."}],"accessed":{"date-parts":[["2021",7,13]]},"issued":{"date-parts":[["2000"]]}}},{"id":1250,"uris":["http://zotero.org/users/5779444/items/4VSULNDW"],"itemData":{"id":1250,"type":"chapter","collection-title":"Archives of Virology Supplement 10","container-title":"Virus Taxonomy: Classification and Nomenclature of Viruses Sixth Report of the International Committee on Taxonomy of Viruses","event-place":"Vienna","ISBN":"978-3-7091-6607-9","language":"en","note":"DOI: 10.1007/978-3-7091-6607-9_3","page":"509-529","publisher":"Springer","publisher-place":"Vienna","source":"Springer Link","title":"The International Committee on Taxonomy of Viruses","URL":"https://doi.org/10.1007/978-3-7091-6607-9_3","author":[{"family":"Murphy","given":"Frederick A."},{"family":"Fauquet","given":"Claude M."},{"family":"Bishop","given":"David H. L."},{"family":"Ghabrial","given":"Said A."},{"family":"Jarvis","given":"Audrey W."},{"family":"Martelli","given":"Giovanni P."},{"family":"Mayo","given":"Mike A."},{"family":"Summers","given":"Max D."}],"editor":[{"family":"Murphy","given":"Frederick A."},{"family":"Fauquet","given":"Claude M."},{"family":"Bishop","given":"David H. L."},{"family":"Ghabrial","given":"Said A."},{"family":"Jarvis","given":"Audrey W."},{"family":"Martelli","given":"Giovanni P."},{"family":"Mayo","given":"Mike A."},{"family":"Summers","given":"Max D."}],"accessed":{"date-parts":[["2021",6,28]]},"issued":{"date-parts":[["1995"]]}}},{"id":669,"uris":["http://zotero.org/users/5779444/items/MD3MQWP9"],"itemData":{"id":669,"type":"article-journal","abstract":"&lt;span class=\"tl-main-part\"&gt;Summary&lt;/span&gt;  \n            For 59 different viruses, when the amount of nucleic acid in the particle is related either to the dry weight of the particle or to the particle volume, two classes of virus groups emerge — those with enveloped or those with geometrical particles.  \n            The enveloped viruses have particles with the following properties: (i) about 40 × 10&lt;span class=\"jp-sup\"&gt;6&lt;/span&gt; daltons of anhydrous weight per 10&lt;span class=\"jp-sup\"&gt;6&lt;/span&gt; daltons of nucleic acid; (ii) a particle volume of about 2 × 10&lt;span class=\"jp-sup\"&gt;5&lt;/span&gt; nm&lt;span class=\"jp-sup\"&gt;3&lt;/span&gt; per 10&lt;span class=\"jp-sup\"&gt;6&lt;/span&gt; daltons of nucleic acid; (iii) a limiting lipoprotein membrane. These properties are qualitatively and quantitatively close to those of prokaryotic cells.  \n            The geometric viruses have particles with roughly one-tenth the anhydrous mass per unit of nucleic acid and one twenty-fifth the particle volume per unit of nucleic acid. They do not possess a limiting lipoprotein membrane.,","container-title":"Journal of General Virology,","DOI":"10.1099/0022-1317-27-2-135","ISSN":"0022-1317,","issue":"2","note":"publisher: Microbiology Society,","page":"135-149","source":"Microbiology Society Journals","title":"A Classification of Virus Groups Based on the Size of the Particle in Relation to Genome Size","URL":"https://www.microbiologyresearch.org/content/journal/jgv/10.1099/0022-1317-27-2-135","volume":"27","author":[{"family":"Matthews","given":"R. E. F."}],"accessed":{"date-parts":[["2021",1,21]]},"issued":{"date-parts":[["1975"]]}}}],"schema":"https://github.com/citation-style-language/schema/raw/master/csl-citation.json"} </w:instrText>
            </w:r>
            <w:r w:rsidRPr="000237F9">
              <w:rPr>
                <w:rFonts w:eastAsia="Times New Roman" w:cs="Times New Roman"/>
                <w:b/>
                <w:color w:val="0070C0"/>
                <w:sz w:val="20"/>
                <w:szCs w:val="20"/>
                <w:lang w:val="en-GB" w:eastAsia="en-GB"/>
              </w:rPr>
              <w:fldChar w:fldCharType="separate"/>
            </w:r>
            <w:r w:rsidR="00484899" w:rsidRPr="000237F9">
              <w:rPr>
                <w:rFonts w:cs="Times New Roman"/>
                <w:sz w:val="20"/>
                <w:szCs w:val="20"/>
                <w:vertAlign w:val="superscript"/>
                <w:lang w:val="en-GB"/>
              </w:rPr>
              <w:t>16,9,15,6</w:t>
            </w:r>
            <w:r w:rsidRPr="000237F9">
              <w:rPr>
                <w:rFonts w:eastAsia="Times New Roman" w:cs="Times New Roman"/>
                <w:b/>
                <w:color w:val="0070C0"/>
                <w:sz w:val="20"/>
                <w:szCs w:val="20"/>
                <w:lang w:val="en-GB" w:eastAsia="en-GB"/>
              </w:rPr>
              <w:fldChar w:fldCharType="end"/>
            </w:r>
          </w:p>
        </w:tc>
      </w:tr>
      <w:tr w:rsidR="00DE5402" w:rsidRPr="000237F9" w14:paraId="029553A4" w14:textId="08223C1F" w:rsidTr="007A085F">
        <w:trPr>
          <w:trHeight w:val="570"/>
        </w:trPr>
        <w:tc>
          <w:tcPr>
            <w:tcW w:w="1008" w:type="dxa"/>
            <w:shd w:val="clear" w:color="000000" w:fill="FFFFFF"/>
            <w:hideMark/>
          </w:tcPr>
          <w:p w14:paraId="4B9E1258" w14:textId="77777777" w:rsidR="00DE5402" w:rsidRPr="000237F9" w:rsidRDefault="00DE5402" w:rsidP="000C37D3">
            <w:pPr>
              <w:spacing w:after="0" w:line="240" w:lineRule="auto"/>
              <w:jc w:val="center"/>
              <w:rPr>
                <w:rFonts w:eastAsia="Times New Roman" w:cs="Times New Roman"/>
                <w:color w:val="000000"/>
                <w:sz w:val="20"/>
                <w:szCs w:val="20"/>
                <w:lang w:val="en-GB" w:eastAsia="en-GB"/>
              </w:rPr>
            </w:pPr>
            <w:r w:rsidRPr="000237F9">
              <w:rPr>
                <w:rFonts w:eastAsia="Times New Roman" w:cs="Times New Roman"/>
                <w:color w:val="000000"/>
                <w:sz w:val="20"/>
                <w:szCs w:val="20"/>
                <w:lang w:val="en-GB" w:eastAsia="en-GB"/>
              </w:rPr>
              <w:t>Parvoviridae</w:t>
            </w:r>
          </w:p>
        </w:tc>
        <w:tc>
          <w:tcPr>
            <w:tcW w:w="840" w:type="dxa"/>
          </w:tcPr>
          <w:p w14:paraId="5DB5C3B9" w14:textId="00F53AA3"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Yes</w:t>
            </w:r>
          </w:p>
        </w:tc>
        <w:tc>
          <w:tcPr>
            <w:tcW w:w="1559" w:type="dxa"/>
            <w:shd w:val="clear" w:color="auto" w:fill="auto"/>
            <w:hideMark/>
          </w:tcPr>
          <w:p w14:paraId="0A32A93E" w14:textId="0AC90AF3" w:rsidR="00DE5402" w:rsidRPr="000237F9" w:rsidRDefault="00DE5402" w:rsidP="000C37D3">
            <w:pPr>
              <w:spacing w:after="0" w:line="240" w:lineRule="auto"/>
              <w:jc w:val="center"/>
              <w:rPr>
                <w:rFonts w:eastAsia="Times New Roman" w:cs="Times New Roman"/>
                <w:b/>
                <w:sz w:val="20"/>
                <w:szCs w:val="20"/>
                <w:lang w:val="en-GB" w:eastAsia="en-GB"/>
              </w:rPr>
            </w:pPr>
            <w:r w:rsidRPr="000237F9">
              <w:rPr>
                <w:rFonts w:eastAsia="Times New Roman" w:cs="Times New Roman"/>
                <w:b/>
                <w:sz w:val="20"/>
                <w:szCs w:val="20"/>
                <w:lang w:val="en-GB" w:eastAsia="en-GB"/>
              </w:rPr>
              <w:t>21 - 26</w:t>
            </w:r>
          </w:p>
        </w:tc>
        <w:tc>
          <w:tcPr>
            <w:tcW w:w="851" w:type="dxa"/>
            <w:shd w:val="clear" w:color="auto" w:fill="auto"/>
            <w:hideMark/>
          </w:tcPr>
          <w:p w14:paraId="549358E2"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1,34 - 1,45</w:t>
            </w:r>
          </w:p>
        </w:tc>
        <w:tc>
          <w:tcPr>
            <w:tcW w:w="1276" w:type="dxa"/>
            <w:shd w:val="clear" w:color="auto" w:fill="auto"/>
            <w:hideMark/>
          </w:tcPr>
          <w:p w14:paraId="33C5BA22"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3,91 - 8,04</w:t>
            </w:r>
          </w:p>
        </w:tc>
        <w:tc>
          <w:tcPr>
            <w:tcW w:w="992" w:type="dxa"/>
            <w:shd w:val="clear" w:color="auto" w:fill="B8E08C"/>
            <w:hideMark/>
          </w:tcPr>
          <w:p w14:paraId="438270A2"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5,98</w:t>
            </w:r>
          </w:p>
        </w:tc>
        <w:tc>
          <w:tcPr>
            <w:tcW w:w="850" w:type="dxa"/>
            <w:shd w:val="clear" w:color="auto" w:fill="auto"/>
            <w:hideMark/>
          </w:tcPr>
          <w:p w14:paraId="7E27DF39" w14:textId="77777777" w:rsidR="00DE5402" w:rsidRPr="000237F9" w:rsidRDefault="00DE5402" w:rsidP="000C37D3">
            <w:pPr>
              <w:spacing w:after="0" w:line="240" w:lineRule="auto"/>
              <w:jc w:val="center"/>
              <w:rPr>
                <w:rFonts w:eastAsia="Times New Roman" w:cs="Times New Roman"/>
                <w:b/>
                <w:sz w:val="20"/>
                <w:szCs w:val="20"/>
                <w:lang w:val="en-GB" w:eastAsia="en-GB"/>
              </w:rPr>
            </w:pPr>
            <w:r w:rsidRPr="000237F9">
              <w:rPr>
                <w:rFonts w:eastAsia="Times New Roman" w:cs="Times New Roman"/>
                <w:b/>
                <w:sz w:val="20"/>
                <w:szCs w:val="20"/>
                <w:lang w:val="en-GB" w:eastAsia="en-GB"/>
              </w:rPr>
              <w:t>5,4 - 6,2</w:t>
            </w:r>
          </w:p>
        </w:tc>
        <w:tc>
          <w:tcPr>
            <w:tcW w:w="993" w:type="dxa"/>
            <w:shd w:val="clear" w:color="auto" w:fill="DEEAF6" w:themeFill="accent1" w:themeFillTint="33"/>
            <w:hideMark/>
          </w:tcPr>
          <w:p w14:paraId="5AAB8EE2"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5,80</w:t>
            </w:r>
          </w:p>
        </w:tc>
        <w:tc>
          <w:tcPr>
            <w:tcW w:w="703" w:type="dxa"/>
          </w:tcPr>
          <w:p w14:paraId="246935D3" w14:textId="7B689B05" w:rsidR="00DE5402" w:rsidRPr="000237F9" w:rsidRDefault="00DE5402" w:rsidP="00484899">
            <w:pPr>
              <w:spacing w:after="0" w:line="240" w:lineRule="auto"/>
              <w:jc w:val="center"/>
              <w:rPr>
                <w:rFonts w:eastAsia="Times New Roman" w:cs="Times New Roman"/>
                <w:b/>
                <w:sz w:val="20"/>
                <w:szCs w:val="20"/>
                <w:lang w:val="en-GB" w:eastAsia="en-GB"/>
              </w:rPr>
            </w:pPr>
            <w:r w:rsidRPr="000237F9">
              <w:rPr>
                <w:rFonts w:eastAsia="Times New Roman" w:cs="Times New Roman"/>
                <w:b/>
                <w:sz w:val="20"/>
                <w:szCs w:val="20"/>
                <w:lang w:val="en-GB" w:eastAsia="en-GB"/>
              </w:rPr>
              <w:fldChar w:fldCharType="begin"/>
            </w:r>
            <w:r w:rsidR="00484899" w:rsidRPr="000237F9">
              <w:rPr>
                <w:rFonts w:eastAsia="Times New Roman" w:cs="Times New Roman"/>
                <w:b/>
                <w:sz w:val="20"/>
                <w:szCs w:val="20"/>
                <w:lang w:val="en-GB" w:eastAsia="en-GB"/>
              </w:rPr>
              <w:instrText xml:space="preserve"> ADDIN ZOTERO_ITEM CSL_CITATION {"citationID":"OeVyrrgP","properties":{"formattedCitation":"\\super 5,6\\nosupersub{}","plainCitation":"5,6","noteIndex":0},"citationItems":[{"id":669,"uris":["http://zotero.org/users/5779444/items/MD3MQWP9"],"itemData":{"id":669,"type":"article-journal","abstract":"&lt;span class=\"tl-main-part\"&gt;Summary&lt;/span&gt;  \n            For 59 different viruses, when the amount of nucleic acid in the particle is related either to the dry weight of the particle or to the particle volume, two classes of virus groups emerge — those with enveloped or those with geometrical particles.  \n            The enveloped viruses have particles with the following properties: (i) about 40 × 10&lt;span class=\"jp-sup\"&gt;6&lt;/span&gt; daltons of anhydrous weight per 10&lt;span class=\"jp-sup\"&gt;6&lt;/span&gt; daltons of nucleic acid; (ii) a particle volume of about 2 × 10&lt;span class=\"jp-sup\"&gt;5&lt;/span&gt; nm&lt;span class=\"jp-sup\"&gt;3&lt;/span&gt; per 10&lt;span class=\"jp-sup\"&gt;6&lt;/span&gt; daltons of nucleic acid; (iii) a limiting lipoprotein membrane. These properties are qualitatively and quantitatively close to those of prokaryotic cells.  \n            The geometric viruses have particles with roughly one-tenth the anhydrous mass per unit of nucleic acid and one twenty-fifth the particle volume per unit of nucleic acid. They do not possess a limiting lipoprotein membrane.,","container-title":"Journal of General Virology,","DOI":"10.1099/0022-1317-27-2-135","ISSN":"0022-1317,","issue":"2","note":"publisher: Microbiology Society,","page":"135-149","source":"Microbiology Society Journals","title":"A Classification of Virus Groups Based on the Size of the Particle in Relation to Genome Size","URL":"https://www.microbiologyresearch.org/content/journal/jgv/10.1099/0022-1317-27-2-135","volume":"27","author":[{"family":"Matthews","given":"R. E. F."}],"accessed":{"date-parts":[["2021",1,21]]},"issued":{"date-parts":[["1975"]]}}},{"id":1540,"uris":["http://zotero.org/users/5779444/items/W8XHLPL4"],"itemData":{"id":1540,"type":"book","call-number":"QR394 .I58 2012","event-place":"London ; Waltham, MA","ISBN":"978-0-12-384684-6","language":"en","note":"OCLC: ocn711573846","number-of-pages":"1327","publisher":"Academic Press","publisher-place":"London ; Waltham, MA","source":"Library of Congress ISBN","title":"Virus taxonomy: classification and nomenclature of viruses: ninth report of the International Committee on Taxonomy of Viruses","title-short":"Virus taxonomy","editor":[{"family":"International Committee on Taxonomy of Viruses","given":""},{"family":"King","given":"Andrew M. Q."}],"issued":{"date-parts":[["2012"]]}}}],"schema":"https://github.com/citation-style-language/schema/raw/master/csl-citation.json"} </w:instrText>
            </w:r>
            <w:r w:rsidRPr="000237F9">
              <w:rPr>
                <w:rFonts w:eastAsia="Times New Roman" w:cs="Times New Roman"/>
                <w:b/>
                <w:sz w:val="20"/>
                <w:szCs w:val="20"/>
                <w:lang w:val="en-GB" w:eastAsia="en-GB"/>
              </w:rPr>
              <w:fldChar w:fldCharType="separate"/>
            </w:r>
            <w:r w:rsidR="00484899" w:rsidRPr="000237F9">
              <w:rPr>
                <w:rFonts w:cs="Times New Roman"/>
                <w:sz w:val="20"/>
                <w:szCs w:val="20"/>
                <w:vertAlign w:val="superscript"/>
                <w:lang w:val="en-GB"/>
              </w:rPr>
              <w:t>5,6</w:t>
            </w:r>
            <w:r w:rsidRPr="000237F9">
              <w:rPr>
                <w:rFonts w:eastAsia="Times New Roman" w:cs="Times New Roman"/>
                <w:b/>
                <w:sz w:val="20"/>
                <w:szCs w:val="20"/>
                <w:lang w:val="en-GB" w:eastAsia="en-GB"/>
              </w:rPr>
              <w:fldChar w:fldCharType="end"/>
            </w:r>
          </w:p>
        </w:tc>
      </w:tr>
      <w:tr w:rsidR="00DE5402" w:rsidRPr="000237F9" w14:paraId="5DB395E7" w14:textId="73429AD8" w:rsidTr="007A085F">
        <w:trPr>
          <w:trHeight w:val="570"/>
        </w:trPr>
        <w:tc>
          <w:tcPr>
            <w:tcW w:w="1008" w:type="dxa"/>
            <w:shd w:val="clear" w:color="auto" w:fill="auto"/>
            <w:hideMark/>
          </w:tcPr>
          <w:p w14:paraId="35B65E65"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Picornaviridae</w:t>
            </w:r>
          </w:p>
        </w:tc>
        <w:tc>
          <w:tcPr>
            <w:tcW w:w="840" w:type="dxa"/>
          </w:tcPr>
          <w:p w14:paraId="42AC849D" w14:textId="5EB0A4E5"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Yes</w:t>
            </w:r>
          </w:p>
        </w:tc>
        <w:tc>
          <w:tcPr>
            <w:tcW w:w="1559" w:type="dxa"/>
            <w:shd w:val="clear" w:color="auto" w:fill="auto"/>
            <w:hideMark/>
          </w:tcPr>
          <w:p w14:paraId="30501BCA" w14:textId="212279EF" w:rsidR="00DE5402" w:rsidRPr="000237F9" w:rsidRDefault="00DE5402" w:rsidP="000C37D3">
            <w:pPr>
              <w:spacing w:after="0" w:line="240" w:lineRule="auto"/>
              <w:jc w:val="center"/>
              <w:rPr>
                <w:rFonts w:eastAsia="Times New Roman" w:cs="Times New Roman"/>
                <w:b/>
                <w:sz w:val="20"/>
                <w:szCs w:val="20"/>
                <w:lang w:val="en-GB" w:eastAsia="en-GB"/>
              </w:rPr>
            </w:pPr>
            <w:r w:rsidRPr="000237F9">
              <w:rPr>
                <w:rFonts w:eastAsia="Times New Roman" w:cs="Times New Roman"/>
                <w:b/>
                <w:sz w:val="20"/>
                <w:szCs w:val="20"/>
                <w:lang w:val="en-GB" w:eastAsia="en-GB"/>
              </w:rPr>
              <w:t>28 - 30</w:t>
            </w:r>
          </w:p>
        </w:tc>
        <w:tc>
          <w:tcPr>
            <w:tcW w:w="851" w:type="dxa"/>
            <w:shd w:val="clear" w:color="auto" w:fill="auto"/>
            <w:hideMark/>
          </w:tcPr>
          <w:p w14:paraId="0C46EFB9"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1,33- 1,45</w:t>
            </w:r>
          </w:p>
        </w:tc>
        <w:tc>
          <w:tcPr>
            <w:tcW w:w="1276" w:type="dxa"/>
            <w:shd w:val="clear" w:color="auto" w:fill="auto"/>
            <w:hideMark/>
          </w:tcPr>
          <w:p w14:paraId="18674FCC"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9,21 - 12,34</w:t>
            </w:r>
          </w:p>
        </w:tc>
        <w:tc>
          <w:tcPr>
            <w:tcW w:w="992" w:type="dxa"/>
            <w:shd w:val="clear" w:color="auto" w:fill="B8E08C"/>
            <w:hideMark/>
          </w:tcPr>
          <w:p w14:paraId="4E6CF271"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10,78</w:t>
            </w:r>
          </w:p>
        </w:tc>
        <w:tc>
          <w:tcPr>
            <w:tcW w:w="850" w:type="dxa"/>
            <w:shd w:val="clear" w:color="auto" w:fill="auto"/>
            <w:hideMark/>
          </w:tcPr>
          <w:p w14:paraId="449DAEC5" w14:textId="77777777" w:rsidR="00DE5402" w:rsidRPr="000237F9" w:rsidRDefault="00DE5402" w:rsidP="000C37D3">
            <w:pPr>
              <w:spacing w:after="0" w:line="240" w:lineRule="auto"/>
              <w:jc w:val="center"/>
              <w:rPr>
                <w:rFonts w:eastAsia="Times New Roman" w:cs="Times New Roman"/>
                <w:b/>
                <w:sz w:val="20"/>
                <w:szCs w:val="20"/>
                <w:lang w:val="en-GB" w:eastAsia="en-GB"/>
              </w:rPr>
            </w:pPr>
            <w:r w:rsidRPr="000237F9">
              <w:rPr>
                <w:rFonts w:eastAsia="Times New Roman" w:cs="Times New Roman"/>
                <w:b/>
                <w:sz w:val="20"/>
                <w:szCs w:val="20"/>
                <w:lang w:val="en-GB" w:eastAsia="en-GB"/>
              </w:rPr>
              <w:t>8 - 9</w:t>
            </w:r>
          </w:p>
        </w:tc>
        <w:tc>
          <w:tcPr>
            <w:tcW w:w="993" w:type="dxa"/>
            <w:shd w:val="clear" w:color="auto" w:fill="DEEAF6" w:themeFill="accent1" w:themeFillTint="33"/>
            <w:hideMark/>
          </w:tcPr>
          <w:p w14:paraId="70468D9C"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8,50</w:t>
            </w:r>
          </w:p>
        </w:tc>
        <w:tc>
          <w:tcPr>
            <w:tcW w:w="703" w:type="dxa"/>
          </w:tcPr>
          <w:p w14:paraId="5D3B3D57" w14:textId="7269EB85" w:rsidR="00DE5402" w:rsidRPr="000237F9" w:rsidRDefault="00DE5402" w:rsidP="00484899">
            <w:pPr>
              <w:spacing w:after="0" w:line="240" w:lineRule="auto"/>
              <w:jc w:val="center"/>
              <w:rPr>
                <w:rFonts w:eastAsia="Times New Roman" w:cs="Times New Roman"/>
                <w:b/>
                <w:sz w:val="20"/>
                <w:szCs w:val="20"/>
                <w:lang w:val="en-GB" w:eastAsia="en-GB"/>
              </w:rPr>
            </w:pPr>
            <w:r w:rsidRPr="000237F9">
              <w:rPr>
                <w:rFonts w:eastAsia="Times New Roman" w:cs="Times New Roman"/>
                <w:b/>
                <w:color w:val="0070C0"/>
                <w:sz w:val="20"/>
                <w:szCs w:val="20"/>
                <w:lang w:val="en-GB" w:eastAsia="en-GB"/>
              </w:rPr>
              <w:fldChar w:fldCharType="begin"/>
            </w:r>
            <w:r w:rsidR="00484899" w:rsidRPr="000237F9">
              <w:rPr>
                <w:rFonts w:eastAsia="Times New Roman" w:cs="Times New Roman"/>
                <w:b/>
                <w:color w:val="0070C0"/>
                <w:sz w:val="20"/>
                <w:szCs w:val="20"/>
                <w:lang w:val="en-GB" w:eastAsia="en-GB"/>
              </w:rPr>
              <w:instrText xml:space="preserve"> ADDIN ZOTERO_ITEM CSL_CITATION {"citationID":"G0nCSEjS","properties":{"unsorted":true,"formattedCitation":"\\super 16,9,15,6\\nosupersub{}","plainCitation":"16,9,15,6","noteIndex":0},"citationItems":[{"id":2522,"uris":["http://zotero.org/users/5779444/items/9ISSTCFS"],"itemData":{"id":2522,"type":"article-journal","abstract":"BioNumbers (http://www.bionumbers.hms.harvard .edu) is a database of key numbers in molecular and cell biology—the quantitative properties of biological systems of interest to computational, systems and molecular cell biologists. Contents of the database range from cell sizes to metabolite concentrations, from reaction rates to generation times, from genome sizes to the number of mitochondria in a cell. While always of importance to biologists, having numbers in hand is becoming increasingly critical for experimenting, modeling, and analyzing biological systems. BioNumbers was motivated by an appreciation of how long it can take to find even the simplest number in the vast biological literature. All numbers are taken directly from a literature source and that reference is provided with the number. BioNumbers is designed to be highly searchable and queries can be performed by keywords or browsed by menus. BioNumbers is a collaborative community platform where registered users can add content and make comments on existing data. All new entries and commentary are curated to maintain high quality. Here we describe the database characteristics and implementation, demonstrate its use, and discuss future directions for its development.","container-title":"Nucleic Acids Research","DOI":"10.1093/nar/gkp889","ISSN":"0305-1048, 1362-4962","issue":"suppl_1","language":"en","page":"D750-D753","source":"DOI.org (Crossref)","title":"BioNumbers—the database of key numbers in molecular and cell biology","URL":"https://academic.oup.com/nar/article-lookup/doi/10.1093/nar/gkp889","volume":"38","author":[{"family":"Milo","given":"Ron"},{"family":"Jorgensen","given":"Paul"},{"family":"Moran","given":"Uri"},{"family":"Weber","given":"Griffin"},{"family":"Springer","given":"Michael"}],"accessed":{"date-parts":[["2023",2,8]]},"issued":{"date-parts":[["2010",1]]}}},{"id":1324,"uris":["http://zotero.org/users/5779444/items/C8MGSJQ6"],"itemData":{"id":1324,"type":"article-journal","abstract":"The aim of this book is to illustrate the major experimental methods currently employed by virologists. Chapter 1 covers the fundamentals of investigating RNA virus genome structure at a molecular level. Chapters 2 and 3 describe techniques for the mutagenesis of RNA genomes and analysis of transcription. Chapter 4 deals with RNA virus-encoded proteinases, an important aspect of the control of...","container-title":"RNA viruses. A practical approach.","language":"English","note":"publisher: Oxford University Press","source":"www.cabdirect.org","title":"RNA viruses. A practical approach.","URL":"https://www.cabdirect.org/cabdirect/abstract/20013007166","author":[{"family":"Cann","given":"A. J."}],"accessed":{"date-parts":[["2021",7,13]]},"issued":{"date-parts":[["2000"]]}}},{"id":1250,"uris":["http://zotero.org/users/5779444/items/4VSULNDW"],"itemData":{"id":1250,"type":"chapter","collection-title":"Archives of Virology Supplement 10","container-title":"Virus Taxonomy: Classification and Nomenclature of Viruses Sixth Report of the International Committee on Taxonomy of Viruses","event-place":"Vienna","ISBN":"978-3-7091-6607-9","language":"en","note":"DOI: 10.1007/978-3-7091-6607-9_3","page":"509-529","publisher":"Springer","publisher-place":"Vienna","source":"Springer Link","title":"The International Committee on Taxonomy of Viruses","URL":"https://doi.org/10.1007/978-3-7091-6607-9_3","author":[{"family":"Murphy","given":"Frederick A."},{"family":"Fauquet","given":"Claude M."},{"family":"Bishop","given":"David H. L."},{"family":"Ghabrial","given":"Said A."},{"family":"Jarvis","given":"Audrey W."},{"family":"Martelli","given":"Giovanni P."},{"family":"Mayo","given":"Mike A."},{"family":"Summers","given":"Max D."}],"editor":[{"family":"Murphy","given":"Frederick A."},{"family":"Fauquet","given":"Claude M."},{"family":"Bishop","given":"David H. L."},{"family":"Ghabrial","given":"Said A."},{"family":"Jarvis","given":"Audrey W."},{"family":"Martelli","given":"Giovanni P."},{"family":"Mayo","given":"Mike A."},{"family":"Summers","given":"Max D."}],"accessed":{"date-parts":[["2021",6,28]]},"issued":{"date-parts":[["1995"]]}}},{"id":669,"uris":["http://zotero.org/users/5779444/items/MD3MQWP9"],"itemData":{"id":669,"type":"article-journal","abstract":"&lt;span class=\"tl-main-part\"&gt;Summary&lt;/span&gt;  \n            For 59 different viruses, when the amount of nucleic acid in the particle is related either to the dry weight of the particle or to the particle volume, two classes of virus groups emerge — those with enveloped or those with geometrical particles.  \n            The enveloped viruses have particles with the following properties: (i) about 40 × 10&lt;span class=\"jp-sup\"&gt;6&lt;/span&gt; daltons of anhydrous weight per 10&lt;span class=\"jp-sup\"&gt;6&lt;/span&gt; daltons of nucleic acid; (ii) a particle volume of about 2 × 10&lt;span class=\"jp-sup\"&gt;5&lt;/span&gt; nm&lt;span class=\"jp-sup\"&gt;3&lt;/span&gt; per 10&lt;span class=\"jp-sup\"&gt;6&lt;/span&gt; daltons of nucleic acid; (iii) a limiting lipoprotein membrane. These properties are qualitatively and quantitatively close to those of prokaryotic cells.  \n            The geometric viruses have particles with roughly one-tenth the anhydrous mass per unit of nucleic acid and one twenty-fifth the particle volume per unit of nucleic acid. They do not possess a limiting lipoprotein membrane.,","container-title":"Journal of General Virology,","DOI":"10.1099/0022-1317-27-2-135","ISSN":"0022-1317,","issue":"2","note":"publisher: Microbiology Society,","page":"135-149","source":"Microbiology Society Journals","title":"A Classification of Virus Groups Based on the Size of the Particle in Relation to Genome Size","URL":"https://www.microbiologyresearch.org/content/journal/jgv/10.1099/0022-1317-27-2-135","volume":"27","author":[{"family":"Matthews","given":"R. E. F."}],"accessed":{"date-parts":[["2021",1,21]]},"issued":{"date-parts":[["1975"]]}}}],"schema":"https://github.com/citation-style-language/schema/raw/master/csl-citation.json"} </w:instrText>
            </w:r>
            <w:r w:rsidRPr="000237F9">
              <w:rPr>
                <w:rFonts w:eastAsia="Times New Roman" w:cs="Times New Roman"/>
                <w:b/>
                <w:color w:val="0070C0"/>
                <w:sz w:val="20"/>
                <w:szCs w:val="20"/>
                <w:lang w:val="en-GB" w:eastAsia="en-GB"/>
              </w:rPr>
              <w:fldChar w:fldCharType="separate"/>
            </w:r>
            <w:r w:rsidR="00484899" w:rsidRPr="000237F9">
              <w:rPr>
                <w:rFonts w:cs="Times New Roman"/>
                <w:sz w:val="20"/>
                <w:szCs w:val="20"/>
                <w:vertAlign w:val="superscript"/>
                <w:lang w:val="en-GB"/>
              </w:rPr>
              <w:t>16,9,15,6</w:t>
            </w:r>
            <w:r w:rsidRPr="000237F9">
              <w:rPr>
                <w:rFonts w:eastAsia="Times New Roman" w:cs="Times New Roman"/>
                <w:b/>
                <w:color w:val="0070C0"/>
                <w:sz w:val="20"/>
                <w:szCs w:val="20"/>
                <w:lang w:val="en-GB" w:eastAsia="en-GB"/>
              </w:rPr>
              <w:fldChar w:fldCharType="end"/>
            </w:r>
          </w:p>
        </w:tc>
      </w:tr>
      <w:tr w:rsidR="00DE5402" w:rsidRPr="000237F9" w14:paraId="0F9750DD" w14:textId="44AD0999" w:rsidTr="007A085F">
        <w:trPr>
          <w:trHeight w:val="570"/>
        </w:trPr>
        <w:tc>
          <w:tcPr>
            <w:tcW w:w="1008" w:type="dxa"/>
            <w:shd w:val="clear" w:color="auto" w:fill="auto"/>
            <w:hideMark/>
          </w:tcPr>
          <w:p w14:paraId="4D8A9F0D"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Polyomaviridae</w:t>
            </w:r>
          </w:p>
        </w:tc>
        <w:tc>
          <w:tcPr>
            <w:tcW w:w="840" w:type="dxa"/>
          </w:tcPr>
          <w:p w14:paraId="11C918D3" w14:textId="710CC78F"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Yes</w:t>
            </w:r>
          </w:p>
        </w:tc>
        <w:tc>
          <w:tcPr>
            <w:tcW w:w="1559" w:type="dxa"/>
            <w:shd w:val="clear" w:color="auto" w:fill="auto"/>
            <w:hideMark/>
          </w:tcPr>
          <w:p w14:paraId="5A049149" w14:textId="6F685D1D" w:rsidR="00DE5402" w:rsidRPr="000237F9" w:rsidRDefault="00DE5402" w:rsidP="000C37D3">
            <w:pPr>
              <w:spacing w:after="0" w:line="240" w:lineRule="auto"/>
              <w:jc w:val="center"/>
              <w:rPr>
                <w:rFonts w:eastAsia="Times New Roman" w:cs="Times New Roman"/>
                <w:b/>
                <w:sz w:val="20"/>
                <w:szCs w:val="20"/>
                <w:lang w:val="en-GB" w:eastAsia="en-GB"/>
              </w:rPr>
            </w:pPr>
            <w:r w:rsidRPr="000237F9">
              <w:rPr>
                <w:rFonts w:eastAsia="Times New Roman" w:cs="Times New Roman"/>
                <w:b/>
                <w:sz w:val="20"/>
                <w:szCs w:val="20"/>
                <w:lang w:val="en-GB" w:eastAsia="en-GB"/>
              </w:rPr>
              <w:t>40 - 45</w:t>
            </w:r>
          </w:p>
        </w:tc>
        <w:tc>
          <w:tcPr>
            <w:tcW w:w="851" w:type="dxa"/>
            <w:shd w:val="clear" w:color="auto" w:fill="auto"/>
            <w:hideMark/>
          </w:tcPr>
          <w:p w14:paraId="7C467602"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1,2 - 1,35</w:t>
            </w:r>
          </w:p>
        </w:tc>
        <w:tc>
          <w:tcPr>
            <w:tcW w:w="1276" w:type="dxa"/>
            <w:shd w:val="clear" w:color="auto" w:fill="auto"/>
            <w:hideMark/>
          </w:tcPr>
          <w:p w14:paraId="362A186C"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24,22 - 38,79</w:t>
            </w:r>
          </w:p>
        </w:tc>
        <w:tc>
          <w:tcPr>
            <w:tcW w:w="992" w:type="dxa"/>
            <w:shd w:val="clear" w:color="auto" w:fill="B8E08C"/>
            <w:hideMark/>
          </w:tcPr>
          <w:p w14:paraId="07F7BE14"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31,51</w:t>
            </w:r>
          </w:p>
        </w:tc>
        <w:tc>
          <w:tcPr>
            <w:tcW w:w="850" w:type="dxa"/>
            <w:shd w:val="clear" w:color="auto" w:fill="auto"/>
            <w:hideMark/>
          </w:tcPr>
          <w:p w14:paraId="4643CCBF" w14:textId="77777777" w:rsidR="00DE5402" w:rsidRPr="000237F9" w:rsidRDefault="00DE5402" w:rsidP="000C37D3">
            <w:pPr>
              <w:spacing w:after="0" w:line="240" w:lineRule="auto"/>
              <w:jc w:val="center"/>
              <w:rPr>
                <w:rFonts w:eastAsia="Times New Roman" w:cs="Times New Roman"/>
                <w:b/>
                <w:sz w:val="20"/>
                <w:szCs w:val="20"/>
                <w:lang w:val="en-GB" w:eastAsia="en-GB"/>
              </w:rPr>
            </w:pPr>
            <w:r w:rsidRPr="000237F9">
              <w:rPr>
                <w:rFonts w:eastAsia="Times New Roman" w:cs="Times New Roman"/>
                <w:b/>
                <w:sz w:val="20"/>
                <w:szCs w:val="20"/>
                <w:lang w:val="en-GB" w:eastAsia="en-GB"/>
              </w:rPr>
              <w:t>25 - 26</w:t>
            </w:r>
          </w:p>
        </w:tc>
        <w:tc>
          <w:tcPr>
            <w:tcW w:w="993" w:type="dxa"/>
            <w:shd w:val="clear" w:color="auto" w:fill="DEEAF6" w:themeFill="accent1" w:themeFillTint="33"/>
            <w:hideMark/>
          </w:tcPr>
          <w:p w14:paraId="3212A02B"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25,50</w:t>
            </w:r>
          </w:p>
        </w:tc>
        <w:tc>
          <w:tcPr>
            <w:tcW w:w="703" w:type="dxa"/>
          </w:tcPr>
          <w:p w14:paraId="3D560800" w14:textId="0DF0AB29" w:rsidR="00DE5402" w:rsidRPr="000237F9" w:rsidRDefault="00DE5402" w:rsidP="00484899">
            <w:pPr>
              <w:spacing w:after="0" w:line="240" w:lineRule="auto"/>
              <w:jc w:val="center"/>
              <w:rPr>
                <w:rFonts w:eastAsia="Times New Roman" w:cs="Times New Roman"/>
                <w:b/>
                <w:sz w:val="20"/>
                <w:szCs w:val="20"/>
                <w:lang w:val="en-GB" w:eastAsia="en-GB"/>
              </w:rPr>
            </w:pPr>
            <w:r w:rsidRPr="000237F9">
              <w:rPr>
                <w:rFonts w:eastAsia="Times New Roman" w:cs="Times New Roman"/>
                <w:b/>
                <w:sz w:val="20"/>
                <w:szCs w:val="20"/>
                <w:lang w:val="en-GB" w:eastAsia="en-GB"/>
              </w:rPr>
              <w:fldChar w:fldCharType="begin"/>
            </w:r>
            <w:r w:rsidR="00484899" w:rsidRPr="000237F9">
              <w:rPr>
                <w:rFonts w:eastAsia="Times New Roman" w:cs="Times New Roman"/>
                <w:b/>
                <w:sz w:val="20"/>
                <w:szCs w:val="20"/>
                <w:lang w:val="en-GB" w:eastAsia="en-GB"/>
              </w:rPr>
              <w:instrText xml:space="preserve"> ADDIN ZOTERO_ITEM CSL_CITATION {"citationID":"JwFKH7CU","properties":{"formattedCitation":"\\super 5,6\\nosupersub{}","plainCitation":"5,6","noteIndex":0},"citationItems":[{"id":669,"uris":["http://zotero.org/users/5779444/items/MD3MQWP9"],"itemData":{"id":669,"type":"article-journal","abstract":"&lt;span class=\"tl-main-part\"&gt;Summary&lt;/span&gt;  \n            For 59 different viruses, when the amount of nucleic acid in the particle is related either to the dry weight of the particle or to the particle volume, two classes of virus groups emerge — those with enveloped or those with geometrical particles.  \n            The enveloped viruses have particles with the following properties: (i) about 40 × 10&lt;span class=\"jp-sup\"&gt;6&lt;/span&gt; daltons of anhydrous weight per 10&lt;span class=\"jp-sup\"&gt;6&lt;/span&gt; daltons of nucleic acid; (ii) a particle volume of about 2 × 10&lt;span class=\"jp-sup\"&gt;5&lt;/span&gt; nm&lt;span class=\"jp-sup\"&gt;3&lt;/span&gt; per 10&lt;span class=\"jp-sup\"&gt;6&lt;/span&gt; daltons of nucleic acid; (iii) a limiting lipoprotein membrane. These properties are qualitatively and quantitatively close to those of prokaryotic cells.  \n            The geometric viruses have particles with roughly one-tenth the anhydrous mass per unit of nucleic acid and one twenty-fifth the particle volume per unit of nucleic acid. They do not possess a limiting lipoprotein membrane.,","container-title":"Journal of General Virology,","DOI":"10.1099/0022-1317-27-2-135","ISSN":"0022-1317,","issue":"2","note":"publisher: Microbiology Society,","page":"135-149","source":"Microbiology Society Journals","title":"A Classification of Virus Groups Based on the Size of the Particle in Relation to Genome Size","URL":"https://www.microbiologyresearch.org/content/journal/jgv/10.1099/0022-1317-27-2-135","volume":"27","author":[{"family":"Matthews","given":"R. E. F."}],"accessed":{"date-parts":[["2021",1,21]]},"issued":{"date-parts":[["1975"]]}}},{"id":1540,"uris":["http://zotero.org/users/5779444/items/W8XHLPL4"],"itemData":{"id":1540,"type":"book","call-number":"QR394 .I58 2012","event-place":"London ; Waltham, MA","ISBN":"978-0-12-384684-6","language":"en","note":"OCLC: ocn711573846","number-of-pages":"1327","publisher":"Academic Press","publisher-place":"London ; Waltham, MA","source":"Library of Congress ISBN","title":"Virus taxonomy: classification and nomenclature of viruses: ninth report of the International Committee on Taxonomy of Viruses","title-short":"Virus taxonomy","editor":[{"family":"International Committee on Taxonomy of Viruses","given":""},{"family":"King","given":"Andrew M. Q."}],"issued":{"date-parts":[["2012"]]}}}],"schema":"https://github.com/citation-style-language/schema/raw/master/csl-citation.json"} </w:instrText>
            </w:r>
            <w:r w:rsidRPr="000237F9">
              <w:rPr>
                <w:rFonts w:eastAsia="Times New Roman" w:cs="Times New Roman"/>
                <w:b/>
                <w:sz w:val="20"/>
                <w:szCs w:val="20"/>
                <w:lang w:val="en-GB" w:eastAsia="en-GB"/>
              </w:rPr>
              <w:fldChar w:fldCharType="separate"/>
            </w:r>
            <w:r w:rsidR="00484899" w:rsidRPr="000237F9">
              <w:rPr>
                <w:rFonts w:cs="Times New Roman"/>
                <w:sz w:val="20"/>
                <w:szCs w:val="20"/>
                <w:vertAlign w:val="superscript"/>
                <w:lang w:val="en-GB"/>
              </w:rPr>
              <w:t>5,6</w:t>
            </w:r>
            <w:r w:rsidRPr="000237F9">
              <w:rPr>
                <w:rFonts w:eastAsia="Times New Roman" w:cs="Times New Roman"/>
                <w:b/>
                <w:sz w:val="20"/>
                <w:szCs w:val="20"/>
                <w:lang w:val="en-GB" w:eastAsia="en-GB"/>
              </w:rPr>
              <w:fldChar w:fldCharType="end"/>
            </w:r>
          </w:p>
        </w:tc>
      </w:tr>
      <w:tr w:rsidR="00DE5402" w:rsidRPr="000237F9" w14:paraId="661166FA" w14:textId="287DC48A" w:rsidTr="007A085F">
        <w:trPr>
          <w:trHeight w:val="808"/>
        </w:trPr>
        <w:tc>
          <w:tcPr>
            <w:tcW w:w="1008" w:type="dxa"/>
            <w:shd w:val="clear" w:color="auto" w:fill="auto"/>
            <w:hideMark/>
          </w:tcPr>
          <w:p w14:paraId="3B05ED73" w14:textId="7E0C96B5"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Pox</w:t>
            </w:r>
            <w:r w:rsidR="00D52750" w:rsidRPr="000237F9">
              <w:rPr>
                <w:rFonts w:eastAsia="Times New Roman" w:cs="Times New Roman"/>
                <w:sz w:val="20"/>
                <w:szCs w:val="20"/>
                <w:lang w:val="en-GB" w:eastAsia="en-GB"/>
              </w:rPr>
              <w:t>viridae</w:t>
            </w:r>
          </w:p>
        </w:tc>
        <w:tc>
          <w:tcPr>
            <w:tcW w:w="840" w:type="dxa"/>
          </w:tcPr>
          <w:p w14:paraId="64F05A47" w14:textId="76146373"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No</w:t>
            </w:r>
          </w:p>
        </w:tc>
        <w:tc>
          <w:tcPr>
            <w:tcW w:w="1559" w:type="dxa"/>
            <w:shd w:val="clear" w:color="auto" w:fill="auto"/>
            <w:hideMark/>
          </w:tcPr>
          <w:p w14:paraId="6D733356" w14:textId="2E2EBC87" w:rsidR="00DE5402" w:rsidRPr="000237F9" w:rsidRDefault="007A085F" w:rsidP="000C37D3">
            <w:pPr>
              <w:spacing w:after="0" w:line="240" w:lineRule="auto"/>
              <w:jc w:val="center"/>
              <w:rPr>
                <w:rFonts w:eastAsia="Times New Roman" w:cs="Times New Roman"/>
                <w:b/>
                <w:sz w:val="20"/>
                <w:szCs w:val="20"/>
                <w:lang w:val="en-GB" w:eastAsia="en-GB"/>
              </w:rPr>
            </w:pPr>
            <w:r>
              <w:rPr>
                <w:rFonts w:eastAsia="Times New Roman" w:cs="Times New Roman"/>
                <w:b/>
                <w:sz w:val="20"/>
                <w:szCs w:val="20"/>
                <w:lang w:val="en-GB" w:eastAsia="en-GB"/>
              </w:rPr>
              <w:t>(270 *270 * 140) – (140-260 * 220 *</w:t>
            </w:r>
            <w:r w:rsidR="00DE5402" w:rsidRPr="000237F9">
              <w:rPr>
                <w:rFonts w:eastAsia="Times New Roman" w:cs="Times New Roman"/>
                <w:b/>
                <w:sz w:val="20"/>
                <w:szCs w:val="20"/>
                <w:lang w:val="en-GB" w:eastAsia="en-GB"/>
              </w:rPr>
              <w:t xml:space="preserve"> 450)</w:t>
            </w:r>
          </w:p>
        </w:tc>
        <w:tc>
          <w:tcPr>
            <w:tcW w:w="851" w:type="dxa"/>
            <w:shd w:val="clear" w:color="auto" w:fill="auto"/>
            <w:hideMark/>
          </w:tcPr>
          <w:p w14:paraId="77854CEB"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1,16 - 1,3</w:t>
            </w:r>
          </w:p>
        </w:tc>
        <w:tc>
          <w:tcPr>
            <w:tcW w:w="1276" w:type="dxa"/>
            <w:shd w:val="clear" w:color="auto" w:fill="auto"/>
            <w:hideMark/>
          </w:tcPr>
          <w:p w14:paraId="4FE4DC1D"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7129,42 - 20150,82</w:t>
            </w:r>
          </w:p>
        </w:tc>
        <w:tc>
          <w:tcPr>
            <w:tcW w:w="992" w:type="dxa"/>
            <w:shd w:val="clear" w:color="auto" w:fill="B8E08C"/>
            <w:hideMark/>
          </w:tcPr>
          <w:p w14:paraId="19DD3169"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13640,12</w:t>
            </w:r>
          </w:p>
        </w:tc>
        <w:tc>
          <w:tcPr>
            <w:tcW w:w="850" w:type="dxa"/>
            <w:shd w:val="clear" w:color="auto" w:fill="auto"/>
            <w:hideMark/>
          </w:tcPr>
          <w:p w14:paraId="55BD39B2" w14:textId="77777777" w:rsidR="00DE5402" w:rsidRPr="000237F9" w:rsidRDefault="00DE5402" w:rsidP="000C37D3">
            <w:pPr>
              <w:spacing w:after="0" w:line="240" w:lineRule="auto"/>
              <w:jc w:val="center"/>
              <w:rPr>
                <w:rFonts w:eastAsia="Times New Roman" w:cs="Times New Roman"/>
                <w:b/>
                <w:sz w:val="20"/>
                <w:szCs w:val="20"/>
                <w:lang w:val="en-GB" w:eastAsia="en-GB"/>
              </w:rPr>
            </w:pPr>
            <w:r w:rsidRPr="000237F9">
              <w:rPr>
                <w:rFonts w:eastAsia="Times New Roman" w:cs="Times New Roman"/>
                <w:b/>
                <w:sz w:val="20"/>
                <w:szCs w:val="20"/>
                <w:lang w:val="en-GB" w:eastAsia="en-GB"/>
              </w:rPr>
              <w:t>3000 - 5721</w:t>
            </w:r>
          </w:p>
        </w:tc>
        <w:tc>
          <w:tcPr>
            <w:tcW w:w="993" w:type="dxa"/>
            <w:shd w:val="clear" w:color="auto" w:fill="DEEAF6" w:themeFill="accent1" w:themeFillTint="33"/>
            <w:hideMark/>
          </w:tcPr>
          <w:p w14:paraId="575B567A"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4360,50</w:t>
            </w:r>
          </w:p>
        </w:tc>
        <w:tc>
          <w:tcPr>
            <w:tcW w:w="703" w:type="dxa"/>
          </w:tcPr>
          <w:p w14:paraId="7BE9A21E" w14:textId="198A80E8" w:rsidR="00DE5402" w:rsidRPr="000237F9" w:rsidRDefault="00DE5402" w:rsidP="00484899">
            <w:pPr>
              <w:spacing w:after="0" w:line="240" w:lineRule="auto"/>
              <w:jc w:val="center"/>
              <w:rPr>
                <w:rFonts w:eastAsia="Times New Roman" w:cs="Times New Roman"/>
                <w:b/>
                <w:sz w:val="20"/>
                <w:szCs w:val="20"/>
                <w:highlight w:val="yellow"/>
                <w:lang w:val="en-GB" w:eastAsia="en-GB"/>
              </w:rPr>
            </w:pPr>
            <w:r w:rsidRPr="000237F9">
              <w:rPr>
                <w:rFonts w:eastAsia="Times New Roman" w:cs="Times New Roman"/>
                <w:b/>
                <w:color w:val="0070C0"/>
                <w:sz w:val="20"/>
                <w:szCs w:val="20"/>
                <w:lang w:val="en-GB" w:eastAsia="en-GB"/>
              </w:rPr>
              <w:fldChar w:fldCharType="begin"/>
            </w:r>
            <w:r w:rsidR="00484899" w:rsidRPr="000237F9">
              <w:rPr>
                <w:rFonts w:eastAsia="Times New Roman" w:cs="Times New Roman"/>
                <w:b/>
                <w:color w:val="0070C0"/>
                <w:sz w:val="20"/>
                <w:szCs w:val="20"/>
                <w:lang w:val="en-GB" w:eastAsia="en-GB"/>
              </w:rPr>
              <w:instrText xml:space="preserve"> ADDIN ZOTERO_ITEM CSL_CITATION {"citationID":"YV6ey88v","properties":{"unsorted":true,"formattedCitation":"\\super 16,9,15,5,6,8,7\\nosupersub{}","plainCitation":"16,9,15,5,6,8,7","noteIndex":0},"citationItems":[{"id":2522,"uris":["http://zotero.org/users/5779444/items/9ISSTCFS"],"itemData":{"id":2522,"type":"article-journal","abstract":"BioNumbers (http://www.bionumbers.hms.harvard .edu) is a database of key numbers in molecular and cell biology—the quantitative properties of biological systems of interest to computational, systems and molecular cell biologists. Contents of the database range from cell sizes to metabolite concentrations, from reaction rates to generation times, from genome sizes to the number of mitochondria in a cell. While always of importance to biologists, having numbers in hand is becoming increasingly critical for experimenting, modeling, and analyzing biological systems. BioNumbers was motivated by an appreciation of how long it can take to find even the simplest number in the vast biological literature. All numbers are taken directly from a literature source and that reference is provided with the number. BioNumbers is designed to be highly searchable and queries can be performed by keywords or browsed by menus. BioNumbers is a collaborative community platform where registered users can add content and make comments on existing data. All new entries and commentary are curated to maintain high quality. Here we describe the database characteristics and implementation, demonstrate its use, and discuss future directions for its development.","container-title":"Nucleic Acids Research","DOI":"10.1093/nar/gkp889","ISSN":"0305-1048, 1362-4962","issue":"suppl_1","language":"en","page":"D750-D753","source":"DOI.org (Crossref)","title":"BioNumbers—the database of key numbers in molecular and cell biology","URL":"https://academic.oup.com/nar/article-lookup/doi/10.1093/nar/gkp889","volume":"38","author":[{"family":"Milo","given":"Ron"},{"family":"Jorgensen","given":"Paul"},{"family":"Moran","given":"Uri"},{"family":"Weber","given":"Griffin"},{"family":"Springer","given":"Michael"}],"accessed":{"date-parts":[["2023",2,8]]},"issued":{"date-parts":[["2010",1]]}}},{"id":1324,"uris":["http://zotero.org/users/5779444/items/C8MGSJQ6"],"itemData":{"id":1324,"type":"article-journal","abstract":"The aim of this book is to illustrate the major experimental methods currently employed by virologists. Chapter 1 covers the fundamentals of investigating RNA virus genome structure at a molecular level. Chapters 2 and 3 describe techniques for the mutagenesis of RNA genomes and analysis of transcription. Chapter 4 deals with RNA virus-encoded proteinases, an important aspect of the control of...","container-title":"RNA viruses. A practical approach.","language":"English","note":"publisher: Oxford University Press","source":"www.cabdirect.org","title":"RNA viruses. A practical approach.","URL":"https://www.cabdirect.org/cabdirect/abstract/20013007166","author":[{"family":"Cann","given":"A. J."}],"accessed":{"date-parts":[["2021",7,13]]},"issued":{"date-parts":[["2000"]]}}},{"id":1250,"uris":["http://zotero.org/users/5779444/items/4VSULNDW"],"itemData":{"id":1250,"type":"chapter","collection-title":"Archives of Virology Supplement 10","container-title":"Virus Taxonomy: Classification and Nomenclature of Viruses Sixth Report of the International Committee on Taxonomy of Viruses","event-place":"Vienna","ISBN":"978-3-7091-6607-9","language":"en","note":"DOI: 10.1007/978-3-7091-6607-9_3","page":"509-529","publisher":"Springer","publisher-place":"Vienna","source":"Springer Link","title":"The International Committee on Taxonomy of Viruses","URL":"https://doi.org/10.1007/978-3-7091-6607-9_3","author":[{"family":"Murphy","given":"Frederick A."},{"family":"Fauquet","given":"Claude M."},{"family":"Bishop","given":"David H. L."},{"family":"Ghabrial","given":"Said A."},{"family":"Jarvis","given":"Audrey W."},{"family":"Martelli","given":"Giovanni P."},{"family":"Mayo","given":"Mike A."},{"family":"Summers","given":"Max D."}],"editor":[{"family":"Murphy","given":"Frederick A."},{"family":"Fauquet","given":"Claude M."},{"family":"Bishop","given":"David H. L."},{"family":"Ghabrial","given":"Said A."},{"family":"Jarvis","given":"Audrey W."},{"family":"Martelli","given":"Giovanni P."},{"family":"Mayo","given":"Mike A."},{"family":"Summers","given":"Max D."}],"accessed":{"date-parts":[["2021",6,28]]},"issued":{"date-parts":[["1995"]]}}},{"id":1540,"uris":["http://zotero.org/users/5779444/items/W8XHLPL4"],"itemData":{"id":1540,"type":"book","call-number":"QR394 .I58 2012","event-place":"London ; Waltham, MA","ISBN":"978-0-12-384684-6","language":"en","note":"OCLC: ocn711573846","number-of-pages":"1327","publisher":"Academic Press","publisher-place":"London ; Waltham, MA","source":"Library of Congress ISBN","title":"Virus taxonomy: classification and nomenclature of viruses: ninth report of the International Committee on Taxonomy of Viruses","title-short":"Virus taxonomy","editor":[{"family":"International Committee on Taxonomy of Viruses","given":""},{"family":"King","given":"Andrew M. Q."}],"issued":{"date-parts":[["2012"]]}}},{"id":669,"uris":["http://zotero.org/users/5779444/items/MD3MQWP9"],"itemData":{"id":669,"type":"article-journal","abstract":"&lt;span class=\"tl-main-part\"&gt;Summary&lt;/span&gt;  \n            For 59 different viruses, when the amount of nucleic acid in the particle is related either to the dry weight of the particle or to the particle volume, two classes of virus groups emerge — those with enveloped or those with geometrical particles.  \n            The enveloped viruses have particles with the following properties: (i) about 40 × 10&lt;span class=\"jp-sup\"&gt;6&lt;/span&gt; daltons of anhydrous weight per 10&lt;span class=\"jp-sup\"&gt;6&lt;/span&gt; daltons of nucleic acid; (ii) a particle volume of about 2 × 10&lt;span class=\"jp-sup\"&gt;5&lt;/span&gt; nm&lt;span class=\"jp-sup\"&gt;3&lt;/span&gt; per 10&lt;span class=\"jp-sup\"&gt;6&lt;/span&gt; daltons of nucleic acid; (iii) a limiting lipoprotein membrane. These properties are qualitatively and quantitatively close to those of prokaryotic cells.  \n            The geometric viruses have particles with roughly one-tenth the anhydrous mass per unit of nucleic acid and one twenty-fifth the particle volume per unit of nucleic acid. They do not possess a limiting lipoprotein membrane.,","container-title":"Journal of General Virology,","DOI":"10.1099/0022-1317-27-2-135","ISSN":"0022-1317,","issue":"2","note":"publisher: Microbiology Society,","page":"135-149","source":"Microbiology Society Journals","title":"A Classification of Virus Groups Based on the Size of the Particle in Relation to Genome Size","URL":"https://www.microbiologyresearch.org/content/journal/jgv/10.1099/0022-1317-27-2-135","volume":"27","author":[{"family":"Matthews","given":"R. E. F."}],"accessed":{"date-parts":[["2021",1,21]]},"issued":{"date-parts":[["1975"]]}}},{"id":1279,"uris":["http://zotero.org/users/5779444/items/DHV5MYC3"],"itemData":{"id":1279,"type":"article-journal","abstract":"The dry mass of individual vaccinia virions, as an example of a presumably uniform biological population, prepared in different lost at the Institute for Tropical Hygiene in Hamburg, was tested for variability by quantitative electron microscopy. A value of 5.26 X 10(-15) g for the median weight of the particle was calculated from 7,300 determinations. By assessing the variability of polystyrene latex spheres, which were used as mass standards, we demonstrated that the variability of dry mass of vaccinia virions is fivefold greater than the variability (standard) introduced by the method for determining mass. It was concluded that while genetic control in a presumably homozygous virion is strict with respect to quality, quantity of viral components (other than DNA) varies in fashion that can be aptly described by a log-normal distribution. It is recognized that this observation is empirically supported by the paradigm that any composite biological entity is subject to quantitative variability, the more so the heavier the individual representatives of a species are. In addition, the effects that extractions and staining have on the dry mass of vaccinia are reported, as well as is the median for the dry mass of other strains of pox viruses.","container-title":"Biophysical Journal","DOI":"10.1016/S0006-3495(80)85134-4","ISSN":"0006-3495","issue":"2","journalAbbreviation":"Biophysical Journal","language":"en","page":"305-314","source":"ScienceDirect","title":"Variability of dry mass as a fundamental biological property demonstrated for the case of Vaccinia virions","URL":"https://www.sciencedirect.com/science/article/pii/S0006349580851344","volume":"29","author":[{"family":"Bahr","given":"G. F."},{"family":"Foster","given":"W. D."},{"family":"Peters","given":"D."},{"family":"Zeitler","given":"E. H."}],"accessed":{"date-parts":[["2021",6,30]]},"issued":{"date-parts":[["1980",2,1]]}}},{"id":1376,"uris":["http://zotero.org/users/5779444/items/FQ6EVJSD"],"itemData":{"id":1376,"type":"article-journal","container-title":"Applied Physics Letters","DOI":"10.1063/1.1667011","ISSN":"0003-6951, 1077-3118","issue":"11","journalAbbreviation":"Appl. Phys. Lett.","language":"en","page":"1976-1978","source":"DOI.org (Crossref)","title":"Single virus particle mass detection using microresonators with nanoscale thickness","URL":"http://aip.scitation.org/doi/10.1063/1.1667011","volume":"84","author":[{"family":"Gupta","given":"A."},{"family":"Akin","given":"D."},{"family":"Bashir","given":"R."}],"accessed":{"date-parts":[["2021",9,1]]},"issued":{"date-parts":[["2004",3,15]]}}}],"schema":"https://github.com/citation-style-language/schema/raw/master/csl-citation.json"} </w:instrText>
            </w:r>
            <w:r w:rsidRPr="000237F9">
              <w:rPr>
                <w:rFonts w:eastAsia="Times New Roman" w:cs="Times New Roman"/>
                <w:b/>
                <w:color w:val="0070C0"/>
                <w:sz w:val="20"/>
                <w:szCs w:val="20"/>
                <w:lang w:val="en-GB" w:eastAsia="en-GB"/>
              </w:rPr>
              <w:fldChar w:fldCharType="separate"/>
            </w:r>
            <w:r w:rsidR="00484899" w:rsidRPr="000237F9">
              <w:rPr>
                <w:rFonts w:cs="Times New Roman"/>
                <w:sz w:val="20"/>
                <w:szCs w:val="20"/>
                <w:vertAlign w:val="superscript"/>
                <w:lang w:val="en-GB"/>
              </w:rPr>
              <w:t>16,9,15,5,6,8,7</w:t>
            </w:r>
            <w:r w:rsidRPr="000237F9">
              <w:rPr>
                <w:rFonts w:eastAsia="Times New Roman" w:cs="Times New Roman"/>
                <w:b/>
                <w:color w:val="0070C0"/>
                <w:sz w:val="20"/>
                <w:szCs w:val="20"/>
                <w:lang w:val="en-GB" w:eastAsia="en-GB"/>
              </w:rPr>
              <w:fldChar w:fldCharType="end"/>
            </w:r>
          </w:p>
        </w:tc>
      </w:tr>
      <w:tr w:rsidR="00DE5402" w:rsidRPr="000237F9" w14:paraId="566185D0" w14:textId="4CFD5DBF" w:rsidTr="007A085F">
        <w:trPr>
          <w:trHeight w:val="570"/>
        </w:trPr>
        <w:tc>
          <w:tcPr>
            <w:tcW w:w="1008" w:type="dxa"/>
            <w:shd w:val="clear" w:color="auto" w:fill="auto"/>
            <w:hideMark/>
          </w:tcPr>
          <w:p w14:paraId="44A86ACC"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Reoviridae</w:t>
            </w:r>
          </w:p>
        </w:tc>
        <w:tc>
          <w:tcPr>
            <w:tcW w:w="840" w:type="dxa"/>
          </w:tcPr>
          <w:p w14:paraId="4B7D87D4" w14:textId="007DF2BF"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Yes</w:t>
            </w:r>
          </w:p>
        </w:tc>
        <w:tc>
          <w:tcPr>
            <w:tcW w:w="1559" w:type="dxa"/>
            <w:shd w:val="clear" w:color="auto" w:fill="auto"/>
            <w:hideMark/>
          </w:tcPr>
          <w:p w14:paraId="0C15F61E" w14:textId="73C4444F" w:rsidR="00DE5402" w:rsidRPr="000237F9" w:rsidRDefault="00DE5402" w:rsidP="000C37D3">
            <w:pPr>
              <w:spacing w:after="0" w:line="240" w:lineRule="auto"/>
              <w:jc w:val="center"/>
              <w:rPr>
                <w:rFonts w:eastAsia="Times New Roman" w:cs="Times New Roman"/>
                <w:b/>
                <w:sz w:val="20"/>
                <w:szCs w:val="20"/>
                <w:lang w:val="en-GB" w:eastAsia="en-GB"/>
              </w:rPr>
            </w:pPr>
            <w:r w:rsidRPr="000237F9">
              <w:rPr>
                <w:rFonts w:eastAsia="Times New Roman" w:cs="Times New Roman"/>
                <w:b/>
                <w:sz w:val="20"/>
                <w:szCs w:val="20"/>
                <w:lang w:val="en-GB" w:eastAsia="en-GB"/>
              </w:rPr>
              <w:t>60 - 98</w:t>
            </w:r>
          </w:p>
        </w:tc>
        <w:tc>
          <w:tcPr>
            <w:tcW w:w="851" w:type="dxa"/>
            <w:shd w:val="clear" w:color="auto" w:fill="auto"/>
            <w:hideMark/>
          </w:tcPr>
          <w:p w14:paraId="418FA6DA"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1,36 - 1,39</w:t>
            </w:r>
          </w:p>
        </w:tc>
        <w:tc>
          <w:tcPr>
            <w:tcW w:w="1276" w:type="dxa"/>
            <w:shd w:val="clear" w:color="auto" w:fill="auto"/>
            <w:hideMark/>
          </w:tcPr>
          <w:p w14:paraId="3F00DDC0"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92,63 - 412,51</w:t>
            </w:r>
          </w:p>
        </w:tc>
        <w:tc>
          <w:tcPr>
            <w:tcW w:w="992" w:type="dxa"/>
            <w:shd w:val="clear" w:color="auto" w:fill="B8E08C"/>
            <w:hideMark/>
          </w:tcPr>
          <w:p w14:paraId="1F47DF73"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252,57</w:t>
            </w:r>
          </w:p>
        </w:tc>
        <w:tc>
          <w:tcPr>
            <w:tcW w:w="850" w:type="dxa"/>
            <w:shd w:val="clear" w:color="auto" w:fill="auto"/>
            <w:hideMark/>
          </w:tcPr>
          <w:p w14:paraId="23540A4F" w14:textId="77777777" w:rsidR="00DE5402" w:rsidRPr="000237F9" w:rsidRDefault="00DE5402" w:rsidP="000C37D3">
            <w:pPr>
              <w:spacing w:after="0" w:line="240" w:lineRule="auto"/>
              <w:jc w:val="center"/>
              <w:rPr>
                <w:rFonts w:eastAsia="Times New Roman" w:cs="Times New Roman"/>
                <w:b/>
                <w:sz w:val="20"/>
                <w:szCs w:val="20"/>
                <w:lang w:val="en-GB" w:eastAsia="en-GB"/>
              </w:rPr>
            </w:pPr>
            <w:r w:rsidRPr="000237F9">
              <w:rPr>
                <w:rFonts w:eastAsia="Times New Roman" w:cs="Times New Roman"/>
                <w:b/>
                <w:sz w:val="20"/>
                <w:szCs w:val="20"/>
                <w:lang w:val="en-GB" w:eastAsia="en-GB"/>
              </w:rPr>
              <w:t>120 - 130</w:t>
            </w:r>
          </w:p>
        </w:tc>
        <w:tc>
          <w:tcPr>
            <w:tcW w:w="993" w:type="dxa"/>
            <w:shd w:val="clear" w:color="auto" w:fill="DEEAF6" w:themeFill="accent1" w:themeFillTint="33"/>
            <w:hideMark/>
          </w:tcPr>
          <w:p w14:paraId="6A1C2FC5"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125,00</w:t>
            </w:r>
          </w:p>
        </w:tc>
        <w:tc>
          <w:tcPr>
            <w:tcW w:w="703" w:type="dxa"/>
          </w:tcPr>
          <w:p w14:paraId="2F02442D" w14:textId="6A093413" w:rsidR="00DE5402" w:rsidRPr="000237F9" w:rsidRDefault="00DE5402" w:rsidP="00484899">
            <w:pPr>
              <w:spacing w:after="0" w:line="240" w:lineRule="auto"/>
              <w:jc w:val="center"/>
              <w:rPr>
                <w:rFonts w:eastAsia="Times New Roman" w:cs="Times New Roman"/>
                <w:b/>
                <w:sz w:val="20"/>
                <w:szCs w:val="20"/>
                <w:lang w:val="en-GB" w:eastAsia="en-GB"/>
              </w:rPr>
            </w:pPr>
            <w:r w:rsidRPr="000237F9">
              <w:rPr>
                <w:rFonts w:eastAsia="Times New Roman" w:cs="Times New Roman"/>
                <w:b/>
                <w:color w:val="0070C0"/>
                <w:sz w:val="20"/>
                <w:szCs w:val="20"/>
                <w:lang w:val="en-GB" w:eastAsia="en-GB"/>
              </w:rPr>
              <w:fldChar w:fldCharType="begin"/>
            </w:r>
            <w:r w:rsidR="00484899" w:rsidRPr="000237F9">
              <w:rPr>
                <w:rFonts w:eastAsia="Times New Roman" w:cs="Times New Roman"/>
                <w:b/>
                <w:color w:val="0070C0"/>
                <w:sz w:val="20"/>
                <w:szCs w:val="20"/>
                <w:lang w:val="en-GB" w:eastAsia="en-GB"/>
              </w:rPr>
              <w:instrText xml:space="preserve"> ADDIN ZOTERO_ITEM CSL_CITATION {"citationID":"QWErasgk","properties":{"unsorted":true,"formattedCitation":"\\super 16,9,15,6\\nosupersub{}","plainCitation":"16,9,15,6","noteIndex":0},"citationItems":[{"id":2522,"uris":["http://zotero.org/users/5779444/items/9ISSTCFS"],"itemData":{"id":2522,"type":"article-journal","abstract":"BioNumbers (http://www.bionumbers.hms.harvard .edu) is a database of key numbers in molecular and cell biology—the quantitative properties of biological systems of interest to computational, systems and molecular cell biologists. Contents of the database range from cell sizes to metabolite concentrations, from reaction rates to generation times, from genome sizes to the number of mitochondria in a cell. While always of importance to biologists, having numbers in hand is becoming increasingly critical for experimenting, modeling, and analyzing biological systems. BioNumbers was motivated by an appreciation of how long it can take to find even the simplest number in the vast biological literature. All numbers are taken directly from a literature source and that reference is provided with the number. BioNumbers is designed to be highly searchable and queries can be performed by keywords or browsed by menus. BioNumbers is a collaborative community platform where registered users can add content and make comments on existing data. All new entries and commentary are curated to maintain high quality. Here we describe the database characteristics and implementation, demonstrate its use, and discuss future directions for its development.","container-title":"Nucleic Acids Research","DOI":"10.1093/nar/gkp889","ISSN":"0305-1048, 1362-4962","issue":"suppl_1","language":"en","page":"D750-D753","source":"DOI.org (Crossref)","title":"BioNumbers—the database of key numbers in molecular and cell biology","URL":"https://academic.oup.com/nar/article-lookup/doi/10.1093/nar/gkp889","volume":"38","author":[{"family":"Milo","given":"Ron"},{"family":"Jorgensen","given":"Paul"},{"family":"Moran","given":"Uri"},{"family":"Weber","given":"Griffin"},{"family":"Springer","given":"Michael"}],"accessed":{"date-parts":[["2023",2,8]]},"issued":{"date-parts":[["2010",1]]}}},{"id":1324,"uris":["http://zotero.org/users/5779444/items/C8MGSJQ6"],"itemData":{"id":1324,"type":"article-journal","abstract":"The aim of this book is to illustrate the major experimental methods currently employed by virologists. Chapter 1 covers the fundamentals of investigating RNA virus genome structure at a molecular level. Chapters 2 and 3 describe techniques for the mutagenesis of RNA genomes and analysis of transcription. Chapter 4 deals with RNA virus-encoded proteinases, an important aspect of the control of...","container-title":"RNA viruses. A practical approach.","language":"English","note":"publisher: Oxford University Press","source":"www.cabdirect.org","title":"RNA viruses. A practical approach.","URL":"https://www.cabdirect.org/cabdirect/abstract/20013007166","author":[{"family":"Cann","given":"A. J."}],"accessed":{"date-parts":[["2021",7,13]]},"issued":{"date-parts":[["2000"]]}}},{"id":1250,"uris":["http://zotero.org/users/5779444/items/4VSULNDW"],"itemData":{"id":1250,"type":"chapter","collection-title":"Archives of Virology Supplement 10","container-title":"Virus Taxonomy: Classification and Nomenclature of Viruses Sixth Report of the International Committee on Taxonomy of Viruses","event-place":"Vienna","ISBN":"978-3-7091-6607-9","language":"en","note":"DOI: 10.1007/978-3-7091-6607-9_3","page":"509-529","publisher":"Springer","publisher-place":"Vienna","source":"Springer Link","title":"The International Committee on Taxonomy of Viruses","URL":"https://doi.org/10.1007/978-3-7091-6607-9_3","author":[{"family":"Murphy","given":"Frederick A."},{"family":"Fauquet","given":"Claude M."},{"family":"Bishop","given":"David H. L."},{"family":"Ghabrial","given":"Said A."},{"family":"Jarvis","given":"Audrey W."},{"family":"Martelli","given":"Giovanni P."},{"family":"Mayo","given":"Mike A."},{"family":"Summers","given":"Max D."}],"editor":[{"family":"Murphy","given":"Frederick A."},{"family":"Fauquet","given":"Claude M."},{"family":"Bishop","given":"David H. L."},{"family":"Ghabrial","given":"Said A."},{"family":"Jarvis","given":"Audrey W."},{"family":"Martelli","given":"Giovanni P."},{"family":"Mayo","given":"Mike A."},{"family":"Summers","given":"Max D."}],"accessed":{"date-parts":[["2021",6,28]]},"issued":{"date-parts":[["1995"]]}}},{"id":669,"uris":["http://zotero.org/users/5779444/items/MD3MQWP9"],"itemData":{"id":669,"type":"article-journal","abstract":"&lt;span class=\"tl-main-part\"&gt;Summary&lt;/span&gt;  \n            For 59 different viruses, when the amount of nucleic acid in the particle is related either to the dry weight of the particle or to the particle volume, two classes of virus groups emerge — those with enveloped or those with geometrical particles.  \n            The enveloped viruses have particles with the following properties: (i) about 40 × 10&lt;span class=\"jp-sup\"&gt;6&lt;/span&gt; daltons of anhydrous weight per 10&lt;span class=\"jp-sup\"&gt;6&lt;/span&gt; daltons of nucleic acid; (ii) a particle volume of about 2 × 10&lt;span class=\"jp-sup\"&gt;5&lt;/span&gt; nm&lt;span class=\"jp-sup\"&gt;3&lt;/span&gt; per 10&lt;span class=\"jp-sup\"&gt;6&lt;/span&gt; daltons of nucleic acid; (iii) a limiting lipoprotein membrane. These properties are qualitatively and quantitatively close to those of prokaryotic cells.  \n            The geometric viruses have particles with roughly one-tenth the anhydrous mass per unit of nucleic acid and one twenty-fifth the particle volume per unit of nucleic acid. They do not possess a limiting lipoprotein membrane.,","container-title":"Journal of General Virology,","DOI":"10.1099/0022-1317-27-2-135","ISSN":"0022-1317,","issue":"2","note":"publisher: Microbiology Society,","page":"135-149","source":"Microbiology Society Journals","title":"A Classification of Virus Groups Based on the Size of the Particle in Relation to Genome Size","URL":"https://www.microbiologyresearch.org/content/journal/jgv/10.1099/0022-1317-27-2-135","volume":"27","author":[{"family":"Matthews","given":"R. E. F."}],"accessed":{"date-parts":[["2021",1,21]]},"issued":{"date-parts":[["1975"]]}}}],"schema":"https://github.com/citation-style-language/schema/raw/master/csl-citation.json"} </w:instrText>
            </w:r>
            <w:r w:rsidRPr="000237F9">
              <w:rPr>
                <w:rFonts w:eastAsia="Times New Roman" w:cs="Times New Roman"/>
                <w:b/>
                <w:color w:val="0070C0"/>
                <w:sz w:val="20"/>
                <w:szCs w:val="20"/>
                <w:lang w:val="en-GB" w:eastAsia="en-GB"/>
              </w:rPr>
              <w:fldChar w:fldCharType="separate"/>
            </w:r>
            <w:r w:rsidR="00484899" w:rsidRPr="000237F9">
              <w:rPr>
                <w:rFonts w:cs="Times New Roman"/>
                <w:sz w:val="20"/>
                <w:szCs w:val="20"/>
                <w:vertAlign w:val="superscript"/>
                <w:lang w:val="en-GB"/>
              </w:rPr>
              <w:t>16,9,15,6</w:t>
            </w:r>
            <w:r w:rsidRPr="000237F9">
              <w:rPr>
                <w:rFonts w:eastAsia="Times New Roman" w:cs="Times New Roman"/>
                <w:b/>
                <w:color w:val="0070C0"/>
                <w:sz w:val="20"/>
                <w:szCs w:val="20"/>
                <w:lang w:val="en-GB" w:eastAsia="en-GB"/>
              </w:rPr>
              <w:fldChar w:fldCharType="end"/>
            </w:r>
          </w:p>
        </w:tc>
      </w:tr>
      <w:tr w:rsidR="00DE5402" w:rsidRPr="000237F9" w14:paraId="7DFFF577" w14:textId="04FE3962" w:rsidTr="007A085F">
        <w:trPr>
          <w:trHeight w:val="570"/>
        </w:trPr>
        <w:tc>
          <w:tcPr>
            <w:tcW w:w="1008" w:type="dxa"/>
            <w:shd w:val="clear" w:color="auto" w:fill="auto"/>
            <w:hideMark/>
          </w:tcPr>
          <w:p w14:paraId="76574FF4"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Togaviridae</w:t>
            </w:r>
          </w:p>
        </w:tc>
        <w:tc>
          <w:tcPr>
            <w:tcW w:w="840" w:type="dxa"/>
          </w:tcPr>
          <w:p w14:paraId="470AF178" w14:textId="346A89B4" w:rsidR="00DE5402" w:rsidRPr="000237F9" w:rsidRDefault="007E7CB1"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Yes</w:t>
            </w:r>
          </w:p>
        </w:tc>
        <w:tc>
          <w:tcPr>
            <w:tcW w:w="1559" w:type="dxa"/>
            <w:shd w:val="clear" w:color="auto" w:fill="auto"/>
            <w:hideMark/>
          </w:tcPr>
          <w:p w14:paraId="0EA34A37" w14:textId="29D0B70B" w:rsidR="00DE5402" w:rsidRPr="000237F9" w:rsidRDefault="00DE5402" w:rsidP="000C37D3">
            <w:pPr>
              <w:spacing w:after="0" w:line="240" w:lineRule="auto"/>
              <w:jc w:val="center"/>
              <w:rPr>
                <w:rFonts w:eastAsia="Times New Roman" w:cs="Times New Roman"/>
                <w:b/>
                <w:sz w:val="20"/>
                <w:szCs w:val="20"/>
                <w:lang w:val="en-GB" w:eastAsia="en-GB"/>
              </w:rPr>
            </w:pPr>
            <w:r w:rsidRPr="000237F9">
              <w:rPr>
                <w:rFonts w:eastAsia="Times New Roman" w:cs="Times New Roman"/>
                <w:b/>
                <w:sz w:val="20"/>
                <w:szCs w:val="20"/>
                <w:lang w:val="en-GB" w:eastAsia="en-GB"/>
              </w:rPr>
              <w:t>60 - 70</w:t>
            </w:r>
          </w:p>
        </w:tc>
        <w:tc>
          <w:tcPr>
            <w:tcW w:w="851" w:type="dxa"/>
            <w:shd w:val="clear" w:color="auto" w:fill="auto"/>
            <w:hideMark/>
          </w:tcPr>
          <w:p w14:paraId="2962DC26"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1,18 - 1,22</w:t>
            </w:r>
          </w:p>
        </w:tc>
        <w:tc>
          <w:tcPr>
            <w:tcW w:w="1276" w:type="dxa"/>
            <w:shd w:val="clear" w:color="auto" w:fill="auto"/>
            <w:hideMark/>
          </w:tcPr>
          <w:p w14:paraId="50A4722C"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80,37 - 131,95</w:t>
            </w:r>
          </w:p>
        </w:tc>
        <w:tc>
          <w:tcPr>
            <w:tcW w:w="992" w:type="dxa"/>
            <w:shd w:val="clear" w:color="auto" w:fill="B8E08C"/>
            <w:hideMark/>
          </w:tcPr>
          <w:p w14:paraId="4FBCF00E" w14:textId="77777777" w:rsidR="00DE5402" w:rsidRPr="000237F9" w:rsidRDefault="00DE5402"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106,16</w:t>
            </w:r>
          </w:p>
        </w:tc>
        <w:tc>
          <w:tcPr>
            <w:tcW w:w="850" w:type="dxa"/>
            <w:shd w:val="clear" w:color="auto" w:fill="auto"/>
            <w:hideMark/>
          </w:tcPr>
          <w:p w14:paraId="1E521C69" w14:textId="3C68B949" w:rsidR="00DE5402" w:rsidRPr="000237F9" w:rsidRDefault="00DE5402" w:rsidP="000C37D3">
            <w:pPr>
              <w:spacing w:after="0" w:line="240" w:lineRule="auto"/>
              <w:jc w:val="center"/>
              <w:rPr>
                <w:rFonts w:eastAsia="Times New Roman" w:cs="Times New Roman"/>
                <w:b/>
                <w:sz w:val="20"/>
                <w:szCs w:val="20"/>
                <w:lang w:val="en-GB" w:eastAsia="en-GB"/>
              </w:rPr>
            </w:pPr>
            <w:r w:rsidRPr="000237F9">
              <w:rPr>
                <w:rFonts w:eastAsia="Times New Roman" w:cs="Times New Roman"/>
                <w:b/>
                <w:sz w:val="20"/>
                <w:szCs w:val="20"/>
                <w:lang w:val="en-GB" w:eastAsia="en-GB"/>
              </w:rPr>
              <w:t>52</w:t>
            </w:r>
          </w:p>
        </w:tc>
        <w:tc>
          <w:tcPr>
            <w:tcW w:w="993" w:type="dxa"/>
            <w:shd w:val="clear" w:color="auto" w:fill="DEEAF6" w:themeFill="accent1" w:themeFillTint="33"/>
            <w:hideMark/>
          </w:tcPr>
          <w:p w14:paraId="4F189B05" w14:textId="44A7B161" w:rsidR="00DE5402" w:rsidRPr="000237F9" w:rsidRDefault="00E513A3" w:rsidP="000C37D3">
            <w:pPr>
              <w:spacing w:after="0" w:line="240" w:lineRule="auto"/>
              <w:jc w:val="center"/>
              <w:rPr>
                <w:rFonts w:eastAsia="Times New Roman" w:cs="Times New Roman"/>
                <w:sz w:val="20"/>
                <w:szCs w:val="20"/>
                <w:lang w:val="en-GB" w:eastAsia="en-GB"/>
              </w:rPr>
            </w:pPr>
            <w:r w:rsidRPr="000237F9">
              <w:rPr>
                <w:rFonts w:eastAsia="Times New Roman" w:cs="Times New Roman"/>
                <w:sz w:val="20"/>
                <w:szCs w:val="20"/>
                <w:lang w:val="en-GB" w:eastAsia="en-GB"/>
              </w:rPr>
              <w:t>52</w:t>
            </w:r>
          </w:p>
        </w:tc>
        <w:tc>
          <w:tcPr>
            <w:tcW w:w="703" w:type="dxa"/>
          </w:tcPr>
          <w:p w14:paraId="27EC1F92" w14:textId="1A10AAA6" w:rsidR="00DE5402" w:rsidRPr="000237F9" w:rsidRDefault="00DE5402" w:rsidP="00484899">
            <w:pPr>
              <w:spacing w:after="0" w:line="240" w:lineRule="auto"/>
              <w:jc w:val="center"/>
              <w:rPr>
                <w:rFonts w:eastAsia="Times New Roman" w:cs="Times New Roman"/>
                <w:b/>
                <w:sz w:val="20"/>
                <w:szCs w:val="20"/>
                <w:lang w:val="en-GB" w:eastAsia="en-GB"/>
              </w:rPr>
            </w:pPr>
            <w:r w:rsidRPr="000237F9">
              <w:rPr>
                <w:rFonts w:eastAsia="Times New Roman" w:cs="Times New Roman"/>
                <w:b/>
                <w:color w:val="0070C0"/>
                <w:sz w:val="20"/>
                <w:szCs w:val="20"/>
                <w:lang w:val="en-GB" w:eastAsia="en-GB"/>
              </w:rPr>
              <w:fldChar w:fldCharType="begin"/>
            </w:r>
            <w:r w:rsidR="00484899" w:rsidRPr="000237F9">
              <w:rPr>
                <w:rFonts w:eastAsia="Times New Roman" w:cs="Times New Roman"/>
                <w:b/>
                <w:color w:val="0070C0"/>
                <w:sz w:val="20"/>
                <w:szCs w:val="20"/>
                <w:lang w:val="en-GB" w:eastAsia="en-GB"/>
              </w:rPr>
              <w:instrText xml:space="preserve"> ADDIN ZOTERO_ITEM CSL_CITATION {"citationID":"CcT0IJSa","properties":{"unsorted":true,"formattedCitation":"\\super 16,9,15,5,6\\nosupersub{}","plainCitation":"16,9,15,5,6","noteIndex":0},"citationItems":[{"id":2522,"uris":["http://zotero.org/users/5779444/items/9ISSTCFS"],"itemData":{"id":2522,"type":"article-journal","abstract":"BioNumbers (http://www.bionumbers.hms.harvard .edu) is a database of key numbers in molecular and cell biology—the quantitative properties of biological systems of interest to computational, systems and molecular cell biologists. Contents of the database range from cell sizes to metabolite concentrations, from reaction rates to generation times, from genome sizes to the number of mitochondria in a cell. While always of importance to biologists, having numbers in hand is becoming increasingly critical for experimenting, modeling, and analyzing biological systems. BioNumbers was motivated by an appreciation of how long it can take to find even the simplest number in the vast biological literature. All numbers are taken directly from a literature source and that reference is provided with the number. BioNumbers is designed to be highly searchable and queries can be performed by keywords or browsed by menus. BioNumbers is a collaborative community platform where registered users can add content and make comments on existing data. All new entries and commentary are curated to maintain high quality. Here we describe the database characteristics and implementation, demonstrate its use, and discuss future directions for its development.","container-title":"Nucleic Acids Research","DOI":"10.1093/nar/gkp889","ISSN":"0305-1048, 1362-4962","issue":"suppl_1","language":"en","page":"D750-D753","source":"DOI.org (Crossref)","title":"BioNumbers—the database of key numbers in molecular and cell biology","URL":"https://academic.oup.com/nar/article-lookup/doi/10.1093/nar/gkp889","volume":"38","author":[{"family":"Milo","given":"Ron"},{"family":"Jorgensen","given":"Paul"},{"family":"Moran","given":"Uri"},{"family":"Weber","given":"Griffin"},{"family":"Springer","given":"Michael"}],"accessed":{"date-parts":[["2023",2,8]]},"issued":{"date-parts":[["2010",1]]}}},{"id":1324,"uris":["http://zotero.org/users/5779444/items/C8MGSJQ6"],"itemData":{"id":1324,"type":"article-journal","abstract":"The aim of this book is to illustrate the major experimental methods currently employed by virologists. Chapter 1 covers the fundamentals of investigating RNA virus genome structure at a molecular level. Chapters 2 and 3 describe techniques for the mutagenesis of RNA genomes and analysis of transcription. Chapter 4 deals with RNA virus-encoded proteinases, an important aspect of the control of...","container-title":"RNA viruses. A practical approach.","language":"English","note":"publisher: Oxford University Press","source":"www.cabdirect.org","title":"RNA viruses. A practical approach.","URL":"https://www.cabdirect.org/cabdirect/abstract/20013007166","author":[{"family":"Cann","given":"A. J."}],"accessed":{"date-parts":[["2021",7,13]]},"issued":{"date-parts":[["2000"]]}}},{"id":1250,"uris":["http://zotero.org/users/5779444/items/4VSULNDW"],"itemData":{"id":1250,"type":"chapter","collection-title":"Archives of Virology Supplement 10","container-title":"Virus Taxonomy: Classification and Nomenclature of Viruses Sixth Report of the International Committee on Taxonomy of Viruses","event-place":"Vienna","ISBN":"978-3-7091-6607-9","language":"en","note":"DOI: 10.1007/978-3-7091-6607-9_3","page":"509-529","publisher":"Springer","publisher-place":"Vienna","source":"Springer Link","title":"The International Committee on Taxonomy of Viruses","URL":"https://doi.org/10.1007/978-3-7091-6607-9_3","author":[{"family":"Murphy","given":"Frederick A."},{"family":"Fauquet","given":"Claude M."},{"family":"Bishop","given":"David H. L."},{"family":"Ghabrial","given":"Said A."},{"family":"Jarvis","given":"Audrey W."},{"family":"Martelli","given":"Giovanni P."},{"family":"Mayo","given":"Mike A."},{"family":"Summers","given":"Max D."}],"editor":[{"family":"Murphy","given":"Frederick A."},{"family":"Fauquet","given":"Claude M."},{"family":"Bishop","given":"David H. L."},{"family":"Ghabrial","given":"Said A."},{"family":"Jarvis","given":"Audrey W."},{"family":"Martelli","given":"Giovanni P."},{"family":"Mayo","given":"Mike A."},{"family":"Summers","given":"Max D."}],"accessed":{"date-parts":[["2021",6,28]]},"issued":{"date-parts":[["1995"]]}}},{"id":1540,"uris":["http://zotero.org/users/5779444/items/W8XHLPL4"],"itemData":{"id":1540,"type":"book","call-number":"QR394 .I58 2012","event-place":"London ; Waltham, MA","ISBN":"978-0-12-384684-6","language":"en","note":"OCLC: ocn711573846","number-of-pages":"1327","publisher":"Academic Press","publisher-place":"London ; Waltham, MA","source":"Library of Congress ISBN","title":"Virus taxonomy: classification and nomenclature of viruses: ninth report of the International Committee on Taxonomy of Viruses","title-short":"Virus taxonomy","editor":[{"family":"International Committee on Taxonomy of Viruses","given":""},{"family":"King","given":"Andrew M. Q."}],"issued":{"date-parts":[["2012"]]}}},{"id":669,"uris":["http://zotero.org/users/5779444/items/MD3MQWP9"],"itemData":{"id":669,"type":"article-journal","abstract":"&lt;span class=\"tl-main-part\"&gt;Summary&lt;/span&gt;  \n            For 59 different viruses, when the amount of nucleic acid in the particle is related either to the dry weight of the particle or to the particle volume, two classes of virus groups emerge — those with enveloped or those with geometrical particles.  \n            The enveloped viruses have particles with the following properties: (i) about 40 × 10&lt;span class=\"jp-sup\"&gt;6&lt;/span&gt; daltons of anhydrous weight per 10&lt;span class=\"jp-sup\"&gt;6&lt;/span&gt; daltons of nucleic acid; (ii) a particle volume of about 2 × 10&lt;span class=\"jp-sup\"&gt;5&lt;/span&gt; nm&lt;span class=\"jp-sup\"&gt;3&lt;/span&gt; per 10&lt;span class=\"jp-sup\"&gt;6&lt;/span&gt; daltons of nucleic acid; (iii) a limiting lipoprotein membrane. These properties are qualitatively and quantitatively close to those of prokaryotic cells.  \n            The geometric viruses have particles with roughly one-tenth the anhydrous mass per unit of nucleic acid and one twenty-fifth the particle volume per unit of nucleic acid. They do not possess a limiting lipoprotein membrane.,","container-title":"Journal of General Virology,","DOI":"10.1099/0022-1317-27-2-135","ISSN":"0022-1317,","issue":"2","note":"publisher: Microbiology Society,","page":"135-149","source":"Microbiology Society Journals","title":"A Classification of Virus Groups Based on the Size of the Particle in Relation to Genome Size","URL":"https://www.microbiologyresearch.org/content/journal/jgv/10.1099/0022-1317-27-2-135","volume":"27","author":[{"family":"Matthews","given":"R. E. F."}],"accessed":{"date-parts":[["2021",1,21]]},"issued":{"date-parts":[["1975"]]}}}],"schema":"https://github.com/citation-style-language/schema/raw/master/csl-citation.json"} </w:instrText>
            </w:r>
            <w:r w:rsidRPr="000237F9">
              <w:rPr>
                <w:rFonts w:eastAsia="Times New Roman" w:cs="Times New Roman"/>
                <w:b/>
                <w:color w:val="0070C0"/>
                <w:sz w:val="20"/>
                <w:szCs w:val="20"/>
                <w:lang w:val="en-GB" w:eastAsia="en-GB"/>
              </w:rPr>
              <w:fldChar w:fldCharType="separate"/>
            </w:r>
            <w:r w:rsidR="00484899" w:rsidRPr="000237F9">
              <w:rPr>
                <w:rFonts w:cs="Times New Roman"/>
                <w:sz w:val="20"/>
                <w:szCs w:val="20"/>
                <w:vertAlign w:val="superscript"/>
                <w:lang w:val="en-GB"/>
              </w:rPr>
              <w:t>16,9,15,5,6</w:t>
            </w:r>
            <w:r w:rsidRPr="000237F9">
              <w:rPr>
                <w:rFonts w:eastAsia="Times New Roman" w:cs="Times New Roman"/>
                <w:b/>
                <w:color w:val="0070C0"/>
                <w:sz w:val="20"/>
                <w:szCs w:val="20"/>
                <w:lang w:val="en-GB" w:eastAsia="en-GB"/>
              </w:rPr>
              <w:fldChar w:fldCharType="end"/>
            </w:r>
          </w:p>
        </w:tc>
      </w:tr>
    </w:tbl>
    <w:p w14:paraId="28D30589" w14:textId="77777777" w:rsidR="007A085F" w:rsidRDefault="007A085F" w:rsidP="005D0286">
      <w:pPr>
        <w:spacing w:after="0" w:line="240" w:lineRule="auto"/>
        <w:textAlignment w:val="center"/>
        <w:rPr>
          <w:rFonts w:eastAsia="Times New Roman" w:cs="Times New Roman"/>
          <w:sz w:val="20"/>
          <w:szCs w:val="20"/>
          <w:lang w:val="en-GB" w:eastAsia="en-GB"/>
        </w:rPr>
      </w:pPr>
    </w:p>
    <w:p w14:paraId="2976A4A6" w14:textId="77777777" w:rsidR="00D52750" w:rsidRPr="006C608E" w:rsidRDefault="00D52750" w:rsidP="005D0286">
      <w:pPr>
        <w:spacing w:after="0" w:line="240" w:lineRule="auto"/>
        <w:textAlignment w:val="center"/>
        <w:rPr>
          <w:rFonts w:cs="Times New Roman"/>
          <w:color w:val="FF0000"/>
          <w:lang w:val="en-GB"/>
        </w:rPr>
      </w:pPr>
    </w:p>
    <w:p w14:paraId="09084693" w14:textId="019B8CA6" w:rsidR="00C83773" w:rsidRPr="006C608E" w:rsidRDefault="00C83773" w:rsidP="00357ECE">
      <w:pPr>
        <w:spacing w:after="0"/>
        <w:rPr>
          <w:rFonts w:cs="Times New Roman"/>
          <w:szCs w:val="24"/>
          <w:lang w:val="en-GB" w:eastAsia="en-GB"/>
        </w:rPr>
      </w:pPr>
      <w:bookmarkStart w:id="18" w:name="_GoBack"/>
      <w:bookmarkEnd w:id="18"/>
    </w:p>
    <w:p w14:paraId="52D60EFC" w14:textId="7E09262F" w:rsidR="00D557E4" w:rsidRPr="006C608E" w:rsidRDefault="00D557E4" w:rsidP="004E3DA6">
      <w:pPr>
        <w:pStyle w:val="Heading1"/>
        <w:rPr>
          <w:lang w:val="en-GB"/>
        </w:rPr>
      </w:pPr>
      <w:bookmarkStart w:id="19" w:name="_Toc144131074"/>
      <w:r w:rsidRPr="006C608E">
        <w:rPr>
          <w:lang w:val="en-GB"/>
        </w:rPr>
        <w:lastRenderedPageBreak/>
        <w:t>The macromolecular perspective</w:t>
      </w:r>
      <w:bookmarkEnd w:id="19"/>
    </w:p>
    <w:p w14:paraId="79931DD7" w14:textId="75C3454C" w:rsidR="005D0286" w:rsidRPr="006C608E" w:rsidRDefault="00DF30B5" w:rsidP="00D557E4">
      <w:pPr>
        <w:pStyle w:val="Heading2"/>
        <w:rPr>
          <w:lang w:val="en-GB"/>
        </w:rPr>
      </w:pPr>
      <w:bookmarkStart w:id="20" w:name="_Toc122224594"/>
      <w:bookmarkStart w:id="21" w:name="_Toc144131075"/>
      <w:bookmarkStart w:id="22" w:name="_Toc122224595"/>
      <w:r w:rsidRPr="006C608E">
        <w:rPr>
          <w:lang w:val="en-GB"/>
        </w:rPr>
        <w:t xml:space="preserve">Table - </w:t>
      </w:r>
      <w:r w:rsidR="005D0286" w:rsidRPr="006C608E">
        <w:rPr>
          <w:lang w:val="en-GB"/>
        </w:rPr>
        <w:t>‘C</w:t>
      </w:r>
      <w:r w:rsidR="0035667E" w:rsidRPr="006C608E">
        <w:rPr>
          <w:lang w:val="en-GB"/>
        </w:rPr>
        <w:t>apsid-</w:t>
      </w:r>
      <w:r w:rsidR="004E543B" w:rsidRPr="006C608E">
        <w:rPr>
          <w:lang w:val="en-GB"/>
        </w:rPr>
        <w:t>deriv</w:t>
      </w:r>
      <w:r w:rsidR="005D0286" w:rsidRPr="006C608E">
        <w:rPr>
          <w:lang w:val="en-GB"/>
        </w:rPr>
        <w:t>ed’ mass calculation method.</w:t>
      </w:r>
      <w:bookmarkEnd w:id="20"/>
      <w:bookmarkEnd w:id="21"/>
    </w:p>
    <w:p w14:paraId="1BECB9BE" w14:textId="43FA3871" w:rsidR="005D0286" w:rsidRPr="006C608E" w:rsidRDefault="005D0286" w:rsidP="005D0286">
      <w:pPr>
        <w:pStyle w:val="Caption"/>
        <w:rPr>
          <w:lang w:val="en-GB"/>
        </w:rPr>
      </w:pPr>
      <w:bookmarkStart w:id="23" w:name="_Ref85103893"/>
      <w:r w:rsidRPr="006C608E">
        <w:rPr>
          <w:lang w:val="en-GB"/>
        </w:rPr>
        <w:t xml:space="preserve">Table </w:t>
      </w:r>
      <w:r w:rsidRPr="006C608E">
        <w:rPr>
          <w:lang w:val="en-GB"/>
        </w:rPr>
        <w:fldChar w:fldCharType="begin"/>
      </w:r>
      <w:r w:rsidRPr="006C608E">
        <w:rPr>
          <w:lang w:val="en-GB"/>
        </w:rPr>
        <w:instrText xml:space="preserve"> SEQ Table \* ARABIC </w:instrText>
      </w:r>
      <w:r w:rsidRPr="006C608E">
        <w:rPr>
          <w:lang w:val="en-GB"/>
        </w:rPr>
        <w:fldChar w:fldCharType="separate"/>
      </w:r>
      <w:r w:rsidR="00C67A78" w:rsidRPr="006C608E">
        <w:rPr>
          <w:noProof/>
          <w:lang w:val="en-GB"/>
        </w:rPr>
        <w:t>2</w:t>
      </w:r>
      <w:r w:rsidRPr="006C608E">
        <w:rPr>
          <w:lang w:val="en-GB"/>
        </w:rPr>
        <w:fldChar w:fldCharType="end"/>
      </w:r>
      <w:bookmarkEnd w:id="23"/>
      <w:r w:rsidRPr="006C608E">
        <w:rPr>
          <w:lang w:val="en-GB"/>
        </w:rPr>
        <w:t xml:space="preserve">. The calculation of the mass of individual human respiratory viruses by the ‘capsid based’ mass calculation method. Values were calculated </w:t>
      </w:r>
      <w:r w:rsidR="003F16EA">
        <w:rPr>
          <w:lang w:val="en-GB"/>
        </w:rPr>
        <w:t xml:space="preserve">as seen in section </w:t>
      </w:r>
      <w:r w:rsidR="003F16EA">
        <w:rPr>
          <w:lang w:val="en-GB"/>
        </w:rPr>
        <w:fldChar w:fldCharType="begin"/>
      </w:r>
      <w:r w:rsidR="003F16EA">
        <w:rPr>
          <w:lang w:val="en-GB"/>
        </w:rPr>
        <w:instrText xml:space="preserve"> REF _Ref146649365 \r \h </w:instrText>
      </w:r>
      <w:r w:rsidR="003F16EA">
        <w:rPr>
          <w:lang w:val="en-GB"/>
        </w:rPr>
      </w:r>
      <w:r w:rsidR="003F16EA">
        <w:rPr>
          <w:lang w:val="en-GB"/>
        </w:rPr>
        <w:fldChar w:fldCharType="separate"/>
      </w:r>
      <w:r w:rsidR="003F16EA">
        <w:rPr>
          <w:lang w:val="en-GB"/>
        </w:rPr>
        <w:t>1.3.3</w:t>
      </w:r>
      <w:r w:rsidR="003F16EA">
        <w:rPr>
          <w:lang w:val="en-GB"/>
        </w:rPr>
        <w:fldChar w:fldCharType="end"/>
      </w:r>
      <w:r w:rsidR="00F259A3">
        <w:rPr>
          <w:lang w:val="en-GB"/>
        </w:rPr>
        <w:t xml:space="preserve">, from references seen in section </w:t>
      </w:r>
      <w:r w:rsidR="00F259A3">
        <w:rPr>
          <w:lang w:val="en-GB"/>
        </w:rPr>
        <w:fldChar w:fldCharType="begin"/>
      </w:r>
      <w:r w:rsidR="00F259A3">
        <w:rPr>
          <w:lang w:val="en-GB"/>
        </w:rPr>
        <w:instrText xml:space="preserve"> REF _Ref146651685 \r \h </w:instrText>
      </w:r>
      <w:r w:rsidR="00F259A3">
        <w:rPr>
          <w:lang w:val="en-GB"/>
        </w:rPr>
      </w:r>
      <w:r w:rsidR="00F259A3">
        <w:rPr>
          <w:lang w:val="en-GB"/>
        </w:rPr>
        <w:fldChar w:fldCharType="separate"/>
      </w:r>
      <w:r w:rsidR="00F259A3">
        <w:rPr>
          <w:lang w:val="en-GB"/>
        </w:rPr>
        <w:t>1.1</w:t>
      </w:r>
      <w:r w:rsidR="00F259A3">
        <w:rPr>
          <w:lang w:val="en-GB"/>
        </w:rPr>
        <w:fldChar w:fldCharType="end"/>
      </w:r>
      <w:r w:rsidRPr="006C608E">
        <w:rPr>
          <w:lang w:val="en-GB"/>
        </w:rPr>
        <w:t xml:space="preserve">. </w:t>
      </w:r>
      <w:r w:rsidRPr="006C608E">
        <w:rPr>
          <w:rFonts w:cs="Times New Roman"/>
          <w:lang w:val="en-GB"/>
        </w:rPr>
        <w:t>The viral families are presented in alphabetical order</w:t>
      </w:r>
      <w:r w:rsidRPr="006C608E">
        <w:rPr>
          <w:lang w:val="en-GB"/>
        </w:rPr>
        <w:t xml:space="preserve">. Highlighted in </w:t>
      </w:r>
      <w:r w:rsidR="00606CD9" w:rsidRPr="006C608E">
        <w:rPr>
          <w:lang w:val="en-GB"/>
        </w:rPr>
        <w:t>blue</w:t>
      </w:r>
      <w:r w:rsidRPr="006C608E">
        <w:rPr>
          <w:lang w:val="en-GB"/>
        </w:rPr>
        <w:t>: the calculations described in the section</w:t>
      </w:r>
      <w:r w:rsidR="00807464">
        <w:rPr>
          <w:lang w:val="en-GB"/>
        </w:rPr>
        <w:t xml:space="preserve"> </w:t>
      </w:r>
      <w:r w:rsidR="00807464">
        <w:rPr>
          <w:lang w:val="en-GB"/>
        </w:rPr>
        <w:fldChar w:fldCharType="begin"/>
      </w:r>
      <w:r w:rsidR="00807464">
        <w:rPr>
          <w:lang w:val="en-GB"/>
        </w:rPr>
        <w:instrText xml:space="preserve"> REF _Ref146649026 \r \h </w:instrText>
      </w:r>
      <w:r w:rsidR="00807464">
        <w:rPr>
          <w:lang w:val="en-GB"/>
        </w:rPr>
      </w:r>
      <w:r w:rsidR="00807464">
        <w:rPr>
          <w:lang w:val="en-GB"/>
        </w:rPr>
        <w:fldChar w:fldCharType="separate"/>
      </w:r>
      <w:r w:rsidR="00807464">
        <w:rPr>
          <w:lang w:val="en-GB"/>
        </w:rPr>
        <w:t>1.3.2</w:t>
      </w:r>
      <w:r w:rsidR="00807464">
        <w:rPr>
          <w:lang w:val="en-GB"/>
        </w:rPr>
        <w:fldChar w:fldCharType="end"/>
      </w:r>
      <w:r w:rsidRPr="006C608E">
        <w:rPr>
          <w:lang w:val="en-GB"/>
        </w:rPr>
        <w:t>. Highlighted in green: the calculations of the capsids and nucleo-capsids</w:t>
      </w:r>
      <w:r w:rsidR="00694CD7" w:rsidRPr="006C608E">
        <w:rPr>
          <w:lang w:val="en-GB"/>
        </w:rPr>
        <w:t>, based on their T-number</w:t>
      </w:r>
      <w:r w:rsidRPr="006C608E">
        <w:rPr>
          <w:lang w:val="en-GB"/>
        </w:rPr>
        <w:t>.</w:t>
      </w:r>
      <w:r w:rsidR="00F275C6" w:rsidRPr="006C608E">
        <w:rPr>
          <w:lang w:val="en-GB"/>
        </w:rPr>
        <w:t xml:space="preserve"> </w:t>
      </w:r>
      <w:r w:rsidR="009A6131" w:rsidRPr="006C608E">
        <w:rPr>
          <w:lang w:val="en-GB"/>
        </w:rPr>
        <w:t xml:space="preserve">The letters in the T-number </w:t>
      </w:r>
      <w:r w:rsidR="00295FD9" w:rsidRPr="006C608E">
        <w:rPr>
          <w:lang w:val="en-GB"/>
        </w:rPr>
        <w:t>refer</w:t>
      </w:r>
      <w:r w:rsidR="009A6131" w:rsidRPr="006C608E">
        <w:rPr>
          <w:lang w:val="en-GB"/>
        </w:rPr>
        <w:t xml:space="preserve"> to d:</w:t>
      </w:r>
      <w:r w:rsidR="000A7838">
        <w:rPr>
          <w:lang w:val="en-GB"/>
        </w:rPr>
        <w:t>dextro</w:t>
      </w:r>
      <w:r w:rsidR="00295FD9" w:rsidRPr="006C608E">
        <w:rPr>
          <w:lang w:val="en-GB"/>
        </w:rPr>
        <w:t xml:space="preserve"> (</w:t>
      </w:r>
      <w:r w:rsidR="000A7838">
        <w:rPr>
          <w:lang w:val="en-GB"/>
        </w:rPr>
        <w:t xml:space="preserve">i.e. </w:t>
      </w:r>
      <w:r w:rsidR="00121BCD" w:rsidRPr="006C608E">
        <w:rPr>
          <w:lang w:val="en-GB"/>
        </w:rPr>
        <w:t>right</w:t>
      </w:r>
      <w:r w:rsidR="00295FD9" w:rsidRPr="006C608E">
        <w:rPr>
          <w:lang w:val="en-GB"/>
        </w:rPr>
        <w:t>) and</w:t>
      </w:r>
      <w:r w:rsidR="009A6131" w:rsidRPr="006C608E">
        <w:rPr>
          <w:lang w:val="en-GB"/>
        </w:rPr>
        <w:t xml:space="preserve"> l:</w:t>
      </w:r>
      <w:r w:rsidR="00295FD9" w:rsidRPr="006C608E">
        <w:rPr>
          <w:lang w:val="en-GB"/>
        </w:rPr>
        <w:t>laevo</w:t>
      </w:r>
      <w:r w:rsidR="00121BCD" w:rsidRPr="006C608E">
        <w:rPr>
          <w:lang w:val="en-GB"/>
        </w:rPr>
        <w:t xml:space="preserve"> (</w:t>
      </w:r>
      <w:r w:rsidR="000A7838">
        <w:rPr>
          <w:lang w:val="en-GB"/>
        </w:rPr>
        <w:t xml:space="preserve">i.e. </w:t>
      </w:r>
      <w:r w:rsidR="00121BCD" w:rsidRPr="006C608E">
        <w:rPr>
          <w:lang w:val="en-GB"/>
        </w:rPr>
        <w:t>left)</w:t>
      </w:r>
      <w:r w:rsidR="009A6131" w:rsidRPr="006C608E">
        <w:rPr>
          <w:lang w:val="en-GB"/>
        </w:rPr>
        <w:t>.</w:t>
      </w:r>
      <w:r w:rsidR="00F275C6" w:rsidRPr="006C608E">
        <w:rPr>
          <w:lang w:val="en-GB"/>
        </w:rPr>
        <w:fldChar w:fldCharType="begin"/>
      </w:r>
      <w:r w:rsidR="004C412C" w:rsidRPr="006C608E">
        <w:rPr>
          <w:lang w:val="en-GB"/>
        </w:rPr>
        <w:instrText xml:space="preserve"> ADDIN ZOTERO_ITEM CSL_CITATION {"citationID":"4f5v4W5v","properties":{"formattedCitation":"\\super 12,13\\nosupersub{}","plainCitation":"12,13","noteIndex":0},"citationItems":[{"id":561,"uris":["http://zotero.org/users/5779444/items/XEY3TVLM"],"itemData":{"id":561,"type":"article-journal","container-title":"Microbiology and Molecular Biology Reviews","journalAbbreviation":"MMBR","language":"en","page":"61","source":"Zotero","title":"Adding the Third Dimension to Virus Life Cycles: Three-Dimensional Reconstruction of Icosahedral Viruses from Cryo-Electron Micrographs","volume":"63","author":[{"family":"Baker","given":"T S"},{"family":"Olson","given":"N H"},{"family":"Fuller","given":"S D"}],"issued":{"date-parts":[["1999"]]}}},{"id":1649,"uris":["http://zotero.org/users/5779444/items/WUJMXPKJ"],"itemData":{"id":1649,"type":"article-journal","abstract":"UniProt is an important collection of protein sequences and their annotations, which has doubled in size to 80 million sequences during the past year. This growth in sequences has prompted an extension of UniProt accession number space from 6 to 10 characters. An increasing fraction of new sequences are identical to a sequence that already exists in the database with the majority of sequences coming from genome sequencing projects. We have created a new proteome identifier that uniquely identifies a particular assembly of a species and strain or subspecies to help users track the provenance of sequences. We present a new website that has been designed using a user-experience design process. We have introduced an annotation score for all entries in UniProt to represent the relative amount of knowledge known about each protein. These scores will be helpful in identifying which proteins are the best characterized and most informative for comparative analysis. All UniProt data is provided freely and is available on the web at http://www.uniprot.org/.","container-title":"Nucleic Acids Research","DOI":"10.1093/nar/gku989","ISSN":"0305-1048","issue":"D1","journalAbbreviation":"Nucleic Acids Research","page":"D204-D212","source":"Silverchair","title":"UniProt: a hub for protein information","title-short":"UniProt","URL":"https://doi.org/10.1093/nar/gku989","volume":"43","author":[{"literal":"The UniProt Consortium"}],"accessed":{"date-parts":[["2021",10,14]]},"issued":{"date-parts":[["2015",1,28]]}}}],"schema":"https://github.com/citation-style-language/schema/raw/master/csl-citation.json"} </w:instrText>
      </w:r>
      <w:r w:rsidR="00F275C6" w:rsidRPr="006C608E">
        <w:rPr>
          <w:lang w:val="en-GB"/>
        </w:rPr>
        <w:fldChar w:fldCharType="separate"/>
      </w:r>
      <w:r w:rsidR="00F275C6" w:rsidRPr="006C608E">
        <w:rPr>
          <w:rFonts w:cs="Times New Roman"/>
          <w:szCs w:val="24"/>
          <w:vertAlign w:val="superscript"/>
          <w:lang w:val="en-GB"/>
        </w:rPr>
        <w:t>12,13</w:t>
      </w:r>
      <w:r w:rsidR="00F275C6" w:rsidRPr="006C608E">
        <w:rPr>
          <w:lang w:val="en-GB"/>
        </w:rPr>
        <w:fldChar w:fldCharType="end"/>
      </w:r>
      <w:r w:rsidR="00214BE4" w:rsidRPr="006C608E">
        <w:rPr>
          <w:lang w:val="en-GB"/>
        </w:rPr>
        <w:t xml:space="preserve"> Column colours refer to the Figure 1, </w:t>
      </w:r>
      <w:r w:rsidR="00807464">
        <w:rPr>
          <w:lang w:val="en-GB"/>
        </w:rPr>
        <w:t>and i</w:t>
      </w:r>
      <w:r w:rsidR="00214BE4" w:rsidRPr="006C608E">
        <w:rPr>
          <w:lang w:val="en-GB"/>
        </w:rPr>
        <w:t>n bold</w:t>
      </w:r>
      <w:r w:rsidR="00214BE4" w:rsidRPr="006C608E">
        <w:rPr>
          <w:b/>
          <w:lang w:val="en-GB"/>
        </w:rPr>
        <w:t>,</w:t>
      </w:r>
      <w:r w:rsidR="00214BE4" w:rsidRPr="006C608E">
        <w:rPr>
          <w:lang w:val="en-GB"/>
        </w:rPr>
        <w:t xml:space="preserve"> the log mass value </w:t>
      </w:r>
      <w:r w:rsidR="003B2452" w:rsidRPr="006C608E">
        <w:rPr>
          <w:lang w:val="en-GB"/>
        </w:rPr>
        <w:t xml:space="preserve">was </w:t>
      </w:r>
      <w:r w:rsidR="00214BE4" w:rsidRPr="006C608E">
        <w:rPr>
          <w:lang w:val="en-GB"/>
        </w:rPr>
        <w:t xml:space="preserve">plotted in Figure 4, in the </w:t>
      </w:r>
      <w:r w:rsidR="00807464">
        <w:rPr>
          <w:lang w:val="en-GB"/>
        </w:rPr>
        <w:t xml:space="preserve">main </w:t>
      </w:r>
      <w:r w:rsidR="00214BE4" w:rsidRPr="006C608E">
        <w:rPr>
          <w:lang w:val="en-GB"/>
        </w:rPr>
        <w:t>article.</w:t>
      </w:r>
    </w:p>
    <w:tbl>
      <w:tblPr>
        <w:tblW w:w="5000" w:type="pct"/>
        <w:tblLayout w:type="fixed"/>
        <w:tblCellMar>
          <w:left w:w="0" w:type="dxa"/>
          <w:right w:w="0" w:type="dxa"/>
        </w:tblCellMar>
        <w:tblLook w:val="0600" w:firstRow="0" w:lastRow="0" w:firstColumn="0" w:lastColumn="0" w:noHBand="1" w:noVBand="1"/>
      </w:tblPr>
      <w:tblGrid>
        <w:gridCol w:w="1189"/>
        <w:gridCol w:w="1188"/>
        <w:gridCol w:w="1142"/>
        <w:gridCol w:w="789"/>
        <w:gridCol w:w="919"/>
        <w:gridCol w:w="859"/>
        <w:gridCol w:w="772"/>
        <w:gridCol w:w="772"/>
        <w:gridCol w:w="656"/>
        <w:gridCol w:w="780"/>
      </w:tblGrid>
      <w:tr w:rsidR="00A3421B" w:rsidRPr="006C608E" w14:paraId="5C0EB853" w14:textId="77777777" w:rsidTr="00D22C42">
        <w:trPr>
          <w:trHeight w:val="485"/>
        </w:trPr>
        <w:tc>
          <w:tcPr>
            <w:tcW w:w="655" w:type="pct"/>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5" w:type="dxa"/>
              <w:left w:w="5" w:type="dxa"/>
              <w:bottom w:w="0" w:type="dxa"/>
              <w:right w:w="5" w:type="dxa"/>
            </w:tcMar>
            <w:vAlign w:val="center"/>
            <w:hideMark/>
          </w:tcPr>
          <w:p w14:paraId="054A7E45" w14:textId="77777777" w:rsidR="00A3421B" w:rsidRPr="006C608E" w:rsidRDefault="00A3421B" w:rsidP="00321C55">
            <w:pPr>
              <w:rPr>
                <w:rFonts w:cs="Times New Roman"/>
                <w:sz w:val="16"/>
                <w:szCs w:val="16"/>
                <w:lang w:val="en-GB"/>
              </w:rPr>
            </w:pPr>
            <w:r w:rsidRPr="006C608E">
              <w:rPr>
                <w:rFonts w:cs="Times New Roman"/>
                <w:sz w:val="16"/>
                <w:szCs w:val="16"/>
                <w:lang w:val="en-GB"/>
              </w:rPr>
              <w:t>Family</w:t>
            </w:r>
          </w:p>
        </w:tc>
        <w:tc>
          <w:tcPr>
            <w:tcW w:w="655" w:type="pct"/>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5" w:type="dxa"/>
              <w:left w:w="5" w:type="dxa"/>
              <w:bottom w:w="0" w:type="dxa"/>
              <w:right w:w="5" w:type="dxa"/>
            </w:tcMar>
            <w:vAlign w:val="center"/>
            <w:hideMark/>
          </w:tcPr>
          <w:p w14:paraId="15DADA96" w14:textId="77777777" w:rsidR="00A3421B" w:rsidRPr="006C608E" w:rsidRDefault="00A3421B" w:rsidP="00321C55">
            <w:pPr>
              <w:rPr>
                <w:rFonts w:cs="Times New Roman"/>
                <w:sz w:val="16"/>
                <w:szCs w:val="16"/>
                <w:lang w:val="en-GB"/>
              </w:rPr>
            </w:pPr>
            <w:r w:rsidRPr="006C608E">
              <w:rPr>
                <w:rFonts w:cs="Times New Roman"/>
                <w:sz w:val="16"/>
                <w:szCs w:val="16"/>
                <w:lang w:val="en-GB"/>
              </w:rPr>
              <w:t>Genus</w:t>
            </w:r>
          </w:p>
        </w:tc>
        <w:tc>
          <w:tcPr>
            <w:tcW w:w="630" w:type="pct"/>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5" w:type="dxa"/>
              <w:left w:w="5" w:type="dxa"/>
              <w:bottom w:w="0" w:type="dxa"/>
              <w:right w:w="5" w:type="dxa"/>
            </w:tcMar>
            <w:vAlign w:val="center"/>
            <w:hideMark/>
          </w:tcPr>
          <w:p w14:paraId="080064D8" w14:textId="77777777" w:rsidR="00A3421B" w:rsidRPr="006C608E" w:rsidRDefault="00A3421B" w:rsidP="00321C55">
            <w:pPr>
              <w:rPr>
                <w:rFonts w:cs="Times New Roman"/>
                <w:sz w:val="16"/>
                <w:szCs w:val="16"/>
                <w:lang w:val="en-GB"/>
              </w:rPr>
            </w:pPr>
            <w:r w:rsidRPr="006C608E">
              <w:rPr>
                <w:rFonts w:cs="Times New Roman"/>
                <w:sz w:val="16"/>
                <w:szCs w:val="16"/>
                <w:lang w:val="en-GB"/>
              </w:rPr>
              <w:t>Species</w:t>
            </w:r>
          </w:p>
        </w:tc>
        <w:tc>
          <w:tcPr>
            <w:tcW w:w="435" w:type="pct"/>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5" w:type="dxa"/>
              <w:left w:w="5" w:type="dxa"/>
              <w:bottom w:w="0" w:type="dxa"/>
              <w:right w:w="5" w:type="dxa"/>
            </w:tcMar>
            <w:vAlign w:val="center"/>
            <w:hideMark/>
          </w:tcPr>
          <w:p w14:paraId="1229565D"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Genome Type</w:t>
            </w:r>
          </w:p>
        </w:tc>
        <w:tc>
          <w:tcPr>
            <w:tcW w:w="507" w:type="pct"/>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5" w:type="dxa"/>
              <w:left w:w="5" w:type="dxa"/>
              <w:bottom w:w="0" w:type="dxa"/>
              <w:right w:w="5" w:type="dxa"/>
            </w:tcMar>
            <w:vAlign w:val="center"/>
            <w:hideMark/>
          </w:tcPr>
          <w:p w14:paraId="56E2E17C"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Genome Length (nt)</w:t>
            </w:r>
          </w:p>
        </w:tc>
        <w:tc>
          <w:tcPr>
            <w:tcW w:w="474" w:type="pct"/>
            <w:tcBorders>
              <w:top w:val="single" w:sz="2" w:space="0" w:color="000000"/>
              <w:left w:val="single" w:sz="2" w:space="0" w:color="000000"/>
              <w:bottom w:val="single" w:sz="2" w:space="0" w:color="000000"/>
              <w:right w:val="single" w:sz="2" w:space="0" w:color="000000"/>
            </w:tcBorders>
            <w:shd w:val="clear" w:color="auto" w:fill="BDD6EE" w:themeFill="accent1" w:themeFillTint="66"/>
            <w:tcMar>
              <w:top w:w="5" w:type="dxa"/>
              <w:left w:w="5" w:type="dxa"/>
              <w:bottom w:w="0" w:type="dxa"/>
              <w:right w:w="5" w:type="dxa"/>
            </w:tcMar>
            <w:vAlign w:val="center"/>
            <w:hideMark/>
          </w:tcPr>
          <w:p w14:paraId="58F1389F"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Genome calc. mass (MDa)</w:t>
            </w:r>
          </w:p>
        </w:tc>
        <w:tc>
          <w:tcPr>
            <w:tcW w:w="426" w:type="pct"/>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39161F27" w14:textId="19F3708D" w:rsidR="00A3421B" w:rsidRPr="006C608E" w:rsidRDefault="00CB7A31" w:rsidP="00CB7A31">
            <w:pPr>
              <w:jc w:val="center"/>
              <w:rPr>
                <w:rFonts w:cs="Times New Roman"/>
                <w:sz w:val="16"/>
                <w:szCs w:val="16"/>
                <w:lang w:val="en-GB"/>
              </w:rPr>
            </w:pPr>
            <w:r w:rsidRPr="006C608E">
              <w:rPr>
                <w:rFonts w:cs="Times New Roman"/>
                <w:sz w:val="16"/>
                <w:szCs w:val="16"/>
                <w:lang w:val="en-GB"/>
              </w:rPr>
              <w:t>T-number</w:t>
            </w:r>
          </w:p>
        </w:tc>
        <w:tc>
          <w:tcPr>
            <w:tcW w:w="426" w:type="pct"/>
            <w:tcBorders>
              <w:top w:val="single" w:sz="2" w:space="0" w:color="000000"/>
              <w:left w:val="single" w:sz="2" w:space="0" w:color="000000"/>
              <w:bottom w:val="single" w:sz="2" w:space="0" w:color="000000"/>
              <w:right w:val="single" w:sz="2" w:space="0" w:color="000000"/>
            </w:tcBorders>
            <w:shd w:val="clear" w:color="auto" w:fill="C5E0B3" w:themeFill="accent6" w:themeFillTint="66"/>
            <w:tcMar>
              <w:top w:w="5" w:type="dxa"/>
              <w:left w:w="5" w:type="dxa"/>
              <w:bottom w:w="0" w:type="dxa"/>
              <w:right w:w="5" w:type="dxa"/>
            </w:tcMar>
            <w:vAlign w:val="center"/>
            <w:hideMark/>
          </w:tcPr>
          <w:p w14:paraId="20B5EA85"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(Nucleo) Capsid mass (MDa)</w:t>
            </w:r>
          </w:p>
        </w:tc>
        <w:tc>
          <w:tcPr>
            <w:tcW w:w="362" w:type="pct"/>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5" w:type="dxa"/>
              <w:left w:w="5" w:type="dxa"/>
              <w:bottom w:w="0" w:type="dxa"/>
              <w:right w:w="5" w:type="dxa"/>
            </w:tcMar>
            <w:vAlign w:val="center"/>
            <w:hideMark/>
          </w:tcPr>
          <w:p w14:paraId="7DF2B180"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Lipid content (%)</w:t>
            </w:r>
          </w:p>
        </w:tc>
        <w:tc>
          <w:tcPr>
            <w:tcW w:w="432" w:type="pct"/>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5" w:type="dxa"/>
              <w:left w:w="5" w:type="dxa"/>
              <w:bottom w:w="0" w:type="dxa"/>
              <w:right w:w="5" w:type="dxa"/>
            </w:tcMar>
            <w:vAlign w:val="center"/>
            <w:hideMark/>
          </w:tcPr>
          <w:p w14:paraId="62907CC0" w14:textId="343CCF23" w:rsidR="00A3421B" w:rsidRPr="006C608E" w:rsidRDefault="00A3421B" w:rsidP="0041045F">
            <w:pPr>
              <w:jc w:val="center"/>
              <w:rPr>
                <w:rFonts w:cs="Times New Roman"/>
                <w:b/>
                <w:sz w:val="16"/>
                <w:szCs w:val="16"/>
                <w:lang w:val="en-GB"/>
              </w:rPr>
            </w:pPr>
            <w:r w:rsidRPr="006C608E">
              <w:rPr>
                <w:rFonts w:cs="Times New Roman"/>
                <w:b/>
                <w:sz w:val="16"/>
                <w:szCs w:val="16"/>
                <w:lang w:val="en-GB"/>
              </w:rPr>
              <w:t xml:space="preserve">Total </w:t>
            </w:r>
            <w:r w:rsidR="0041045F">
              <w:rPr>
                <w:rFonts w:cs="Times New Roman"/>
                <w:b/>
                <w:sz w:val="16"/>
                <w:szCs w:val="16"/>
                <w:lang w:val="en-GB"/>
              </w:rPr>
              <w:t>virion</w:t>
            </w:r>
            <w:r w:rsidRPr="006C608E">
              <w:rPr>
                <w:rFonts w:cs="Times New Roman"/>
                <w:b/>
                <w:sz w:val="16"/>
                <w:szCs w:val="16"/>
                <w:lang w:val="en-GB"/>
              </w:rPr>
              <w:t xml:space="preserve"> mass (MDa)</w:t>
            </w:r>
          </w:p>
        </w:tc>
      </w:tr>
      <w:tr w:rsidR="00A3421B" w:rsidRPr="006C608E" w14:paraId="1DBCE51D" w14:textId="77777777" w:rsidTr="00D22C42">
        <w:trPr>
          <w:trHeight w:val="485"/>
        </w:trPr>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3BC23B8B" w14:textId="77777777" w:rsidR="00A3421B" w:rsidRPr="006C608E" w:rsidRDefault="00A3421B" w:rsidP="00321C55">
            <w:pPr>
              <w:rPr>
                <w:rFonts w:cs="Times New Roman"/>
                <w:sz w:val="16"/>
                <w:szCs w:val="16"/>
                <w:lang w:val="en-GB"/>
              </w:rPr>
            </w:pPr>
            <w:r w:rsidRPr="006C608E">
              <w:rPr>
                <w:rFonts w:cs="Times New Roman"/>
                <w:sz w:val="16"/>
                <w:szCs w:val="16"/>
                <w:lang w:val="en-GB"/>
              </w:rPr>
              <w:t>Adenoviridae</w:t>
            </w:r>
          </w:p>
        </w:tc>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257312D9" w14:textId="77777777" w:rsidR="00A3421B" w:rsidRPr="006C608E" w:rsidRDefault="00A3421B" w:rsidP="00321C55">
            <w:pPr>
              <w:rPr>
                <w:rFonts w:cs="Times New Roman"/>
                <w:sz w:val="16"/>
                <w:szCs w:val="16"/>
                <w:lang w:val="en-GB"/>
              </w:rPr>
            </w:pPr>
            <w:r w:rsidRPr="006C608E">
              <w:rPr>
                <w:rFonts w:cs="Times New Roman"/>
                <w:sz w:val="16"/>
                <w:szCs w:val="16"/>
                <w:lang w:val="en-GB"/>
              </w:rPr>
              <w:t>Mastadenovirus</w:t>
            </w:r>
          </w:p>
        </w:tc>
        <w:tc>
          <w:tcPr>
            <w:tcW w:w="630"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4AA6D005" w14:textId="77777777" w:rsidR="00A3421B" w:rsidRPr="006C608E" w:rsidRDefault="00A3421B" w:rsidP="00321C55">
            <w:pPr>
              <w:rPr>
                <w:rFonts w:cs="Times New Roman"/>
                <w:sz w:val="16"/>
                <w:szCs w:val="16"/>
                <w:lang w:val="en-GB"/>
              </w:rPr>
            </w:pPr>
            <w:r w:rsidRPr="006C608E">
              <w:rPr>
                <w:rFonts w:cs="Times New Roman"/>
                <w:sz w:val="16"/>
                <w:szCs w:val="16"/>
                <w:lang w:val="en-GB"/>
              </w:rPr>
              <w:t>Human adenovirus C</w:t>
            </w:r>
          </w:p>
        </w:tc>
        <w:tc>
          <w:tcPr>
            <w:tcW w:w="43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7C872AB3"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dsDNA</w:t>
            </w:r>
          </w:p>
        </w:tc>
        <w:tc>
          <w:tcPr>
            <w:tcW w:w="507"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687E21E4"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35 937</w:t>
            </w:r>
          </w:p>
        </w:tc>
        <w:tc>
          <w:tcPr>
            <w:tcW w:w="474"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5" w:type="dxa"/>
              <w:left w:w="5" w:type="dxa"/>
              <w:bottom w:w="0" w:type="dxa"/>
              <w:right w:w="5" w:type="dxa"/>
            </w:tcMar>
            <w:vAlign w:val="center"/>
            <w:hideMark/>
          </w:tcPr>
          <w:p w14:paraId="49E71440"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21,83</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100AEB8" w14:textId="77777777" w:rsidR="00A3421B" w:rsidRPr="006C608E" w:rsidRDefault="00A3421B" w:rsidP="00077FDD">
            <w:pPr>
              <w:jc w:val="center"/>
              <w:rPr>
                <w:rFonts w:cs="Times New Roman"/>
                <w:sz w:val="16"/>
                <w:szCs w:val="16"/>
                <w:lang w:val="en-GB"/>
              </w:rPr>
            </w:pPr>
            <w:r w:rsidRPr="006C608E">
              <w:rPr>
                <w:rFonts w:cs="Times New Roman"/>
                <w:sz w:val="16"/>
                <w:szCs w:val="16"/>
                <w:lang w:val="en-GB"/>
              </w:rPr>
              <w:t>25</w:t>
            </w:r>
          </w:p>
        </w:tc>
        <w:tc>
          <w:tcPr>
            <w:tcW w:w="426" w:type="pct"/>
            <w:tcBorders>
              <w:top w:val="single" w:sz="2" w:space="0" w:color="000000"/>
              <w:left w:val="single" w:sz="2" w:space="0" w:color="000000"/>
              <w:bottom w:val="single" w:sz="2" w:space="0" w:color="000000"/>
              <w:right w:val="single" w:sz="2" w:space="0" w:color="000000"/>
            </w:tcBorders>
            <w:shd w:val="clear" w:color="auto" w:fill="E2EFD9" w:themeFill="accent6" w:themeFillTint="33"/>
            <w:tcMar>
              <w:top w:w="5" w:type="dxa"/>
              <w:left w:w="5" w:type="dxa"/>
              <w:bottom w:w="0" w:type="dxa"/>
              <w:right w:w="5" w:type="dxa"/>
            </w:tcMar>
            <w:vAlign w:val="center"/>
            <w:hideMark/>
          </w:tcPr>
          <w:p w14:paraId="523BB005"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82,39</w:t>
            </w:r>
          </w:p>
        </w:tc>
        <w:tc>
          <w:tcPr>
            <w:tcW w:w="362"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56DC8E3A"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0</w:t>
            </w:r>
          </w:p>
        </w:tc>
        <w:tc>
          <w:tcPr>
            <w:tcW w:w="432" w:type="pct"/>
            <w:tcBorders>
              <w:top w:val="single" w:sz="2" w:space="0" w:color="000000"/>
              <w:left w:val="single" w:sz="2" w:space="0" w:color="000000"/>
              <w:bottom w:val="single" w:sz="2" w:space="0" w:color="000000"/>
              <w:right w:val="single" w:sz="2" w:space="0" w:color="000000"/>
            </w:tcBorders>
            <w:shd w:val="clear" w:color="auto" w:fill="auto"/>
            <w:tcMar>
              <w:top w:w="5" w:type="dxa"/>
              <w:left w:w="5" w:type="dxa"/>
              <w:bottom w:w="0" w:type="dxa"/>
              <w:right w:w="5" w:type="dxa"/>
            </w:tcMar>
            <w:vAlign w:val="center"/>
            <w:hideMark/>
          </w:tcPr>
          <w:p w14:paraId="66491BD0" w14:textId="77777777" w:rsidR="00A3421B" w:rsidRPr="006C608E" w:rsidRDefault="00A3421B" w:rsidP="00321C55">
            <w:pPr>
              <w:jc w:val="center"/>
              <w:rPr>
                <w:rFonts w:cs="Times New Roman"/>
                <w:b/>
                <w:sz w:val="16"/>
                <w:szCs w:val="16"/>
                <w:lang w:val="en-GB"/>
              </w:rPr>
            </w:pPr>
            <w:r w:rsidRPr="006C608E">
              <w:rPr>
                <w:rFonts w:cs="Times New Roman"/>
                <w:b/>
                <w:sz w:val="16"/>
                <w:szCs w:val="16"/>
                <w:lang w:val="en-GB"/>
              </w:rPr>
              <w:t>104,21</w:t>
            </w:r>
          </w:p>
        </w:tc>
      </w:tr>
      <w:tr w:rsidR="00A3421B" w:rsidRPr="006C608E" w14:paraId="20E530DC" w14:textId="77777777" w:rsidTr="00D22C42">
        <w:trPr>
          <w:trHeight w:val="485"/>
        </w:trPr>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72AE483F" w14:textId="77777777" w:rsidR="00A3421B" w:rsidRPr="006C608E" w:rsidRDefault="00A3421B" w:rsidP="00321C55">
            <w:pPr>
              <w:rPr>
                <w:rFonts w:cs="Times New Roman"/>
                <w:sz w:val="16"/>
                <w:szCs w:val="16"/>
                <w:lang w:val="en-GB"/>
              </w:rPr>
            </w:pPr>
            <w:r w:rsidRPr="006C608E">
              <w:rPr>
                <w:rFonts w:cs="Times New Roman"/>
                <w:sz w:val="16"/>
                <w:szCs w:val="16"/>
                <w:lang w:val="en-GB"/>
              </w:rPr>
              <w:t>Herpesviridae</w:t>
            </w:r>
          </w:p>
        </w:tc>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23169A5D" w14:textId="77777777" w:rsidR="00A3421B" w:rsidRPr="006C608E" w:rsidRDefault="00A3421B" w:rsidP="00321C55">
            <w:pPr>
              <w:rPr>
                <w:rFonts w:cs="Times New Roman"/>
                <w:sz w:val="16"/>
                <w:szCs w:val="16"/>
                <w:lang w:val="en-GB"/>
              </w:rPr>
            </w:pPr>
            <w:r w:rsidRPr="006C608E">
              <w:rPr>
                <w:rFonts w:cs="Times New Roman"/>
                <w:sz w:val="16"/>
                <w:szCs w:val="16"/>
                <w:lang w:val="en-GB"/>
              </w:rPr>
              <w:t>Roseolovirus</w:t>
            </w:r>
          </w:p>
        </w:tc>
        <w:tc>
          <w:tcPr>
            <w:tcW w:w="630"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352CB6D4" w14:textId="77777777" w:rsidR="00A3421B" w:rsidRPr="006C608E" w:rsidRDefault="00A3421B" w:rsidP="00321C55">
            <w:pPr>
              <w:rPr>
                <w:rFonts w:cs="Times New Roman"/>
                <w:sz w:val="16"/>
                <w:szCs w:val="16"/>
                <w:lang w:val="en-GB"/>
              </w:rPr>
            </w:pPr>
            <w:r w:rsidRPr="006C608E">
              <w:rPr>
                <w:rFonts w:cs="Times New Roman"/>
                <w:sz w:val="16"/>
                <w:szCs w:val="16"/>
                <w:lang w:val="en-GB"/>
              </w:rPr>
              <w:t>Human herpesvirus 6B</w:t>
            </w:r>
          </w:p>
        </w:tc>
        <w:tc>
          <w:tcPr>
            <w:tcW w:w="43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0F6EC314"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dsDNA</w:t>
            </w:r>
          </w:p>
        </w:tc>
        <w:tc>
          <w:tcPr>
            <w:tcW w:w="507"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273E8480"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162 114</w:t>
            </w:r>
          </w:p>
        </w:tc>
        <w:tc>
          <w:tcPr>
            <w:tcW w:w="474"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5" w:type="dxa"/>
              <w:left w:w="5" w:type="dxa"/>
              <w:bottom w:w="0" w:type="dxa"/>
              <w:right w:w="5" w:type="dxa"/>
            </w:tcMar>
            <w:vAlign w:val="center"/>
            <w:hideMark/>
          </w:tcPr>
          <w:p w14:paraId="246DD8C0"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98,47</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52104B6" w14:textId="77777777" w:rsidR="00A3421B" w:rsidRPr="006C608E" w:rsidRDefault="00A3421B" w:rsidP="00077FDD">
            <w:pPr>
              <w:jc w:val="center"/>
              <w:rPr>
                <w:rFonts w:cs="Times New Roman"/>
                <w:sz w:val="16"/>
                <w:szCs w:val="16"/>
                <w:lang w:val="en-GB"/>
              </w:rPr>
            </w:pPr>
            <w:r w:rsidRPr="006C608E">
              <w:rPr>
                <w:rFonts w:cs="Times New Roman"/>
                <w:sz w:val="16"/>
                <w:szCs w:val="16"/>
                <w:lang w:val="en-GB"/>
              </w:rPr>
              <w:t>16</w:t>
            </w:r>
          </w:p>
        </w:tc>
        <w:tc>
          <w:tcPr>
            <w:tcW w:w="426" w:type="pct"/>
            <w:tcBorders>
              <w:top w:val="single" w:sz="2" w:space="0" w:color="000000"/>
              <w:left w:val="single" w:sz="2" w:space="0" w:color="000000"/>
              <w:bottom w:val="single" w:sz="2" w:space="0" w:color="000000"/>
              <w:right w:val="single" w:sz="2" w:space="0" w:color="000000"/>
            </w:tcBorders>
            <w:shd w:val="clear" w:color="auto" w:fill="E2EFD9" w:themeFill="accent6" w:themeFillTint="33"/>
            <w:tcMar>
              <w:top w:w="5" w:type="dxa"/>
              <w:left w:w="5" w:type="dxa"/>
              <w:bottom w:w="0" w:type="dxa"/>
              <w:right w:w="5" w:type="dxa"/>
            </w:tcMar>
            <w:vAlign w:val="center"/>
            <w:hideMark/>
          </w:tcPr>
          <w:p w14:paraId="7EBE6E1D"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144,27</w:t>
            </w:r>
          </w:p>
        </w:tc>
        <w:tc>
          <w:tcPr>
            <w:tcW w:w="362"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6A9350FC"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22</w:t>
            </w:r>
          </w:p>
        </w:tc>
        <w:tc>
          <w:tcPr>
            <w:tcW w:w="432" w:type="pct"/>
            <w:tcBorders>
              <w:top w:val="single" w:sz="2" w:space="0" w:color="000000"/>
              <w:left w:val="single" w:sz="2" w:space="0" w:color="000000"/>
              <w:bottom w:val="single" w:sz="2" w:space="0" w:color="000000"/>
              <w:right w:val="single" w:sz="2" w:space="0" w:color="000000"/>
            </w:tcBorders>
            <w:shd w:val="clear" w:color="auto" w:fill="auto"/>
            <w:tcMar>
              <w:top w:w="5" w:type="dxa"/>
              <w:left w:w="5" w:type="dxa"/>
              <w:bottom w:w="0" w:type="dxa"/>
              <w:right w:w="5" w:type="dxa"/>
            </w:tcMar>
            <w:vAlign w:val="center"/>
            <w:hideMark/>
          </w:tcPr>
          <w:p w14:paraId="3096B687" w14:textId="77777777" w:rsidR="00A3421B" w:rsidRPr="006C608E" w:rsidRDefault="00A3421B" w:rsidP="00321C55">
            <w:pPr>
              <w:jc w:val="center"/>
              <w:rPr>
                <w:rFonts w:cs="Times New Roman"/>
                <w:b/>
                <w:sz w:val="16"/>
                <w:szCs w:val="16"/>
                <w:lang w:val="en-GB"/>
              </w:rPr>
            </w:pPr>
            <w:r w:rsidRPr="006C608E">
              <w:rPr>
                <w:rFonts w:cs="Times New Roman"/>
                <w:b/>
                <w:sz w:val="16"/>
                <w:szCs w:val="16"/>
                <w:lang w:val="en-GB"/>
              </w:rPr>
              <w:t>311,21</w:t>
            </w:r>
          </w:p>
        </w:tc>
      </w:tr>
      <w:tr w:rsidR="00A3421B" w:rsidRPr="006C608E" w14:paraId="3D904E60" w14:textId="77777777" w:rsidTr="00D22C42">
        <w:trPr>
          <w:trHeight w:val="485"/>
        </w:trPr>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13903D45" w14:textId="77777777" w:rsidR="00A3421B" w:rsidRPr="006C608E" w:rsidRDefault="00A3421B" w:rsidP="00321C55">
            <w:pPr>
              <w:rPr>
                <w:rFonts w:cs="Times New Roman"/>
                <w:sz w:val="16"/>
                <w:szCs w:val="16"/>
                <w:lang w:val="en-GB"/>
              </w:rPr>
            </w:pPr>
            <w:r w:rsidRPr="006C608E">
              <w:rPr>
                <w:rFonts w:cs="Times New Roman"/>
                <w:sz w:val="16"/>
                <w:szCs w:val="16"/>
                <w:lang w:val="en-GB"/>
              </w:rPr>
              <w:t>Herpesviridae</w:t>
            </w:r>
          </w:p>
        </w:tc>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1F8B2F46" w14:textId="77777777" w:rsidR="00A3421B" w:rsidRPr="006C608E" w:rsidRDefault="00A3421B" w:rsidP="00321C55">
            <w:pPr>
              <w:rPr>
                <w:rFonts w:cs="Times New Roman"/>
                <w:sz w:val="16"/>
                <w:szCs w:val="16"/>
                <w:lang w:val="en-GB"/>
              </w:rPr>
            </w:pPr>
            <w:r w:rsidRPr="006C608E">
              <w:rPr>
                <w:rFonts w:cs="Times New Roman"/>
                <w:sz w:val="16"/>
                <w:szCs w:val="16"/>
                <w:lang w:val="en-GB"/>
              </w:rPr>
              <w:t>Roseolovirus</w:t>
            </w:r>
          </w:p>
        </w:tc>
        <w:tc>
          <w:tcPr>
            <w:tcW w:w="630"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39A1548A" w14:textId="77777777" w:rsidR="00A3421B" w:rsidRPr="006C608E" w:rsidRDefault="00A3421B" w:rsidP="00321C55">
            <w:pPr>
              <w:rPr>
                <w:rFonts w:cs="Times New Roman"/>
                <w:sz w:val="16"/>
                <w:szCs w:val="16"/>
                <w:lang w:val="en-GB"/>
              </w:rPr>
            </w:pPr>
            <w:r w:rsidRPr="006C608E">
              <w:rPr>
                <w:rFonts w:cs="Times New Roman"/>
                <w:sz w:val="16"/>
                <w:szCs w:val="16"/>
                <w:lang w:val="en-GB"/>
              </w:rPr>
              <w:t>Human herpesvirus 6A</w:t>
            </w:r>
          </w:p>
        </w:tc>
        <w:tc>
          <w:tcPr>
            <w:tcW w:w="43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7D35103D"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dsDNA</w:t>
            </w:r>
          </w:p>
        </w:tc>
        <w:tc>
          <w:tcPr>
            <w:tcW w:w="507"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77BCF9C1"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159 322</w:t>
            </w:r>
          </w:p>
        </w:tc>
        <w:tc>
          <w:tcPr>
            <w:tcW w:w="474"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5" w:type="dxa"/>
              <w:left w:w="5" w:type="dxa"/>
              <w:bottom w:w="0" w:type="dxa"/>
              <w:right w:w="5" w:type="dxa"/>
            </w:tcMar>
            <w:vAlign w:val="center"/>
            <w:hideMark/>
          </w:tcPr>
          <w:p w14:paraId="27C65C39"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96,77</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FCCBAF7" w14:textId="77777777" w:rsidR="00A3421B" w:rsidRPr="006C608E" w:rsidRDefault="00A3421B" w:rsidP="00077FDD">
            <w:pPr>
              <w:jc w:val="center"/>
              <w:rPr>
                <w:rFonts w:cs="Times New Roman"/>
                <w:sz w:val="16"/>
                <w:szCs w:val="16"/>
                <w:lang w:val="en-GB"/>
              </w:rPr>
            </w:pPr>
            <w:r w:rsidRPr="006C608E">
              <w:rPr>
                <w:rFonts w:cs="Times New Roman"/>
                <w:sz w:val="16"/>
                <w:szCs w:val="16"/>
                <w:lang w:val="en-GB"/>
              </w:rPr>
              <w:t>16</w:t>
            </w:r>
          </w:p>
        </w:tc>
        <w:tc>
          <w:tcPr>
            <w:tcW w:w="426" w:type="pct"/>
            <w:tcBorders>
              <w:top w:val="single" w:sz="2" w:space="0" w:color="000000"/>
              <w:left w:val="single" w:sz="2" w:space="0" w:color="000000"/>
              <w:bottom w:val="single" w:sz="2" w:space="0" w:color="000000"/>
              <w:right w:val="single" w:sz="2" w:space="0" w:color="000000"/>
            </w:tcBorders>
            <w:shd w:val="clear" w:color="auto" w:fill="E2EFD9" w:themeFill="accent6" w:themeFillTint="33"/>
            <w:tcMar>
              <w:top w:w="5" w:type="dxa"/>
              <w:left w:w="5" w:type="dxa"/>
              <w:bottom w:w="0" w:type="dxa"/>
              <w:right w:w="5" w:type="dxa"/>
            </w:tcMar>
            <w:vAlign w:val="center"/>
            <w:hideMark/>
          </w:tcPr>
          <w:p w14:paraId="6C2D81C6"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144,98</w:t>
            </w:r>
          </w:p>
        </w:tc>
        <w:tc>
          <w:tcPr>
            <w:tcW w:w="362"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28D88670"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22</w:t>
            </w:r>
          </w:p>
        </w:tc>
        <w:tc>
          <w:tcPr>
            <w:tcW w:w="432" w:type="pct"/>
            <w:tcBorders>
              <w:top w:val="single" w:sz="2" w:space="0" w:color="000000"/>
              <w:left w:val="single" w:sz="2" w:space="0" w:color="000000"/>
              <w:bottom w:val="single" w:sz="2" w:space="0" w:color="000000"/>
              <w:right w:val="single" w:sz="2" w:space="0" w:color="000000"/>
            </w:tcBorders>
            <w:shd w:val="clear" w:color="auto" w:fill="auto"/>
            <w:tcMar>
              <w:top w:w="5" w:type="dxa"/>
              <w:left w:w="5" w:type="dxa"/>
              <w:bottom w:w="0" w:type="dxa"/>
              <w:right w:w="5" w:type="dxa"/>
            </w:tcMar>
            <w:vAlign w:val="center"/>
            <w:hideMark/>
          </w:tcPr>
          <w:p w14:paraId="15AA33C2" w14:textId="77777777" w:rsidR="00A3421B" w:rsidRPr="006C608E" w:rsidRDefault="00A3421B" w:rsidP="00321C55">
            <w:pPr>
              <w:jc w:val="center"/>
              <w:rPr>
                <w:rFonts w:cs="Times New Roman"/>
                <w:b/>
                <w:sz w:val="16"/>
                <w:szCs w:val="16"/>
                <w:lang w:val="en-GB"/>
              </w:rPr>
            </w:pPr>
            <w:r w:rsidRPr="006C608E">
              <w:rPr>
                <w:rFonts w:cs="Times New Roman"/>
                <w:b/>
                <w:sz w:val="16"/>
                <w:szCs w:val="16"/>
                <w:lang w:val="en-GB"/>
              </w:rPr>
              <w:t>309,93</w:t>
            </w:r>
          </w:p>
        </w:tc>
      </w:tr>
      <w:tr w:rsidR="00A3421B" w:rsidRPr="006C608E" w14:paraId="37A2FEDA" w14:textId="77777777" w:rsidTr="00D22C42">
        <w:trPr>
          <w:trHeight w:val="485"/>
        </w:trPr>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641B9BDA" w14:textId="77777777" w:rsidR="00A3421B" w:rsidRPr="006C608E" w:rsidRDefault="00A3421B" w:rsidP="00321C55">
            <w:pPr>
              <w:rPr>
                <w:rFonts w:cs="Times New Roman"/>
                <w:sz w:val="16"/>
                <w:szCs w:val="16"/>
                <w:lang w:val="en-GB"/>
              </w:rPr>
            </w:pPr>
            <w:r w:rsidRPr="006C608E">
              <w:rPr>
                <w:rFonts w:cs="Times New Roman"/>
                <w:sz w:val="16"/>
                <w:szCs w:val="16"/>
                <w:lang w:val="en-GB"/>
              </w:rPr>
              <w:t>Herpesviridae</w:t>
            </w:r>
          </w:p>
        </w:tc>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1236F861" w14:textId="77777777" w:rsidR="00A3421B" w:rsidRPr="006C608E" w:rsidRDefault="00A3421B" w:rsidP="00321C55">
            <w:pPr>
              <w:rPr>
                <w:rFonts w:cs="Times New Roman"/>
                <w:sz w:val="16"/>
                <w:szCs w:val="16"/>
                <w:lang w:val="en-GB"/>
              </w:rPr>
            </w:pPr>
            <w:r w:rsidRPr="006C608E">
              <w:rPr>
                <w:rFonts w:cs="Times New Roman"/>
                <w:sz w:val="16"/>
                <w:szCs w:val="16"/>
                <w:lang w:val="en-GB"/>
              </w:rPr>
              <w:t>Roseolovirus</w:t>
            </w:r>
          </w:p>
        </w:tc>
        <w:tc>
          <w:tcPr>
            <w:tcW w:w="630"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61E35037" w14:textId="77777777" w:rsidR="00A3421B" w:rsidRPr="006C608E" w:rsidRDefault="00A3421B" w:rsidP="00321C55">
            <w:pPr>
              <w:rPr>
                <w:rFonts w:cs="Times New Roman"/>
                <w:sz w:val="16"/>
                <w:szCs w:val="16"/>
                <w:lang w:val="en-GB"/>
              </w:rPr>
            </w:pPr>
            <w:r w:rsidRPr="006C608E">
              <w:rPr>
                <w:rFonts w:cs="Times New Roman"/>
                <w:sz w:val="16"/>
                <w:szCs w:val="16"/>
                <w:lang w:val="en-GB"/>
              </w:rPr>
              <w:t>Human herpesvirus 7</w:t>
            </w:r>
          </w:p>
        </w:tc>
        <w:tc>
          <w:tcPr>
            <w:tcW w:w="43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688949E9"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dsDNA</w:t>
            </w:r>
          </w:p>
        </w:tc>
        <w:tc>
          <w:tcPr>
            <w:tcW w:w="507"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75E55A1D"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153080</w:t>
            </w:r>
          </w:p>
        </w:tc>
        <w:tc>
          <w:tcPr>
            <w:tcW w:w="474"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5" w:type="dxa"/>
              <w:left w:w="5" w:type="dxa"/>
              <w:bottom w:w="0" w:type="dxa"/>
              <w:right w:w="5" w:type="dxa"/>
            </w:tcMar>
            <w:vAlign w:val="center"/>
            <w:hideMark/>
          </w:tcPr>
          <w:p w14:paraId="7ABF0F01"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92,98</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14:paraId="0EAF9EF7" w14:textId="77777777" w:rsidR="00A3421B" w:rsidRPr="006C608E" w:rsidRDefault="00A3421B" w:rsidP="00077FDD">
            <w:pPr>
              <w:jc w:val="center"/>
              <w:rPr>
                <w:rFonts w:cs="Times New Roman"/>
                <w:sz w:val="16"/>
                <w:szCs w:val="16"/>
                <w:lang w:val="en-GB"/>
              </w:rPr>
            </w:pPr>
            <w:r w:rsidRPr="006C608E">
              <w:rPr>
                <w:rFonts w:cs="Times New Roman"/>
                <w:sz w:val="16"/>
                <w:szCs w:val="16"/>
                <w:lang w:val="en-GB"/>
              </w:rPr>
              <w:t>16</w:t>
            </w:r>
          </w:p>
        </w:tc>
        <w:tc>
          <w:tcPr>
            <w:tcW w:w="426" w:type="pct"/>
            <w:tcBorders>
              <w:top w:val="single" w:sz="2" w:space="0" w:color="000000"/>
              <w:left w:val="single" w:sz="2" w:space="0" w:color="000000"/>
              <w:bottom w:val="single" w:sz="2" w:space="0" w:color="000000"/>
              <w:right w:val="single" w:sz="2" w:space="0" w:color="000000"/>
            </w:tcBorders>
            <w:shd w:val="clear" w:color="auto" w:fill="E2EFD9" w:themeFill="accent6" w:themeFillTint="33"/>
            <w:tcMar>
              <w:top w:w="5" w:type="dxa"/>
              <w:left w:w="5" w:type="dxa"/>
              <w:bottom w:w="0" w:type="dxa"/>
              <w:right w:w="5" w:type="dxa"/>
            </w:tcMar>
            <w:vAlign w:val="center"/>
            <w:hideMark/>
          </w:tcPr>
          <w:p w14:paraId="0272181D"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146,81</w:t>
            </w:r>
          </w:p>
        </w:tc>
        <w:tc>
          <w:tcPr>
            <w:tcW w:w="362"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6E13D4B8"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22</w:t>
            </w:r>
          </w:p>
        </w:tc>
        <w:tc>
          <w:tcPr>
            <w:tcW w:w="432" w:type="pct"/>
            <w:tcBorders>
              <w:top w:val="single" w:sz="2" w:space="0" w:color="000000"/>
              <w:left w:val="single" w:sz="2" w:space="0" w:color="000000"/>
              <w:bottom w:val="single" w:sz="2" w:space="0" w:color="000000"/>
              <w:right w:val="single" w:sz="2" w:space="0" w:color="000000"/>
            </w:tcBorders>
            <w:shd w:val="clear" w:color="auto" w:fill="auto"/>
            <w:tcMar>
              <w:top w:w="5" w:type="dxa"/>
              <w:left w:w="5" w:type="dxa"/>
              <w:bottom w:w="0" w:type="dxa"/>
              <w:right w:w="5" w:type="dxa"/>
            </w:tcMar>
            <w:vAlign w:val="center"/>
            <w:hideMark/>
          </w:tcPr>
          <w:p w14:paraId="09D47BEE" w14:textId="77777777" w:rsidR="00A3421B" w:rsidRPr="006C608E" w:rsidRDefault="00A3421B" w:rsidP="00321C55">
            <w:pPr>
              <w:jc w:val="center"/>
              <w:rPr>
                <w:rFonts w:cs="Times New Roman"/>
                <w:b/>
                <w:sz w:val="16"/>
                <w:szCs w:val="16"/>
                <w:lang w:val="en-GB"/>
              </w:rPr>
            </w:pPr>
            <w:r w:rsidRPr="006C608E">
              <w:rPr>
                <w:rFonts w:cs="Times New Roman"/>
                <w:b/>
                <w:sz w:val="16"/>
                <w:szCs w:val="16"/>
                <w:lang w:val="en-GB"/>
              </w:rPr>
              <w:t>307,43</w:t>
            </w:r>
          </w:p>
        </w:tc>
      </w:tr>
      <w:tr w:rsidR="00A3421B" w:rsidRPr="006C608E" w14:paraId="3FB4FD91" w14:textId="77777777" w:rsidTr="00D22C42">
        <w:trPr>
          <w:trHeight w:val="485"/>
        </w:trPr>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0317BD2D" w14:textId="77777777" w:rsidR="00A3421B" w:rsidRPr="006C608E" w:rsidRDefault="00A3421B" w:rsidP="00321C55">
            <w:pPr>
              <w:rPr>
                <w:rFonts w:cs="Times New Roman"/>
                <w:sz w:val="16"/>
                <w:szCs w:val="16"/>
                <w:lang w:val="en-GB"/>
              </w:rPr>
            </w:pPr>
            <w:r w:rsidRPr="006C608E">
              <w:rPr>
                <w:rFonts w:cs="Times New Roman"/>
                <w:sz w:val="16"/>
                <w:szCs w:val="16"/>
                <w:lang w:val="en-GB"/>
              </w:rPr>
              <w:t>Herpesviridae</w:t>
            </w:r>
          </w:p>
        </w:tc>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40C121DE" w14:textId="77777777" w:rsidR="00A3421B" w:rsidRPr="006C608E" w:rsidRDefault="00A3421B" w:rsidP="00321C55">
            <w:pPr>
              <w:rPr>
                <w:rFonts w:cs="Times New Roman"/>
                <w:sz w:val="16"/>
                <w:szCs w:val="16"/>
                <w:lang w:val="en-GB"/>
              </w:rPr>
            </w:pPr>
            <w:r w:rsidRPr="006C608E">
              <w:rPr>
                <w:rFonts w:cs="Times New Roman"/>
                <w:sz w:val="16"/>
                <w:szCs w:val="16"/>
                <w:lang w:val="en-GB"/>
              </w:rPr>
              <w:t>Varicellovirus</w:t>
            </w:r>
          </w:p>
        </w:tc>
        <w:tc>
          <w:tcPr>
            <w:tcW w:w="630"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4C3D162B" w14:textId="77777777" w:rsidR="00A3421B" w:rsidRPr="006C608E" w:rsidRDefault="00A3421B" w:rsidP="00321C55">
            <w:pPr>
              <w:rPr>
                <w:rFonts w:cs="Times New Roman"/>
                <w:sz w:val="16"/>
                <w:szCs w:val="16"/>
                <w:lang w:val="en-GB"/>
              </w:rPr>
            </w:pPr>
            <w:r w:rsidRPr="006C608E">
              <w:rPr>
                <w:rFonts w:cs="Times New Roman"/>
                <w:sz w:val="16"/>
                <w:szCs w:val="16"/>
                <w:lang w:val="en-GB"/>
              </w:rPr>
              <w:t>Human herpesvirus 3</w:t>
            </w:r>
          </w:p>
        </w:tc>
        <w:tc>
          <w:tcPr>
            <w:tcW w:w="43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5E885C44"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dsDNA</w:t>
            </w:r>
          </w:p>
        </w:tc>
        <w:tc>
          <w:tcPr>
            <w:tcW w:w="507"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30488514"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124884</w:t>
            </w:r>
          </w:p>
        </w:tc>
        <w:tc>
          <w:tcPr>
            <w:tcW w:w="474"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5" w:type="dxa"/>
              <w:left w:w="5" w:type="dxa"/>
              <w:bottom w:w="0" w:type="dxa"/>
              <w:right w:w="5" w:type="dxa"/>
            </w:tcMar>
            <w:vAlign w:val="center"/>
            <w:hideMark/>
          </w:tcPr>
          <w:p w14:paraId="69262B14"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75,85</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84F7DCC" w14:textId="77777777" w:rsidR="00A3421B" w:rsidRPr="006C608E" w:rsidRDefault="00A3421B" w:rsidP="00077FDD">
            <w:pPr>
              <w:jc w:val="center"/>
              <w:rPr>
                <w:rFonts w:cs="Times New Roman"/>
                <w:sz w:val="16"/>
                <w:szCs w:val="16"/>
                <w:lang w:val="en-GB"/>
              </w:rPr>
            </w:pPr>
            <w:r w:rsidRPr="006C608E">
              <w:rPr>
                <w:rFonts w:cs="Times New Roman"/>
                <w:sz w:val="16"/>
                <w:szCs w:val="16"/>
                <w:lang w:val="en-GB"/>
              </w:rPr>
              <w:t>16</w:t>
            </w:r>
          </w:p>
        </w:tc>
        <w:tc>
          <w:tcPr>
            <w:tcW w:w="426" w:type="pct"/>
            <w:tcBorders>
              <w:top w:val="single" w:sz="2" w:space="0" w:color="000000"/>
              <w:left w:val="single" w:sz="2" w:space="0" w:color="000000"/>
              <w:bottom w:val="single" w:sz="2" w:space="0" w:color="000000"/>
              <w:right w:val="single" w:sz="2" w:space="0" w:color="000000"/>
            </w:tcBorders>
            <w:shd w:val="clear" w:color="auto" w:fill="E2EFD9" w:themeFill="accent6" w:themeFillTint="33"/>
            <w:tcMar>
              <w:top w:w="5" w:type="dxa"/>
              <w:left w:w="5" w:type="dxa"/>
              <w:bottom w:w="0" w:type="dxa"/>
              <w:right w:w="5" w:type="dxa"/>
            </w:tcMar>
            <w:vAlign w:val="center"/>
            <w:hideMark/>
          </w:tcPr>
          <w:p w14:paraId="1C99EBA7"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148,78</w:t>
            </w:r>
          </w:p>
        </w:tc>
        <w:tc>
          <w:tcPr>
            <w:tcW w:w="362"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57F238EA"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22</w:t>
            </w:r>
          </w:p>
        </w:tc>
        <w:tc>
          <w:tcPr>
            <w:tcW w:w="432" w:type="pct"/>
            <w:tcBorders>
              <w:top w:val="single" w:sz="2" w:space="0" w:color="000000"/>
              <w:left w:val="single" w:sz="2" w:space="0" w:color="000000"/>
              <w:bottom w:val="single" w:sz="2" w:space="0" w:color="000000"/>
              <w:right w:val="single" w:sz="2" w:space="0" w:color="000000"/>
            </w:tcBorders>
            <w:shd w:val="clear" w:color="auto" w:fill="auto"/>
            <w:tcMar>
              <w:top w:w="5" w:type="dxa"/>
              <w:left w:w="5" w:type="dxa"/>
              <w:bottom w:w="0" w:type="dxa"/>
              <w:right w:w="5" w:type="dxa"/>
            </w:tcMar>
            <w:vAlign w:val="center"/>
            <w:hideMark/>
          </w:tcPr>
          <w:p w14:paraId="027E3B48" w14:textId="77777777" w:rsidR="00A3421B" w:rsidRPr="006C608E" w:rsidRDefault="00A3421B" w:rsidP="00321C55">
            <w:pPr>
              <w:jc w:val="center"/>
              <w:rPr>
                <w:rFonts w:cs="Times New Roman"/>
                <w:b/>
                <w:sz w:val="16"/>
                <w:szCs w:val="16"/>
                <w:lang w:val="en-GB"/>
              </w:rPr>
            </w:pPr>
            <w:r w:rsidRPr="006C608E">
              <w:rPr>
                <w:rFonts w:cs="Times New Roman"/>
                <w:b/>
                <w:sz w:val="16"/>
                <w:szCs w:val="16"/>
                <w:lang w:val="en-GB"/>
              </w:rPr>
              <w:t>287,99</w:t>
            </w:r>
          </w:p>
        </w:tc>
      </w:tr>
      <w:tr w:rsidR="00A3421B" w:rsidRPr="006C608E" w14:paraId="2DAC29B3" w14:textId="77777777" w:rsidTr="00D22C42">
        <w:trPr>
          <w:trHeight w:val="485"/>
        </w:trPr>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1D70774D" w14:textId="77777777" w:rsidR="00A3421B" w:rsidRPr="006C608E" w:rsidRDefault="00A3421B" w:rsidP="003D3B82">
            <w:pPr>
              <w:rPr>
                <w:rFonts w:cs="Times New Roman"/>
                <w:sz w:val="16"/>
                <w:szCs w:val="16"/>
                <w:lang w:val="en-GB"/>
              </w:rPr>
            </w:pPr>
            <w:r w:rsidRPr="006C608E">
              <w:rPr>
                <w:rFonts w:cs="Times New Roman"/>
                <w:sz w:val="16"/>
                <w:szCs w:val="16"/>
                <w:lang w:val="en-GB"/>
              </w:rPr>
              <w:t>Parvoviridae</w:t>
            </w:r>
          </w:p>
        </w:tc>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7E9D845C" w14:textId="77777777" w:rsidR="00A3421B" w:rsidRPr="006C608E" w:rsidRDefault="00A3421B" w:rsidP="003D3B82">
            <w:pPr>
              <w:rPr>
                <w:rFonts w:cs="Times New Roman"/>
                <w:sz w:val="16"/>
                <w:szCs w:val="16"/>
                <w:lang w:val="en-GB"/>
              </w:rPr>
            </w:pPr>
            <w:r w:rsidRPr="006C608E">
              <w:rPr>
                <w:rFonts w:cs="Times New Roman"/>
                <w:sz w:val="16"/>
                <w:szCs w:val="16"/>
                <w:lang w:val="en-GB"/>
              </w:rPr>
              <w:t>Erythroparvovirus</w:t>
            </w:r>
          </w:p>
        </w:tc>
        <w:tc>
          <w:tcPr>
            <w:tcW w:w="630"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7BEBB0E2" w14:textId="77777777" w:rsidR="00A3421B" w:rsidRPr="006C608E" w:rsidRDefault="00A3421B" w:rsidP="003D3B82">
            <w:pPr>
              <w:rPr>
                <w:rFonts w:cs="Times New Roman"/>
                <w:sz w:val="16"/>
                <w:szCs w:val="16"/>
                <w:lang w:val="en-GB"/>
              </w:rPr>
            </w:pPr>
            <w:r w:rsidRPr="006C608E">
              <w:rPr>
                <w:rFonts w:cs="Times New Roman"/>
                <w:sz w:val="16"/>
                <w:szCs w:val="16"/>
                <w:lang w:val="en-GB"/>
              </w:rPr>
              <w:t>Human parvovirus B19</w:t>
            </w:r>
          </w:p>
        </w:tc>
        <w:tc>
          <w:tcPr>
            <w:tcW w:w="43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1BEDCADC"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ssDNA</w:t>
            </w:r>
          </w:p>
        </w:tc>
        <w:tc>
          <w:tcPr>
            <w:tcW w:w="507"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0C8C1E09"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5 596</w:t>
            </w:r>
          </w:p>
        </w:tc>
        <w:tc>
          <w:tcPr>
            <w:tcW w:w="474"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5" w:type="dxa"/>
              <w:left w:w="5" w:type="dxa"/>
              <w:bottom w:w="0" w:type="dxa"/>
              <w:right w:w="5" w:type="dxa"/>
            </w:tcMar>
            <w:vAlign w:val="center"/>
            <w:hideMark/>
          </w:tcPr>
          <w:p w14:paraId="7668F703"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1,70</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14:paraId="33D933B0"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1</w:t>
            </w:r>
          </w:p>
        </w:tc>
        <w:tc>
          <w:tcPr>
            <w:tcW w:w="426" w:type="pct"/>
            <w:tcBorders>
              <w:top w:val="single" w:sz="2" w:space="0" w:color="000000"/>
              <w:left w:val="single" w:sz="2" w:space="0" w:color="000000"/>
              <w:bottom w:val="single" w:sz="2" w:space="0" w:color="000000"/>
              <w:right w:val="single" w:sz="2" w:space="0" w:color="000000"/>
            </w:tcBorders>
            <w:shd w:val="clear" w:color="auto" w:fill="E2EFD9" w:themeFill="accent6" w:themeFillTint="33"/>
            <w:tcMar>
              <w:top w:w="5" w:type="dxa"/>
              <w:left w:w="5" w:type="dxa"/>
              <w:bottom w:w="0" w:type="dxa"/>
              <w:right w:w="5" w:type="dxa"/>
            </w:tcMar>
            <w:vAlign w:val="center"/>
            <w:hideMark/>
          </w:tcPr>
          <w:p w14:paraId="2EA0BBAF"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3,73</w:t>
            </w:r>
          </w:p>
        </w:tc>
        <w:tc>
          <w:tcPr>
            <w:tcW w:w="362"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674CECC2"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0</w:t>
            </w:r>
          </w:p>
        </w:tc>
        <w:tc>
          <w:tcPr>
            <w:tcW w:w="432" w:type="pct"/>
            <w:tcBorders>
              <w:top w:val="single" w:sz="2" w:space="0" w:color="000000"/>
              <w:left w:val="single" w:sz="2" w:space="0" w:color="000000"/>
              <w:bottom w:val="single" w:sz="2" w:space="0" w:color="000000"/>
              <w:right w:val="single" w:sz="2" w:space="0" w:color="000000"/>
            </w:tcBorders>
            <w:shd w:val="clear" w:color="auto" w:fill="auto"/>
            <w:tcMar>
              <w:top w:w="5" w:type="dxa"/>
              <w:left w:w="5" w:type="dxa"/>
              <w:bottom w:w="0" w:type="dxa"/>
              <w:right w:w="5" w:type="dxa"/>
            </w:tcMar>
            <w:vAlign w:val="center"/>
            <w:hideMark/>
          </w:tcPr>
          <w:p w14:paraId="0D23B38F" w14:textId="77777777" w:rsidR="00A3421B" w:rsidRPr="006C608E" w:rsidRDefault="00A3421B" w:rsidP="003D3B82">
            <w:pPr>
              <w:jc w:val="center"/>
              <w:rPr>
                <w:rFonts w:cs="Times New Roman"/>
                <w:b/>
                <w:sz w:val="16"/>
                <w:szCs w:val="16"/>
                <w:lang w:val="en-GB"/>
              </w:rPr>
            </w:pPr>
            <w:r w:rsidRPr="006C608E">
              <w:rPr>
                <w:rFonts w:cs="Times New Roman"/>
                <w:b/>
                <w:sz w:val="16"/>
                <w:szCs w:val="16"/>
                <w:lang w:val="en-GB"/>
              </w:rPr>
              <w:t>5,43</w:t>
            </w:r>
          </w:p>
        </w:tc>
      </w:tr>
      <w:tr w:rsidR="00A3421B" w:rsidRPr="006C608E" w14:paraId="5256987F" w14:textId="77777777" w:rsidTr="00D22C42">
        <w:trPr>
          <w:trHeight w:val="485"/>
        </w:trPr>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40C88D12" w14:textId="77777777" w:rsidR="00A3421B" w:rsidRPr="006C608E" w:rsidRDefault="00A3421B" w:rsidP="003D3B82">
            <w:pPr>
              <w:rPr>
                <w:rFonts w:cs="Times New Roman"/>
                <w:sz w:val="16"/>
                <w:szCs w:val="16"/>
                <w:lang w:val="en-GB"/>
              </w:rPr>
            </w:pPr>
            <w:r w:rsidRPr="006C608E">
              <w:rPr>
                <w:rFonts w:cs="Times New Roman"/>
                <w:sz w:val="16"/>
                <w:szCs w:val="16"/>
                <w:lang w:val="en-GB"/>
              </w:rPr>
              <w:t>Parvoviridae</w:t>
            </w:r>
          </w:p>
        </w:tc>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68D8CB98" w14:textId="77777777" w:rsidR="00A3421B" w:rsidRPr="006C608E" w:rsidRDefault="00A3421B" w:rsidP="003D3B82">
            <w:pPr>
              <w:rPr>
                <w:rFonts w:cs="Times New Roman"/>
                <w:sz w:val="16"/>
                <w:szCs w:val="16"/>
                <w:lang w:val="en-GB"/>
              </w:rPr>
            </w:pPr>
            <w:r w:rsidRPr="006C608E">
              <w:rPr>
                <w:rFonts w:cs="Times New Roman"/>
                <w:sz w:val="16"/>
                <w:szCs w:val="16"/>
                <w:lang w:val="en-GB"/>
              </w:rPr>
              <w:t>Bocaparvovirus</w:t>
            </w:r>
          </w:p>
        </w:tc>
        <w:tc>
          <w:tcPr>
            <w:tcW w:w="630"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6007812D" w14:textId="77777777" w:rsidR="00A3421B" w:rsidRPr="006C608E" w:rsidRDefault="00A3421B" w:rsidP="003D3B82">
            <w:pPr>
              <w:rPr>
                <w:rFonts w:cs="Times New Roman"/>
                <w:sz w:val="16"/>
                <w:szCs w:val="16"/>
                <w:lang w:val="en-GB"/>
              </w:rPr>
            </w:pPr>
            <w:r w:rsidRPr="006C608E">
              <w:rPr>
                <w:rFonts w:cs="Times New Roman"/>
                <w:sz w:val="16"/>
                <w:szCs w:val="16"/>
                <w:lang w:val="en-GB"/>
              </w:rPr>
              <w:t>Human bocavirus</w:t>
            </w:r>
          </w:p>
        </w:tc>
        <w:tc>
          <w:tcPr>
            <w:tcW w:w="43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1AF377F6"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ssDNA</w:t>
            </w:r>
          </w:p>
        </w:tc>
        <w:tc>
          <w:tcPr>
            <w:tcW w:w="507"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094DDF54"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5 299</w:t>
            </w:r>
          </w:p>
        </w:tc>
        <w:tc>
          <w:tcPr>
            <w:tcW w:w="474"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5" w:type="dxa"/>
              <w:left w:w="5" w:type="dxa"/>
              <w:bottom w:w="0" w:type="dxa"/>
              <w:right w:w="5" w:type="dxa"/>
            </w:tcMar>
            <w:vAlign w:val="center"/>
            <w:hideMark/>
          </w:tcPr>
          <w:p w14:paraId="0B7D4D85"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1,61</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14:paraId="61139D0A"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1</w:t>
            </w:r>
          </w:p>
        </w:tc>
        <w:tc>
          <w:tcPr>
            <w:tcW w:w="426" w:type="pct"/>
            <w:tcBorders>
              <w:top w:val="single" w:sz="2" w:space="0" w:color="000000"/>
              <w:left w:val="single" w:sz="2" w:space="0" w:color="000000"/>
              <w:bottom w:val="single" w:sz="2" w:space="0" w:color="000000"/>
              <w:right w:val="single" w:sz="2" w:space="0" w:color="000000"/>
            </w:tcBorders>
            <w:shd w:val="clear" w:color="auto" w:fill="E2EFD9" w:themeFill="accent6" w:themeFillTint="33"/>
            <w:tcMar>
              <w:top w:w="5" w:type="dxa"/>
              <w:left w:w="5" w:type="dxa"/>
              <w:bottom w:w="0" w:type="dxa"/>
              <w:right w:w="5" w:type="dxa"/>
            </w:tcMar>
            <w:vAlign w:val="center"/>
            <w:hideMark/>
          </w:tcPr>
          <w:p w14:paraId="487C6B8A"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4,01</w:t>
            </w:r>
          </w:p>
        </w:tc>
        <w:tc>
          <w:tcPr>
            <w:tcW w:w="362"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68365DFA"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0</w:t>
            </w:r>
          </w:p>
        </w:tc>
        <w:tc>
          <w:tcPr>
            <w:tcW w:w="432" w:type="pct"/>
            <w:tcBorders>
              <w:top w:val="single" w:sz="2" w:space="0" w:color="000000"/>
              <w:left w:val="single" w:sz="2" w:space="0" w:color="000000"/>
              <w:bottom w:val="single" w:sz="2" w:space="0" w:color="000000"/>
              <w:right w:val="single" w:sz="2" w:space="0" w:color="000000"/>
            </w:tcBorders>
            <w:shd w:val="clear" w:color="auto" w:fill="auto"/>
            <w:tcMar>
              <w:top w:w="5" w:type="dxa"/>
              <w:left w:w="5" w:type="dxa"/>
              <w:bottom w:w="0" w:type="dxa"/>
              <w:right w:w="5" w:type="dxa"/>
            </w:tcMar>
            <w:vAlign w:val="center"/>
            <w:hideMark/>
          </w:tcPr>
          <w:p w14:paraId="08C03FA7" w14:textId="77777777" w:rsidR="00A3421B" w:rsidRPr="006C608E" w:rsidRDefault="00A3421B" w:rsidP="003D3B82">
            <w:pPr>
              <w:jc w:val="center"/>
              <w:rPr>
                <w:rFonts w:cs="Times New Roman"/>
                <w:b/>
                <w:sz w:val="16"/>
                <w:szCs w:val="16"/>
                <w:lang w:val="en-GB"/>
              </w:rPr>
            </w:pPr>
            <w:r w:rsidRPr="006C608E">
              <w:rPr>
                <w:rFonts w:cs="Times New Roman"/>
                <w:b/>
                <w:sz w:val="16"/>
                <w:szCs w:val="16"/>
                <w:lang w:val="en-GB"/>
              </w:rPr>
              <w:t>5,62</w:t>
            </w:r>
          </w:p>
        </w:tc>
      </w:tr>
      <w:tr w:rsidR="00A3421B" w:rsidRPr="006C608E" w14:paraId="6DE7D2A4" w14:textId="77777777" w:rsidTr="00D22C42">
        <w:trPr>
          <w:trHeight w:val="485"/>
        </w:trPr>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5F252E21" w14:textId="77777777" w:rsidR="00A3421B" w:rsidRPr="006C608E" w:rsidRDefault="00A3421B" w:rsidP="003D3B82">
            <w:pPr>
              <w:rPr>
                <w:rFonts w:cs="Times New Roman"/>
                <w:sz w:val="16"/>
                <w:szCs w:val="16"/>
                <w:lang w:val="en-GB"/>
              </w:rPr>
            </w:pPr>
            <w:r w:rsidRPr="006C608E">
              <w:rPr>
                <w:rFonts w:cs="Times New Roman"/>
                <w:sz w:val="16"/>
                <w:szCs w:val="16"/>
                <w:lang w:val="en-GB"/>
              </w:rPr>
              <w:t>Parvoviridae</w:t>
            </w:r>
          </w:p>
        </w:tc>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30679AB4" w14:textId="77777777" w:rsidR="00A3421B" w:rsidRPr="006C608E" w:rsidRDefault="00A3421B" w:rsidP="003D3B82">
            <w:pPr>
              <w:rPr>
                <w:rFonts w:cs="Times New Roman"/>
                <w:sz w:val="16"/>
                <w:szCs w:val="16"/>
                <w:lang w:val="en-GB"/>
              </w:rPr>
            </w:pPr>
            <w:r w:rsidRPr="006C608E">
              <w:rPr>
                <w:rFonts w:cs="Times New Roman"/>
                <w:sz w:val="16"/>
                <w:szCs w:val="16"/>
                <w:lang w:val="en-GB"/>
              </w:rPr>
              <w:t>Dependoparvovirus</w:t>
            </w:r>
          </w:p>
        </w:tc>
        <w:tc>
          <w:tcPr>
            <w:tcW w:w="630"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11A6C8C1" w14:textId="77777777" w:rsidR="00A3421B" w:rsidRPr="006C608E" w:rsidRDefault="00A3421B" w:rsidP="003D3B82">
            <w:pPr>
              <w:rPr>
                <w:rFonts w:cs="Times New Roman"/>
                <w:sz w:val="16"/>
                <w:szCs w:val="16"/>
                <w:lang w:val="en-GB"/>
              </w:rPr>
            </w:pPr>
            <w:r w:rsidRPr="006C608E">
              <w:rPr>
                <w:rFonts w:cs="Times New Roman"/>
                <w:sz w:val="16"/>
                <w:szCs w:val="16"/>
                <w:lang w:val="en-GB"/>
              </w:rPr>
              <w:t xml:space="preserve">Adeno-associated virus </w:t>
            </w:r>
          </w:p>
        </w:tc>
        <w:tc>
          <w:tcPr>
            <w:tcW w:w="43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46705407"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ssDNA</w:t>
            </w:r>
          </w:p>
        </w:tc>
        <w:tc>
          <w:tcPr>
            <w:tcW w:w="507"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5E54680F"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4 679</w:t>
            </w:r>
          </w:p>
        </w:tc>
        <w:tc>
          <w:tcPr>
            <w:tcW w:w="474"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5" w:type="dxa"/>
              <w:left w:w="5" w:type="dxa"/>
              <w:bottom w:w="0" w:type="dxa"/>
              <w:right w:w="5" w:type="dxa"/>
            </w:tcMar>
            <w:vAlign w:val="center"/>
            <w:hideMark/>
          </w:tcPr>
          <w:p w14:paraId="6728E748"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1,42</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73D9B36"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1</w:t>
            </w:r>
          </w:p>
        </w:tc>
        <w:tc>
          <w:tcPr>
            <w:tcW w:w="426" w:type="pct"/>
            <w:tcBorders>
              <w:top w:val="single" w:sz="2" w:space="0" w:color="000000"/>
              <w:left w:val="single" w:sz="2" w:space="0" w:color="000000"/>
              <w:bottom w:val="single" w:sz="2" w:space="0" w:color="000000"/>
              <w:right w:val="single" w:sz="2" w:space="0" w:color="000000"/>
            </w:tcBorders>
            <w:shd w:val="clear" w:color="auto" w:fill="E2EFD9" w:themeFill="accent6" w:themeFillTint="33"/>
            <w:tcMar>
              <w:top w:w="5" w:type="dxa"/>
              <w:left w:w="5" w:type="dxa"/>
              <w:bottom w:w="0" w:type="dxa"/>
              <w:right w:w="5" w:type="dxa"/>
            </w:tcMar>
            <w:vAlign w:val="center"/>
            <w:hideMark/>
          </w:tcPr>
          <w:p w14:paraId="0178293C"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3,73</w:t>
            </w:r>
          </w:p>
        </w:tc>
        <w:tc>
          <w:tcPr>
            <w:tcW w:w="362"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79D28243"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0</w:t>
            </w:r>
          </w:p>
        </w:tc>
        <w:tc>
          <w:tcPr>
            <w:tcW w:w="432" w:type="pct"/>
            <w:tcBorders>
              <w:top w:val="single" w:sz="2" w:space="0" w:color="000000"/>
              <w:left w:val="single" w:sz="2" w:space="0" w:color="000000"/>
              <w:bottom w:val="single" w:sz="2" w:space="0" w:color="000000"/>
              <w:right w:val="single" w:sz="2" w:space="0" w:color="000000"/>
            </w:tcBorders>
            <w:shd w:val="clear" w:color="auto" w:fill="auto"/>
            <w:tcMar>
              <w:top w:w="5" w:type="dxa"/>
              <w:left w:w="5" w:type="dxa"/>
              <w:bottom w:w="0" w:type="dxa"/>
              <w:right w:w="5" w:type="dxa"/>
            </w:tcMar>
            <w:vAlign w:val="center"/>
            <w:hideMark/>
          </w:tcPr>
          <w:p w14:paraId="1BDC4FA3" w14:textId="77777777" w:rsidR="00A3421B" w:rsidRPr="006C608E" w:rsidRDefault="00A3421B" w:rsidP="003D3B82">
            <w:pPr>
              <w:jc w:val="center"/>
              <w:rPr>
                <w:rFonts w:cs="Times New Roman"/>
                <w:b/>
                <w:sz w:val="16"/>
                <w:szCs w:val="16"/>
                <w:lang w:val="en-GB"/>
              </w:rPr>
            </w:pPr>
            <w:r w:rsidRPr="006C608E">
              <w:rPr>
                <w:rFonts w:cs="Times New Roman"/>
                <w:b/>
                <w:sz w:val="16"/>
                <w:szCs w:val="16"/>
                <w:lang w:val="en-GB"/>
              </w:rPr>
              <w:t>5,16</w:t>
            </w:r>
          </w:p>
        </w:tc>
      </w:tr>
      <w:tr w:rsidR="00A3421B" w:rsidRPr="006C608E" w14:paraId="54C8724A" w14:textId="77777777" w:rsidTr="00D22C42">
        <w:trPr>
          <w:trHeight w:val="485"/>
        </w:trPr>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7188C0C8" w14:textId="77777777" w:rsidR="00A3421B" w:rsidRPr="006C608E" w:rsidRDefault="00A3421B" w:rsidP="003D3B82">
            <w:pPr>
              <w:rPr>
                <w:rFonts w:cs="Times New Roman"/>
                <w:sz w:val="16"/>
                <w:szCs w:val="16"/>
                <w:lang w:val="en-GB"/>
              </w:rPr>
            </w:pPr>
            <w:r w:rsidRPr="006C608E">
              <w:rPr>
                <w:rFonts w:cs="Times New Roman"/>
                <w:sz w:val="16"/>
                <w:szCs w:val="16"/>
                <w:lang w:val="en-GB"/>
              </w:rPr>
              <w:t>Picornaviridae</w:t>
            </w:r>
          </w:p>
        </w:tc>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2658A561" w14:textId="77777777" w:rsidR="00A3421B" w:rsidRPr="006C608E" w:rsidRDefault="00A3421B" w:rsidP="003D3B82">
            <w:pPr>
              <w:rPr>
                <w:rFonts w:cs="Times New Roman"/>
                <w:sz w:val="16"/>
                <w:szCs w:val="16"/>
                <w:lang w:val="en-GB"/>
              </w:rPr>
            </w:pPr>
            <w:r w:rsidRPr="006C608E">
              <w:rPr>
                <w:rFonts w:cs="Times New Roman"/>
                <w:sz w:val="16"/>
                <w:szCs w:val="16"/>
                <w:lang w:val="en-GB"/>
              </w:rPr>
              <w:t>Enterovirus</w:t>
            </w:r>
          </w:p>
        </w:tc>
        <w:tc>
          <w:tcPr>
            <w:tcW w:w="630"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31CD434B" w14:textId="77777777" w:rsidR="00A3421B" w:rsidRPr="006C608E" w:rsidRDefault="00A3421B" w:rsidP="003D3B82">
            <w:pPr>
              <w:rPr>
                <w:rFonts w:cs="Times New Roman"/>
                <w:sz w:val="16"/>
                <w:szCs w:val="16"/>
                <w:lang w:val="en-GB"/>
              </w:rPr>
            </w:pPr>
            <w:r w:rsidRPr="006C608E">
              <w:rPr>
                <w:rFonts w:cs="Times New Roman"/>
                <w:sz w:val="16"/>
                <w:szCs w:val="16"/>
                <w:lang w:val="en-GB"/>
              </w:rPr>
              <w:t>Poliovirus type 1</w:t>
            </w:r>
          </w:p>
        </w:tc>
        <w:tc>
          <w:tcPr>
            <w:tcW w:w="43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2A9B71E8"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ssRNA</w:t>
            </w:r>
          </w:p>
        </w:tc>
        <w:tc>
          <w:tcPr>
            <w:tcW w:w="507"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286DAD12"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7440</w:t>
            </w:r>
          </w:p>
        </w:tc>
        <w:tc>
          <w:tcPr>
            <w:tcW w:w="474"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5" w:type="dxa"/>
              <w:left w:w="5" w:type="dxa"/>
              <w:bottom w:w="0" w:type="dxa"/>
              <w:right w:w="5" w:type="dxa"/>
            </w:tcMar>
            <w:vAlign w:val="center"/>
            <w:hideMark/>
          </w:tcPr>
          <w:p w14:paraId="12955293"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2,38</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14:paraId="058D8C60"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1</w:t>
            </w:r>
          </w:p>
        </w:tc>
        <w:tc>
          <w:tcPr>
            <w:tcW w:w="426" w:type="pct"/>
            <w:tcBorders>
              <w:top w:val="single" w:sz="2" w:space="0" w:color="000000"/>
              <w:left w:val="single" w:sz="2" w:space="0" w:color="000000"/>
              <w:bottom w:val="single" w:sz="2" w:space="0" w:color="000000"/>
              <w:right w:val="single" w:sz="2" w:space="0" w:color="000000"/>
            </w:tcBorders>
            <w:shd w:val="clear" w:color="auto" w:fill="E2EFD9" w:themeFill="accent6" w:themeFillTint="33"/>
            <w:tcMar>
              <w:top w:w="5" w:type="dxa"/>
              <w:left w:w="5" w:type="dxa"/>
              <w:bottom w:w="0" w:type="dxa"/>
              <w:right w:w="5" w:type="dxa"/>
            </w:tcMar>
            <w:vAlign w:val="center"/>
            <w:hideMark/>
          </w:tcPr>
          <w:p w14:paraId="224EF07B"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5,41</w:t>
            </w:r>
          </w:p>
        </w:tc>
        <w:tc>
          <w:tcPr>
            <w:tcW w:w="362"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496C5B9A"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0</w:t>
            </w:r>
          </w:p>
        </w:tc>
        <w:tc>
          <w:tcPr>
            <w:tcW w:w="432" w:type="pct"/>
            <w:tcBorders>
              <w:top w:val="single" w:sz="2" w:space="0" w:color="000000"/>
              <w:left w:val="single" w:sz="2" w:space="0" w:color="000000"/>
              <w:bottom w:val="single" w:sz="2" w:space="0" w:color="000000"/>
              <w:right w:val="single" w:sz="2" w:space="0" w:color="000000"/>
            </w:tcBorders>
            <w:shd w:val="clear" w:color="auto" w:fill="auto"/>
            <w:tcMar>
              <w:top w:w="5" w:type="dxa"/>
              <w:left w:w="5" w:type="dxa"/>
              <w:bottom w:w="0" w:type="dxa"/>
              <w:right w:w="5" w:type="dxa"/>
            </w:tcMar>
            <w:vAlign w:val="center"/>
            <w:hideMark/>
          </w:tcPr>
          <w:p w14:paraId="5D02F045" w14:textId="77777777" w:rsidR="00A3421B" w:rsidRPr="006C608E" w:rsidRDefault="00A3421B" w:rsidP="003D3B82">
            <w:pPr>
              <w:jc w:val="center"/>
              <w:rPr>
                <w:rFonts w:cs="Times New Roman"/>
                <w:b/>
                <w:sz w:val="16"/>
                <w:szCs w:val="16"/>
                <w:lang w:val="en-GB"/>
              </w:rPr>
            </w:pPr>
            <w:r w:rsidRPr="006C608E">
              <w:rPr>
                <w:rFonts w:cs="Times New Roman"/>
                <w:b/>
                <w:sz w:val="16"/>
                <w:szCs w:val="16"/>
                <w:lang w:val="en-GB"/>
              </w:rPr>
              <w:t>7,79</w:t>
            </w:r>
          </w:p>
        </w:tc>
      </w:tr>
      <w:tr w:rsidR="00A3421B" w:rsidRPr="006C608E" w14:paraId="13AF3E7E" w14:textId="77777777" w:rsidTr="00D22C42">
        <w:trPr>
          <w:trHeight w:val="485"/>
        </w:trPr>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28D557F4" w14:textId="77777777" w:rsidR="00A3421B" w:rsidRPr="006C608E" w:rsidRDefault="00A3421B" w:rsidP="003D3B82">
            <w:pPr>
              <w:rPr>
                <w:rFonts w:cs="Times New Roman"/>
                <w:sz w:val="16"/>
                <w:szCs w:val="16"/>
                <w:lang w:val="en-GB"/>
              </w:rPr>
            </w:pPr>
            <w:r w:rsidRPr="006C608E">
              <w:rPr>
                <w:rFonts w:cs="Times New Roman"/>
                <w:sz w:val="16"/>
                <w:szCs w:val="16"/>
                <w:lang w:val="en-GB"/>
              </w:rPr>
              <w:t>Picornaviridae</w:t>
            </w:r>
          </w:p>
        </w:tc>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1B9BE1AB" w14:textId="77777777" w:rsidR="00A3421B" w:rsidRPr="006C608E" w:rsidRDefault="00A3421B" w:rsidP="003D3B82">
            <w:pPr>
              <w:rPr>
                <w:rFonts w:cs="Times New Roman"/>
                <w:sz w:val="16"/>
                <w:szCs w:val="16"/>
                <w:lang w:val="en-GB"/>
              </w:rPr>
            </w:pPr>
            <w:r w:rsidRPr="006C608E">
              <w:rPr>
                <w:rFonts w:cs="Times New Roman"/>
                <w:sz w:val="16"/>
                <w:szCs w:val="16"/>
                <w:lang w:val="en-GB"/>
              </w:rPr>
              <w:t>Enterovirus</w:t>
            </w:r>
          </w:p>
        </w:tc>
        <w:tc>
          <w:tcPr>
            <w:tcW w:w="630"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462D0F2C" w14:textId="77777777" w:rsidR="00A3421B" w:rsidRPr="006C608E" w:rsidRDefault="00A3421B" w:rsidP="003D3B82">
            <w:pPr>
              <w:rPr>
                <w:rFonts w:cs="Times New Roman"/>
                <w:sz w:val="16"/>
                <w:szCs w:val="16"/>
                <w:lang w:val="en-GB"/>
              </w:rPr>
            </w:pPr>
            <w:r w:rsidRPr="006C608E">
              <w:rPr>
                <w:rFonts w:cs="Times New Roman"/>
                <w:sz w:val="16"/>
                <w:szCs w:val="16"/>
                <w:lang w:val="en-GB"/>
              </w:rPr>
              <w:t>Enterovirus D68</w:t>
            </w:r>
          </w:p>
        </w:tc>
        <w:tc>
          <w:tcPr>
            <w:tcW w:w="43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49ABF1B6"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ssRNA</w:t>
            </w:r>
          </w:p>
        </w:tc>
        <w:tc>
          <w:tcPr>
            <w:tcW w:w="507"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6464AE14"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7 390</w:t>
            </w:r>
          </w:p>
        </w:tc>
        <w:tc>
          <w:tcPr>
            <w:tcW w:w="474"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5" w:type="dxa"/>
              <w:left w:w="5" w:type="dxa"/>
              <w:bottom w:w="0" w:type="dxa"/>
              <w:right w:w="5" w:type="dxa"/>
            </w:tcMar>
            <w:vAlign w:val="center"/>
            <w:hideMark/>
          </w:tcPr>
          <w:p w14:paraId="057722BD"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2,37</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14:paraId="467C6E99"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1</w:t>
            </w:r>
          </w:p>
        </w:tc>
        <w:tc>
          <w:tcPr>
            <w:tcW w:w="426" w:type="pct"/>
            <w:tcBorders>
              <w:top w:val="single" w:sz="2" w:space="0" w:color="000000"/>
              <w:left w:val="single" w:sz="2" w:space="0" w:color="000000"/>
              <w:bottom w:val="single" w:sz="2" w:space="0" w:color="000000"/>
              <w:right w:val="single" w:sz="2" w:space="0" w:color="000000"/>
            </w:tcBorders>
            <w:shd w:val="clear" w:color="auto" w:fill="E2EFD9" w:themeFill="accent6" w:themeFillTint="33"/>
            <w:tcMar>
              <w:top w:w="5" w:type="dxa"/>
              <w:left w:w="5" w:type="dxa"/>
              <w:bottom w:w="0" w:type="dxa"/>
              <w:right w:w="5" w:type="dxa"/>
            </w:tcMar>
            <w:vAlign w:val="center"/>
            <w:hideMark/>
          </w:tcPr>
          <w:p w14:paraId="2EABB76E"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5,70</w:t>
            </w:r>
          </w:p>
        </w:tc>
        <w:tc>
          <w:tcPr>
            <w:tcW w:w="362"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0CA8B441"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0</w:t>
            </w:r>
          </w:p>
        </w:tc>
        <w:tc>
          <w:tcPr>
            <w:tcW w:w="432" w:type="pct"/>
            <w:tcBorders>
              <w:top w:val="single" w:sz="2" w:space="0" w:color="000000"/>
              <w:left w:val="single" w:sz="2" w:space="0" w:color="000000"/>
              <w:bottom w:val="single" w:sz="2" w:space="0" w:color="000000"/>
              <w:right w:val="single" w:sz="2" w:space="0" w:color="000000"/>
            </w:tcBorders>
            <w:shd w:val="clear" w:color="auto" w:fill="auto"/>
            <w:tcMar>
              <w:top w:w="5" w:type="dxa"/>
              <w:left w:w="5" w:type="dxa"/>
              <w:bottom w:w="0" w:type="dxa"/>
              <w:right w:w="5" w:type="dxa"/>
            </w:tcMar>
            <w:vAlign w:val="center"/>
            <w:hideMark/>
          </w:tcPr>
          <w:p w14:paraId="3F17EB6B" w14:textId="77777777" w:rsidR="00A3421B" w:rsidRPr="006C608E" w:rsidRDefault="00A3421B" w:rsidP="003D3B82">
            <w:pPr>
              <w:jc w:val="center"/>
              <w:rPr>
                <w:rFonts w:cs="Times New Roman"/>
                <w:b/>
                <w:sz w:val="16"/>
                <w:szCs w:val="16"/>
                <w:lang w:val="en-GB"/>
              </w:rPr>
            </w:pPr>
            <w:r w:rsidRPr="006C608E">
              <w:rPr>
                <w:rFonts w:cs="Times New Roman"/>
                <w:b/>
                <w:sz w:val="16"/>
                <w:szCs w:val="16"/>
                <w:lang w:val="en-GB"/>
              </w:rPr>
              <w:t>8,07</w:t>
            </w:r>
          </w:p>
        </w:tc>
      </w:tr>
      <w:tr w:rsidR="00A3421B" w:rsidRPr="006C608E" w14:paraId="6E66E546" w14:textId="77777777" w:rsidTr="00D22C42">
        <w:trPr>
          <w:trHeight w:val="485"/>
        </w:trPr>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44FD1A5A" w14:textId="77777777" w:rsidR="00A3421B" w:rsidRPr="006C608E" w:rsidRDefault="00A3421B" w:rsidP="003D3B82">
            <w:pPr>
              <w:rPr>
                <w:rFonts w:cs="Times New Roman"/>
                <w:sz w:val="16"/>
                <w:szCs w:val="16"/>
                <w:lang w:val="en-GB"/>
              </w:rPr>
            </w:pPr>
            <w:r w:rsidRPr="006C608E">
              <w:rPr>
                <w:rFonts w:cs="Times New Roman"/>
                <w:sz w:val="16"/>
                <w:szCs w:val="16"/>
                <w:lang w:val="en-GB"/>
              </w:rPr>
              <w:t>Picornaviridae</w:t>
            </w:r>
          </w:p>
        </w:tc>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3CE8B979" w14:textId="77777777" w:rsidR="00A3421B" w:rsidRPr="006C608E" w:rsidRDefault="00A3421B" w:rsidP="003D3B82">
            <w:pPr>
              <w:rPr>
                <w:rFonts w:cs="Times New Roman"/>
                <w:sz w:val="16"/>
                <w:szCs w:val="16"/>
                <w:lang w:val="en-GB"/>
              </w:rPr>
            </w:pPr>
            <w:r w:rsidRPr="006C608E">
              <w:rPr>
                <w:rFonts w:cs="Times New Roman"/>
                <w:sz w:val="16"/>
                <w:szCs w:val="16"/>
                <w:lang w:val="en-GB"/>
              </w:rPr>
              <w:t>Enterovirus</w:t>
            </w:r>
          </w:p>
        </w:tc>
        <w:tc>
          <w:tcPr>
            <w:tcW w:w="630"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47203B70" w14:textId="77777777" w:rsidR="00A3421B" w:rsidRPr="006C608E" w:rsidRDefault="00A3421B" w:rsidP="003D3B82">
            <w:pPr>
              <w:rPr>
                <w:rFonts w:cs="Times New Roman"/>
                <w:sz w:val="16"/>
                <w:szCs w:val="16"/>
                <w:lang w:val="en-GB"/>
              </w:rPr>
            </w:pPr>
            <w:r w:rsidRPr="006C608E">
              <w:rPr>
                <w:rFonts w:cs="Times New Roman"/>
                <w:sz w:val="16"/>
                <w:szCs w:val="16"/>
                <w:lang w:val="en-GB"/>
              </w:rPr>
              <w:t>Human rhinovirus A</w:t>
            </w:r>
          </w:p>
        </w:tc>
        <w:tc>
          <w:tcPr>
            <w:tcW w:w="43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3A95016B"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ssRNA</w:t>
            </w:r>
          </w:p>
        </w:tc>
        <w:tc>
          <w:tcPr>
            <w:tcW w:w="507"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01643586"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7 152</w:t>
            </w:r>
          </w:p>
        </w:tc>
        <w:tc>
          <w:tcPr>
            <w:tcW w:w="474"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5" w:type="dxa"/>
              <w:left w:w="5" w:type="dxa"/>
              <w:bottom w:w="0" w:type="dxa"/>
              <w:right w:w="5" w:type="dxa"/>
            </w:tcMar>
            <w:vAlign w:val="center"/>
            <w:hideMark/>
          </w:tcPr>
          <w:p w14:paraId="7C660C60"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2,29</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14:paraId="71F5AFA4"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1</w:t>
            </w:r>
          </w:p>
        </w:tc>
        <w:tc>
          <w:tcPr>
            <w:tcW w:w="426" w:type="pct"/>
            <w:tcBorders>
              <w:top w:val="single" w:sz="2" w:space="0" w:color="000000"/>
              <w:left w:val="single" w:sz="2" w:space="0" w:color="000000"/>
              <w:bottom w:val="single" w:sz="2" w:space="0" w:color="000000"/>
              <w:right w:val="single" w:sz="2" w:space="0" w:color="000000"/>
            </w:tcBorders>
            <w:shd w:val="clear" w:color="auto" w:fill="E2EFD9" w:themeFill="accent6" w:themeFillTint="33"/>
            <w:tcMar>
              <w:top w:w="5" w:type="dxa"/>
              <w:left w:w="5" w:type="dxa"/>
              <w:bottom w:w="0" w:type="dxa"/>
              <w:right w:w="5" w:type="dxa"/>
            </w:tcMar>
            <w:vAlign w:val="center"/>
            <w:hideMark/>
          </w:tcPr>
          <w:p w14:paraId="79601A30"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5,74</w:t>
            </w:r>
          </w:p>
        </w:tc>
        <w:tc>
          <w:tcPr>
            <w:tcW w:w="362"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76D9AE20"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0</w:t>
            </w:r>
          </w:p>
        </w:tc>
        <w:tc>
          <w:tcPr>
            <w:tcW w:w="432" w:type="pct"/>
            <w:tcBorders>
              <w:top w:val="single" w:sz="2" w:space="0" w:color="000000"/>
              <w:left w:val="single" w:sz="2" w:space="0" w:color="000000"/>
              <w:bottom w:val="single" w:sz="2" w:space="0" w:color="000000"/>
              <w:right w:val="single" w:sz="2" w:space="0" w:color="000000"/>
            </w:tcBorders>
            <w:shd w:val="clear" w:color="auto" w:fill="auto"/>
            <w:tcMar>
              <w:top w:w="5" w:type="dxa"/>
              <w:left w:w="5" w:type="dxa"/>
              <w:bottom w:w="0" w:type="dxa"/>
              <w:right w:w="5" w:type="dxa"/>
            </w:tcMar>
            <w:vAlign w:val="center"/>
            <w:hideMark/>
          </w:tcPr>
          <w:p w14:paraId="17FA0A39" w14:textId="77777777" w:rsidR="00A3421B" w:rsidRPr="006C608E" w:rsidRDefault="00A3421B" w:rsidP="003D3B82">
            <w:pPr>
              <w:jc w:val="center"/>
              <w:rPr>
                <w:rFonts w:cs="Times New Roman"/>
                <w:b/>
                <w:sz w:val="16"/>
                <w:szCs w:val="16"/>
                <w:lang w:val="en-GB"/>
              </w:rPr>
            </w:pPr>
            <w:r w:rsidRPr="006C608E">
              <w:rPr>
                <w:rFonts w:cs="Times New Roman"/>
                <w:b/>
                <w:sz w:val="16"/>
                <w:szCs w:val="16"/>
                <w:lang w:val="en-GB"/>
              </w:rPr>
              <w:t>8,03</w:t>
            </w:r>
          </w:p>
        </w:tc>
      </w:tr>
      <w:tr w:rsidR="00A3421B" w:rsidRPr="006C608E" w14:paraId="19A68C64" w14:textId="77777777" w:rsidTr="00D22C42">
        <w:trPr>
          <w:trHeight w:val="485"/>
        </w:trPr>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7C76B3F3" w14:textId="77777777" w:rsidR="00A3421B" w:rsidRPr="006C608E" w:rsidRDefault="00A3421B" w:rsidP="003D3B82">
            <w:pPr>
              <w:rPr>
                <w:rFonts w:cs="Times New Roman"/>
                <w:sz w:val="16"/>
                <w:szCs w:val="16"/>
                <w:lang w:val="en-GB"/>
              </w:rPr>
            </w:pPr>
            <w:r w:rsidRPr="006C608E">
              <w:rPr>
                <w:rFonts w:cs="Times New Roman"/>
                <w:sz w:val="16"/>
                <w:szCs w:val="16"/>
                <w:lang w:val="en-GB"/>
              </w:rPr>
              <w:t>Picornaviridae</w:t>
            </w:r>
          </w:p>
        </w:tc>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70E2657D" w14:textId="77777777" w:rsidR="00A3421B" w:rsidRPr="006C608E" w:rsidRDefault="00A3421B" w:rsidP="003D3B82">
            <w:pPr>
              <w:rPr>
                <w:rFonts w:cs="Times New Roman"/>
                <w:sz w:val="16"/>
                <w:szCs w:val="16"/>
                <w:lang w:val="en-GB"/>
              </w:rPr>
            </w:pPr>
            <w:r w:rsidRPr="006C608E">
              <w:rPr>
                <w:rFonts w:cs="Times New Roman"/>
                <w:sz w:val="16"/>
                <w:szCs w:val="16"/>
                <w:lang w:val="en-GB"/>
              </w:rPr>
              <w:t>Enterovirus</w:t>
            </w:r>
          </w:p>
        </w:tc>
        <w:tc>
          <w:tcPr>
            <w:tcW w:w="630"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385C6220" w14:textId="77777777" w:rsidR="00A3421B" w:rsidRPr="006C608E" w:rsidRDefault="00A3421B" w:rsidP="003D3B82">
            <w:pPr>
              <w:rPr>
                <w:rFonts w:cs="Times New Roman"/>
                <w:sz w:val="16"/>
                <w:szCs w:val="16"/>
                <w:lang w:val="en-GB"/>
              </w:rPr>
            </w:pPr>
            <w:r w:rsidRPr="006C608E">
              <w:rPr>
                <w:rFonts w:cs="Times New Roman"/>
                <w:sz w:val="16"/>
                <w:szCs w:val="16"/>
                <w:lang w:val="en-GB"/>
              </w:rPr>
              <w:t>Human rhinovirus B</w:t>
            </w:r>
          </w:p>
        </w:tc>
        <w:tc>
          <w:tcPr>
            <w:tcW w:w="43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4B2D26E3"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ssRNA</w:t>
            </w:r>
          </w:p>
        </w:tc>
        <w:tc>
          <w:tcPr>
            <w:tcW w:w="507"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1E39B453"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6 900</w:t>
            </w:r>
          </w:p>
        </w:tc>
        <w:tc>
          <w:tcPr>
            <w:tcW w:w="474"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5" w:type="dxa"/>
              <w:left w:w="5" w:type="dxa"/>
              <w:bottom w:w="0" w:type="dxa"/>
              <w:right w:w="5" w:type="dxa"/>
            </w:tcMar>
            <w:vAlign w:val="center"/>
            <w:hideMark/>
          </w:tcPr>
          <w:p w14:paraId="26C7902C"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2,21</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14:paraId="50F2AE6B"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1</w:t>
            </w:r>
          </w:p>
        </w:tc>
        <w:tc>
          <w:tcPr>
            <w:tcW w:w="426" w:type="pct"/>
            <w:tcBorders>
              <w:top w:val="single" w:sz="2" w:space="0" w:color="000000"/>
              <w:left w:val="single" w:sz="2" w:space="0" w:color="000000"/>
              <w:bottom w:val="single" w:sz="2" w:space="0" w:color="000000"/>
              <w:right w:val="single" w:sz="2" w:space="0" w:color="000000"/>
            </w:tcBorders>
            <w:shd w:val="clear" w:color="auto" w:fill="E2EFD9" w:themeFill="accent6" w:themeFillTint="33"/>
            <w:tcMar>
              <w:top w:w="5" w:type="dxa"/>
              <w:left w:w="5" w:type="dxa"/>
              <w:bottom w:w="0" w:type="dxa"/>
              <w:right w:w="5" w:type="dxa"/>
            </w:tcMar>
            <w:vAlign w:val="center"/>
            <w:hideMark/>
          </w:tcPr>
          <w:p w14:paraId="091A0ED3"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5,71</w:t>
            </w:r>
          </w:p>
        </w:tc>
        <w:tc>
          <w:tcPr>
            <w:tcW w:w="362"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47B760DC"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0</w:t>
            </w:r>
          </w:p>
        </w:tc>
        <w:tc>
          <w:tcPr>
            <w:tcW w:w="432" w:type="pct"/>
            <w:tcBorders>
              <w:top w:val="single" w:sz="2" w:space="0" w:color="000000"/>
              <w:left w:val="single" w:sz="2" w:space="0" w:color="000000"/>
              <w:bottom w:val="single" w:sz="2" w:space="0" w:color="000000"/>
              <w:right w:val="single" w:sz="2" w:space="0" w:color="000000"/>
            </w:tcBorders>
            <w:shd w:val="clear" w:color="auto" w:fill="auto"/>
            <w:tcMar>
              <w:top w:w="5" w:type="dxa"/>
              <w:left w:w="5" w:type="dxa"/>
              <w:bottom w:w="0" w:type="dxa"/>
              <w:right w:w="5" w:type="dxa"/>
            </w:tcMar>
            <w:vAlign w:val="center"/>
            <w:hideMark/>
          </w:tcPr>
          <w:p w14:paraId="610BB834" w14:textId="77777777" w:rsidR="00A3421B" w:rsidRPr="006C608E" w:rsidRDefault="00A3421B" w:rsidP="003D3B82">
            <w:pPr>
              <w:jc w:val="center"/>
              <w:rPr>
                <w:rFonts w:cs="Times New Roman"/>
                <w:b/>
                <w:sz w:val="16"/>
                <w:szCs w:val="16"/>
                <w:lang w:val="en-GB"/>
              </w:rPr>
            </w:pPr>
            <w:r w:rsidRPr="006C608E">
              <w:rPr>
                <w:rFonts w:cs="Times New Roman"/>
                <w:b/>
                <w:sz w:val="16"/>
                <w:szCs w:val="16"/>
                <w:lang w:val="en-GB"/>
              </w:rPr>
              <w:t>7,93</w:t>
            </w:r>
          </w:p>
        </w:tc>
      </w:tr>
      <w:tr w:rsidR="00A3421B" w:rsidRPr="006C608E" w14:paraId="6B975B7B" w14:textId="77777777" w:rsidTr="00D22C42">
        <w:trPr>
          <w:trHeight w:val="485"/>
        </w:trPr>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2564A894" w14:textId="77777777" w:rsidR="00A3421B" w:rsidRPr="006C608E" w:rsidRDefault="00A3421B" w:rsidP="00321C55">
            <w:pPr>
              <w:rPr>
                <w:rFonts w:cs="Times New Roman"/>
                <w:sz w:val="16"/>
                <w:szCs w:val="16"/>
                <w:lang w:val="en-GB"/>
              </w:rPr>
            </w:pPr>
            <w:r w:rsidRPr="006C608E">
              <w:rPr>
                <w:rFonts w:cs="Times New Roman"/>
                <w:sz w:val="16"/>
                <w:szCs w:val="16"/>
                <w:lang w:val="en-GB"/>
              </w:rPr>
              <w:t>Polyomaviridae</w:t>
            </w:r>
          </w:p>
        </w:tc>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21A3FDD9" w14:textId="77777777" w:rsidR="00A3421B" w:rsidRPr="006C608E" w:rsidRDefault="00A3421B" w:rsidP="00321C55">
            <w:pPr>
              <w:rPr>
                <w:rFonts w:cs="Times New Roman"/>
                <w:sz w:val="16"/>
                <w:szCs w:val="16"/>
                <w:lang w:val="en-GB"/>
              </w:rPr>
            </w:pPr>
            <w:r w:rsidRPr="006C608E">
              <w:rPr>
                <w:rFonts w:cs="Times New Roman"/>
                <w:sz w:val="16"/>
                <w:szCs w:val="16"/>
                <w:lang w:val="en-GB"/>
              </w:rPr>
              <w:t>Polyomavirus</w:t>
            </w:r>
          </w:p>
        </w:tc>
        <w:tc>
          <w:tcPr>
            <w:tcW w:w="630"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2B4E3DA2" w14:textId="77777777" w:rsidR="00A3421B" w:rsidRPr="006C608E" w:rsidRDefault="00A3421B" w:rsidP="00321C55">
            <w:pPr>
              <w:rPr>
                <w:rFonts w:cs="Times New Roman"/>
                <w:sz w:val="16"/>
                <w:szCs w:val="16"/>
                <w:lang w:val="en-GB"/>
              </w:rPr>
            </w:pPr>
            <w:r w:rsidRPr="006C608E">
              <w:rPr>
                <w:rFonts w:cs="Times New Roman"/>
                <w:sz w:val="16"/>
                <w:szCs w:val="16"/>
                <w:lang w:val="en-GB"/>
              </w:rPr>
              <w:t>WU Polyomavirus</w:t>
            </w:r>
          </w:p>
        </w:tc>
        <w:tc>
          <w:tcPr>
            <w:tcW w:w="43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739F347C"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dsDNA</w:t>
            </w:r>
          </w:p>
        </w:tc>
        <w:tc>
          <w:tcPr>
            <w:tcW w:w="507"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3DAD6193"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5 228</w:t>
            </w:r>
          </w:p>
        </w:tc>
        <w:tc>
          <w:tcPr>
            <w:tcW w:w="474"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5" w:type="dxa"/>
              <w:left w:w="5" w:type="dxa"/>
              <w:bottom w:w="0" w:type="dxa"/>
              <w:right w:w="5" w:type="dxa"/>
            </w:tcMar>
            <w:vAlign w:val="center"/>
            <w:hideMark/>
          </w:tcPr>
          <w:p w14:paraId="3F8506DD"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3,18</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14:paraId="6D652A8B" w14:textId="77777777" w:rsidR="00A3421B" w:rsidRPr="006C608E" w:rsidRDefault="00A3421B" w:rsidP="00077FDD">
            <w:pPr>
              <w:jc w:val="center"/>
              <w:rPr>
                <w:rFonts w:cs="Times New Roman"/>
                <w:sz w:val="16"/>
                <w:szCs w:val="16"/>
                <w:lang w:val="en-GB"/>
              </w:rPr>
            </w:pPr>
            <w:r w:rsidRPr="006C608E">
              <w:rPr>
                <w:rFonts w:cs="Times New Roman"/>
                <w:sz w:val="16"/>
                <w:szCs w:val="16"/>
                <w:lang w:val="en-GB"/>
              </w:rPr>
              <w:t>7</w:t>
            </w:r>
            <w:r w:rsidRPr="006C608E">
              <w:rPr>
                <w:rFonts w:ascii="Brush Script MT" w:hAnsi="Brush Script MT" w:cs="Times New Roman"/>
                <w:sz w:val="16"/>
                <w:szCs w:val="16"/>
                <w:lang w:val="en-GB"/>
              </w:rPr>
              <w:t>d</w:t>
            </w:r>
          </w:p>
        </w:tc>
        <w:tc>
          <w:tcPr>
            <w:tcW w:w="426" w:type="pct"/>
            <w:tcBorders>
              <w:top w:val="single" w:sz="2" w:space="0" w:color="000000"/>
              <w:left w:val="single" w:sz="2" w:space="0" w:color="000000"/>
              <w:bottom w:val="single" w:sz="2" w:space="0" w:color="000000"/>
              <w:right w:val="single" w:sz="2" w:space="0" w:color="000000"/>
            </w:tcBorders>
            <w:shd w:val="clear" w:color="auto" w:fill="E2EFD9" w:themeFill="accent6" w:themeFillTint="33"/>
            <w:tcMar>
              <w:top w:w="5" w:type="dxa"/>
              <w:left w:w="5" w:type="dxa"/>
              <w:bottom w:w="0" w:type="dxa"/>
              <w:right w:w="5" w:type="dxa"/>
            </w:tcMar>
            <w:vAlign w:val="center"/>
            <w:hideMark/>
          </w:tcPr>
          <w:p w14:paraId="5D1E03AA"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19,66</w:t>
            </w:r>
          </w:p>
        </w:tc>
        <w:tc>
          <w:tcPr>
            <w:tcW w:w="362"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637F839F"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0</w:t>
            </w:r>
          </w:p>
        </w:tc>
        <w:tc>
          <w:tcPr>
            <w:tcW w:w="432" w:type="pct"/>
            <w:tcBorders>
              <w:top w:val="single" w:sz="2" w:space="0" w:color="000000"/>
              <w:left w:val="single" w:sz="2" w:space="0" w:color="000000"/>
              <w:bottom w:val="single" w:sz="2" w:space="0" w:color="000000"/>
              <w:right w:val="single" w:sz="2" w:space="0" w:color="000000"/>
            </w:tcBorders>
            <w:shd w:val="clear" w:color="auto" w:fill="auto"/>
            <w:tcMar>
              <w:top w:w="5" w:type="dxa"/>
              <w:left w:w="5" w:type="dxa"/>
              <w:bottom w:w="0" w:type="dxa"/>
              <w:right w:w="5" w:type="dxa"/>
            </w:tcMar>
            <w:vAlign w:val="center"/>
            <w:hideMark/>
          </w:tcPr>
          <w:p w14:paraId="2DE9560F" w14:textId="77777777" w:rsidR="00A3421B" w:rsidRPr="006C608E" w:rsidRDefault="00A3421B" w:rsidP="00321C55">
            <w:pPr>
              <w:jc w:val="center"/>
              <w:rPr>
                <w:rFonts w:cs="Times New Roman"/>
                <w:b/>
                <w:sz w:val="16"/>
                <w:szCs w:val="16"/>
                <w:lang w:val="en-GB"/>
              </w:rPr>
            </w:pPr>
            <w:r w:rsidRPr="006C608E">
              <w:rPr>
                <w:rFonts w:cs="Times New Roman"/>
                <w:b/>
                <w:sz w:val="16"/>
                <w:szCs w:val="16"/>
                <w:lang w:val="en-GB"/>
              </w:rPr>
              <w:t>22,83</w:t>
            </w:r>
          </w:p>
        </w:tc>
      </w:tr>
      <w:tr w:rsidR="00A3421B" w:rsidRPr="006C608E" w14:paraId="1E9C522C" w14:textId="77777777" w:rsidTr="00D22C42">
        <w:trPr>
          <w:trHeight w:val="485"/>
        </w:trPr>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289D7C50" w14:textId="77777777" w:rsidR="00A3421B" w:rsidRPr="006C608E" w:rsidRDefault="00A3421B" w:rsidP="00321C55">
            <w:pPr>
              <w:rPr>
                <w:rFonts w:cs="Times New Roman"/>
                <w:sz w:val="16"/>
                <w:szCs w:val="16"/>
                <w:lang w:val="en-GB"/>
              </w:rPr>
            </w:pPr>
            <w:r w:rsidRPr="006C608E">
              <w:rPr>
                <w:rFonts w:cs="Times New Roman"/>
                <w:sz w:val="16"/>
                <w:szCs w:val="16"/>
                <w:lang w:val="en-GB"/>
              </w:rPr>
              <w:t>Polyomaviridae</w:t>
            </w:r>
          </w:p>
        </w:tc>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3CB6E201" w14:textId="77777777" w:rsidR="00A3421B" w:rsidRPr="006C608E" w:rsidRDefault="00A3421B" w:rsidP="00321C55">
            <w:pPr>
              <w:rPr>
                <w:rFonts w:cs="Times New Roman"/>
                <w:sz w:val="16"/>
                <w:szCs w:val="16"/>
                <w:lang w:val="en-GB"/>
              </w:rPr>
            </w:pPr>
            <w:r w:rsidRPr="006C608E">
              <w:rPr>
                <w:rFonts w:cs="Times New Roman"/>
                <w:sz w:val="16"/>
                <w:szCs w:val="16"/>
                <w:lang w:val="en-GB"/>
              </w:rPr>
              <w:t>Polyomavirus</w:t>
            </w:r>
          </w:p>
        </w:tc>
        <w:tc>
          <w:tcPr>
            <w:tcW w:w="630"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4F090B24" w14:textId="77777777" w:rsidR="00A3421B" w:rsidRPr="006C608E" w:rsidRDefault="00A3421B" w:rsidP="00321C55">
            <w:pPr>
              <w:rPr>
                <w:rFonts w:cs="Times New Roman"/>
                <w:sz w:val="16"/>
                <w:szCs w:val="16"/>
                <w:lang w:val="en-GB"/>
              </w:rPr>
            </w:pPr>
            <w:r w:rsidRPr="006C608E">
              <w:rPr>
                <w:rFonts w:cs="Times New Roman"/>
                <w:sz w:val="16"/>
                <w:szCs w:val="16"/>
                <w:lang w:val="en-GB"/>
              </w:rPr>
              <w:t>BK polyomavirus</w:t>
            </w:r>
          </w:p>
        </w:tc>
        <w:tc>
          <w:tcPr>
            <w:tcW w:w="43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28FD488F"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dsDNA</w:t>
            </w:r>
          </w:p>
        </w:tc>
        <w:tc>
          <w:tcPr>
            <w:tcW w:w="507"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17D55FAE"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5153</w:t>
            </w:r>
          </w:p>
        </w:tc>
        <w:tc>
          <w:tcPr>
            <w:tcW w:w="474"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5" w:type="dxa"/>
              <w:left w:w="5" w:type="dxa"/>
              <w:bottom w:w="0" w:type="dxa"/>
              <w:right w:w="5" w:type="dxa"/>
            </w:tcMar>
            <w:vAlign w:val="center"/>
            <w:hideMark/>
          </w:tcPr>
          <w:p w14:paraId="6FC465DB"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3,13</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14:paraId="5C8485FB" w14:textId="77777777" w:rsidR="00A3421B" w:rsidRPr="006C608E" w:rsidRDefault="00A3421B" w:rsidP="00077FDD">
            <w:pPr>
              <w:jc w:val="center"/>
              <w:rPr>
                <w:rFonts w:cs="Times New Roman"/>
                <w:sz w:val="16"/>
                <w:szCs w:val="16"/>
                <w:lang w:val="en-GB"/>
              </w:rPr>
            </w:pPr>
            <w:r w:rsidRPr="006C608E">
              <w:rPr>
                <w:rFonts w:cs="Times New Roman"/>
                <w:sz w:val="16"/>
                <w:szCs w:val="16"/>
                <w:lang w:val="en-GB"/>
              </w:rPr>
              <w:t>7</w:t>
            </w:r>
            <w:r w:rsidRPr="006C608E">
              <w:rPr>
                <w:rFonts w:ascii="Brush Script MT" w:hAnsi="Brush Script MT" w:cs="Times New Roman"/>
                <w:sz w:val="16"/>
                <w:szCs w:val="16"/>
                <w:lang w:val="en-GB"/>
              </w:rPr>
              <w:t>d</w:t>
            </w:r>
          </w:p>
        </w:tc>
        <w:tc>
          <w:tcPr>
            <w:tcW w:w="426" w:type="pct"/>
            <w:tcBorders>
              <w:top w:val="single" w:sz="2" w:space="0" w:color="000000"/>
              <w:left w:val="single" w:sz="2" w:space="0" w:color="000000"/>
              <w:bottom w:val="single" w:sz="2" w:space="0" w:color="000000"/>
              <w:right w:val="single" w:sz="2" w:space="0" w:color="000000"/>
            </w:tcBorders>
            <w:shd w:val="clear" w:color="auto" w:fill="E2EFD9" w:themeFill="accent6" w:themeFillTint="33"/>
            <w:tcMar>
              <w:top w:w="5" w:type="dxa"/>
              <w:left w:w="5" w:type="dxa"/>
              <w:bottom w:w="0" w:type="dxa"/>
              <w:right w:w="5" w:type="dxa"/>
            </w:tcMar>
            <w:vAlign w:val="center"/>
            <w:hideMark/>
          </w:tcPr>
          <w:p w14:paraId="6314DF19"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19,12</w:t>
            </w:r>
          </w:p>
        </w:tc>
        <w:tc>
          <w:tcPr>
            <w:tcW w:w="362"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32BFB805"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0</w:t>
            </w:r>
          </w:p>
        </w:tc>
        <w:tc>
          <w:tcPr>
            <w:tcW w:w="432" w:type="pct"/>
            <w:tcBorders>
              <w:top w:val="single" w:sz="2" w:space="0" w:color="000000"/>
              <w:left w:val="single" w:sz="2" w:space="0" w:color="000000"/>
              <w:bottom w:val="single" w:sz="2" w:space="0" w:color="000000"/>
              <w:right w:val="single" w:sz="2" w:space="0" w:color="000000"/>
            </w:tcBorders>
            <w:shd w:val="clear" w:color="auto" w:fill="auto"/>
            <w:tcMar>
              <w:top w:w="5" w:type="dxa"/>
              <w:left w:w="5" w:type="dxa"/>
              <w:bottom w:w="0" w:type="dxa"/>
              <w:right w:w="5" w:type="dxa"/>
            </w:tcMar>
            <w:vAlign w:val="center"/>
            <w:hideMark/>
          </w:tcPr>
          <w:p w14:paraId="00036DEA" w14:textId="77777777" w:rsidR="00A3421B" w:rsidRPr="006C608E" w:rsidRDefault="00A3421B" w:rsidP="00321C55">
            <w:pPr>
              <w:jc w:val="center"/>
              <w:rPr>
                <w:rFonts w:cs="Times New Roman"/>
                <w:b/>
                <w:sz w:val="16"/>
                <w:szCs w:val="16"/>
                <w:lang w:val="en-GB"/>
              </w:rPr>
            </w:pPr>
            <w:r w:rsidRPr="006C608E">
              <w:rPr>
                <w:rFonts w:cs="Times New Roman"/>
                <w:b/>
                <w:sz w:val="16"/>
                <w:szCs w:val="16"/>
                <w:lang w:val="en-GB"/>
              </w:rPr>
              <w:t>22,25</w:t>
            </w:r>
          </w:p>
        </w:tc>
      </w:tr>
      <w:tr w:rsidR="00A3421B" w:rsidRPr="006C608E" w14:paraId="70D0971A" w14:textId="77777777" w:rsidTr="00D22C42">
        <w:trPr>
          <w:trHeight w:val="485"/>
        </w:trPr>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6E09233F" w14:textId="77777777" w:rsidR="00A3421B" w:rsidRPr="006C608E" w:rsidRDefault="00A3421B" w:rsidP="00321C55">
            <w:pPr>
              <w:rPr>
                <w:rFonts w:cs="Times New Roman"/>
                <w:sz w:val="16"/>
                <w:szCs w:val="16"/>
                <w:lang w:val="en-GB"/>
              </w:rPr>
            </w:pPr>
            <w:r w:rsidRPr="006C608E">
              <w:rPr>
                <w:rFonts w:cs="Times New Roman"/>
                <w:sz w:val="16"/>
                <w:szCs w:val="16"/>
                <w:lang w:val="en-GB"/>
              </w:rPr>
              <w:t>Reoviridae</w:t>
            </w:r>
          </w:p>
        </w:tc>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6F9A1791" w14:textId="77777777" w:rsidR="00A3421B" w:rsidRPr="006C608E" w:rsidRDefault="00A3421B" w:rsidP="00321C55">
            <w:pPr>
              <w:rPr>
                <w:rFonts w:cs="Times New Roman"/>
                <w:sz w:val="16"/>
                <w:szCs w:val="16"/>
                <w:lang w:val="en-GB"/>
              </w:rPr>
            </w:pPr>
            <w:r w:rsidRPr="006C608E">
              <w:rPr>
                <w:rFonts w:cs="Times New Roman"/>
                <w:sz w:val="16"/>
                <w:szCs w:val="16"/>
                <w:lang w:val="en-GB"/>
              </w:rPr>
              <w:t>Orthoreovirus</w:t>
            </w:r>
          </w:p>
        </w:tc>
        <w:tc>
          <w:tcPr>
            <w:tcW w:w="630"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0586F8A9" w14:textId="77777777" w:rsidR="00A3421B" w:rsidRPr="006C608E" w:rsidRDefault="00A3421B" w:rsidP="00321C55">
            <w:pPr>
              <w:rPr>
                <w:rFonts w:cs="Times New Roman"/>
                <w:sz w:val="16"/>
                <w:szCs w:val="16"/>
                <w:lang w:val="en-GB"/>
              </w:rPr>
            </w:pPr>
            <w:r w:rsidRPr="006C608E">
              <w:rPr>
                <w:rFonts w:cs="Times New Roman"/>
                <w:sz w:val="16"/>
                <w:szCs w:val="16"/>
                <w:lang w:val="en-GB"/>
              </w:rPr>
              <w:t>Mammalian orthoreovirus</w:t>
            </w:r>
          </w:p>
        </w:tc>
        <w:tc>
          <w:tcPr>
            <w:tcW w:w="43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25FE1CED"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dsRNA</w:t>
            </w:r>
          </w:p>
        </w:tc>
        <w:tc>
          <w:tcPr>
            <w:tcW w:w="507"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20A8660C"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23 500</w:t>
            </w:r>
          </w:p>
        </w:tc>
        <w:tc>
          <w:tcPr>
            <w:tcW w:w="474"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5" w:type="dxa"/>
              <w:left w:w="5" w:type="dxa"/>
              <w:bottom w:w="0" w:type="dxa"/>
              <w:right w:w="5" w:type="dxa"/>
            </w:tcMar>
            <w:vAlign w:val="center"/>
            <w:hideMark/>
          </w:tcPr>
          <w:p w14:paraId="775FABCE"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15,06</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C4EE8AF" w14:textId="77777777" w:rsidR="00A3421B" w:rsidRPr="006C608E" w:rsidRDefault="00A3421B" w:rsidP="00077FDD">
            <w:pPr>
              <w:jc w:val="center"/>
              <w:rPr>
                <w:rFonts w:cs="Times New Roman"/>
                <w:sz w:val="16"/>
                <w:szCs w:val="16"/>
                <w:lang w:val="en-GB"/>
              </w:rPr>
            </w:pPr>
            <w:r w:rsidRPr="006C608E">
              <w:rPr>
                <w:rFonts w:cs="Times New Roman"/>
                <w:sz w:val="16"/>
                <w:szCs w:val="16"/>
                <w:lang w:val="en-GB"/>
              </w:rPr>
              <w:t>13</w:t>
            </w:r>
            <w:r w:rsidRPr="006C608E">
              <w:rPr>
                <w:rFonts w:ascii="Brush Script MT" w:hAnsi="Brush Script MT" w:cs="Times New Roman"/>
                <w:sz w:val="16"/>
                <w:szCs w:val="16"/>
                <w:lang w:val="en-GB"/>
              </w:rPr>
              <w:t>l</w:t>
            </w:r>
          </w:p>
        </w:tc>
        <w:tc>
          <w:tcPr>
            <w:tcW w:w="426" w:type="pct"/>
            <w:tcBorders>
              <w:top w:val="single" w:sz="2" w:space="0" w:color="000000"/>
              <w:left w:val="single" w:sz="2" w:space="0" w:color="000000"/>
              <w:bottom w:val="single" w:sz="2" w:space="0" w:color="000000"/>
              <w:right w:val="single" w:sz="2" w:space="0" w:color="000000"/>
            </w:tcBorders>
            <w:shd w:val="clear" w:color="auto" w:fill="E2EFD9" w:themeFill="accent6" w:themeFillTint="33"/>
            <w:tcMar>
              <w:top w:w="5" w:type="dxa"/>
              <w:left w:w="5" w:type="dxa"/>
              <w:bottom w:w="0" w:type="dxa"/>
              <w:right w:w="5" w:type="dxa"/>
            </w:tcMar>
            <w:vAlign w:val="center"/>
            <w:hideMark/>
          </w:tcPr>
          <w:p w14:paraId="6A415C4F"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107,77</w:t>
            </w:r>
          </w:p>
        </w:tc>
        <w:tc>
          <w:tcPr>
            <w:tcW w:w="362"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687F41A0" w14:textId="77777777" w:rsidR="00A3421B" w:rsidRPr="006C608E" w:rsidRDefault="00A3421B" w:rsidP="00321C55">
            <w:pPr>
              <w:jc w:val="center"/>
              <w:rPr>
                <w:rFonts w:cs="Times New Roman"/>
                <w:sz w:val="16"/>
                <w:szCs w:val="16"/>
                <w:lang w:val="en-GB"/>
              </w:rPr>
            </w:pPr>
            <w:r w:rsidRPr="006C608E">
              <w:rPr>
                <w:rFonts w:cs="Times New Roman"/>
                <w:sz w:val="16"/>
                <w:szCs w:val="16"/>
                <w:lang w:val="en-GB"/>
              </w:rPr>
              <w:t>0</w:t>
            </w:r>
          </w:p>
        </w:tc>
        <w:tc>
          <w:tcPr>
            <w:tcW w:w="432" w:type="pct"/>
            <w:tcBorders>
              <w:top w:val="single" w:sz="2" w:space="0" w:color="000000"/>
              <w:left w:val="single" w:sz="2" w:space="0" w:color="000000"/>
              <w:bottom w:val="single" w:sz="2" w:space="0" w:color="000000"/>
              <w:right w:val="single" w:sz="2" w:space="0" w:color="000000"/>
            </w:tcBorders>
            <w:shd w:val="clear" w:color="auto" w:fill="auto"/>
            <w:tcMar>
              <w:top w:w="5" w:type="dxa"/>
              <w:left w:w="5" w:type="dxa"/>
              <w:bottom w:w="0" w:type="dxa"/>
              <w:right w:w="5" w:type="dxa"/>
            </w:tcMar>
            <w:vAlign w:val="center"/>
            <w:hideMark/>
          </w:tcPr>
          <w:p w14:paraId="75058BC9" w14:textId="77777777" w:rsidR="00A3421B" w:rsidRPr="006C608E" w:rsidRDefault="00A3421B" w:rsidP="00321C55">
            <w:pPr>
              <w:jc w:val="center"/>
              <w:rPr>
                <w:rFonts w:cs="Times New Roman"/>
                <w:b/>
                <w:sz w:val="16"/>
                <w:szCs w:val="16"/>
                <w:lang w:val="en-GB"/>
              </w:rPr>
            </w:pPr>
            <w:r w:rsidRPr="006C608E">
              <w:rPr>
                <w:rFonts w:cs="Times New Roman"/>
                <w:b/>
                <w:sz w:val="16"/>
                <w:szCs w:val="16"/>
                <w:lang w:val="en-GB"/>
              </w:rPr>
              <w:t>122,84</w:t>
            </w:r>
          </w:p>
        </w:tc>
      </w:tr>
      <w:tr w:rsidR="00A3421B" w:rsidRPr="006C608E" w14:paraId="26C13BED" w14:textId="77777777" w:rsidTr="00D22C42">
        <w:trPr>
          <w:trHeight w:val="485"/>
        </w:trPr>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0D41AEAB" w14:textId="77777777" w:rsidR="00A3421B" w:rsidRPr="006C608E" w:rsidRDefault="00A3421B" w:rsidP="003D3B82">
            <w:pPr>
              <w:rPr>
                <w:rFonts w:cs="Times New Roman"/>
                <w:sz w:val="16"/>
                <w:szCs w:val="16"/>
                <w:lang w:val="en-GB"/>
              </w:rPr>
            </w:pPr>
            <w:r w:rsidRPr="006C608E">
              <w:rPr>
                <w:rFonts w:cs="Times New Roman"/>
                <w:sz w:val="16"/>
                <w:szCs w:val="16"/>
                <w:lang w:val="en-GB"/>
              </w:rPr>
              <w:t>Togaviridae</w:t>
            </w:r>
          </w:p>
        </w:tc>
        <w:tc>
          <w:tcPr>
            <w:tcW w:w="65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2BD69117" w14:textId="77777777" w:rsidR="00A3421B" w:rsidRPr="006C608E" w:rsidRDefault="00A3421B" w:rsidP="003D3B82">
            <w:pPr>
              <w:rPr>
                <w:rFonts w:cs="Times New Roman"/>
                <w:sz w:val="16"/>
                <w:szCs w:val="16"/>
                <w:lang w:val="en-GB"/>
              </w:rPr>
            </w:pPr>
            <w:r w:rsidRPr="006C608E">
              <w:rPr>
                <w:rFonts w:cs="Times New Roman"/>
                <w:sz w:val="16"/>
                <w:szCs w:val="16"/>
                <w:lang w:val="en-GB"/>
              </w:rPr>
              <w:t>Rubivirus</w:t>
            </w:r>
          </w:p>
        </w:tc>
        <w:tc>
          <w:tcPr>
            <w:tcW w:w="630"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6188F752" w14:textId="77777777" w:rsidR="00A3421B" w:rsidRPr="006C608E" w:rsidRDefault="00A3421B" w:rsidP="003D3B82">
            <w:pPr>
              <w:rPr>
                <w:rFonts w:cs="Times New Roman"/>
                <w:sz w:val="16"/>
                <w:szCs w:val="16"/>
                <w:lang w:val="en-GB"/>
              </w:rPr>
            </w:pPr>
            <w:r w:rsidRPr="006C608E">
              <w:rPr>
                <w:rFonts w:cs="Times New Roman"/>
                <w:sz w:val="16"/>
                <w:szCs w:val="16"/>
                <w:lang w:val="en-GB"/>
              </w:rPr>
              <w:t>Rubella virus</w:t>
            </w:r>
          </w:p>
        </w:tc>
        <w:tc>
          <w:tcPr>
            <w:tcW w:w="435"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5E84E811"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ssRNA</w:t>
            </w:r>
          </w:p>
        </w:tc>
        <w:tc>
          <w:tcPr>
            <w:tcW w:w="507"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2BC7C7DE"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9 757</w:t>
            </w:r>
          </w:p>
        </w:tc>
        <w:tc>
          <w:tcPr>
            <w:tcW w:w="474" w:type="pct"/>
            <w:tcBorders>
              <w:top w:val="single" w:sz="2" w:space="0" w:color="000000"/>
              <w:left w:val="single" w:sz="2" w:space="0" w:color="000000"/>
              <w:bottom w:val="single" w:sz="2" w:space="0" w:color="000000"/>
              <w:right w:val="single" w:sz="2" w:space="0" w:color="000000"/>
            </w:tcBorders>
            <w:shd w:val="clear" w:color="auto" w:fill="DEEAF6" w:themeFill="accent1" w:themeFillTint="33"/>
            <w:tcMar>
              <w:top w:w="5" w:type="dxa"/>
              <w:left w:w="5" w:type="dxa"/>
              <w:bottom w:w="0" w:type="dxa"/>
              <w:right w:w="5" w:type="dxa"/>
            </w:tcMar>
            <w:vAlign w:val="center"/>
            <w:hideMark/>
          </w:tcPr>
          <w:p w14:paraId="2A4B5482"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3,13</w:t>
            </w:r>
          </w:p>
        </w:tc>
        <w:tc>
          <w:tcPr>
            <w:tcW w:w="426" w:type="pct"/>
            <w:tcBorders>
              <w:top w:val="single" w:sz="2" w:space="0" w:color="000000"/>
              <w:left w:val="single" w:sz="2" w:space="0" w:color="000000"/>
              <w:bottom w:val="single" w:sz="2" w:space="0" w:color="000000"/>
              <w:right w:val="single" w:sz="2" w:space="0" w:color="000000"/>
            </w:tcBorders>
            <w:shd w:val="clear" w:color="auto" w:fill="auto"/>
            <w:vAlign w:val="center"/>
          </w:tcPr>
          <w:p w14:paraId="26F5D64C"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4</w:t>
            </w:r>
          </w:p>
        </w:tc>
        <w:tc>
          <w:tcPr>
            <w:tcW w:w="426" w:type="pct"/>
            <w:tcBorders>
              <w:top w:val="single" w:sz="2" w:space="0" w:color="000000"/>
              <w:left w:val="single" w:sz="2" w:space="0" w:color="000000"/>
              <w:bottom w:val="single" w:sz="2" w:space="0" w:color="000000"/>
              <w:right w:val="single" w:sz="2" w:space="0" w:color="000000"/>
            </w:tcBorders>
            <w:shd w:val="clear" w:color="auto" w:fill="E2EFD9" w:themeFill="accent6" w:themeFillTint="33"/>
            <w:tcMar>
              <w:top w:w="5" w:type="dxa"/>
              <w:left w:w="5" w:type="dxa"/>
              <w:bottom w:w="0" w:type="dxa"/>
              <w:right w:w="5" w:type="dxa"/>
            </w:tcMar>
            <w:vAlign w:val="center"/>
            <w:hideMark/>
          </w:tcPr>
          <w:p w14:paraId="402AD7A2"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27,54</w:t>
            </w:r>
          </w:p>
        </w:tc>
        <w:tc>
          <w:tcPr>
            <w:tcW w:w="362" w:type="pct"/>
            <w:tcBorders>
              <w:top w:val="single" w:sz="2" w:space="0" w:color="000000"/>
              <w:left w:val="single" w:sz="2" w:space="0" w:color="000000"/>
              <w:bottom w:val="single" w:sz="2" w:space="0" w:color="000000"/>
              <w:right w:val="single" w:sz="2" w:space="0" w:color="000000"/>
            </w:tcBorders>
            <w:shd w:val="clear" w:color="auto" w:fill="FFFFFF"/>
            <w:tcMar>
              <w:top w:w="5" w:type="dxa"/>
              <w:left w:w="5" w:type="dxa"/>
              <w:bottom w:w="0" w:type="dxa"/>
              <w:right w:w="5" w:type="dxa"/>
            </w:tcMar>
            <w:vAlign w:val="center"/>
            <w:hideMark/>
          </w:tcPr>
          <w:p w14:paraId="469F3A44" w14:textId="77777777" w:rsidR="00A3421B" w:rsidRPr="006C608E" w:rsidRDefault="00A3421B" w:rsidP="003D3B82">
            <w:pPr>
              <w:jc w:val="center"/>
              <w:rPr>
                <w:rFonts w:cs="Times New Roman"/>
                <w:sz w:val="16"/>
                <w:szCs w:val="16"/>
                <w:lang w:val="en-GB"/>
              </w:rPr>
            </w:pPr>
            <w:r w:rsidRPr="006C608E">
              <w:rPr>
                <w:rFonts w:cs="Times New Roman"/>
                <w:sz w:val="16"/>
                <w:szCs w:val="16"/>
                <w:lang w:val="en-GB"/>
              </w:rPr>
              <w:t>30</w:t>
            </w:r>
          </w:p>
        </w:tc>
        <w:tc>
          <w:tcPr>
            <w:tcW w:w="432" w:type="pct"/>
            <w:tcBorders>
              <w:top w:val="single" w:sz="2" w:space="0" w:color="000000"/>
              <w:left w:val="single" w:sz="2" w:space="0" w:color="000000"/>
              <w:bottom w:val="single" w:sz="2" w:space="0" w:color="000000"/>
              <w:right w:val="single" w:sz="2" w:space="0" w:color="000000"/>
            </w:tcBorders>
            <w:shd w:val="clear" w:color="auto" w:fill="auto"/>
            <w:tcMar>
              <w:top w:w="5" w:type="dxa"/>
              <w:left w:w="5" w:type="dxa"/>
              <w:bottom w:w="0" w:type="dxa"/>
              <w:right w:w="5" w:type="dxa"/>
            </w:tcMar>
            <w:vAlign w:val="center"/>
            <w:hideMark/>
          </w:tcPr>
          <w:p w14:paraId="658B296E" w14:textId="77777777" w:rsidR="00A3421B" w:rsidRPr="006C608E" w:rsidRDefault="00A3421B" w:rsidP="003D3B82">
            <w:pPr>
              <w:jc w:val="center"/>
              <w:rPr>
                <w:rFonts w:cs="Times New Roman"/>
                <w:b/>
                <w:sz w:val="16"/>
                <w:szCs w:val="16"/>
                <w:lang w:val="en-GB"/>
              </w:rPr>
            </w:pPr>
            <w:r w:rsidRPr="006C608E">
              <w:rPr>
                <w:rFonts w:cs="Times New Roman"/>
                <w:b/>
                <w:sz w:val="16"/>
                <w:szCs w:val="16"/>
                <w:lang w:val="en-GB"/>
              </w:rPr>
              <w:t>43,81</w:t>
            </w:r>
          </w:p>
        </w:tc>
      </w:tr>
    </w:tbl>
    <w:p w14:paraId="71D4732C" w14:textId="2A6CAE48" w:rsidR="00876D5A" w:rsidRPr="006C608E" w:rsidRDefault="00876D5A" w:rsidP="00C46855">
      <w:pPr>
        <w:rPr>
          <w:lang w:val="en-GB"/>
        </w:rPr>
      </w:pPr>
    </w:p>
    <w:p w14:paraId="2666BC8D" w14:textId="77777777" w:rsidR="00876D5A" w:rsidRPr="006C608E" w:rsidRDefault="00876D5A">
      <w:pPr>
        <w:spacing w:after="160"/>
        <w:jc w:val="left"/>
        <w:rPr>
          <w:lang w:val="en-GB"/>
        </w:rPr>
      </w:pPr>
      <w:r w:rsidRPr="006C608E">
        <w:rPr>
          <w:lang w:val="en-GB"/>
        </w:rPr>
        <w:br w:type="page"/>
      </w:r>
    </w:p>
    <w:p w14:paraId="0BA925AE" w14:textId="2C3ED3B0" w:rsidR="005D0286" w:rsidRPr="006C608E" w:rsidRDefault="00DF30B5" w:rsidP="00D557E4">
      <w:pPr>
        <w:pStyle w:val="Heading2"/>
        <w:rPr>
          <w:rFonts w:cs="Times New Roman"/>
          <w:lang w:val="en-GB"/>
        </w:rPr>
      </w:pPr>
      <w:bookmarkStart w:id="24" w:name="_Toc122224596"/>
      <w:bookmarkStart w:id="25" w:name="_Toc144131077"/>
      <w:bookmarkEnd w:id="22"/>
      <w:r w:rsidRPr="006C608E">
        <w:rPr>
          <w:rFonts w:cs="Times New Roman"/>
          <w:lang w:val="en-GB"/>
        </w:rPr>
        <w:lastRenderedPageBreak/>
        <w:t xml:space="preserve">Table - </w:t>
      </w:r>
      <w:r w:rsidR="005D0286" w:rsidRPr="006C608E">
        <w:rPr>
          <w:lang w:val="en-GB"/>
        </w:rPr>
        <w:t>‘Genome contribution’ mass calculation method.</w:t>
      </w:r>
      <w:bookmarkEnd w:id="24"/>
      <w:bookmarkEnd w:id="25"/>
    </w:p>
    <w:p w14:paraId="73172A0C" w14:textId="6AA89ECA" w:rsidR="005D0286" w:rsidRPr="006C608E" w:rsidRDefault="005D0286" w:rsidP="005D0286">
      <w:pPr>
        <w:pStyle w:val="Caption"/>
        <w:rPr>
          <w:lang w:val="en-GB"/>
        </w:rPr>
      </w:pPr>
      <w:bookmarkStart w:id="26" w:name="_Ref85093510"/>
      <w:bookmarkStart w:id="27" w:name="_Ref85104339"/>
      <w:bookmarkStart w:id="28" w:name="_Ref85093505"/>
      <w:r w:rsidRPr="006C608E">
        <w:rPr>
          <w:lang w:val="en-GB"/>
        </w:rPr>
        <w:t xml:space="preserve">Table </w:t>
      </w:r>
      <w:r w:rsidRPr="006C608E">
        <w:rPr>
          <w:lang w:val="en-GB"/>
        </w:rPr>
        <w:fldChar w:fldCharType="begin"/>
      </w:r>
      <w:r w:rsidRPr="006C608E">
        <w:rPr>
          <w:lang w:val="en-GB"/>
        </w:rPr>
        <w:instrText xml:space="preserve"> SEQ Table \* ARABIC </w:instrText>
      </w:r>
      <w:r w:rsidRPr="006C608E">
        <w:rPr>
          <w:lang w:val="en-GB"/>
        </w:rPr>
        <w:fldChar w:fldCharType="separate"/>
      </w:r>
      <w:r w:rsidR="00C67A78" w:rsidRPr="006C608E">
        <w:rPr>
          <w:noProof/>
          <w:lang w:val="en-GB"/>
        </w:rPr>
        <w:t>3</w:t>
      </w:r>
      <w:r w:rsidRPr="006C608E">
        <w:rPr>
          <w:lang w:val="en-GB"/>
        </w:rPr>
        <w:fldChar w:fldCharType="end"/>
      </w:r>
      <w:bookmarkEnd w:id="26"/>
      <w:bookmarkEnd w:id="27"/>
      <w:r w:rsidRPr="006C608E">
        <w:rPr>
          <w:lang w:val="en-GB"/>
        </w:rPr>
        <w:t xml:space="preserve">. The calculation of the mass of individual human respiratory viruses was done using the ‘genome contribution’ mass calculation method. Values were </w:t>
      </w:r>
      <w:r w:rsidR="003F16EA" w:rsidRPr="006C608E">
        <w:rPr>
          <w:lang w:val="en-GB"/>
        </w:rPr>
        <w:t xml:space="preserve">calculated </w:t>
      </w:r>
      <w:r w:rsidR="003F16EA">
        <w:rPr>
          <w:lang w:val="en-GB"/>
        </w:rPr>
        <w:t xml:space="preserve">as seen in section </w:t>
      </w:r>
      <w:r w:rsidR="003F16EA">
        <w:rPr>
          <w:lang w:val="en-GB"/>
        </w:rPr>
        <w:fldChar w:fldCharType="begin"/>
      </w:r>
      <w:r w:rsidR="003F16EA">
        <w:rPr>
          <w:lang w:val="en-GB"/>
        </w:rPr>
        <w:instrText xml:space="preserve"> REF _Ref146649388 \r \h </w:instrText>
      </w:r>
      <w:r w:rsidR="003F16EA">
        <w:rPr>
          <w:lang w:val="en-GB"/>
        </w:rPr>
      </w:r>
      <w:r w:rsidR="003F16EA">
        <w:rPr>
          <w:lang w:val="en-GB"/>
        </w:rPr>
        <w:fldChar w:fldCharType="separate"/>
      </w:r>
      <w:r w:rsidR="003F16EA">
        <w:rPr>
          <w:lang w:val="en-GB"/>
        </w:rPr>
        <w:t>1.3.4</w:t>
      </w:r>
      <w:r w:rsidR="003F16EA">
        <w:rPr>
          <w:lang w:val="en-GB"/>
        </w:rPr>
        <w:fldChar w:fldCharType="end"/>
      </w:r>
      <w:r w:rsidR="00F259A3">
        <w:rPr>
          <w:lang w:val="en-GB"/>
        </w:rPr>
        <w:t xml:space="preserve">, from references seen in section </w:t>
      </w:r>
      <w:r w:rsidR="00F259A3">
        <w:rPr>
          <w:lang w:val="en-GB"/>
        </w:rPr>
        <w:fldChar w:fldCharType="begin"/>
      </w:r>
      <w:r w:rsidR="00F259A3">
        <w:rPr>
          <w:lang w:val="en-GB"/>
        </w:rPr>
        <w:instrText xml:space="preserve"> REF _Ref146651685 \r \h </w:instrText>
      </w:r>
      <w:r w:rsidR="00F259A3">
        <w:rPr>
          <w:lang w:val="en-GB"/>
        </w:rPr>
      </w:r>
      <w:r w:rsidR="00F259A3">
        <w:rPr>
          <w:lang w:val="en-GB"/>
        </w:rPr>
        <w:fldChar w:fldCharType="separate"/>
      </w:r>
      <w:r w:rsidR="00F259A3">
        <w:rPr>
          <w:lang w:val="en-GB"/>
        </w:rPr>
        <w:t>1.1</w:t>
      </w:r>
      <w:r w:rsidR="00F259A3">
        <w:rPr>
          <w:lang w:val="en-GB"/>
        </w:rPr>
        <w:fldChar w:fldCharType="end"/>
      </w:r>
      <w:r w:rsidRPr="006C608E">
        <w:rPr>
          <w:lang w:val="en-GB"/>
        </w:rPr>
        <w:t xml:space="preserve">. </w:t>
      </w:r>
      <w:r w:rsidRPr="006C608E">
        <w:rPr>
          <w:rFonts w:cs="Times New Roman"/>
          <w:lang w:val="en-GB"/>
        </w:rPr>
        <w:t>The viral families are presented in alphabetical order</w:t>
      </w:r>
      <w:r w:rsidRPr="006C608E">
        <w:rPr>
          <w:lang w:val="en-GB"/>
        </w:rPr>
        <w:t>. Species (**): (&lt; 10) reported cases of human-to-human transmission</w:t>
      </w:r>
      <w:r w:rsidR="00307B8E" w:rsidRPr="006C608E">
        <w:rPr>
          <w:lang w:val="en-GB"/>
        </w:rPr>
        <w:t>, as reported by Geoghegan et al.</w:t>
      </w:r>
      <w:r w:rsidRPr="006C608E">
        <w:rPr>
          <w:lang w:val="en-GB"/>
        </w:rPr>
        <w:t>.</w:t>
      </w:r>
      <w:r w:rsidRPr="006C608E">
        <w:rPr>
          <w:lang w:val="en-GB"/>
        </w:rPr>
        <w:fldChar w:fldCharType="begin"/>
      </w:r>
      <w:r w:rsidR="001354A1" w:rsidRPr="006C608E">
        <w:rPr>
          <w:lang w:val="en-GB"/>
        </w:rPr>
        <w:instrText xml:space="preserve"> ADDIN ZOTERO_ITEM CSL_CITATION {"citationID":"otjmDia5","properties":{"formattedCitation":"\\super 1\\nosupersub{}","plainCitation":"1","noteIndex":0},"citationItems":[{"id":619,"uris":["http://zotero.org/users/5779444/items/NFV9RTEZ"],"itemData":{"id":619,"type":"article-journal","abstract":"The early detection of pathogens with epidemic potential is of major importance to public health. Most emerging infections result in dead-end “spillover” events in which a pathogen is transmitted from an animal reservoir to a human but is unable to achieve the sustained human-to-human transmission necessary for a full-blown epidemic. It is therefore critical to determine why only some virus infections are efficiently transmitted among humans whereas others are not. We sought to determine which biological features best characterized those viruses that have achieved sustained human transmission. Accordingly, we compiled a database of 203 RNA and DNA human viruses and used an information theoretic approach to assess which of a set of key biological variables were the best predictors of human-to-human transmission. The variables analyzed were as follows: taxonomic classification; genome length, type, and segmentation; the presence or absence of an outer envelope; recombination frequency; duration of infection; host mortality; and whether or not a virus exhibits vector-borne transmission. This comparative analysis revealed multiple strong associations. In particular, we determined that viruses with low host mortality, that establish long-term chronic infections, and that are nonsegmented, nonenveloped, and, most importantly, not transmitted by vectors were more likely to be transmissible among humans. In contrast, variables including genome length, genome type, and recombination frequency had little predictive power. In sum, we have identified multiple biological features that seemingly determine the likelihood of interhuman viral transmissibility, in turn enabling general predictions of whether viruses of a particular type will successfully emerge in human populations.","container-title":"Proceedings of the National Academy of Sciences","DOI":"10.1073/pnas.1521582113","ISSN":"0027-8424, 1091-6490","issue":"15","journalAbbreviation":"Proc Natl Acad Sci USA","language":"en","note":"number: 15","page":"4170-4175","source":"DOI.org (Crossref)","title":"Virological factors that increase the transmissibility of emerging human viruses","URL":"http://www.pnas.org/lookup/doi/10.1073/pnas.1521582113","volume":"113","author":[{"family":"Geoghegan","given":"Jemma L."},{"family":"Senior","given":"Alistair M."},{"family":"Di Giallonardo","given":"Francesca"},{"family":"Holmes","given":"Edward C."}],"accessed":{"date-parts":[["2020",12,15]]},"issued":{"date-parts":[["2016",4,12]]}}}],"schema":"https://github.com/citation-style-language/schema/raw/master/csl-citation.json"} </w:instrText>
      </w:r>
      <w:r w:rsidRPr="006C608E">
        <w:rPr>
          <w:lang w:val="en-GB"/>
        </w:rPr>
        <w:fldChar w:fldCharType="separate"/>
      </w:r>
      <w:r w:rsidR="001354A1" w:rsidRPr="006C608E">
        <w:rPr>
          <w:rFonts w:cs="Times New Roman"/>
          <w:szCs w:val="24"/>
          <w:vertAlign w:val="superscript"/>
          <w:lang w:val="en-GB"/>
        </w:rPr>
        <w:t>1</w:t>
      </w:r>
      <w:r w:rsidRPr="006C608E">
        <w:rPr>
          <w:lang w:val="en-GB"/>
        </w:rPr>
        <w:fldChar w:fldCharType="end"/>
      </w:r>
      <w:r w:rsidRPr="006C608E">
        <w:rPr>
          <w:lang w:val="en-GB"/>
        </w:rPr>
        <w:t xml:space="preserve">  Values highlighted in </w:t>
      </w:r>
      <w:r w:rsidR="00606CD9" w:rsidRPr="006C608E">
        <w:rPr>
          <w:lang w:val="en-GB"/>
        </w:rPr>
        <w:t>blue</w:t>
      </w:r>
      <w:r w:rsidRPr="006C608E">
        <w:rPr>
          <w:lang w:val="en-GB"/>
        </w:rPr>
        <w:t xml:space="preserve"> are from the calculations described in the section </w:t>
      </w:r>
      <w:r w:rsidR="003F16EA">
        <w:rPr>
          <w:lang w:val="en-GB"/>
        </w:rPr>
        <w:fldChar w:fldCharType="begin"/>
      </w:r>
      <w:r w:rsidR="003F16EA">
        <w:rPr>
          <w:lang w:val="en-GB"/>
        </w:rPr>
        <w:instrText xml:space="preserve"> REF _Ref146649026 \r \h </w:instrText>
      </w:r>
      <w:r w:rsidR="003F16EA">
        <w:rPr>
          <w:lang w:val="en-GB"/>
        </w:rPr>
      </w:r>
      <w:r w:rsidR="003F16EA">
        <w:rPr>
          <w:lang w:val="en-GB"/>
        </w:rPr>
        <w:fldChar w:fldCharType="separate"/>
      </w:r>
      <w:r w:rsidR="003F16EA">
        <w:rPr>
          <w:lang w:val="en-GB"/>
        </w:rPr>
        <w:t>1.3.2</w:t>
      </w:r>
      <w:r w:rsidR="003F16EA">
        <w:rPr>
          <w:lang w:val="en-GB"/>
        </w:rPr>
        <w:fldChar w:fldCharType="end"/>
      </w:r>
      <w:r w:rsidRPr="006C608E">
        <w:rPr>
          <w:lang w:val="en-GB"/>
        </w:rPr>
        <w:t xml:space="preserve">. N/A= Non-Applicable value. </w:t>
      </w:r>
      <w:r w:rsidR="00D22C42" w:rsidRPr="006C608E">
        <w:rPr>
          <w:lang w:val="en-GB"/>
        </w:rPr>
        <w:t>Column</w:t>
      </w:r>
      <w:r w:rsidR="00473E53" w:rsidRPr="006C608E">
        <w:rPr>
          <w:lang w:val="en-GB"/>
        </w:rPr>
        <w:t xml:space="preserve"> colours </w:t>
      </w:r>
      <w:r w:rsidR="00E952A7" w:rsidRPr="006C608E">
        <w:rPr>
          <w:lang w:val="en-GB"/>
        </w:rPr>
        <w:t xml:space="preserve">refer to the Figure </w:t>
      </w:r>
      <w:r w:rsidR="00FC7022" w:rsidRPr="006C608E">
        <w:rPr>
          <w:lang w:val="en-GB"/>
        </w:rPr>
        <w:t xml:space="preserve">1, </w:t>
      </w:r>
      <w:r w:rsidR="003F16EA">
        <w:rPr>
          <w:lang w:val="en-GB"/>
        </w:rPr>
        <w:t>and i</w:t>
      </w:r>
      <w:r w:rsidRPr="006C608E">
        <w:rPr>
          <w:lang w:val="en-GB"/>
        </w:rPr>
        <w:t>n bold</w:t>
      </w:r>
      <w:r w:rsidR="00FC7022" w:rsidRPr="006C608E">
        <w:rPr>
          <w:b/>
          <w:lang w:val="en-GB"/>
        </w:rPr>
        <w:t>,</w:t>
      </w:r>
      <w:r w:rsidRPr="006C608E">
        <w:rPr>
          <w:lang w:val="en-GB"/>
        </w:rPr>
        <w:t xml:space="preserve"> the </w:t>
      </w:r>
      <w:r w:rsidR="00D22C42" w:rsidRPr="006C608E">
        <w:rPr>
          <w:lang w:val="en-GB"/>
        </w:rPr>
        <w:t xml:space="preserve">log </w:t>
      </w:r>
      <w:r w:rsidR="00FC7022" w:rsidRPr="006C608E">
        <w:rPr>
          <w:lang w:val="en-GB"/>
        </w:rPr>
        <w:t xml:space="preserve">mass </w:t>
      </w:r>
      <w:r w:rsidRPr="006C608E">
        <w:rPr>
          <w:lang w:val="en-GB"/>
        </w:rPr>
        <w:t xml:space="preserve">value </w:t>
      </w:r>
      <w:r w:rsidR="00D22C42" w:rsidRPr="006C608E">
        <w:rPr>
          <w:lang w:val="en-GB"/>
        </w:rPr>
        <w:t xml:space="preserve">was </w:t>
      </w:r>
      <w:r w:rsidR="00C73618" w:rsidRPr="006C608E">
        <w:rPr>
          <w:lang w:val="en-GB"/>
        </w:rPr>
        <w:t xml:space="preserve">plotted in Figure </w:t>
      </w:r>
      <w:r w:rsidR="00FC7022" w:rsidRPr="006C608E">
        <w:rPr>
          <w:lang w:val="en-GB"/>
        </w:rPr>
        <w:t xml:space="preserve">4, in </w:t>
      </w:r>
      <w:r w:rsidR="00D43137" w:rsidRPr="006C608E">
        <w:rPr>
          <w:lang w:val="en-GB"/>
        </w:rPr>
        <w:t xml:space="preserve">the </w:t>
      </w:r>
      <w:r w:rsidR="00373D12">
        <w:rPr>
          <w:lang w:val="en-GB"/>
        </w:rPr>
        <w:t xml:space="preserve">main </w:t>
      </w:r>
      <w:r w:rsidR="00D43137" w:rsidRPr="006C608E">
        <w:rPr>
          <w:lang w:val="en-GB"/>
        </w:rPr>
        <w:t>article</w:t>
      </w:r>
      <w:r w:rsidRPr="006C608E">
        <w:rPr>
          <w:lang w:val="en-GB"/>
        </w:rPr>
        <w:t>.</w:t>
      </w:r>
      <w:bookmarkEnd w:id="28"/>
    </w:p>
    <w:tbl>
      <w:tblPr>
        <w:tblW w:w="5122" w:type="pct"/>
        <w:tblLayout w:type="fixed"/>
        <w:tblCellMar>
          <w:left w:w="0" w:type="dxa"/>
          <w:right w:w="0" w:type="dxa"/>
        </w:tblCellMar>
        <w:tblLook w:val="0600" w:firstRow="0" w:lastRow="0" w:firstColumn="0" w:lastColumn="0" w:noHBand="1" w:noVBand="1"/>
      </w:tblPr>
      <w:tblGrid>
        <w:gridCol w:w="1123"/>
        <w:gridCol w:w="1107"/>
        <w:gridCol w:w="1445"/>
        <w:gridCol w:w="568"/>
        <w:gridCol w:w="1007"/>
        <w:gridCol w:w="977"/>
        <w:gridCol w:w="1037"/>
        <w:gridCol w:w="664"/>
        <w:gridCol w:w="1345"/>
      </w:tblGrid>
      <w:tr w:rsidR="00C73618" w:rsidRPr="006C608E" w14:paraId="66612505" w14:textId="77777777" w:rsidTr="009F2B4B">
        <w:trPr>
          <w:trHeight w:val="300"/>
        </w:trPr>
        <w:tc>
          <w:tcPr>
            <w:tcW w:w="606" w:type="pct"/>
            <w:tcBorders>
              <w:top w:val="single" w:sz="8" w:space="0" w:color="000000"/>
              <w:left w:val="single" w:sz="8" w:space="0" w:color="000000"/>
              <w:bottom w:val="single" w:sz="8" w:space="0" w:color="000000"/>
              <w:right w:val="single" w:sz="8" w:space="0" w:color="000000"/>
            </w:tcBorders>
            <w:shd w:val="clear" w:color="auto" w:fill="F2F2F2"/>
            <w:tcMar>
              <w:top w:w="5" w:type="dxa"/>
              <w:left w:w="5" w:type="dxa"/>
              <w:bottom w:w="0" w:type="dxa"/>
              <w:right w:w="5" w:type="dxa"/>
            </w:tcMar>
            <w:vAlign w:val="center"/>
            <w:hideMark/>
          </w:tcPr>
          <w:p w14:paraId="17170C3C"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Family</w:t>
            </w:r>
          </w:p>
        </w:tc>
        <w:tc>
          <w:tcPr>
            <w:tcW w:w="597" w:type="pct"/>
            <w:tcBorders>
              <w:top w:val="single" w:sz="8" w:space="0" w:color="000000"/>
              <w:left w:val="single" w:sz="8" w:space="0" w:color="000000"/>
              <w:bottom w:val="single" w:sz="8" w:space="0" w:color="000000"/>
              <w:right w:val="single" w:sz="8" w:space="0" w:color="000000"/>
            </w:tcBorders>
            <w:shd w:val="clear" w:color="auto" w:fill="F2F2F2"/>
            <w:tcMar>
              <w:top w:w="5" w:type="dxa"/>
              <w:left w:w="5" w:type="dxa"/>
              <w:bottom w:w="0" w:type="dxa"/>
              <w:right w:w="5" w:type="dxa"/>
            </w:tcMar>
            <w:vAlign w:val="center"/>
            <w:hideMark/>
          </w:tcPr>
          <w:p w14:paraId="6A3D26AC"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Genus</w:t>
            </w:r>
          </w:p>
        </w:tc>
        <w:tc>
          <w:tcPr>
            <w:tcW w:w="779" w:type="pct"/>
            <w:tcBorders>
              <w:top w:val="single" w:sz="8" w:space="0" w:color="000000"/>
              <w:left w:val="single" w:sz="8" w:space="0" w:color="000000"/>
              <w:bottom w:val="single" w:sz="8" w:space="0" w:color="000000"/>
              <w:right w:val="single" w:sz="8" w:space="0" w:color="000000"/>
            </w:tcBorders>
            <w:shd w:val="clear" w:color="auto" w:fill="F2F2F2"/>
            <w:tcMar>
              <w:top w:w="5" w:type="dxa"/>
              <w:left w:w="5" w:type="dxa"/>
              <w:bottom w:w="0" w:type="dxa"/>
              <w:right w:w="5" w:type="dxa"/>
            </w:tcMar>
            <w:vAlign w:val="center"/>
            <w:hideMark/>
          </w:tcPr>
          <w:p w14:paraId="47017C43"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Species</w:t>
            </w:r>
          </w:p>
        </w:tc>
        <w:tc>
          <w:tcPr>
            <w:tcW w:w="306" w:type="pct"/>
            <w:tcBorders>
              <w:top w:val="single" w:sz="8" w:space="0" w:color="000000"/>
              <w:left w:val="single" w:sz="8" w:space="0" w:color="000000"/>
              <w:bottom w:val="single" w:sz="8" w:space="0" w:color="000000"/>
              <w:right w:val="single" w:sz="8" w:space="0" w:color="000000"/>
            </w:tcBorders>
            <w:shd w:val="clear" w:color="auto" w:fill="F2F2F2"/>
            <w:tcMar>
              <w:top w:w="5" w:type="dxa"/>
              <w:left w:w="5" w:type="dxa"/>
              <w:bottom w:w="0" w:type="dxa"/>
              <w:right w:w="5" w:type="dxa"/>
            </w:tcMar>
            <w:vAlign w:val="center"/>
            <w:hideMark/>
          </w:tcPr>
          <w:p w14:paraId="1F08DFC6"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Genome Type</w:t>
            </w:r>
          </w:p>
        </w:tc>
        <w:tc>
          <w:tcPr>
            <w:tcW w:w="543" w:type="pct"/>
            <w:tcBorders>
              <w:top w:val="single" w:sz="8" w:space="0" w:color="000000"/>
              <w:left w:val="single" w:sz="8" w:space="0" w:color="000000"/>
              <w:bottom w:val="single" w:sz="8" w:space="0" w:color="000000"/>
              <w:right w:val="single" w:sz="8" w:space="0" w:color="000000"/>
            </w:tcBorders>
            <w:shd w:val="clear" w:color="auto" w:fill="F2F2F2"/>
            <w:tcMar>
              <w:top w:w="5" w:type="dxa"/>
              <w:left w:w="5" w:type="dxa"/>
              <w:bottom w:w="0" w:type="dxa"/>
              <w:right w:w="5" w:type="dxa"/>
            </w:tcMar>
            <w:vAlign w:val="center"/>
            <w:hideMark/>
          </w:tcPr>
          <w:p w14:paraId="6DDFED08" w14:textId="77777777" w:rsidR="009F2B4B" w:rsidRDefault="00C73618" w:rsidP="00321C55">
            <w:pPr>
              <w:jc w:val="center"/>
              <w:rPr>
                <w:rFonts w:cs="Times New Roman"/>
                <w:sz w:val="16"/>
                <w:szCs w:val="16"/>
                <w:lang w:val="en-GB"/>
              </w:rPr>
            </w:pPr>
            <w:r w:rsidRPr="006C608E">
              <w:rPr>
                <w:rFonts w:cs="Times New Roman"/>
                <w:sz w:val="16"/>
                <w:szCs w:val="16"/>
                <w:lang w:val="en-GB"/>
              </w:rPr>
              <w:t xml:space="preserve">Genome Length </w:t>
            </w:r>
          </w:p>
          <w:p w14:paraId="327D62B5" w14:textId="0D89787C" w:rsidR="00C73618" w:rsidRPr="006C608E" w:rsidRDefault="00C73618" w:rsidP="00321C55">
            <w:pPr>
              <w:jc w:val="center"/>
              <w:rPr>
                <w:rFonts w:cs="Times New Roman"/>
                <w:sz w:val="16"/>
                <w:szCs w:val="16"/>
                <w:lang w:val="en-GB"/>
              </w:rPr>
            </w:pPr>
            <w:r w:rsidRPr="006C608E">
              <w:rPr>
                <w:rFonts w:cs="Times New Roman"/>
                <w:sz w:val="16"/>
                <w:szCs w:val="16"/>
                <w:lang w:val="en-GB"/>
              </w:rPr>
              <w:t>(nt)</w:t>
            </w:r>
          </w:p>
        </w:tc>
        <w:tc>
          <w:tcPr>
            <w:tcW w:w="527" w:type="pct"/>
            <w:tcBorders>
              <w:top w:val="single" w:sz="8" w:space="0" w:color="000000"/>
              <w:left w:val="single" w:sz="8" w:space="0" w:color="000000"/>
              <w:bottom w:val="single" w:sz="8" w:space="0" w:color="000000"/>
              <w:right w:val="single" w:sz="8" w:space="0" w:color="000000"/>
            </w:tcBorders>
            <w:shd w:val="clear" w:color="auto" w:fill="BDD6EE" w:themeFill="accent1" w:themeFillTint="66"/>
            <w:tcMar>
              <w:top w:w="5" w:type="dxa"/>
              <w:left w:w="5" w:type="dxa"/>
              <w:bottom w:w="0" w:type="dxa"/>
              <w:right w:w="5" w:type="dxa"/>
            </w:tcMar>
            <w:vAlign w:val="center"/>
            <w:hideMark/>
          </w:tcPr>
          <w:p w14:paraId="0F4080F0"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Genome</w:t>
            </w:r>
          </w:p>
          <w:p w14:paraId="3BAB68B7" w14:textId="77777777" w:rsidR="009F2B4B" w:rsidRDefault="00C73618" w:rsidP="00321C55">
            <w:pPr>
              <w:jc w:val="center"/>
              <w:rPr>
                <w:rFonts w:cs="Times New Roman"/>
                <w:sz w:val="16"/>
                <w:szCs w:val="16"/>
                <w:lang w:val="en-GB"/>
              </w:rPr>
            </w:pPr>
            <w:r w:rsidRPr="006C608E">
              <w:rPr>
                <w:rFonts w:cs="Times New Roman"/>
                <w:sz w:val="16"/>
                <w:szCs w:val="16"/>
                <w:lang w:val="en-GB"/>
              </w:rPr>
              <w:t xml:space="preserve">mass </w:t>
            </w:r>
          </w:p>
          <w:p w14:paraId="389F4018" w14:textId="7644778E" w:rsidR="00C73618" w:rsidRPr="006C608E" w:rsidRDefault="00C73618" w:rsidP="00321C55">
            <w:pPr>
              <w:jc w:val="center"/>
              <w:rPr>
                <w:rFonts w:cs="Times New Roman"/>
                <w:sz w:val="16"/>
                <w:szCs w:val="16"/>
                <w:lang w:val="en-GB"/>
              </w:rPr>
            </w:pPr>
            <w:r w:rsidRPr="006C608E">
              <w:rPr>
                <w:rFonts w:cs="Times New Roman"/>
                <w:sz w:val="16"/>
                <w:szCs w:val="16"/>
                <w:lang w:val="en-GB"/>
              </w:rPr>
              <w:t>(MDa)</w:t>
            </w:r>
          </w:p>
        </w:tc>
        <w:tc>
          <w:tcPr>
            <w:tcW w:w="559" w:type="pct"/>
            <w:tcBorders>
              <w:top w:val="single" w:sz="8" w:space="0" w:color="000000"/>
              <w:left w:val="single" w:sz="8" w:space="0" w:color="000000"/>
              <w:bottom w:val="single" w:sz="8" w:space="0" w:color="000000"/>
              <w:right w:val="single" w:sz="8" w:space="0" w:color="000000"/>
            </w:tcBorders>
            <w:shd w:val="clear" w:color="auto" w:fill="F7CAAC" w:themeFill="accent2" w:themeFillTint="66"/>
            <w:tcMar>
              <w:top w:w="5" w:type="dxa"/>
              <w:left w:w="5" w:type="dxa"/>
              <w:bottom w:w="0" w:type="dxa"/>
              <w:right w:w="5" w:type="dxa"/>
            </w:tcMar>
            <w:vAlign w:val="center"/>
            <w:hideMark/>
          </w:tcPr>
          <w:p w14:paraId="506AA871"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Genome contribution (%)</w:t>
            </w:r>
          </w:p>
        </w:tc>
        <w:tc>
          <w:tcPr>
            <w:tcW w:w="358" w:type="pct"/>
            <w:tcBorders>
              <w:top w:val="single" w:sz="8" w:space="0" w:color="000000"/>
              <w:left w:val="single" w:sz="8" w:space="0" w:color="000000"/>
              <w:bottom w:val="single" w:sz="8" w:space="0" w:color="000000"/>
              <w:right w:val="single" w:sz="8" w:space="0" w:color="000000"/>
            </w:tcBorders>
            <w:shd w:val="clear" w:color="auto" w:fill="F2F2F2"/>
            <w:tcMar>
              <w:top w:w="5" w:type="dxa"/>
              <w:left w:w="5" w:type="dxa"/>
              <w:bottom w:w="0" w:type="dxa"/>
              <w:right w:w="5" w:type="dxa"/>
            </w:tcMar>
            <w:vAlign w:val="center"/>
            <w:hideMark/>
          </w:tcPr>
          <w:p w14:paraId="26CCDB15" w14:textId="1E29BEFE" w:rsidR="00C73618" w:rsidRPr="006C608E" w:rsidRDefault="00C73618" w:rsidP="00321C55">
            <w:pPr>
              <w:jc w:val="center"/>
              <w:rPr>
                <w:rFonts w:cs="Times New Roman"/>
                <w:sz w:val="16"/>
                <w:szCs w:val="16"/>
                <w:lang w:val="en-GB"/>
              </w:rPr>
            </w:pPr>
            <w:r w:rsidRPr="006C608E">
              <w:rPr>
                <w:rFonts w:cs="Times New Roman"/>
                <w:sz w:val="16"/>
                <w:szCs w:val="16"/>
                <w:lang w:val="en-GB"/>
              </w:rPr>
              <w:t xml:space="preserve">Lipid </w:t>
            </w:r>
            <w:r w:rsidR="009F2B4B">
              <w:rPr>
                <w:rFonts w:cs="Times New Roman"/>
                <w:sz w:val="16"/>
                <w:szCs w:val="16"/>
                <w:lang w:val="en-GB"/>
              </w:rPr>
              <w:t xml:space="preserve">content </w:t>
            </w:r>
            <w:r w:rsidRPr="006C608E">
              <w:rPr>
                <w:rFonts w:cs="Times New Roman"/>
                <w:sz w:val="16"/>
                <w:szCs w:val="16"/>
                <w:lang w:val="en-GB"/>
              </w:rPr>
              <w:t>(%)</w:t>
            </w:r>
          </w:p>
        </w:tc>
        <w:tc>
          <w:tcPr>
            <w:tcW w:w="725" w:type="pct"/>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5" w:type="dxa"/>
              <w:left w:w="5" w:type="dxa"/>
              <w:bottom w:w="0" w:type="dxa"/>
              <w:right w:w="5" w:type="dxa"/>
            </w:tcMar>
            <w:vAlign w:val="center"/>
            <w:hideMark/>
          </w:tcPr>
          <w:p w14:paraId="2F2FB079" w14:textId="6E522772" w:rsidR="009F2B4B" w:rsidRDefault="00C73618" w:rsidP="009F2B4B">
            <w:pPr>
              <w:jc w:val="center"/>
              <w:rPr>
                <w:rFonts w:cs="Times New Roman"/>
                <w:b/>
                <w:sz w:val="16"/>
                <w:szCs w:val="16"/>
                <w:lang w:val="en-GB"/>
              </w:rPr>
            </w:pPr>
            <w:r w:rsidRPr="006C608E">
              <w:rPr>
                <w:rFonts w:cs="Times New Roman"/>
                <w:b/>
                <w:sz w:val="16"/>
                <w:szCs w:val="16"/>
                <w:lang w:val="en-GB"/>
              </w:rPr>
              <w:t xml:space="preserve">Total </w:t>
            </w:r>
            <w:r w:rsidR="009F2B4B">
              <w:rPr>
                <w:rFonts w:cs="Times New Roman"/>
                <w:b/>
                <w:sz w:val="16"/>
                <w:szCs w:val="16"/>
                <w:lang w:val="en-GB"/>
              </w:rPr>
              <w:t xml:space="preserve">virion </w:t>
            </w:r>
            <w:r w:rsidRPr="006C608E">
              <w:rPr>
                <w:rFonts w:cs="Times New Roman"/>
                <w:b/>
                <w:sz w:val="16"/>
                <w:szCs w:val="16"/>
                <w:lang w:val="en-GB"/>
              </w:rPr>
              <w:t xml:space="preserve">mass </w:t>
            </w:r>
          </w:p>
          <w:p w14:paraId="1BFD7AEA" w14:textId="562D9EBE" w:rsidR="00C73618" w:rsidRPr="006C608E" w:rsidRDefault="00C73618" w:rsidP="009F2B4B">
            <w:pPr>
              <w:jc w:val="center"/>
              <w:rPr>
                <w:rFonts w:cs="Times New Roman"/>
                <w:b/>
                <w:sz w:val="16"/>
                <w:szCs w:val="16"/>
                <w:lang w:val="en-GB"/>
              </w:rPr>
            </w:pPr>
            <w:r w:rsidRPr="006C608E">
              <w:rPr>
                <w:rFonts w:cs="Times New Roman"/>
                <w:b/>
                <w:sz w:val="16"/>
                <w:szCs w:val="16"/>
                <w:lang w:val="en-GB"/>
              </w:rPr>
              <w:t>(MDa)</w:t>
            </w:r>
          </w:p>
        </w:tc>
      </w:tr>
      <w:tr w:rsidR="00C73618" w:rsidRPr="006C608E" w14:paraId="3556AAE3" w14:textId="77777777" w:rsidTr="009F2B4B">
        <w:trPr>
          <w:trHeight w:val="300"/>
        </w:trPr>
        <w:tc>
          <w:tcPr>
            <w:tcW w:w="6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37D60BA1"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Arenaviridae</w:t>
            </w:r>
          </w:p>
        </w:tc>
        <w:tc>
          <w:tcPr>
            <w:tcW w:w="597"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2988FF06"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Arenavirus</w:t>
            </w:r>
          </w:p>
        </w:tc>
        <w:tc>
          <w:tcPr>
            <w:tcW w:w="779"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07AC535D"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Lujo virus**</w:t>
            </w:r>
          </w:p>
        </w:tc>
        <w:tc>
          <w:tcPr>
            <w:tcW w:w="3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7906C384"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ssRNA</w:t>
            </w:r>
          </w:p>
        </w:tc>
        <w:tc>
          <w:tcPr>
            <w:tcW w:w="543"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138789A7"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10352</w:t>
            </w:r>
          </w:p>
        </w:tc>
        <w:tc>
          <w:tcPr>
            <w:tcW w:w="527"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5" w:type="dxa"/>
              <w:left w:w="5" w:type="dxa"/>
              <w:bottom w:w="0" w:type="dxa"/>
              <w:right w:w="5" w:type="dxa"/>
            </w:tcMar>
            <w:vAlign w:val="center"/>
            <w:hideMark/>
          </w:tcPr>
          <w:p w14:paraId="51B89852"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3,32</w:t>
            </w:r>
          </w:p>
        </w:tc>
        <w:tc>
          <w:tcPr>
            <w:tcW w:w="559"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 w:type="dxa"/>
              <w:left w:w="5" w:type="dxa"/>
              <w:bottom w:w="0" w:type="dxa"/>
              <w:right w:w="5" w:type="dxa"/>
            </w:tcMar>
            <w:vAlign w:val="center"/>
            <w:hideMark/>
          </w:tcPr>
          <w:p w14:paraId="31B854A9"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2,00</w:t>
            </w:r>
          </w:p>
        </w:tc>
        <w:tc>
          <w:tcPr>
            <w:tcW w:w="358"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0794AD31"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20</w:t>
            </w:r>
          </w:p>
        </w:tc>
        <w:tc>
          <w:tcPr>
            <w:tcW w:w="725" w:type="pc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0" w:type="dxa"/>
              <w:right w:w="5" w:type="dxa"/>
            </w:tcMar>
            <w:vAlign w:val="center"/>
            <w:hideMark/>
          </w:tcPr>
          <w:p w14:paraId="6DC4E373" w14:textId="77777777" w:rsidR="00C73618" w:rsidRPr="006C608E" w:rsidRDefault="00C73618" w:rsidP="00321C55">
            <w:pPr>
              <w:jc w:val="center"/>
              <w:rPr>
                <w:rFonts w:cs="Times New Roman"/>
                <w:b/>
                <w:sz w:val="16"/>
                <w:szCs w:val="16"/>
                <w:lang w:val="en-GB"/>
              </w:rPr>
            </w:pPr>
            <w:r w:rsidRPr="006C608E">
              <w:rPr>
                <w:rFonts w:cs="Times New Roman"/>
                <w:b/>
                <w:sz w:val="16"/>
                <w:szCs w:val="16"/>
                <w:lang w:val="en-GB"/>
              </w:rPr>
              <w:t>165,90</w:t>
            </w:r>
          </w:p>
        </w:tc>
      </w:tr>
      <w:tr w:rsidR="00C73618" w:rsidRPr="006C608E" w14:paraId="55513499" w14:textId="77777777" w:rsidTr="009F2B4B">
        <w:trPr>
          <w:trHeight w:val="300"/>
        </w:trPr>
        <w:tc>
          <w:tcPr>
            <w:tcW w:w="6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58E6A6E5"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Arenaviridae</w:t>
            </w:r>
          </w:p>
        </w:tc>
        <w:tc>
          <w:tcPr>
            <w:tcW w:w="597"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239D96A1"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Arenavirus</w:t>
            </w:r>
          </w:p>
        </w:tc>
        <w:tc>
          <w:tcPr>
            <w:tcW w:w="779"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6FA8667E"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Guanarito virus</w:t>
            </w:r>
          </w:p>
        </w:tc>
        <w:tc>
          <w:tcPr>
            <w:tcW w:w="3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2A70DEF8"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ssRNA</w:t>
            </w:r>
          </w:p>
        </w:tc>
        <w:tc>
          <w:tcPr>
            <w:tcW w:w="543"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472698D9"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10424</w:t>
            </w:r>
          </w:p>
        </w:tc>
        <w:tc>
          <w:tcPr>
            <w:tcW w:w="527"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5" w:type="dxa"/>
              <w:left w:w="5" w:type="dxa"/>
              <w:bottom w:w="0" w:type="dxa"/>
              <w:right w:w="5" w:type="dxa"/>
            </w:tcMar>
            <w:vAlign w:val="center"/>
            <w:hideMark/>
          </w:tcPr>
          <w:p w14:paraId="2EC2A4FC"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3,34</w:t>
            </w:r>
          </w:p>
        </w:tc>
        <w:tc>
          <w:tcPr>
            <w:tcW w:w="559"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 w:type="dxa"/>
              <w:left w:w="5" w:type="dxa"/>
              <w:bottom w:w="0" w:type="dxa"/>
              <w:right w:w="5" w:type="dxa"/>
            </w:tcMar>
            <w:vAlign w:val="center"/>
            <w:hideMark/>
          </w:tcPr>
          <w:p w14:paraId="7C401D74"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2,00</w:t>
            </w:r>
          </w:p>
        </w:tc>
        <w:tc>
          <w:tcPr>
            <w:tcW w:w="358"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42B6D70A"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20</w:t>
            </w:r>
          </w:p>
        </w:tc>
        <w:tc>
          <w:tcPr>
            <w:tcW w:w="725" w:type="pc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0" w:type="dxa"/>
              <w:right w:w="5" w:type="dxa"/>
            </w:tcMar>
            <w:vAlign w:val="center"/>
            <w:hideMark/>
          </w:tcPr>
          <w:p w14:paraId="7B6463AF" w14:textId="77777777" w:rsidR="00C73618" w:rsidRPr="006C608E" w:rsidRDefault="00C73618" w:rsidP="00321C55">
            <w:pPr>
              <w:jc w:val="center"/>
              <w:rPr>
                <w:rFonts w:cs="Times New Roman"/>
                <w:b/>
                <w:sz w:val="16"/>
                <w:szCs w:val="16"/>
                <w:lang w:val="en-GB"/>
              </w:rPr>
            </w:pPr>
            <w:r w:rsidRPr="006C608E">
              <w:rPr>
                <w:rFonts w:cs="Times New Roman"/>
                <w:b/>
                <w:sz w:val="16"/>
                <w:szCs w:val="16"/>
                <w:lang w:val="en-GB"/>
              </w:rPr>
              <w:t>167,05</w:t>
            </w:r>
          </w:p>
        </w:tc>
      </w:tr>
      <w:tr w:rsidR="00C73618" w:rsidRPr="006C608E" w14:paraId="388DB035" w14:textId="77777777" w:rsidTr="009F2B4B">
        <w:trPr>
          <w:trHeight w:val="300"/>
        </w:trPr>
        <w:tc>
          <w:tcPr>
            <w:tcW w:w="6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275BAD85"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Arenaviridae</w:t>
            </w:r>
          </w:p>
        </w:tc>
        <w:tc>
          <w:tcPr>
            <w:tcW w:w="597"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031C9C4A"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Arenavirus</w:t>
            </w:r>
          </w:p>
        </w:tc>
        <w:tc>
          <w:tcPr>
            <w:tcW w:w="779"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7BA4759B"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Machupo virus</w:t>
            </w:r>
          </w:p>
        </w:tc>
        <w:tc>
          <w:tcPr>
            <w:tcW w:w="3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6F40BA63"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ssRNA</w:t>
            </w:r>
          </w:p>
        </w:tc>
        <w:tc>
          <w:tcPr>
            <w:tcW w:w="543"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213B5B48"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10562</w:t>
            </w:r>
          </w:p>
        </w:tc>
        <w:tc>
          <w:tcPr>
            <w:tcW w:w="527"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5" w:type="dxa"/>
              <w:left w:w="5" w:type="dxa"/>
              <w:bottom w:w="0" w:type="dxa"/>
              <w:right w:w="5" w:type="dxa"/>
            </w:tcMar>
            <w:vAlign w:val="center"/>
            <w:hideMark/>
          </w:tcPr>
          <w:p w14:paraId="7D29A19C"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3,39</w:t>
            </w:r>
          </w:p>
        </w:tc>
        <w:tc>
          <w:tcPr>
            <w:tcW w:w="559"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 w:type="dxa"/>
              <w:left w:w="5" w:type="dxa"/>
              <w:bottom w:w="0" w:type="dxa"/>
              <w:right w:w="5" w:type="dxa"/>
            </w:tcMar>
            <w:vAlign w:val="center"/>
            <w:hideMark/>
          </w:tcPr>
          <w:p w14:paraId="4129D050"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2,00</w:t>
            </w:r>
          </w:p>
        </w:tc>
        <w:tc>
          <w:tcPr>
            <w:tcW w:w="358"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7C29639A"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20</w:t>
            </w:r>
          </w:p>
        </w:tc>
        <w:tc>
          <w:tcPr>
            <w:tcW w:w="725" w:type="pc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0" w:type="dxa"/>
              <w:right w:w="5" w:type="dxa"/>
            </w:tcMar>
            <w:vAlign w:val="center"/>
            <w:hideMark/>
          </w:tcPr>
          <w:p w14:paraId="5ADF0347" w14:textId="77777777" w:rsidR="00C73618" w:rsidRPr="006C608E" w:rsidRDefault="00C73618" w:rsidP="00321C55">
            <w:pPr>
              <w:jc w:val="center"/>
              <w:rPr>
                <w:rFonts w:cs="Times New Roman"/>
                <w:b/>
                <w:sz w:val="16"/>
                <w:szCs w:val="16"/>
                <w:lang w:val="en-GB"/>
              </w:rPr>
            </w:pPr>
            <w:r w:rsidRPr="006C608E">
              <w:rPr>
                <w:rFonts w:cs="Times New Roman"/>
                <w:b/>
                <w:sz w:val="16"/>
                <w:szCs w:val="16"/>
                <w:lang w:val="en-GB"/>
              </w:rPr>
              <w:t>169,26</w:t>
            </w:r>
          </w:p>
        </w:tc>
      </w:tr>
      <w:tr w:rsidR="00C73618" w:rsidRPr="006C608E" w14:paraId="4C5DB3A3" w14:textId="77777777" w:rsidTr="009F2B4B">
        <w:trPr>
          <w:trHeight w:val="300"/>
        </w:trPr>
        <w:tc>
          <w:tcPr>
            <w:tcW w:w="6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2EADACEF"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Arenaviridae</w:t>
            </w:r>
          </w:p>
        </w:tc>
        <w:tc>
          <w:tcPr>
            <w:tcW w:w="597"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57D011D5"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Arenavirus</w:t>
            </w:r>
          </w:p>
        </w:tc>
        <w:tc>
          <w:tcPr>
            <w:tcW w:w="779"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6448FD61"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Lassa virus</w:t>
            </w:r>
          </w:p>
        </w:tc>
        <w:tc>
          <w:tcPr>
            <w:tcW w:w="3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5F2D6CBF"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ssRNA</w:t>
            </w:r>
          </w:p>
        </w:tc>
        <w:tc>
          <w:tcPr>
            <w:tcW w:w="543"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6CB1B48D"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10824</w:t>
            </w:r>
          </w:p>
        </w:tc>
        <w:tc>
          <w:tcPr>
            <w:tcW w:w="527"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5" w:type="dxa"/>
              <w:left w:w="5" w:type="dxa"/>
              <w:bottom w:w="0" w:type="dxa"/>
              <w:right w:w="5" w:type="dxa"/>
            </w:tcMar>
            <w:vAlign w:val="center"/>
            <w:hideMark/>
          </w:tcPr>
          <w:p w14:paraId="786864E7"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3,47</w:t>
            </w:r>
          </w:p>
        </w:tc>
        <w:tc>
          <w:tcPr>
            <w:tcW w:w="559"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 w:type="dxa"/>
              <w:left w:w="5" w:type="dxa"/>
              <w:bottom w:w="0" w:type="dxa"/>
              <w:right w:w="5" w:type="dxa"/>
            </w:tcMar>
            <w:vAlign w:val="center"/>
            <w:hideMark/>
          </w:tcPr>
          <w:p w14:paraId="57F3F079"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2,00</w:t>
            </w:r>
          </w:p>
        </w:tc>
        <w:tc>
          <w:tcPr>
            <w:tcW w:w="358"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445D23DB"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20</w:t>
            </w:r>
          </w:p>
        </w:tc>
        <w:tc>
          <w:tcPr>
            <w:tcW w:w="725" w:type="pc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0" w:type="dxa"/>
              <w:right w:w="5" w:type="dxa"/>
            </w:tcMar>
            <w:vAlign w:val="center"/>
            <w:hideMark/>
          </w:tcPr>
          <w:p w14:paraId="4435507D" w14:textId="77777777" w:rsidR="00C73618" w:rsidRPr="006C608E" w:rsidRDefault="00C73618" w:rsidP="00321C55">
            <w:pPr>
              <w:jc w:val="center"/>
              <w:rPr>
                <w:rFonts w:cs="Times New Roman"/>
                <w:b/>
                <w:sz w:val="16"/>
                <w:szCs w:val="16"/>
                <w:lang w:val="en-GB"/>
              </w:rPr>
            </w:pPr>
            <w:r w:rsidRPr="006C608E">
              <w:rPr>
                <w:rFonts w:cs="Times New Roman"/>
                <w:b/>
                <w:sz w:val="16"/>
                <w:szCs w:val="16"/>
                <w:lang w:val="en-GB"/>
              </w:rPr>
              <w:t>173,46</w:t>
            </w:r>
          </w:p>
        </w:tc>
      </w:tr>
      <w:tr w:rsidR="00C73618" w:rsidRPr="006C608E" w14:paraId="576A936A" w14:textId="77777777" w:rsidTr="009F2B4B">
        <w:trPr>
          <w:trHeight w:val="300"/>
        </w:trPr>
        <w:tc>
          <w:tcPr>
            <w:tcW w:w="6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41C14117"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Bunyavirales</w:t>
            </w:r>
          </w:p>
        </w:tc>
        <w:tc>
          <w:tcPr>
            <w:tcW w:w="597"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2DEAF722"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Orthohantavirus</w:t>
            </w:r>
          </w:p>
        </w:tc>
        <w:tc>
          <w:tcPr>
            <w:tcW w:w="779"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2A179CC8"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 xml:space="preserve">Hantaan virus </w:t>
            </w:r>
          </w:p>
        </w:tc>
        <w:tc>
          <w:tcPr>
            <w:tcW w:w="3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66E67ECB"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ssRNA</w:t>
            </w:r>
          </w:p>
        </w:tc>
        <w:tc>
          <w:tcPr>
            <w:tcW w:w="543"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339B1F4B"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11 845</w:t>
            </w:r>
          </w:p>
        </w:tc>
        <w:tc>
          <w:tcPr>
            <w:tcW w:w="527"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5" w:type="dxa"/>
              <w:left w:w="5" w:type="dxa"/>
              <w:bottom w:w="0" w:type="dxa"/>
              <w:right w:w="5" w:type="dxa"/>
            </w:tcMar>
            <w:vAlign w:val="center"/>
            <w:hideMark/>
          </w:tcPr>
          <w:p w14:paraId="610C4926"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3,80</w:t>
            </w:r>
          </w:p>
        </w:tc>
        <w:tc>
          <w:tcPr>
            <w:tcW w:w="559"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 w:type="dxa"/>
              <w:left w:w="5" w:type="dxa"/>
              <w:bottom w:w="0" w:type="dxa"/>
              <w:right w:w="5" w:type="dxa"/>
            </w:tcMar>
            <w:vAlign w:val="center"/>
            <w:hideMark/>
          </w:tcPr>
          <w:p w14:paraId="2F5F2CE5"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1,00-2,0</w:t>
            </w:r>
          </w:p>
        </w:tc>
        <w:tc>
          <w:tcPr>
            <w:tcW w:w="358"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714A0ADB"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20-30</w:t>
            </w:r>
          </w:p>
        </w:tc>
        <w:tc>
          <w:tcPr>
            <w:tcW w:w="725" w:type="pc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0" w:type="dxa"/>
              <w:right w:w="5" w:type="dxa"/>
            </w:tcMar>
            <w:vAlign w:val="center"/>
            <w:hideMark/>
          </w:tcPr>
          <w:p w14:paraId="408F6034" w14:textId="77777777" w:rsidR="00C73618" w:rsidRPr="006C608E" w:rsidRDefault="00C73618" w:rsidP="00321C55">
            <w:pPr>
              <w:jc w:val="center"/>
              <w:rPr>
                <w:rFonts w:cs="Times New Roman"/>
                <w:b/>
                <w:sz w:val="16"/>
                <w:szCs w:val="16"/>
                <w:lang w:val="en-GB"/>
              </w:rPr>
            </w:pPr>
            <w:r w:rsidRPr="006C608E">
              <w:rPr>
                <w:rFonts w:cs="Times New Roman"/>
                <w:b/>
                <w:sz w:val="16"/>
                <w:szCs w:val="16"/>
                <w:lang w:val="en-GB"/>
              </w:rPr>
              <w:t>253,10</w:t>
            </w:r>
          </w:p>
        </w:tc>
      </w:tr>
      <w:tr w:rsidR="00C73618" w:rsidRPr="006C608E" w14:paraId="09560E8A" w14:textId="77777777" w:rsidTr="009F2B4B">
        <w:trPr>
          <w:trHeight w:val="300"/>
        </w:trPr>
        <w:tc>
          <w:tcPr>
            <w:tcW w:w="6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2EA63242"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Bunyaviridae</w:t>
            </w:r>
          </w:p>
        </w:tc>
        <w:tc>
          <w:tcPr>
            <w:tcW w:w="597"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38E2E545"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Hantavirus</w:t>
            </w:r>
          </w:p>
        </w:tc>
        <w:tc>
          <w:tcPr>
            <w:tcW w:w="779"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738252FE"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Black creek canal virus**</w:t>
            </w:r>
          </w:p>
        </w:tc>
        <w:tc>
          <w:tcPr>
            <w:tcW w:w="3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69B6CCB0"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ssRNA</w:t>
            </w:r>
          </w:p>
        </w:tc>
        <w:tc>
          <w:tcPr>
            <w:tcW w:w="543"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24D763DD"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12000</w:t>
            </w:r>
          </w:p>
        </w:tc>
        <w:tc>
          <w:tcPr>
            <w:tcW w:w="527"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5" w:type="dxa"/>
              <w:left w:w="5" w:type="dxa"/>
              <w:bottom w:w="0" w:type="dxa"/>
              <w:right w:w="5" w:type="dxa"/>
            </w:tcMar>
            <w:vAlign w:val="center"/>
            <w:hideMark/>
          </w:tcPr>
          <w:p w14:paraId="761EECA6"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3,85</w:t>
            </w:r>
          </w:p>
        </w:tc>
        <w:tc>
          <w:tcPr>
            <w:tcW w:w="559"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 w:type="dxa"/>
              <w:left w:w="5" w:type="dxa"/>
              <w:bottom w:w="0" w:type="dxa"/>
              <w:right w:w="5" w:type="dxa"/>
            </w:tcMar>
            <w:vAlign w:val="center"/>
            <w:hideMark/>
          </w:tcPr>
          <w:p w14:paraId="1B699491"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1,00-2,00</w:t>
            </w:r>
          </w:p>
        </w:tc>
        <w:tc>
          <w:tcPr>
            <w:tcW w:w="358"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3C7546AF"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20-30</w:t>
            </w:r>
          </w:p>
        </w:tc>
        <w:tc>
          <w:tcPr>
            <w:tcW w:w="725" w:type="pc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0" w:type="dxa"/>
              <w:right w:w="5" w:type="dxa"/>
            </w:tcMar>
            <w:vAlign w:val="center"/>
            <w:hideMark/>
          </w:tcPr>
          <w:p w14:paraId="7A257067" w14:textId="77777777" w:rsidR="00C73618" w:rsidRPr="006C608E" w:rsidRDefault="00C73618" w:rsidP="00321C55">
            <w:pPr>
              <w:jc w:val="center"/>
              <w:rPr>
                <w:rFonts w:cs="Times New Roman"/>
                <w:b/>
                <w:sz w:val="16"/>
                <w:szCs w:val="16"/>
                <w:lang w:val="en-GB"/>
              </w:rPr>
            </w:pPr>
            <w:r w:rsidRPr="006C608E">
              <w:rPr>
                <w:rFonts w:cs="Times New Roman"/>
                <w:b/>
                <w:sz w:val="16"/>
                <w:szCs w:val="16"/>
                <w:lang w:val="en-GB"/>
              </w:rPr>
              <w:t>256,41</w:t>
            </w:r>
          </w:p>
        </w:tc>
      </w:tr>
      <w:tr w:rsidR="00C73618" w:rsidRPr="006C608E" w14:paraId="1A82B721" w14:textId="77777777" w:rsidTr="009F2B4B">
        <w:trPr>
          <w:trHeight w:val="300"/>
        </w:trPr>
        <w:tc>
          <w:tcPr>
            <w:tcW w:w="6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457885FF"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Coronaviridae</w:t>
            </w:r>
          </w:p>
        </w:tc>
        <w:tc>
          <w:tcPr>
            <w:tcW w:w="597"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3BB95484"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Alphacoronavirus</w:t>
            </w:r>
          </w:p>
        </w:tc>
        <w:tc>
          <w:tcPr>
            <w:tcW w:w="779"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4FEC0D5D"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Human coronavirus 229E</w:t>
            </w:r>
          </w:p>
        </w:tc>
        <w:tc>
          <w:tcPr>
            <w:tcW w:w="3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2DC99894"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ssRNA</w:t>
            </w:r>
          </w:p>
        </w:tc>
        <w:tc>
          <w:tcPr>
            <w:tcW w:w="543"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29EF3FE8"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27317</w:t>
            </w:r>
          </w:p>
        </w:tc>
        <w:tc>
          <w:tcPr>
            <w:tcW w:w="527"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5" w:type="dxa"/>
              <w:left w:w="5" w:type="dxa"/>
              <w:bottom w:w="0" w:type="dxa"/>
              <w:right w:w="5" w:type="dxa"/>
            </w:tcMar>
            <w:vAlign w:val="center"/>
            <w:hideMark/>
          </w:tcPr>
          <w:p w14:paraId="5A736E76"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8,76</w:t>
            </w:r>
          </w:p>
        </w:tc>
        <w:tc>
          <w:tcPr>
            <w:tcW w:w="559"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 w:type="dxa"/>
              <w:left w:w="5" w:type="dxa"/>
              <w:bottom w:w="0" w:type="dxa"/>
              <w:right w:w="5" w:type="dxa"/>
            </w:tcMar>
            <w:vAlign w:val="center"/>
            <w:hideMark/>
          </w:tcPr>
          <w:p w14:paraId="19619423"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N/A</w:t>
            </w:r>
          </w:p>
        </w:tc>
        <w:tc>
          <w:tcPr>
            <w:tcW w:w="358"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4F7CD270"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yes</w:t>
            </w:r>
          </w:p>
        </w:tc>
        <w:tc>
          <w:tcPr>
            <w:tcW w:w="725" w:type="pc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0" w:type="dxa"/>
              <w:right w:w="5" w:type="dxa"/>
            </w:tcMar>
            <w:vAlign w:val="center"/>
            <w:hideMark/>
          </w:tcPr>
          <w:p w14:paraId="02A1F6B9" w14:textId="77777777" w:rsidR="00C73618" w:rsidRPr="006C608E" w:rsidRDefault="00C73618" w:rsidP="00321C55">
            <w:pPr>
              <w:jc w:val="center"/>
              <w:rPr>
                <w:rFonts w:cs="Times New Roman"/>
                <w:b/>
                <w:sz w:val="16"/>
                <w:szCs w:val="16"/>
                <w:lang w:val="en-GB"/>
              </w:rPr>
            </w:pPr>
            <w:r w:rsidRPr="006C608E">
              <w:rPr>
                <w:rFonts w:cs="Times New Roman"/>
                <w:b/>
                <w:sz w:val="16"/>
                <w:szCs w:val="16"/>
                <w:lang w:val="en-GB"/>
              </w:rPr>
              <w:t>N/A</w:t>
            </w:r>
          </w:p>
        </w:tc>
      </w:tr>
      <w:tr w:rsidR="00C73618" w:rsidRPr="006C608E" w14:paraId="58D31088" w14:textId="77777777" w:rsidTr="009F2B4B">
        <w:trPr>
          <w:trHeight w:val="300"/>
        </w:trPr>
        <w:tc>
          <w:tcPr>
            <w:tcW w:w="6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23B82F01"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Coronaviridae</w:t>
            </w:r>
          </w:p>
        </w:tc>
        <w:tc>
          <w:tcPr>
            <w:tcW w:w="597"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6BF004D0"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Betacoronavirus</w:t>
            </w:r>
          </w:p>
        </w:tc>
        <w:tc>
          <w:tcPr>
            <w:tcW w:w="779"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71F59C64"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Human coronavirus NL63</w:t>
            </w:r>
          </w:p>
        </w:tc>
        <w:tc>
          <w:tcPr>
            <w:tcW w:w="3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767D99D7"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ssRNA</w:t>
            </w:r>
          </w:p>
        </w:tc>
        <w:tc>
          <w:tcPr>
            <w:tcW w:w="543"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4B83D480"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27410</w:t>
            </w:r>
          </w:p>
        </w:tc>
        <w:tc>
          <w:tcPr>
            <w:tcW w:w="527"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5" w:type="dxa"/>
              <w:left w:w="5" w:type="dxa"/>
              <w:bottom w:w="0" w:type="dxa"/>
              <w:right w:w="5" w:type="dxa"/>
            </w:tcMar>
            <w:vAlign w:val="center"/>
            <w:hideMark/>
          </w:tcPr>
          <w:p w14:paraId="1B7C1509"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8,79</w:t>
            </w:r>
          </w:p>
        </w:tc>
        <w:tc>
          <w:tcPr>
            <w:tcW w:w="559"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 w:type="dxa"/>
              <w:left w:w="5" w:type="dxa"/>
              <w:bottom w:w="0" w:type="dxa"/>
              <w:right w:w="5" w:type="dxa"/>
            </w:tcMar>
            <w:vAlign w:val="center"/>
            <w:hideMark/>
          </w:tcPr>
          <w:p w14:paraId="023FA848"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N/A</w:t>
            </w:r>
          </w:p>
        </w:tc>
        <w:tc>
          <w:tcPr>
            <w:tcW w:w="358"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5F27737F"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yes</w:t>
            </w:r>
          </w:p>
        </w:tc>
        <w:tc>
          <w:tcPr>
            <w:tcW w:w="725" w:type="pc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0" w:type="dxa"/>
              <w:right w:w="5" w:type="dxa"/>
            </w:tcMar>
            <w:vAlign w:val="center"/>
            <w:hideMark/>
          </w:tcPr>
          <w:p w14:paraId="0786C8D4" w14:textId="77777777" w:rsidR="00C73618" w:rsidRPr="006C608E" w:rsidRDefault="00C73618" w:rsidP="00321C55">
            <w:pPr>
              <w:jc w:val="center"/>
              <w:rPr>
                <w:rFonts w:cs="Times New Roman"/>
                <w:b/>
                <w:sz w:val="16"/>
                <w:szCs w:val="16"/>
                <w:lang w:val="en-GB"/>
              </w:rPr>
            </w:pPr>
            <w:r w:rsidRPr="006C608E">
              <w:rPr>
                <w:rFonts w:cs="Times New Roman"/>
                <w:b/>
                <w:sz w:val="16"/>
                <w:szCs w:val="16"/>
                <w:lang w:val="en-GB"/>
              </w:rPr>
              <w:t>N/A</w:t>
            </w:r>
          </w:p>
        </w:tc>
      </w:tr>
      <w:tr w:rsidR="00C73618" w:rsidRPr="006C608E" w14:paraId="098F506E" w14:textId="77777777" w:rsidTr="009F2B4B">
        <w:trPr>
          <w:trHeight w:val="300"/>
        </w:trPr>
        <w:tc>
          <w:tcPr>
            <w:tcW w:w="6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342E0EFE"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Coronaviridae</w:t>
            </w:r>
          </w:p>
        </w:tc>
        <w:tc>
          <w:tcPr>
            <w:tcW w:w="597"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6601FB17"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Betacoronavirus</w:t>
            </w:r>
          </w:p>
        </w:tc>
        <w:tc>
          <w:tcPr>
            <w:tcW w:w="779"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750A92DE"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SARS coronavirus</w:t>
            </w:r>
          </w:p>
        </w:tc>
        <w:tc>
          <w:tcPr>
            <w:tcW w:w="3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31B155F8"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ssRNA</w:t>
            </w:r>
          </w:p>
        </w:tc>
        <w:tc>
          <w:tcPr>
            <w:tcW w:w="543"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7B3BE6BA"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29751</w:t>
            </w:r>
          </w:p>
        </w:tc>
        <w:tc>
          <w:tcPr>
            <w:tcW w:w="527"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5" w:type="dxa"/>
              <w:left w:w="5" w:type="dxa"/>
              <w:bottom w:w="0" w:type="dxa"/>
              <w:right w:w="5" w:type="dxa"/>
            </w:tcMar>
            <w:vAlign w:val="center"/>
            <w:hideMark/>
          </w:tcPr>
          <w:p w14:paraId="440F7364"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9,54</w:t>
            </w:r>
          </w:p>
        </w:tc>
        <w:tc>
          <w:tcPr>
            <w:tcW w:w="559"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 w:type="dxa"/>
              <w:left w:w="5" w:type="dxa"/>
              <w:bottom w:w="0" w:type="dxa"/>
              <w:right w:w="5" w:type="dxa"/>
            </w:tcMar>
            <w:vAlign w:val="center"/>
            <w:hideMark/>
          </w:tcPr>
          <w:p w14:paraId="1FCAAD0E"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N/A</w:t>
            </w:r>
          </w:p>
        </w:tc>
        <w:tc>
          <w:tcPr>
            <w:tcW w:w="358"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3D5DB0E0"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yes</w:t>
            </w:r>
          </w:p>
        </w:tc>
        <w:tc>
          <w:tcPr>
            <w:tcW w:w="725" w:type="pc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0" w:type="dxa"/>
              <w:right w:w="5" w:type="dxa"/>
            </w:tcMar>
            <w:vAlign w:val="center"/>
            <w:hideMark/>
          </w:tcPr>
          <w:p w14:paraId="4E576375" w14:textId="77777777" w:rsidR="00C73618" w:rsidRPr="006C608E" w:rsidRDefault="00C73618" w:rsidP="00321C55">
            <w:pPr>
              <w:jc w:val="center"/>
              <w:rPr>
                <w:rFonts w:cs="Times New Roman"/>
                <w:b/>
                <w:sz w:val="16"/>
                <w:szCs w:val="16"/>
                <w:lang w:val="en-GB"/>
              </w:rPr>
            </w:pPr>
            <w:r w:rsidRPr="006C608E">
              <w:rPr>
                <w:rFonts w:cs="Times New Roman"/>
                <w:b/>
                <w:sz w:val="16"/>
                <w:szCs w:val="16"/>
                <w:lang w:val="en-GB"/>
              </w:rPr>
              <w:t>N/A</w:t>
            </w:r>
          </w:p>
        </w:tc>
      </w:tr>
      <w:tr w:rsidR="00C73618" w:rsidRPr="006C608E" w14:paraId="159F1834" w14:textId="77777777" w:rsidTr="009F2B4B">
        <w:trPr>
          <w:trHeight w:val="300"/>
        </w:trPr>
        <w:tc>
          <w:tcPr>
            <w:tcW w:w="6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5A0D4607"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Coronaviridae</w:t>
            </w:r>
          </w:p>
        </w:tc>
        <w:tc>
          <w:tcPr>
            <w:tcW w:w="597"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4A4471FA"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Betacoronavirus</w:t>
            </w:r>
          </w:p>
        </w:tc>
        <w:tc>
          <w:tcPr>
            <w:tcW w:w="779"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3ED57231"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SARS coronavirus 2</w:t>
            </w:r>
          </w:p>
        </w:tc>
        <w:tc>
          <w:tcPr>
            <w:tcW w:w="3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1D8A8AA2"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ssRNA</w:t>
            </w:r>
          </w:p>
        </w:tc>
        <w:tc>
          <w:tcPr>
            <w:tcW w:w="543"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66F5319B"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29903</w:t>
            </w:r>
          </w:p>
        </w:tc>
        <w:tc>
          <w:tcPr>
            <w:tcW w:w="527"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5" w:type="dxa"/>
              <w:left w:w="5" w:type="dxa"/>
              <w:bottom w:w="0" w:type="dxa"/>
              <w:right w:w="5" w:type="dxa"/>
            </w:tcMar>
            <w:vAlign w:val="center"/>
            <w:hideMark/>
          </w:tcPr>
          <w:p w14:paraId="677CEF75"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9,58</w:t>
            </w:r>
          </w:p>
        </w:tc>
        <w:tc>
          <w:tcPr>
            <w:tcW w:w="559"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 w:type="dxa"/>
              <w:left w:w="5" w:type="dxa"/>
              <w:bottom w:w="0" w:type="dxa"/>
              <w:right w:w="5" w:type="dxa"/>
            </w:tcMar>
            <w:vAlign w:val="center"/>
            <w:hideMark/>
          </w:tcPr>
          <w:p w14:paraId="3EFB47C7"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N/A</w:t>
            </w:r>
          </w:p>
        </w:tc>
        <w:tc>
          <w:tcPr>
            <w:tcW w:w="358"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48FD62D4"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yes</w:t>
            </w:r>
          </w:p>
        </w:tc>
        <w:tc>
          <w:tcPr>
            <w:tcW w:w="725" w:type="pc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0" w:type="dxa"/>
              <w:right w:w="5" w:type="dxa"/>
            </w:tcMar>
            <w:vAlign w:val="center"/>
            <w:hideMark/>
          </w:tcPr>
          <w:p w14:paraId="3BC52812" w14:textId="77777777" w:rsidR="00C73618" w:rsidRPr="006C608E" w:rsidRDefault="00C73618" w:rsidP="00321C55">
            <w:pPr>
              <w:jc w:val="center"/>
              <w:rPr>
                <w:rFonts w:cs="Times New Roman"/>
                <w:b/>
                <w:sz w:val="16"/>
                <w:szCs w:val="16"/>
                <w:lang w:val="en-GB"/>
              </w:rPr>
            </w:pPr>
            <w:r w:rsidRPr="006C608E">
              <w:rPr>
                <w:rFonts w:cs="Times New Roman"/>
                <w:b/>
                <w:sz w:val="16"/>
                <w:szCs w:val="16"/>
                <w:lang w:val="en-GB"/>
              </w:rPr>
              <w:t>N/A</w:t>
            </w:r>
          </w:p>
        </w:tc>
      </w:tr>
      <w:tr w:rsidR="00C73618" w:rsidRPr="006C608E" w14:paraId="01AE4C4F" w14:textId="77777777" w:rsidTr="009F2B4B">
        <w:trPr>
          <w:trHeight w:val="300"/>
        </w:trPr>
        <w:tc>
          <w:tcPr>
            <w:tcW w:w="6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13703851"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Coronaviridae</w:t>
            </w:r>
          </w:p>
        </w:tc>
        <w:tc>
          <w:tcPr>
            <w:tcW w:w="597"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532D4275"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Betacoronavirus</w:t>
            </w:r>
          </w:p>
        </w:tc>
        <w:tc>
          <w:tcPr>
            <w:tcW w:w="779"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0A5B63D7"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Human coronavirus HKU1</w:t>
            </w:r>
          </w:p>
        </w:tc>
        <w:tc>
          <w:tcPr>
            <w:tcW w:w="3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6F11E0B5"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ssRNA</w:t>
            </w:r>
          </w:p>
        </w:tc>
        <w:tc>
          <w:tcPr>
            <w:tcW w:w="543"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1BE66309"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29934</w:t>
            </w:r>
          </w:p>
        </w:tc>
        <w:tc>
          <w:tcPr>
            <w:tcW w:w="527"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5" w:type="dxa"/>
              <w:left w:w="5" w:type="dxa"/>
              <w:bottom w:w="0" w:type="dxa"/>
              <w:right w:w="5" w:type="dxa"/>
            </w:tcMar>
            <w:vAlign w:val="center"/>
            <w:hideMark/>
          </w:tcPr>
          <w:p w14:paraId="70721DAB"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9,59</w:t>
            </w:r>
          </w:p>
        </w:tc>
        <w:tc>
          <w:tcPr>
            <w:tcW w:w="559"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 w:type="dxa"/>
              <w:left w:w="5" w:type="dxa"/>
              <w:bottom w:w="0" w:type="dxa"/>
              <w:right w:w="5" w:type="dxa"/>
            </w:tcMar>
            <w:vAlign w:val="center"/>
            <w:hideMark/>
          </w:tcPr>
          <w:p w14:paraId="64E91B4F"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N/A</w:t>
            </w:r>
          </w:p>
        </w:tc>
        <w:tc>
          <w:tcPr>
            <w:tcW w:w="358"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5DC99F02"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yes</w:t>
            </w:r>
          </w:p>
        </w:tc>
        <w:tc>
          <w:tcPr>
            <w:tcW w:w="725" w:type="pc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0" w:type="dxa"/>
              <w:right w:w="5" w:type="dxa"/>
            </w:tcMar>
            <w:vAlign w:val="center"/>
            <w:hideMark/>
          </w:tcPr>
          <w:p w14:paraId="1AE5EC7E" w14:textId="77777777" w:rsidR="00C73618" w:rsidRPr="006C608E" w:rsidRDefault="00C73618" w:rsidP="00321C55">
            <w:pPr>
              <w:jc w:val="center"/>
              <w:rPr>
                <w:rFonts w:cs="Times New Roman"/>
                <w:b/>
                <w:sz w:val="16"/>
                <w:szCs w:val="16"/>
                <w:lang w:val="en-GB"/>
              </w:rPr>
            </w:pPr>
            <w:r w:rsidRPr="006C608E">
              <w:rPr>
                <w:rFonts w:cs="Times New Roman"/>
                <w:b/>
                <w:sz w:val="16"/>
                <w:szCs w:val="16"/>
                <w:lang w:val="en-GB"/>
              </w:rPr>
              <w:t>N/A</w:t>
            </w:r>
          </w:p>
        </w:tc>
      </w:tr>
      <w:tr w:rsidR="00C73618" w:rsidRPr="006C608E" w14:paraId="716A6B7A" w14:textId="77777777" w:rsidTr="009F2B4B">
        <w:trPr>
          <w:trHeight w:val="300"/>
        </w:trPr>
        <w:tc>
          <w:tcPr>
            <w:tcW w:w="6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16B21E76"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Coronaviridae</w:t>
            </w:r>
          </w:p>
        </w:tc>
        <w:tc>
          <w:tcPr>
            <w:tcW w:w="597"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4A474B58"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Betacoronavirus</w:t>
            </w:r>
          </w:p>
        </w:tc>
        <w:tc>
          <w:tcPr>
            <w:tcW w:w="779"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2C223B79"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Middle East respiratory syndrome</w:t>
            </w:r>
          </w:p>
        </w:tc>
        <w:tc>
          <w:tcPr>
            <w:tcW w:w="3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385055E4"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ssRNA</w:t>
            </w:r>
          </w:p>
        </w:tc>
        <w:tc>
          <w:tcPr>
            <w:tcW w:w="543"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7CFBE9DC"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30063</w:t>
            </w:r>
          </w:p>
        </w:tc>
        <w:tc>
          <w:tcPr>
            <w:tcW w:w="527"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5" w:type="dxa"/>
              <w:left w:w="5" w:type="dxa"/>
              <w:bottom w:w="0" w:type="dxa"/>
              <w:right w:w="5" w:type="dxa"/>
            </w:tcMar>
            <w:vAlign w:val="center"/>
            <w:hideMark/>
          </w:tcPr>
          <w:p w14:paraId="67479B8C"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9,64</w:t>
            </w:r>
          </w:p>
        </w:tc>
        <w:tc>
          <w:tcPr>
            <w:tcW w:w="559"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 w:type="dxa"/>
              <w:left w:w="5" w:type="dxa"/>
              <w:bottom w:w="0" w:type="dxa"/>
              <w:right w:w="5" w:type="dxa"/>
            </w:tcMar>
            <w:vAlign w:val="center"/>
            <w:hideMark/>
          </w:tcPr>
          <w:p w14:paraId="4127492A"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N/A</w:t>
            </w:r>
          </w:p>
        </w:tc>
        <w:tc>
          <w:tcPr>
            <w:tcW w:w="358"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1B2E9B0A"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yes</w:t>
            </w:r>
          </w:p>
        </w:tc>
        <w:tc>
          <w:tcPr>
            <w:tcW w:w="725" w:type="pc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0" w:type="dxa"/>
              <w:right w:w="5" w:type="dxa"/>
            </w:tcMar>
            <w:vAlign w:val="center"/>
            <w:hideMark/>
          </w:tcPr>
          <w:p w14:paraId="65FE8CBF" w14:textId="77777777" w:rsidR="00C73618" w:rsidRPr="006C608E" w:rsidRDefault="00C73618" w:rsidP="00321C55">
            <w:pPr>
              <w:jc w:val="center"/>
              <w:rPr>
                <w:rFonts w:cs="Times New Roman"/>
                <w:b/>
                <w:sz w:val="16"/>
                <w:szCs w:val="16"/>
                <w:lang w:val="en-GB"/>
              </w:rPr>
            </w:pPr>
            <w:r w:rsidRPr="006C608E">
              <w:rPr>
                <w:rFonts w:cs="Times New Roman"/>
                <w:b/>
                <w:sz w:val="16"/>
                <w:szCs w:val="16"/>
                <w:lang w:val="en-GB"/>
              </w:rPr>
              <w:t>N/A</w:t>
            </w:r>
          </w:p>
        </w:tc>
      </w:tr>
      <w:tr w:rsidR="00C73618" w:rsidRPr="006C608E" w14:paraId="50124A07" w14:textId="77777777" w:rsidTr="009F2B4B">
        <w:trPr>
          <w:trHeight w:val="300"/>
        </w:trPr>
        <w:tc>
          <w:tcPr>
            <w:tcW w:w="6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1AAA1D56"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Coronaviridae</w:t>
            </w:r>
          </w:p>
        </w:tc>
        <w:tc>
          <w:tcPr>
            <w:tcW w:w="597"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0B342305"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Betacoronavirus</w:t>
            </w:r>
          </w:p>
        </w:tc>
        <w:tc>
          <w:tcPr>
            <w:tcW w:w="779"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6A3021D3"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Human coronavirus OC43</w:t>
            </w:r>
          </w:p>
        </w:tc>
        <w:tc>
          <w:tcPr>
            <w:tcW w:w="3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538E7F88"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ssRNA</w:t>
            </w:r>
          </w:p>
        </w:tc>
        <w:tc>
          <w:tcPr>
            <w:tcW w:w="543"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1CBF631E"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30578</w:t>
            </w:r>
          </w:p>
        </w:tc>
        <w:tc>
          <w:tcPr>
            <w:tcW w:w="527"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5" w:type="dxa"/>
              <w:left w:w="5" w:type="dxa"/>
              <w:bottom w:w="0" w:type="dxa"/>
              <w:right w:w="5" w:type="dxa"/>
            </w:tcMar>
            <w:vAlign w:val="center"/>
            <w:hideMark/>
          </w:tcPr>
          <w:p w14:paraId="754A4026"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9,80</w:t>
            </w:r>
          </w:p>
        </w:tc>
        <w:tc>
          <w:tcPr>
            <w:tcW w:w="559"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 w:type="dxa"/>
              <w:left w:w="5" w:type="dxa"/>
              <w:bottom w:w="0" w:type="dxa"/>
              <w:right w:w="5" w:type="dxa"/>
            </w:tcMar>
            <w:vAlign w:val="center"/>
            <w:hideMark/>
          </w:tcPr>
          <w:p w14:paraId="3C8BF23B"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N/A</w:t>
            </w:r>
          </w:p>
        </w:tc>
        <w:tc>
          <w:tcPr>
            <w:tcW w:w="358"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5FD8A829"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yes</w:t>
            </w:r>
          </w:p>
        </w:tc>
        <w:tc>
          <w:tcPr>
            <w:tcW w:w="725" w:type="pc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0" w:type="dxa"/>
              <w:right w:w="5" w:type="dxa"/>
            </w:tcMar>
            <w:vAlign w:val="center"/>
            <w:hideMark/>
          </w:tcPr>
          <w:p w14:paraId="15B807DC" w14:textId="77777777" w:rsidR="00C73618" w:rsidRPr="006C608E" w:rsidRDefault="00C73618" w:rsidP="00321C55">
            <w:pPr>
              <w:jc w:val="center"/>
              <w:rPr>
                <w:rFonts w:cs="Times New Roman"/>
                <w:b/>
                <w:sz w:val="16"/>
                <w:szCs w:val="16"/>
                <w:lang w:val="en-GB"/>
              </w:rPr>
            </w:pPr>
            <w:r w:rsidRPr="006C608E">
              <w:rPr>
                <w:rFonts w:cs="Times New Roman"/>
                <w:b/>
                <w:sz w:val="16"/>
                <w:szCs w:val="16"/>
                <w:lang w:val="en-GB"/>
              </w:rPr>
              <w:t>N/A</w:t>
            </w:r>
          </w:p>
        </w:tc>
      </w:tr>
      <w:tr w:rsidR="00C73618" w:rsidRPr="006C608E" w14:paraId="52DB8448" w14:textId="77777777" w:rsidTr="009F2B4B">
        <w:trPr>
          <w:trHeight w:val="300"/>
        </w:trPr>
        <w:tc>
          <w:tcPr>
            <w:tcW w:w="6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68AED6D7"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Orthomyxoviridae</w:t>
            </w:r>
          </w:p>
        </w:tc>
        <w:tc>
          <w:tcPr>
            <w:tcW w:w="597"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1674F051"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Influenzavirus A</w:t>
            </w:r>
          </w:p>
        </w:tc>
        <w:tc>
          <w:tcPr>
            <w:tcW w:w="779"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1F3410B8"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Influenza A H5N1 virus</w:t>
            </w:r>
          </w:p>
        </w:tc>
        <w:tc>
          <w:tcPr>
            <w:tcW w:w="3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2B722CA6"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ssRNA</w:t>
            </w:r>
          </w:p>
        </w:tc>
        <w:tc>
          <w:tcPr>
            <w:tcW w:w="543"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5627B2EC"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13500</w:t>
            </w:r>
          </w:p>
        </w:tc>
        <w:tc>
          <w:tcPr>
            <w:tcW w:w="527"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5" w:type="dxa"/>
              <w:left w:w="5" w:type="dxa"/>
              <w:bottom w:w="0" w:type="dxa"/>
              <w:right w:w="5" w:type="dxa"/>
            </w:tcMar>
            <w:vAlign w:val="center"/>
            <w:hideMark/>
          </w:tcPr>
          <w:p w14:paraId="4C07E0AD"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4,33</w:t>
            </w:r>
          </w:p>
        </w:tc>
        <w:tc>
          <w:tcPr>
            <w:tcW w:w="559"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 w:type="dxa"/>
              <w:left w:w="5" w:type="dxa"/>
              <w:bottom w:w="0" w:type="dxa"/>
              <w:right w:w="5" w:type="dxa"/>
            </w:tcMar>
            <w:vAlign w:val="center"/>
            <w:hideMark/>
          </w:tcPr>
          <w:p w14:paraId="654317A0"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6,76</w:t>
            </w:r>
          </w:p>
        </w:tc>
        <w:tc>
          <w:tcPr>
            <w:tcW w:w="358"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59EE399A"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48,00</w:t>
            </w:r>
          </w:p>
        </w:tc>
        <w:tc>
          <w:tcPr>
            <w:tcW w:w="725" w:type="pc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0" w:type="dxa"/>
              <w:right w:w="5" w:type="dxa"/>
            </w:tcMar>
            <w:vAlign w:val="center"/>
            <w:hideMark/>
          </w:tcPr>
          <w:p w14:paraId="2324B90A" w14:textId="77777777" w:rsidR="00C73618" w:rsidRPr="006C608E" w:rsidRDefault="00C73618" w:rsidP="00321C55">
            <w:pPr>
              <w:jc w:val="center"/>
              <w:rPr>
                <w:rFonts w:cs="Times New Roman"/>
                <w:b/>
                <w:sz w:val="16"/>
                <w:szCs w:val="16"/>
                <w:lang w:val="en-GB"/>
              </w:rPr>
            </w:pPr>
            <w:r w:rsidRPr="006C608E">
              <w:rPr>
                <w:rFonts w:cs="Times New Roman"/>
                <w:b/>
                <w:sz w:val="16"/>
                <w:szCs w:val="16"/>
                <w:lang w:val="en-GB"/>
              </w:rPr>
              <w:t>64,01</w:t>
            </w:r>
          </w:p>
        </w:tc>
      </w:tr>
      <w:tr w:rsidR="00C73618" w:rsidRPr="006C608E" w14:paraId="11BFFB5F" w14:textId="77777777" w:rsidTr="009F2B4B">
        <w:trPr>
          <w:trHeight w:val="300"/>
        </w:trPr>
        <w:tc>
          <w:tcPr>
            <w:tcW w:w="6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4A6E9B38"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Orthomyxoviridae</w:t>
            </w:r>
          </w:p>
        </w:tc>
        <w:tc>
          <w:tcPr>
            <w:tcW w:w="597"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10457DC0"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Influenzavirus A</w:t>
            </w:r>
          </w:p>
        </w:tc>
        <w:tc>
          <w:tcPr>
            <w:tcW w:w="779"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54F5F063"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Influenza A H7N9 virus</w:t>
            </w:r>
          </w:p>
        </w:tc>
        <w:tc>
          <w:tcPr>
            <w:tcW w:w="3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7A13E44C"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ssRNA</w:t>
            </w:r>
          </w:p>
        </w:tc>
        <w:tc>
          <w:tcPr>
            <w:tcW w:w="543"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682A2BBF"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13500</w:t>
            </w:r>
          </w:p>
        </w:tc>
        <w:tc>
          <w:tcPr>
            <w:tcW w:w="527"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5" w:type="dxa"/>
              <w:left w:w="5" w:type="dxa"/>
              <w:bottom w:w="0" w:type="dxa"/>
              <w:right w:w="5" w:type="dxa"/>
            </w:tcMar>
            <w:vAlign w:val="center"/>
            <w:hideMark/>
          </w:tcPr>
          <w:p w14:paraId="34DD2D35"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4,33</w:t>
            </w:r>
          </w:p>
        </w:tc>
        <w:tc>
          <w:tcPr>
            <w:tcW w:w="559"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 w:type="dxa"/>
              <w:left w:w="5" w:type="dxa"/>
              <w:bottom w:w="0" w:type="dxa"/>
              <w:right w:w="5" w:type="dxa"/>
            </w:tcMar>
            <w:vAlign w:val="center"/>
            <w:hideMark/>
          </w:tcPr>
          <w:p w14:paraId="241C1688"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6,76</w:t>
            </w:r>
          </w:p>
        </w:tc>
        <w:tc>
          <w:tcPr>
            <w:tcW w:w="358"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649935CC"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48,00</w:t>
            </w:r>
          </w:p>
        </w:tc>
        <w:tc>
          <w:tcPr>
            <w:tcW w:w="725" w:type="pc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0" w:type="dxa"/>
              <w:right w:w="5" w:type="dxa"/>
            </w:tcMar>
            <w:vAlign w:val="center"/>
            <w:hideMark/>
          </w:tcPr>
          <w:p w14:paraId="64B1BD81" w14:textId="77777777" w:rsidR="00C73618" w:rsidRPr="006C608E" w:rsidRDefault="00C73618" w:rsidP="00321C55">
            <w:pPr>
              <w:jc w:val="center"/>
              <w:rPr>
                <w:rFonts w:cs="Times New Roman"/>
                <w:b/>
                <w:sz w:val="16"/>
                <w:szCs w:val="16"/>
                <w:lang w:val="en-GB"/>
              </w:rPr>
            </w:pPr>
            <w:r w:rsidRPr="006C608E">
              <w:rPr>
                <w:rFonts w:cs="Times New Roman"/>
                <w:b/>
                <w:sz w:val="16"/>
                <w:szCs w:val="16"/>
                <w:lang w:val="en-GB"/>
              </w:rPr>
              <w:t>64,01</w:t>
            </w:r>
          </w:p>
        </w:tc>
      </w:tr>
      <w:tr w:rsidR="00C73618" w:rsidRPr="006C608E" w14:paraId="606C1E96" w14:textId="77777777" w:rsidTr="009F2B4B">
        <w:trPr>
          <w:trHeight w:val="300"/>
        </w:trPr>
        <w:tc>
          <w:tcPr>
            <w:tcW w:w="6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0D1B2882"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Orthomyxoviridae</w:t>
            </w:r>
          </w:p>
        </w:tc>
        <w:tc>
          <w:tcPr>
            <w:tcW w:w="597"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65EDB128"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Influenzavirus A</w:t>
            </w:r>
          </w:p>
        </w:tc>
        <w:tc>
          <w:tcPr>
            <w:tcW w:w="779"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6AB232A1"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Influenza A H3N2 virus</w:t>
            </w:r>
          </w:p>
        </w:tc>
        <w:tc>
          <w:tcPr>
            <w:tcW w:w="3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514D484B"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ssRNA</w:t>
            </w:r>
          </w:p>
        </w:tc>
        <w:tc>
          <w:tcPr>
            <w:tcW w:w="543"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1CDB3E1D"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13588</w:t>
            </w:r>
          </w:p>
        </w:tc>
        <w:tc>
          <w:tcPr>
            <w:tcW w:w="527"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5" w:type="dxa"/>
              <w:left w:w="5" w:type="dxa"/>
              <w:bottom w:w="0" w:type="dxa"/>
              <w:right w:w="5" w:type="dxa"/>
            </w:tcMar>
            <w:vAlign w:val="center"/>
            <w:hideMark/>
          </w:tcPr>
          <w:p w14:paraId="21EAA259"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4,36</w:t>
            </w:r>
          </w:p>
        </w:tc>
        <w:tc>
          <w:tcPr>
            <w:tcW w:w="559"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 w:type="dxa"/>
              <w:left w:w="5" w:type="dxa"/>
              <w:bottom w:w="0" w:type="dxa"/>
              <w:right w:w="5" w:type="dxa"/>
            </w:tcMar>
            <w:vAlign w:val="center"/>
            <w:hideMark/>
          </w:tcPr>
          <w:p w14:paraId="4162F292"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6,76</w:t>
            </w:r>
          </w:p>
        </w:tc>
        <w:tc>
          <w:tcPr>
            <w:tcW w:w="358"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0C009466"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48,00</w:t>
            </w:r>
          </w:p>
        </w:tc>
        <w:tc>
          <w:tcPr>
            <w:tcW w:w="725" w:type="pc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0" w:type="dxa"/>
              <w:right w:w="5" w:type="dxa"/>
            </w:tcMar>
            <w:vAlign w:val="center"/>
            <w:hideMark/>
          </w:tcPr>
          <w:p w14:paraId="0D49B9DD" w14:textId="77777777" w:rsidR="00C73618" w:rsidRPr="006C608E" w:rsidRDefault="00C73618" w:rsidP="00321C55">
            <w:pPr>
              <w:jc w:val="center"/>
              <w:rPr>
                <w:rFonts w:cs="Times New Roman"/>
                <w:b/>
                <w:sz w:val="16"/>
                <w:szCs w:val="16"/>
                <w:lang w:val="en-GB"/>
              </w:rPr>
            </w:pPr>
            <w:r w:rsidRPr="006C608E">
              <w:rPr>
                <w:rFonts w:cs="Times New Roman"/>
                <w:b/>
                <w:sz w:val="16"/>
                <w:szCs w:val="16"/>
                <w:lang w:val="en-GB"/>
              </w:rPr>
              <w:t>64,42</w:t>
            </w:r>
          </w:p>
        </w:tc>
      </w:tr>
      <w:tr w:rsidR="00C73618" w:rsidRPr="006C608E" w14:paraId="758B0AF4" w14:textId="77777777" w:rsidTr="009F2B4B">
        <w:trPr>
          <w:trHeight w:val="300"/>
        </w:trPr>
        <w:tc>
          <w:tcPr>
            <w:tcW w:w="6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2EDE4F63"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Orthomyxoviridae</w:t>
            </w:r>
          </w:p>
        </w:tc>
        <w:tc>
          <w:tcPr>
            <w:tcW w:w="597"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21985C36"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Influenzavirus B</w:t>
            </w:r>
          </w:p>
        </w:tc>
        <w:tc>
          <w:tcPr>
            <w:tcW w:w="779"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6D1655E3"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Influenza B virus</w:t>
            </w:r>
          </w:p>
        </w:tc>
        <w:tc>
          <w:tcPr>
            <w:tcW w:w="3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0CE9D03E"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ssRNA</w:t>
            </w:r>
          </w:p>
        </w:tc>
        <w:tc>
          <w:tcPr>
            <w:tcW w:w="543"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00E687DC"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14548</w:t>
            </w:r>
          </w:p>
        </w:tc>
        <w:tc>
          <w:tcPr>
            <w:tcW w:w="527"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5" w:type="dxa"/>
              <w:left w:w="5" w:type="dxa"/>
              <w:bottom w:w="0" w:type="dxa"/>
              <w:right w:w="5" w:type="dxa"/>
            </w:tcMar>
            <w:vAlign w:val="center"/>
            <w:hideMark/>
          </w:tcPr>
          <w:p w14:paraId="26F6B247"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4,66</w:t>
            </w:r>
          </w:p>
        </w:tc>
        <w:tc>
          <w:tcPr>
            <w:tcW w:w="559"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 w:type="dxa"/>
              <w:left w:w="5" w:type="dxa"/>
              <w:bottom w:w="0" w:type="dxa"/>
              <w:right w:w="5" w:type="dxa"/>
            </w:tcMar>
            <w:vAlign w:val="center"/>
            <w:hideMark/>
          </w:tcPr>
          <w:p w14:paraId="61221FD7"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6,76</w:t>
            </w:r>
          </w:p>
        </w:tc>
        <w:tc>
          <w:tcPr>
            <w:tcW w:w="358"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752C5C79"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48,00</w:t>
            </w:r>
          </w:p>
        </w:tc>
        <w:tc>
          <w:tcPr>
            <w:tcW w:w="725" w:type="pc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0" w:type="dxa"/>
              <w:right w:w="5" w:type="dxa"/>
            </w:tcMar>
            <w:vAlign w:val="center"/>
            <w:hideMark/>
          </w:tcPr>
          <w:p w14:paraId="41E47C8D" w14:textId="77777777" w:rsidR="00C73618" w:rsidRPr="006C608E" w:rsidRDefault="00C73618" w:rsidP="00321C55">
            <w:pPr>
              <w:jc w:val="center"/>
              <w:rPr>
                <w:rFonts w:cs="Times New Roman"/>
                <w:b/>
                <w:sz w:val="16"/>
                <w:szCs w:val="16"/>
                <w:lang w:val="en-GB"/>
              </w:rPr>
            </w:pPr>
            <w:r w:rsidRPr="006C608E">
              <w:rPr>
                <w:rFonts w:cs="Times New Roman"/>
                <w:b/>
                <w:sz w:val="16"/>
                <w:szCs w:val="16"/>
                <w:lang w:val="en-GB"/>
              </w:rPr>
              <w:t>68,98</w:t>
            </w:r>
          </w:p>
        </w:tc>
      </w:tr>
      <w:tr w:rsidR="00C73618" w:rsidRPr="006C608E" w14:paraId="2EE1730D" w14:textId="77777777" w:rsidTr="009F2B4B">
        <w:trPr>
          <w:trHeight w:val="300"/>
        </w:trPr>
        <w:tc>
          <w:tcPr>
            <w:tcW w:w="6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72303BC2"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Orthomyxoviridae</w:t>
            </w:r>
          </w:p>
        </w:tc>
        <w:tc>
          <w:tcPr>
            <w:tcW w:w="597"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3F716AE7"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Influenzavirus C</w:t>
            </w:r>
          </w:p>
        </w:tc>
        <w:tc>
          <w:tcPr>
            <w:tcW w:w="779"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7D1EE945"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Influenza C virus</w:t>
            </w:r>
          </w:p>
        </w:tc>
        <w:tc>
          <w:tcPr>
            <w:tcW w:w="3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25E7F59A"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ssRNA</w:t>
            </w:r>
          </w:p>
        </w:tc>
        <w:tc>
          <w:tcPr>
            <w:tcW w:w="543"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4EC5E066"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14600</w:t>
            </w:r>
          </w:p>
        </w:tc>
        <w:tc>
          <w:tcPr>
            <w:tcW w:w="527"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5" w:type="dxa"/>
              <w:left w:w="5" w:type="dxa"/>
              <w:bottom w:w="0" w:type="dxa"/>
              <w:right w:w="5" w:type="dxa"/>
            </w:tcMar>
            <w:vAlign w:val="center"/>
            <w:hideMark/>
          </w:tcPr>
          <w:p w14:paraId="183E7F86"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4,68</w:t>
            </w:r>
          </w:p>
        </w:tc>
        <w:tc>
          <w:tcPr>
            <w:tcW w:w="559"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 w:type="dxa"/>
              <w:left w:w="5" w:type="dxa"/>
              <w:bottom w:w="0" w:type="dxa"/>
              <w:right w:w="5" w:type="dxa"/>
            </w:tcMar>
            <w:vAlign w:val="center"/>
            <w:hideMark/>
          </w:tcPr>
          <w:p w14:paraId="30AF02AF"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6,76</w:t>
            </w:r>
          </w:p>
        </w:tc>
        <w:tc>
          <w:tcPr>
            <w:tcW w:w="358"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4506C698"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48,00</w:t>
            </w:r>
          </w:p>
        </w:tc>
        <w:tc>
          <w:tcPr>
            <w:tcW w:w="725" w:type="pc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0" w:type="dxa"/>
              <w:right w:w="5" w:type="dxa"/>
            </w:tcMar>
            <w:vAlign w:val="center"/>
            <w:hideMark/>
          </w:tcPr>
          <w:p w14:paraId="2FFD98F3" w14:textId="77777777" w:rsidR="00C73618" w:rsidRPr="006C608E" w:rsidRDefault="00C73618" w:rsidP="00321C55">
            <w:pPr>
              <w:jc w:val="center"/>
              <w:rPr>
                <w:rFonts w:cs="Times New Roman"/>
                <w:b/>
                <w:sz w:val="16"/>
                <w:szCs w:val="16"/>
                <w:lang w:val="en-GB"/>
              </w:rPr>
            </w:pPr>
            <w:r w:rsidRPr="006C608E">
              <w:rPr>
                <w:rFonts w:cs="Times New Roman"/>
                <w:b/>
                <w:sz w:val="16"/>
                <w:szCs w:val="16"/>
                <w:lang w:val="en-GB"/>
              </w:rPr>
              <w:t>69,22</w:t>
            </w:r>
          </w:p>
        </w:tc>
      </w:tr>
      <w:tr w:rsidR="00C73618" w:rsidRPr="006C608E" w14:paraId="3C7A9B79" w14:textId="77777777" w:rsidTr="009F2B4B">
        <w:trPr>
          <w:trHeight w:val="300"/>
        </w:trPr>
        <w:tc>
          <w:tcPr>
            <w:tcW w:w="6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1A078C39"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Paramyxoviridae</w:t>
            </w:r>
          </w:p>
        </w:tc>
        <w:tc>
          <w:tcPr>
            <w:tcW w:w="597"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2E9B19A9"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Pneumovirus</w:t>
            </w:r>
          </w:p>
        </w:tc>
        <w:tc>
          <w:tcPr>
            <w:tcW w:w="779"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0F342FA8"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Human respiratory syncytial virus</w:t>
            </w:r>
          </w:p>
        </w:tc>
        <w:tc>
          <w:tcPr>
            <w:tcW w:w="3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6014E98A"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ssRNA</w:t>
            </w:r>
          </w:p>
        </w:tc>
        <w:tc>
          <w:tcPr>
            <w:tcW w:w="543"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1D50451A"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15128</w:t>
            </w:r>
          </w:p>
        </w:tc>
        <w:tc>
          <w:tcPr>
            <w:tcW w:w="527"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5" w:type="dxa"/>
              <w:left w:w="5" w:type="dxa"/>
              <w:bottom w:w="0" w:type="dxa"/>
              <w:right w:w="5" w:type="dxa"/>
            </w:tcMar>
            <w:vAlign w:val="center"/>
            <w:hideMark/>
          </w:tcPr>
          <w:p w14:paraId="2B77B47D"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4,85</w:t>
            </w:r>
          </w:p>
        </w:tc>
        <w:tc>
          <w:tcPr>
            <w:tcW w:w="559"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 w:type="dxa"/>
              <w:left w:w="5" w:type="dxa"/>
              <w:bottom w:w="0" w:type="dxa"/>
              <w:right w:w="5" w:type="dxa"/>
            </w:tcMar>
            <w:vAlign w:val="center"/>
            <w:hideMark/>
          </w:tcPr>
          <w:p w14:paraId="2A53E22C"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0,50</w:t>
            </w:r>
          </w:p>
        </w:tc>
        <w:tc>
          <w:tcPr>
            <w:tcW w:w="358"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6F1885C0"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20-25</w:t>
            </w:r>
          </w:p>
        </w:tc>
        <w:tc>
          <w:tcPr>
            <w:tcW w:w="725" w:type="pc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0" w:type="dxa"/>
              <w:right w:w="5" w:type="dxa"/>
            </w:tcMar>
            <w:vAlign w:val="center"/>
            <w:hideMark/>
          </w:tcPr>
          <w:p w14:paraId="1AD019CD" w14:textId="77777777" w:rsidR="00C73618" w:rsidRPr="006C608E" w:rsidRDefault="00C73618" w:rsidP="00321C55">
            <w:pPr>
              <w:jc w:val="center"/>
              <w:rPr>
                <w:rFonts w:cs="Times New Roman"/>
                <w:b/>
                <w:sz w:val="16"/>
                <w:szCs w:val="16"/>
                <w:lang w:val="en-GB"/>
              </w:rPr>
            </w:pPr>
            <w:r w:rsidRPr="006C608E">
              <w:rPr>
                <w:rFonts w:cs="Times New Roman"/>
                <w:b/>
                <w:sz w:val="16"/>
                <w:szCs w:val="16"/>
                <w:lang w:val="en-GB"/>
              </w:rPr>
              <w:t>969,74</w:t>
            </w:r>
          </w:p>
        </w:tc>
      </w:tr>
      <w:tr w:rsidR="00C73618" w:rsidRPr="006C608E" w14:paraId="243E987A" w14:textId="77777777" w:rsidTr="009F2B4B">
        <w:trPr>
          <w:trHeight w:val="300"/>
        </w:trPr>
        <w:tc>
          <w:tcPr>
            <w:tcW w:w="6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46AB4E2B"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Paramyxoviridae</w:t>
            </w:r>
          </w:p>
        </w:tc>
        <w:tc>
          <w:tcPr>
            <w:tcW w:w="597"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34E29FF6"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Rubulavirus</w:t>
            </w:r>
          </w:p>
        </w:tc>
        <w:tc>
          <w:tcPr>
            <w:tcW w:w="779"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751F801F"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Human parainfluenza virus 5</w:t>
            </w:r>
          </w:p>
        </w:tc>
        <w:tc>
          <w:tcPr>
            <w:tcW w:w="3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54832AB5"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ssRNA</w:t>
            </w:r>
          </w:p>
        </w:tc>
        <w:tc>
          <w:tcPr>
            <w:tcW w:w="543"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470A4EED"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15246</w:t>
            </w:r>
          </w:p>
        </w:tc>
        <w:tc>
          <w:tcPr>
            <w:tcW w:w="527"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5" w:type="dxa"/>
              <w:left w:w="5" w:type="dxa"/>
              <w:bottom w:w="0" w:type="dxa"/>
              <w:right w:w="5" w:type="dxa"/>
            </w:tcMar>
            <w:vAlign w:val="center"/>
            <w:hideMark/>
          </w:tcPr>
          <w:p w14:paraId="7182A686"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4,89</w:t>
            </w:r>
          </w:p>
        </w:tc>
        <w:tc>
          <w:tcPr>
            <w:tcW w:w="559"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 w:type="dxa"/>
              <w:left w:w="5" w:type="dxa"/>
              <w:bottom w:w="0" w:type="dxa"/>
              <w:right w:w="5" w:type="dxa"/>
            </w:tcMar>
            <w:vAlign w:val="center"/>
            <w:hideMark/>
          </w:tcPr>
          <w:p w14:paraId="3C3B4702"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0,50</w:t>
            </w:r>
          </w:p>
        </w:tc>
        <w:tc>
          <w:tcPr>
            <w:tcW w:w="358"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491FF9F5"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20-25</w:t>
            </w:r>
          </w:p>
        </w:tc>
        <w:tc>
          <w:tcPr>
            <w:tcW w:w="725" w:type="pc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0" w:type="dxa"/>
              <w:right w:w="5" w:type="dxa"/>
            </w:tcMar>
            <w:vAlign w:val="center"/>
            <w:hideMark/>
          </w:tcPr>
          <w:p w14:paraId="6AC50ADC" w14:textId="77777777" w:rsidR="00C73618" w:rsidRPr="006C608E" w:rsidRDefault="00C73618" w:rsidP="00321C55">
            <w:pPr>
              <w:jc w:val="center"/>
              <w:rPr>
                <w:rFonts w:cs="Times New Roman"/>
                <w:b/>
                <w:sz w:val="16"/>
                <w:szCs w:val="16"/>
                <w:lang w:val="en-GB"/>
              </w:rPr>
            </w:pPr>
            <w:r w:rsidRPr="006C608E">
              <w:rPr>
                <w:rFonts w:cs="Times New Roman"/>
                <w:b/>
                <w:sz w:val="16"/>
                <w:szCs w:val="16"/>
                <w:lang w:val="en-GB"/>
              </w:rPr>
              <w:t>977,30</w:t>
            </w:r>
          </w:p>
        </w:tc>
      </w:tr>
      <w:tr w:rsidR="00C73618" w:rsidRPr="006C608E" w14:paraId="4F0F084D" w14:textId="77777777" w:rsidTr="009F2B4B">
        <w:trPr>
          <w:trHeight w:val="300"/>
        </w:trPr>
        <w:tc>
          <w:tcPr>
            <w:tcW w:w="6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106C5238"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Paramyxoviridae</w:t>
            </w:r>
          </w:p>
        </w:tc>
        <w:tc>
          <w:tcPr>
            <w:tcW w:w="597"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269AF647"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Rubulavirus</w:t>
            </w:r>
          </w:p>
        </w:tc>
        <w:tc>
          <w:tcPr>
            <w:tcW w:w="779"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21E6C3A8"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Mumps virus</w:t>
            </w:r>
          </w:p>
        </w:tc>
        <w:tc>
          <w:tcPr>
            <w:tcW w:w="3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2CECD0E9"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ssRNA</w:t>
            </w:r>
          </w:p>
        </w:tc>
        <w:tc>
          <w:tcPr>
            <w:tcW w:w="543"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14173C0F"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15384</w:t>
            </w:r>
          </w:p>
        </w:tc>
        <w:tc>
          <w:tcPr>
            <w:tcW w:w="527"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5" w:type="dxa"/>
              <w:left w:w="5" w:type="dxa"/>
              <w:bottom w:w="0" w:type="dxa"/>
              <w:right w:w="5" w:type="dxa"/>
            </w:tcMar>
            <w:vAlign w:val="center"/>
            <w:hideMark/>
          </w:tcPr>
          <w:p w14:paraId="5A67D4E1"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4,93</w:t>
            </w:r>
          </w:p>
        </w:tc>
        <w:tc>
          <w:tcPr>
            <w:tcW w:w="559"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 w:type="dxa"/>
              <w:left w:w="5" w:type="dxa"/>
              <w:bottom w:w="0" w:type="dxa"/>
              <w:right w:w="5" w:type="dxa"/>
            </w:tcMar>
            <w:vAlign w:val="center"/>
            <w:hideMark/>
          </w:tcPr>
          <w:p w14:paraId="5C5E95E0"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0,50</w:t>
            </w:r>
          </w:p>
        </w:tc>
        <w:tc>
          <w:tcPr>
            <w:tcW w:w="358"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33A89FEC"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20-25</w:t>
            </w:r>
          </w:p>
        </w:tc>
        <w:tc>
          <w:tcPr>
            <w:tcW w:w="725" w:type="pc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0" w:type="dxa"/>
              <w:right w:w="5" w:type="dxa"/>
            </w:tcMar>
            <w:vAlign w:val="center"/>
            <w:hideMark/>
          </w:tcPr>
          <w:p w14:paraId="670BE9A3" w14:textId="77777777" w:rsidR="00C73618" w:rsidRPr="006C608E" w:rsidRDefault="00C73618" w:rsidP="00321C55">
            <w:pPr>
              <w:jc w:val="center"/>
              <w:rPr>
                <w:rFonts w:cs="Times New Roman"/>
                <w:b/>
                <w:sz w:val="16"/>
                <w:szCs w:val="16"/>
                <w:lang w:val="en-GB"/>
              </w:rPr>
            </w:pPr>
            <w:r w:rsidRPr="006C608E">
              <w:rPr>
                <w:rFonts w:cs="Times New Roman"/>
                <w:b/>
                <w:sz w:val="16"/>
                <w:szCs w:val="16"/>
                <w:lang w:val="en-GB"/>
              </w:rPr>
              <w:t>986,15</w:t>
            </w:r>
          </w:p>
        </w:tc>
      </w:tr>
      <w:tr w:rsidR="00C73618" w:rsidRPr="006C608E" w14:paraId="58C179E5" w14:textId="77777777" w:rsidTr="009F2B4B">
        <w:trPr>
          <w:trHeight w:val="300"/>
        </w:trPr>
        <w:tc>
          <w:tcPr>
            <w:tcW w:w="6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0EBE5601"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Paramyxoviridae</w:t>
            </w:r>
          </w:p>
        </w:tc>
        <w:tc>
          <w:tcPr>
            <w:tcW w:w="597"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36F62AA6"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Respirovirus</w:t>
            </w:r>
          </w:p>
        </w:tc>
        <w:tc>
          <w:tcPr>
            <w:tcW w:w="779"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1CCEE452"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Human parainfluenza virus 3</w:t>
            </w:r>
          </w:p>
        </w:tc>
        <w:tc>
          <w:tcPr>
            <w:tcW w:w="3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4819D23D"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ssRNA</w:t>
            </w:r>
          </w:p>
        </w:tc>
        <w:tc>
          <w:tcPr>
            <w:tcW w:w="543"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21A34DB2"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15405</w:t>
            </w:r>
          </w:p>
        </w:tc>
        <w:tc>
          <w:tcPr>
            <w:tcW w:w="527"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5" w:type="dxa"/>
              <w:left w:w="5" w:type="dxa"/>
              <w:bottom w:w="0" w:type="dxa"/>
              <w:right w:w="5" w:type="dxa"/>
            </w:tcMar>
            <w:vAlign w:val="center"/>
            <w:hideMark/>
          </w:tcPr>
          <w:p w14:paraId="10E86FD9"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4,94</w:t>
            </w:r>
          </w:p>
        </w:tc>
        <w:tc>
          <w:tcPr>
            <w:tcW w:w="559"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 w:type="dxa"/>
              <w:left w:w="5" w:type="dxa"/>
              <w:bottom w:w="0" w:type="dxa"/>
              <w:right w:w="5" w:type="dxa"/>
            </w:tcMar>
            <w:vAlign w:val="center"/>
            <w:hideMark/>
          </w:tcPr>
          <w:p w14:paraId="40178491"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0,50</w:t>
            </w:r>
          </w:p>
        </w:tc>
        <w:tc>
          <w:tcPr>
            <w:tcW w:w="358"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61457302"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20-25</w:t>
            </w:r>
          </w:p>
        </w:tc>
        <w:tc>
          <w:tcPr>
            <w:tcW w:w="725" w:type="pc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0" w:type="dxa"/>
              <w:right w:w="5" w:type="dxa"/>
            </w:tcMar>
            <w:vAlign w:val="center"/>
            <w:hideMark/>
          </w:tcPr>
          <w:p w14:paraId="405A06BE" w14:textId="77777777" w:rsidR="00C73618" w:rsidRPr="006C608E" w:rsidRDefault="00C73618" w:rsidP="00321C55">
            <w:pPr>
              <w:jc w:val="center"/>
              <w:rPr>
                <w:rFonts w:cs="Times New Roman"/>
                <w:b/>
                <w:sz w:val="16"/>
                <w:szCs w:val="16"/>
                <w:lang w:val="en-GB"/>
              </w:rPr>
            </w:pPr>
            <w:r w:rsidRPr="006C608E">
              <w:rPr>
                <w:rFonts w:cs="Times New Roman"/>
                <w:b/>
                <w:sz w:val="16"/>
                <w:szCs w:val="16"/>
                <w:lang w:val="en-GB"/>
              </w:rPr>
              <w:t>987,49</w:t>
            </w:r>
          </w:p>
        </w:tc>
      </w:tr>
      <w:tr w:rsidR="00C73618" w:rsidRPr="006C608E" w14:paraId="31E396E9" w14:textId="77777777" w:rsidTr="009F2B4B">
        <w:trPr>
          <w:trHeight w:val="300"/>
        </w:trPr>
        <w:tc>
          <w:tcPr>
            <w:tcW w:w="6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116E1BFD"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Paramyxoviridae</w:t>
            </w:r>
          </w:p>
        </w:tc>
        <w:tc>
          <w:tcPr>
            <w:tcW w:w="597"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48346B90"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Respirovirus</w:t>
            </w:r>
          </w:p>
        </w:tc>
        <w:tc>
          <w:tcPr>
            <w:tcW w:w="779"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1E0F4510"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Human parainfluenza virus 1</w:t>
            </w:r>
          </w:p>
        </w:tc>
        <w:tc>
          <w:tcPr>
            <w:tcW w:w="3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4AD930CF"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ssRNA</w:t>
            </w:r>
          </w:p>
        </w:tc>
        <w:tc>
          <w:tcPr>
            <w:tcW w:w="543"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09323F4F"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15504</w:t>
            </w:r>
          </w:p>
        </w:tc>
        <w:tc>
          <w:tcPr>
            <w:tcW w:w="527"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5" w:type="dxa"/>
              <w:left w:w="5" w:type="dxa"/>
              <w:bottom w:w="0" w:type="dxa"/>
              <w:right w:w="5" w:type="dxa"/>
            </w:tcMar>
            <w:vAlign w:val="center"/>
            <w:hideMark/>
          </w:tcPr>
          <w:p w14:paraId="67B35F76"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4,97</w:t>
            </w:r>
          </w:p>
        </w:tc>
        <w:tc>
          <w:tcPr>
            <w:tcW w:w="559"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 w:type="dxa"/>
              <w:left w:w="5" w:type="dxa"/>
              <w:bottom w:w="0" w:type="dxa"/>
              <w:right w:w="5" w:type="dxa"/>
            </w:tcMar>
            <w:vAlign w:val="center"/>
            <w:hideMark/>
          </w:tcPr>
          <w:p w14:paraId="676220AF"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0,50</w:t>
            </w:r>
          </w:p>
        </w:tc>
        <w:tc>
          <w:tcPr>
            <w:tcW w:w="358"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3A8CCC37"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20-25</w:t>
            </w:r>
          </w:p>
        </w:tc>
        <w:tc>
          <w:tcPr>
            <w:tcW w:w="725" w:type="pc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0" w:type="dxa"/>
              <w:right w:w="5" w:type="dxa"/>
            </w:tcMar>
            <w:vAlign w:val="center"/>
            <w:hideMark/>
          </w:tcPr>
          <w:p w14:paraId="4683305F" w14:textId="77777777" w:rsidR="00C73618" w:rsidRPr="006C608E" w:rsidRDefault="00C73618" w:rsidP="00321C55">
            <w:pPr>
              <w:jc w:val="center"/>
              <w:rPr>
                <w:rFonts w:cs="Times New Roman"/>
                <w:b/>
                <w:sz w:val="16"/>
                <w:szCs w:val="16"/>
                <w:lang w:val="en-GB"/>
              </w:rPr>
            </w:pPr>
            <w:r w:rsidRPr="006C608E">
              <w:rPr>
                <w:rFonts w:cs="Times New Roman"/>
                <w:b/>
                <w:sz w:val="16"/>
                <w:szCs w:val="16"/>
                <w:lang w:val="en-GB"/>
              </w:rPr>
              <w:t>993,84</w:t>
            </w:r>
          </w:p>
        </w:tc>
      </w:tr>
      <w:tr w:rsidR="00C73618" w:rsidRPr="006C608E" w14:paraId="582327E9" w14:textId="77777777" w:rsidTr="009F2B4B">
        <w:trPr>
          <w:trHeight w:val="300"/>
        </w:trPr>
        <w:tc>
          <w:tcPr>
            <w:tcW w:w="6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03213FCA"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Paramyxoviridae</w:t>
            </w:r>
          </w:p>
        </w:tc>
        <w:tc>
          <w:tcPr>
            <w:tcW w:w="597"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2D98E560"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Rubulavirus</w:t>
            </w:r>
          </w:p>
        </w:tc>
        <w:tc>
          <w:tcPr>
            <w:tcW w:w="779"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5DA4682C"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Human parainfluenza virus 2</w:t>
            </w:r>
          </w:p>
        </w:tc>
        <w:tc>
          <w:tcPr>
            <w:tcW w:w="3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073D37BB"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ssRNA</w:t>
            </w:r>
          </w:p>
        </w:tc>
        <w:tc>
          <w:tcPr>
            <w:tcW w:w="543"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528FA8F2"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15654</w:t>
            </w:r>
          </w:p>
        </w:tc>
        <w:tc>
          <w:tcPr>
            <w:tcW w:w="527"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5" w:type="dxa"/>
              <w:left w:w="5" w:type="dxa"/>
              <w:bottom w:w="0" w:type="dxa"/>
              <w:right w:w="5" w:type="dxa"/>
            </w:tcMar>
            <w:vAlign w:val="center"/>
            <w:hideMark/>
          </w:tcPr>
          <w:p w14:paraId="6C51259A"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5,02</w:t>
            </w:r>
          </w:p>
        </w:tc>
        <w:tc>
          <w:tcPr>
            <w:tcW w:w="559"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 w:type="dxa"/>
              <w:left w:w="5" w:type="dxa"/>
              <w:bottom w:w="0" w:type="dxa"/>
              <w:right w:w="5" w:type="dxa"/>
            </w:tcMar>
            <w:vAlign w:val="center"/>
            <w:hideMark/>
          </w:tcPr>
          <w:p w14:paraId="001C6F0C"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0,50</w:t>
            </w:r>
          </w:p>
        </w:tc>
        <w:tc>
          <w:tcPr>
            <w:tcW w:w="358"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5DDCDAA0"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20-25</w:t>
            </w:r>
          </w:p>
        </w:tc>
        <w:tc>
          <w:tcPr>
            <w:tcW w:w="725" w:type="pc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0" w:type="dxa"/>
              <w:right w:w="5" w:type="dxa"/>
            </w:tcMar>
            <w:vAlign w:val="center"/>
            <w:hideMark/>
          </w:tcPr>
          <w:p w14:paraId="7CBC1FF6" w14:textId="77777777" w:rsidR="00C73618" w:rsidRPr="006C608E" w:rsidRDefault="00C73618" w:rsidP="00321C55">
            <w:pPr>
              <w:jc w:val="center"/>
              <w:rPr>
                <w:rFonts w:cs="Times New Roman"/>
                <w:b/>
                <w:sz w:val="16"/>
                <w:szCs w:val="16"/>
                <w:lang w:val="en-GB"/>
              </w:rPr>
            </w:pPr>
            <w:r w:rsidRPr="006C608E">
              <w:rPr>
                <w:rFonts w:cs="Times New Roman"/>
                <w:b/>
                <w:sz w:val="16"/>
                <w:szCs w:val="16"/>
                <w:lang w:val="en-GB"/>
              </w:rPr>
              <w:t>1003,45</w:t>
            </w:r>
          </w:p>
        </w:tc>
      </w:tr>
      <w:tr w:rsidR="00C73618" w:rsidRPr="006C608E" w14:paraId="237085B0" w14:textId="77777777" w:rsidTr="009F2B4B">
        <w:trPr>
          <w:trHeight w:val="300"/>
        </w:trPr>
        <w:tc>
          <w:tcPr>
            <w:tcW w:w="6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57BF061C"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Paramyxoviridae</w:t>
            </w:r>
          </w:p>
        </w:tc>
        <w:tc>
          <w:tcPr>
            <w:tcW w:w="597"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565A52A9"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Morbillivirus</w:t>
            </w:r>
          </w:p>
        </w:tc>
        <w:tc>
          <w:tcPr>
            <w:tcW w:w="779"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62220C36"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Measles virus</w:t>
            </w:r>
          </w:p>
        </w:tc>
        <w:tc>
          <w:tcPr>
            <w:tcW w:w="3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4F3B6642"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ssRNA</w:t>
            </w:r>
          </w:p>
        </w:tc>
        <w:tc>
          <w:tcPr>
            <w:tcW w:w="543"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34CEC85F"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15894</w:t>
            </w:r>
          </w:p>
        </w:tc>
        <w:tc>
          <w:tcPr>
            <w:tcW w:w="527"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5" w:type="dxa"/>
              <w:left w:w="5" w:type="dxa"/>
              <w:bottom w:w="0" w:type="dxa"/>
              <w:right w:w="5" w:type="dxa"/>
            </w:tcMar>
            <w:vAlign w:val="center"/>
            <w:hideMark/>
          </w:tcPr>
          <w:p w14:paraId="7BE9A88B"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5,09</w:t>
            </w:r>
          </w:p>
        </w:tc>
        <w:tc>
          <w:tcPr>
            <w:tcW w:w="559"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 w:type="dxa"/>
              <w:left w:w="5" w:type="dxa"/>
              <w:bottom w:w="0" w:type="dxa"/>
              <w:right w:w="5" w:type="dxa"/>
            </w:tcMar>
            <w:vAlign w:val="center"/>
            <w:hideMark/>
          </w:tcPr>
          <w:p w14:paraId="4DF3DA00"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0,50</w:t>
            </w:r>
          </w:p>
        </w:tc>
        <w:tc>
          <w:tcPr>
            <w:tcW w:w="358"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1EFF156F"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20-25</w:t>
            </w:r>
          </w:p>
        </w:tc>
        <w:tc>
          <w:tcPr>
            <w:tcW w:w="725" w:type="pc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0" w:type="dxa"/>
              <w:right w:w="5" w:type="dxa"/>
            </w:tcMar>
            <w:vAlign w:val="center"/>
            <w:hideMark/>
          </w:tcPr>
          <w:p w14:paraId="3AE5F839" w14:textId="77777777" w:rsidR="00C73618" w:rsidRPr="006C608E" w:rsidRDefault="00C73618" w:rsidP="00321C55">
            <w:pPr>
              <w:jc w:val="center"/>
              <w:rPr>
                <w:rFonts w:cs="Times New Roman"/>
                <w:b/>
                <w:sz w:val="16"/>
                <w:szCs w:val="16"/>
                <w:lang w:val="en-GB"/>
              </w:rPr>
            </w:pPr>
            <w:r w:rsidRPr="006C608E">
              <w:rPr>
                <w:rFonts w:cs="Times New Roman"/>
                <w:b/>
                <w:sz w:val="16"/>
                <w:szCs w:val="16"/>
                <w:lang w:val="en-GB"/>
              </w:rPr>
              <w:t>1018,84</w:t>
            </w:r>
          </w:p>
        </w:tc>
      </w:tr>
      <w:tr w:rsidR="00C73618" w:rsidRPr="006C608E" w14:paraId="6854EDFF" w14:textId="77777777" w:rsidTr="009F2B4B">
        <w:trPr>
          <w:trHeight w:val="300"/>
        </w:trPr>
        <w:tc>
          <w:tcPr>
            <w:tcW w:w="6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2EC588C1"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Paramyxoviridae</w:t>
            </w:r>
          </w:p>
        </w:tc>
        <w:tc>
          <w:tcPr>
            <w:tcW w:w="597"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6B1C2974"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Rubulavirus</w:t>
            </w:r>
          </w:p>
        </w:tc>
        <w:tc>
          <w:tcPr>
            <w:tcW w:w="779"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326F4313"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Human parainfluenza virus 4</w:t>
            </w:r>
          </w:p>
        </w:tc>
        <w:tc>
          <w:tcPr>
            <w:tcW w:w="3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716CF429"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ssRNA</w:t>
            </w:r>
          </w:p>
        </w:tc>
        <w:tc>
          <w:tcPr>
            <w:tcW w:w="543"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7BDFB4F0"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17091</w:t>
            </w:r>
          </w:p>
        </w:tc>
        <w:tc>
          <w:tcPr>
            <w:tcW w:w="527"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5" w:type="dxa"/>
              <w:left w:w="5" w:type="dxa"/>
              <w:bottom w:w="0" w:type="dxa"/>
              <w:right w:w="5" w:type="dxa"/>
            </w:tcMar>
            <w:vAlign w:val="center"/>
            <w:hideMark/>
          </w:tcPr>
          <w:p w14:paraId="502D58B1"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5,48</w:t>
            </w:r>
          </w:p>
        </w:tc>
        <w:tc>
          <w:tcPr>
            <w:tcW w:w="559"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 w:type="dxa"/>
              <w:left w:w="5" w:type="dxa"/>
              <w:bottom w:w="0" w:type="dxa"/>
              <w:right w:w="5" w:type="dxa"/>
            </w:tcMar>
            <w:vAlign w:val="center"/>
            <w:hideMark/>
          </w:tcPr>
          <w:p w14:paraId="76B061BA"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0,50</w:t>
            </w:r>
          </w:p>
        </w:tc>
        <w:tc>
          <w:tcPr>
            <w:tcW w:w="358"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67A21E32"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20-25</w:t>
            </w:r>
          </w:p>
        </w:tc>
        <w:tc>
          <w:tcPr>
            <w:tcW w:w="725" w:type="pc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0" w:type="dxa"/>
              <w:right w:w="5" w:type="dxa"/>
            </w:tcMar>
            <w:vAlign w:val="center"/>
            <w:hideMark/>
          </w:tcPr>
          <w:p w14:paraId="516D474B" w14:textId="77777777" w:rsidR="00C73618" w:rsidRPr="006C608E" w:rsidRDefault="00C73618" w:rsidP="00321C55">
            <w:pPr>
              <w:jc w:val="center"/>
              <w:rPr>
                <w:rFonts w:cs="Times New Roman"/>
                <w:b/>
                <w:sz w:val="16"/>
                <w:szCs w:val="16"/>
                <w:lang w:val="en-GB"/>
              </w:rPr>
            </w:pPr>
            <w:r w:rsidRPr="006C608E">
              <w:rPr>
                <w:rFonts w:cs="Times New Roman"/>
                <w:b/>
                <w:sz w:val="16"/>
                <w:szCs w:val="16"/>
                <w:lang w:val="en-GB"/>
              </w:rPr>
              <w:t>1095,56</w:t>
            </w:r>
          </w:p>
        </w:tc>
      </w:tr>
      <w:tr w:rsidR="00C73618" w:rsidRPr="006C608E" w14:paraId="4F1503B7" w14:textId="77777777" w:rsidTr="009F2B4B">
        <w:trPr>
          <w:trHeight w:val="300"/>
        </w:trPr>
        <w:tc>
          <w:tcPr>
            <w:tcW w:w="6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1D3B431B"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Poxviridae</w:t>
            </w:r>
          </w:p>
        </w:tc>
        <w:tc>
          <w:tcPr>
            <w:tcW w:w="597"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058A12C4"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Orthopoxvirus</w:t>
            </w:r>
          </w:p>
        </w:tc>
        <w:tc>
          <w:tcPr>
            <w:tcW w:w="779"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1CFEA646" w14:textId="77777777" w:rsidR="00C73618" w:rsidRPr="006C608E" w:rsidRDefault="00C73618" w:rsidP="009F2B4B">
            <w:pPr>
              <w:jc w:val="left"/>
              <w:rPr>
                <w:rFonts w:cs="Times New Roman"/>
                <w:sz w:val="16"/>
                <w:szCs w:val="16"/>
                <w:lang w:val="en-GB"/>
              </w:rPr>
            </w:pPr>
            <w:r w:rsidRPr="006C608E">
              <w:rPr>
                <w:rFonts w:cs="Times New Roman"/>
                <w:sz w:val="16"/>
                <w:szCs w:val="16"/>
                <w:lang w:val="en-GB"/>
              </w:rPr>
              <w:t>Variola virus</w:t>
            </w:r>
          </w:p>
        </w:tc>
        <w:tc>
          <w:tcPr>
            <w:tcW w:w="306"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703D8054"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dsDNA</w:t>
            </w:r>
          </w:p>
        </w:tc>
        <w:tc>
          <w:tcPr>
            <w:tcW w:w="543"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0270F980"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185578</w:t>
            </w:r>
          </w:p>
        </w:tc>
        <w:tc>
          <w:tcPr>
            <w:tcW w:w="527" w:type="pct"/>
            <w:tcBorders>
              <w:top w:val="single" w:sz="8" w:space="0" w:color="000000"/>
              <w:left w:val="single" w:sz="8" w:space="0" w:color="000000"/>
              <w:bottom w:val="single" w:sz="8" w:space="0" w:color="000000"/>
              <w:right w:val="single" w:sz="8" w:space="0" w:color="000000"/>
            </w:tcBorders>
            <w:shd w:val="clear" w:color="auto" w:fill="DEEAF6" w:themeFill="accent1" w:themeFillTint="33"/>
            <w:tcMar>
              <w:top w:w="5" w:type="dxa"/>
              <w:left w:w="5" w:type="dxa"/>
              <w:bottom w:w="0" w:type="dxa"/>
              <w:right w:w="5" w:type="dxa"/>
            </w:tcMar>
            <w:vAlign w:val="center"/>
            <w:hideMark/>
          </w:tcPr>
          <w:p w14:paraId="43205507"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112,72</w:t>
            </w:r>
          </w:p>
        </w:tc>
        <w:tc>
          <w:tcPr>
            <w:tcW w:w="559" w:type="pct"/>
            <w:tcBorders>
              <w:top w:val="single" w:sz="8" w:space="0" w:color="000000"/>
              <w:left w:val="single" w:sz="8" w:space="0" w:color="000000"/>
              <w:bottom w:val="single" w:sz="8" w:space="0" w:color="000000"/>
              <w:right w:val="single" w:sz="8" w:space="0" w:color="000000"/>
            </w:tcBorders>
            <w:shd w:val="clear" w:color="auto" w:fill="FBE4D5" w:themeFill="accent2" w:themeFillTint="33"/>
            <w:tcMar>
              <w:top w:w="5" w:type="dxa"/>
              <w:left w:w="5" w:type="dxa"/>
              <w:bottom w:w="0" w:type="dxa"/>
              <w:right w:w="5" w:type="dxa"/>
            </w:tcMar>
            <w:vAlign w:val="center"/>
            <w:hideMark/>
          </w:tcPr>
          <w:p w14:paraId="4A6AC9DB"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3</w:t>
            </w:r>
          </w:p>
        </w:tc>
        <w:tc>
          <w:tcPr>
            <w:tcW w:w="358" w:type="pct"/>
            <w:tcBorders>
              <w:top w:val="single" w:sz="8" w:space="0" w:color="000000"/>
              <w:left w:val="single" w:sz="8" w:space="0" w:color="000000"/>
              <w:bottom w:val="single" w:sz="8" w:space="0" w:color="000000"/>
              <w:right w:val="single" w:sz="8" w:space="0" w:color="000000"/>
            </w:tcBorders>
            <w:shd w:val="clear" w:color="auto" w:fill="FFFFFF"/>
            <w:tcMar>
              <w:top w:w="5" w:type="dxa"/>
              <w:left w:w="5" w:type="dxa"/>
              <w:bottom w:w="0" w:type="dxa"/>
              <w:right w:w="5" w:type="dxa"/>
            </w:tcMar>
            <w:vAlign w:val="center"/>
            <w:hideMark/>
          </w:tcPr>
          <w:p w14:paraId="7DCEBF01" w14:textId="77777777" w:rsidR="00C73618" w:rsidRPr="006C608E" w:rsidRDefault="00C73618" w:rsidP="00321C55">
            <w:pPr>
              <w:jc w:val="center"/>
              <w:rPr>
                <w:rFonts w:cs="Times New Roman"/>
                <w:sz w:val="16"/>
                <w:szCs w:val="16"/>
                <w:lang w:val="en-GB"/>
              </w:rPr>
            </w:pPr>
            <w:r w:rsidRPr="006C608E">
              <w:rPr>
                <w:rFonts w:cs="Times New Roman"/>
                <w:sz w:val="16"/>
                <w:szCs w:val="16"/>
                <w:lang w:val="en-GB"/>
              </w:rPr>
              <w:t>4</w:t>
            </w:r>
          </w:p>
        </w:tc>
        <w:tc>
          <w:tcPr>
            <w:tcW w:w="725" w:type="pct"/>
            <w:tcBorders>
              <w:top w:val="single" w:sz="8" w:space="0" w:color="000000"/>
              <w:left w:val="single" w:sz="8" w:space="0" w:color="000000"/>
              <w:bottom w:val="single" w:sz="8" w:space="0" w:color="000000"/>
              <w:right w:val="single" w:sz="8" w:space="0" w:color="000000"/>
            </w:tcBorders>
            <w:shd w:val="clear" w:color="auto" w:fill="auto"/>
            <w:tcMar>
              <w:top w:w="5" w:type="dxa"/>
              <w:left w:w="5" w:type="dxa"/>
              <w:bottom w:w="0" w:type="dxa"/>
              <w:right w:w="5" w:type="dxa"/>
            </w:tcMar>
            <w:vAlign w:val="center"/>
            <w:hideMark/>
          </w:tcPr>
          <w:p w14:paraId="7F829181" w14:textId="77777777" w:rsidR="00C73618" w:rsidRPr="006C608E" w:rsidRDefault="00C73618" w:rsidP="00321C55">
            <w:pPr>
              <w:jc w:val="center"/>
              <w:rPr>
                <w:rFonts w:cs="Times New Roman"/>
                <w:b/>
                <w:sz w:val="16"/>
                <w:szCs w:val="16"/>
                <w:lang w:val="en-GB"/>
              </w:rPr>
            </w:pPr>
            <w:r w:rsidRPr="006C608E">
              <w:rPr>
                <w:rFonts w:cs="Times New Roman"/>
                <w:b/>
                <w:sz w:val="16"/>
                <w:szCs w:val="16"/>
                <w:lang w:val="en-GB"/>
              </w:rPr>
              <w:t>3757,34</w:t>
            </w:r>
          </w:p>
        </w:tc>
      </w:tr>
    </w:tbl>
    <w:p w14:paraId="747BA906" w14:textId="061F6665" w:rsidR="00D205C7" w:rsidRPr="006C608E" w:rsidRDefault="00D205C7" w:rsidP="00D205C7">
      <w:pPr>
        <w:pStyle w:val="Heading1"/>
        <w:rPr>
          <w:lang w:val="en-GB"/>
        </w:rPr>
      </w:pPr>
      <w:bookmarkStart w:id="29" w:name="_Toc126601324"/>
      <w:bookmarkStart w:id="30" w:name="_Toc144131078"/>
      <w:r w:rsidRPr="006C608E">
        <w:rPr>
          <w:lang w:val="en-GB"/>
        </w:rPr>
        <w:lastRenderedPageBreak/>
        <w:t>Rates of mass separation</w:t>
      </w:r>
    </w:p>
    <w:p w14:paraId="7DA7EC08" w14:textId="66C272BC" w:rsidR="00D205C7" w:rsidRPr="006C608E" w:rsidRDefault="000C2257" w:rsidP="00D205C7">
      <w:pPr>
        <w:rPr>
          <w:lang w:val="en-GB"/>
        </w:rPr>
      </w:pPr>
      <w:r w:rsidRPr="006C608E">
        <w:rPr>
          <w:noProof/>
          <w:lang w:eastAsia="fr-FR"/>
        </w:rPr>
        <w:drawing>
          <wp:inline distT="0" distB="0" distL="0" distR="0" wp14:anchorId="0AB50493" wp14:editId="5B270879">
            <wp:extent cx="5760000" cy="304969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825" t="1344" r="801" b="1662"/>
                    <a:stretch/>
                  </pic:blipFill>
                  <pic:spPr bwMode="auto">
                    <a:xfrm>
                      <a:off x="0" y="0"/>
                      <a:ext cx="5760000" cy="3049693"/>
                    </a:xfrm>
                    <a:prstGeom prst="rect">
                      <a:avLst/>
                    </a:prstGeom>
                    <a:noFill/>
                    <a:ln>
                      <a:noFill/>
                    </a:ln>
                    <a:extLst>
                      <a:ext uri="{53640926-AAD7-44D8-BBD7-CCE9431645EC}">
                        <a14:shadowObscured xmlns:a14="http://schemas.microsoft.com/office/drawing/2010/main"/>
                      </a:ext>
                    </a:extLst>
                  </pic:spPr>
                </pic:pic>
              </a:graphicData>
            </a:graphic>
          </wp:inline>
        </w:drawing>
      </w:r>
    </w:p>
    <w:p w14:paraId="1D8AB057" w14:textId="530BC6E1" w:rsidR="000C2257" w:rsidRPr="00DB076A" w:rsidRDefault="000C2257" w:rsidP="000C2257">
      <w:pPr>
        <w:pStyle w:val="Caption"/>
        <w:rPr>
          <w:i w:val="0"/>
          <w:lang w:val="en-GB"/>
        </w:rPr>
      </w:pPr>
      <w:r w:rsidRPr="00DB076A">
        <w:rPr>
          <w:i w:val="0"/>
          <w:lang w:val="en-GB"/>
        </w:rPr>
        <w:t xml:space="preserve">Figure </w:t>
      </w:r>
      <w:r w:rsidRPr="00DB076A">
        <w:rPr>
          <w:i w:val="0"/>
          <w:lang w:val="en-GB"/>
        </w:rPr>
        <w:fldChar w:fldCharType="begin"/>
      </w:r>
      <w:r w:rsidRPr="00DB076A">
        <w:rPr>
          <w:i w:val="0"/>
          <w:lang w:val="en-GB"/>
        </w:rPr>
        <w:instrText xml:space="preserve"> SEQ Figure \* ARABIC </w:instrText>
      </w:r>
      <w:r w:rsidRPr="00DB076A">
        <w:rPr>
          <w:i w:val="0"/>
          <w:lang w:val="en-GB"/>
        </w:rPr>
        <w:fldChar w:fldCharType="separate"/>
      </w:r>
      <w:r w:rsidRPr="00DB076A">
        <w:rPr>
          <w:i w:val="0"/>
          <w:noProof/>
          <w:lang w:val="en-GB"/>
        </w:rPr>
        <w:t>2</w:t>
      </w:r>
      <w:r w:rsidRPr="00DB076A">
        <w:rPr>
          <w:i w:val="0"/>
          <w:lang w:val="en-GB"/>
        </w:rPr>
        <w:fldChar w:fldCharType="end"/>
      </w:r>
      <w:r w:rsidR="00657352">
        <w:rPr>
          <w:i w:val="0"/>
          <w:lang w:val="en-GB"/>
        </w:rPr>
        <w:t>.</w:t>
      </w:r>
      <w:r w:rsidRPr="00DB076A">
        <w:rPr>
          <w:i w:val="0"/>
          <w:lang w:val="en-GB"/>
        </w:rPr>
        <w:t xml:space="preserve"> The relationship between the normalised mass and the normalised ratio between the Radius and the Critical Radius (R/R</w:t>
      </w:r>
      <w:r w:rsidRPr="00DB076A">
        <w:rPr>
          <w:i w:val="0"/>
          <w:vertAlign w:val="subscript"/>
          <w:lang w:val="en-GB"/>
        </w:rPr>
        <w:t>2,0</w:t>
      </w:r>
      <w:r w:rsidRPr="00DB076A">
        <w:rPr>
          <w:i w:val="0"/>
          <w:lang w:val="en-GB"/>
        </w:rPr>
        <w:t>). The respective values of α are given (top right), in green: the quadratic relationship, representing here the ‘capsid mass’ contribution; in red: the value of the allometric exponent, taken from Chaudhari et al.</w:t>
      </w:r>
      <w:r w:rsidR="004C412C" w:rsidRPr="00DB076A">
        <w:rPr>
          <w:i w:val="0"/>
          <w:lang w:val="en-GB"/>
        </w:rPr>
        <w:fldChar w:fldCharType="begin"/>
      </w:r>
      <w:r w:rsidR="003955DC">
        <w:rPr>
          <w:i w:val="0"/>
          <w:lang w:val="en-GB"/>
        </w:rPr>
        <w:instrText xml:space="preserve"> ADDIN ZOTERO_ITEM CSL_CITATION {"citationID":"xtV4H9a2","properties":{"formattedCitation":"\\super 20\\nosupersub{}","plainCitation":"20","noteIndex":0},"citationItems":[{"id":2635,"uris":["http://zotero.org/users/5779444/items/MGGKR3JZ"],"itemData":{"id":2635,"type":"article-journal","abstract":"In terms of genome and particle sizes, viruses exhibit great diversity. With the discovery of several nucleocytoplasmic large DNA viruses (NCLDVs) and jumbo phages, the relationship between particle and genome sizes has emerged as an important criterion for understanding virus evolution. We use allometric scaling of capsid volume with the genome length of different groups of viruses to shed light on its relationship with virus life history. The allometric exponents for icosahedral dsDNA bacteriophages and NCDLVs were found to be 1 and 2, respectively, indicating that with increasing capsid size DNA packaging density remains the same in bacteriophages but decreases for NCLDVs. We argue that the exponents are largely shaped by their entry mechanism and capsid mechanical stability. We further show that these allometric size parameters are also intricately linked to the relative energy costs of translation and replication in viruses and can have further implications on viral life history.","container-title":"iScience","DOI":"10.1016/j.isci.2021.102452","ISSN":"2589-0042","issue":"5","journalAbbreviation":"iScience","language":"en","page":"102452","source":"ScienceDirect","title":"Scaling relation between genome length and particle size of viruses provides insights into viral life history","URL":"https://www.sciencedirect.com/science/article/pii/S258900422100420X","volume":"24","author":[{"family":"Chaudhari","given":"Harshali V."},{"family":"Inamdar","given":"Mandar M."},{"family":"Kondabagil","given":"Kiran"}],"accessed":{"date-parts":[["2023",4,12]]},"issued":{"date-parts":[["2021",5,21]]}}}],"schema":"https://github.com/citation-style-language/schema/raw/master/csl-citation.json"} </w:instrText>
      </w:r>
      <w:r w:rsidR="004C412C" w:rsidRPr="00DB076A">
        <w:rPr>
          <w:i w:val="0"/>
          <w:lang w:val="en-GB"/>
        </w:rPr>
        <w:fldChar w:fldCharType="separate"/>
      </w:r>
      <w:r w:rsidR="003955DC" w:rsidRPr="003955DC">
        <w:rPr>
          <w:rFonts w:cs="Times New Roman"/>
          <w:szCs w:val="24"/>
          <w:vertAlign w:val="superscript"/>
        </w:rPr>
        <w:t>20</w:t>
      </w:r>
      <w:r w:rsidR="004C412C" w:rsidRPr="00DB076A">
        <w:rPr>
          <w:i w:val="0"/>
          <w:lang w:val="en-GB"/>
        </w:rPr>
        <w:fldChar w:fldCharType="end"/>
      </w:r>
      <w:r w:rsidRPr="00DB076A">
        <w:rPr>
          <w:i w:val="0"/>
          <w:lang w:val="en-GB"/>
        </w:rPr>
        <w:t>, representing here the ‘genome mass’ contribution. The region highlighted in light blue shows the section where the ‘genome mass</w:t>
      </w:r>
      <w:r w:rsidR="00DB076A" w:rsidRPr="00DB076A">
        <w:rPr>
          <w:i w:val="0"/>
          <w:lang w:val="en-GB"/>
        </w:rPr>
        <w:t xml:space="preserve"> alone</w:t>
      </w:r>
      <w:r w:rsidRPr="00DB076A">
        <w:rPr>
          <w:i w:val="0"/>
          <w:lang w:val="en-GB"/>
        </w:rPr>
        <w:t xml:space="preserve">’ is more relevant than </w:t>
      </w:r>
      <w:r w:rsidR="00DB076A" w:rsidRPr="00DB076A">
        <w:rPr>
          <w:i w:val="0"/>
          <w:lang w:val="en-GB"/>
        </w:rPr>
        <w:t>total virion mass</w:t>
      </w:r>
      <w:r w:rsidRPr="00DB076A">
        <w:rPr>
          <w:i w:val="0"/>
          <w:lang w:val="en-GB"/>
        </w:rPr>
        <w:t xml:space="preserve">, delimited by the critical radius (dashed black lines). </w:t>
      </w:r>
    </w:p>
    <w:p w14:paraId="1857D0EA" w14:textId="77777777" w:rsidR="004C412C" w:rsidRPr="006C608E" w:rsidRDefault="004C412C">
      <w:pPr>
        <w:spacing w:after="160"/>
        <w:jc w:val="left"/>
        <w:rPr>
          <w:rFonts w:eastAsiaTheme="majorEastAsia" w:cstheme="majorBidi"/>
          <w:color w:val="2E74B5" w:themeColor="accent1" w:themeShade="BF"/>
          <w:sz w:val="32"/>
          <w:szCs w:val="32"/>
          <w:lang w:val="en-GB"/>
        </w:rPr>
      </w:pPr>
      <w:r w:rsidRPr="006C608E">
        <w:rPr>
          <w:lang w:val="en-GB"/>
        </w:rPr>
        <w:br w:type="page"/>
      </w:r>
    </w:p>
    <w:p w14:paraId="39112581" w14:textId="07851A8A" w:rsidR="005D0286" w:rsidRPr="006C608E" w:rsidRDefault="005D0286" w:rsidP="005D0286">
      <w:pPr>
        <w:pStyle w:val="Heading1"/>
        <w:rPr>
          <w:lang w:val="en-GB"/>
        </w:rPr>
      </w:pPr>
      <w:r w:rsidRPr="006C608E">
        <w:rPr>
          <w:lang w:val="en-GB"/>
        </w:rPr>
        <w:lastRenderedPageBreak/>
        <w:t>References</w:t>
      </w:r>
      <w:bookmarkEnd w:id="29"/>
      <w:bookmarkEnd w:id="30"/>
    </w:p>
    <w:p w14:paraId="21959DEB" w14:textId="77777777" w:rsidR="004A695C" w:rsidRPr="004A695C" w:rsidRDefault="005D0286" w:rsidP="00B96249">
      <w:pPr>
        <w:pStyle w:val="Bibliography"/>
        <w:jc w:val="both"/>
        <w:rPr>
          <w:rFonts w:cs="Times New Roman"/>
          <w:lang w:val="en-GB"/>
        </w:rPr>
      </w:pPr>
      <w:r w:rsidRPr="006C608E">
        <w:rPr>
          <w:lang w:val="en-GB"/>
        </w:rPr>
        <w:fldChar w:fldCharType="begin"/>
      </w:r>
      <w:r w:rsidR="004A695C">
        <w:rPr>
          <w:lang w:val="en-GB"/>
        </w:rPr>
        <w:instrText xml:space="preserve"> ADDIN ZOTERO_BIBL {"uncited":[],"omitted":[],"custom":[]} CSL_BIBLIOGRAPHY </w:instrText>
      </w:r>
      <w:r w:rsidRPr="006C608E">
        <w:rPr>
          <w:lang w:val="en-GB"/>
        </w:rPr>
        <w:fldChar w:fldCharType="separate"/>
      </w:r>
      <w:r w:rsidR="004A695C" w:rsidRPr="004A695C">
        <w:rPr>
          <w:rFonts w:cs="Times New Roman"/>
          <w:lang w:val="en-GB"/>
        </w:rPr>
        <w:t>1.</w:t>
      </w:r>
      <w:r w:rsidR="004A695C" w:rsidRPr="004A695C">
        <w:rPr>
          <w:rFonts w:cs="Times New Roman"/>
          <w:lang w:val="en-GB"/>
        </w:rPr>
        <w:tab/>
        <w:t xml:space="preserve">Geoghegan, J.L., Senior, A.M., Di Giallonardo, F., and Holmes, E.C. (2016). Virological factors that increase the transmissibility of emerging human viruses. Proc Natl Acad Sci USA </w:t>
      </w:r>
      <w:r w:rsidR="004A695C" w:rsidRPr="004A695C">
        <w:rPr>
          <w:rFonts w:cs="Times New Roman"/>
          <w:i/>
          <w:iCs/>
          <w:lang w:val="en-GB"/>
        </w:rPr>
        <w:t>113</w:t>
      </w:r>
      <w:r w:rsidR="004A695C" w:rsidRPr="004A695C">
        <w:rPr>
          <w:rFonts w:cs="Times New Roman"/>
          <w:lang w:val="en-GB"/>
        </w:rPr>
        <w:t>, 4170–4175. 10.1073/pnas.1521582113.</w:t>
      </w:r>
    </w:p>
    <w:p w14:paraId="03D8042F" w14:textId="77777777" w:rsidR="004A695C" w:rsidRPr="004A695C" w:rsidRDefault="004A695C" w:rsidP="00B96249">
      <w:pPr>
        <w:pStyle w:val="Bibliography"/>
        <w:jc w:val="both"/>
        <w:rPr>
          <w:rFonts w:cs="Times New Roman"/>
          <w:lang w:val="en-GB"/>
        </w:rPr>
      </w:pPr>
      <w:r w:rsidRPr="004A695C">
        <w:rPr>
          <w:rFonts w:cs="Times New Roman"/>
          <w:lang w:val="en-GB"/>
        </w:rPr>
        <w:t>2.</w:t>
      </w:r>
      <w:r w:rsidRPr="004A695C">
        <w:rPr>
          <w:rFonts w:cs="Times New Roman"/>
          <w:lang w:val="en-GB"/>
        </w:rPr>
        <w:tab/>
        <w:t xml:space="preserve">Hulo, C., de Castro, E., Masson, P., Bougueleret, L., Bairoch, A., Xenarios, I., and Le Mercier, P. (2011). ViralZone: a knowledge resource to understand virus diversity. Nucleic Acids Res </w:t>
      </w:r>
      <w:r w:rsidRPr="004A695C">
        <w:rPr>
          <w:rFonts w:cs="Times New Roman"/>
          <w:i/>
          <w:iCs/>
          <w:lang w:val="en-GB"/>
        </w:rPr>
        <w:t>39</w:t>
      </w:r>
      <w:r w:rsidRPr="004A695C">
        <w:rPr>
          <w:rFonts w:cs="Times New Roman"/>
          <w:lang w:val="en-GB"/>
        </w:rPr>
        <w:t>, D576–D582. 10.1093/nar/gkq901.</w:t>
      </w:r>
    </w:p>
    <w:p w14:paraId="11254150" w14:textId="77777777" w:rsidR="004A695C" w:rsidRPr="004A695C" w:rsidRDefault="004A695C" w:rsidP="00B96249">
      <w:pPr>
        <w:pStyle w:val="Bibliography"/>
        <w:jc w:val="both"/>
        <w:rPr>
          <w:rFonts w:cs="Times New Roman"/>
          <w:lang w:val="en-GB"/>
        </w:rPr>
      </w:pPr>
      <w:r w:rsidRPr="004A695C">
        <w:rPr>
          <w:rFonts w:cs="Times New Roman"/>
          <w:lang w:val="en-GB"/>
        </w:rPr>
        <w:t>3.</w:t>
      </w:r>
      <w:r w:rsidRPr="004A695C">
        <w:rPr>
          <w:rFonts w:cs="Times New Roman"/>
          <w:lang w:val="en-GB"/>
        </w:rPr>
        <w:tab/>
        <w:t xml:space="preserve">Brister, J.R., Ako-adjei, D., Bao, Y., and Blinkova, O. (2015). NCBI Viral Genomes Resource. Nucleic Acids Research </w:t>
      </w:r>
      <w:r w:rsidRPr="004A695C">
        <w:rPr>
          <w:rFonts w:cs="Times New Roman"/>
          <w:i/>
          <w:iCs/>
          <w:lang w:val="en-GB"/>
        </w:rPr>
        <w:t>43</w:t>
      </w:r>
      <w:r w:rsidRPr="004A695C">
        <w:rPr>
          <w:rFonts w:cs="Times New Roman"/>
          <w:lang w:val="en-GB"/>
        </w:rPr>
        <w:t>, D571–D577. 10.1093/nar/gku1207.</w:t>
      </w:r>
    </w:p>
    <w:p w14:paraId="5D47636A" w14:textId="77777777" w:rsidR="004A695C" w:rsidRPr="004A695C" w:rsidRDefault="004A695C" w:rsidP="00B96249">
      <w:pPr>
        <w:pStyle w:val="Bibliography"/>
        <w:jc w:val="both"/>
        <w:rPr>
          <w:rFonts w:cs="Times New Roman"/>
          <w:lang w:val="en-GB"/>
        </w:rPr>
      </w:pPr>
      <w:r w:rsidRPr="004A695C">
        <w:rPr>
          <w:rFonts w:cs="Times New Roman"/>
          <w:lang w:val="en-GB"/>
        </w:rPr>
        <w:t>4.</w:t>
      </w:r>
      <w:r w:rsidRPr="004A695C">
        <w:rPr>
          <w:rFonts w:cs="Times New Roman"/>
          <w:lang w:val="en-GB"/>
        </w:rPr>
        <w:tab/>
        <w:t>Mazzone, H.M. (1998). CRC Handbook of Viruses: Mass-Molecular Weight Values and Related Properties (CRC Press).</w:t>
      </w:r>
    </w:p>
    <w:p w14:paraId="16BDD30B" w14:textId="77777777" w:rsidR="004A695C" w:rsidRPr="004A695C" w:rsidRDefault="004A695C" w:rsidP="00B96249">
      <w:pPr>
        <w:pStyle w:val="Bibliography"/>
        <w:jc w:val="both"/>
        <w:rPr>
          <w:rFonts w:cs="Times New Roman"/>
          <w:lang w:val="en-GB"/>
        </w:rPr>
      </w:pPr>
      <w:r w:rsidRPr="004A695C">
        <w:rPr>
          <w:rFonts w:cs="Times New Roman"/>
          <w:lang w:val="en-GB"/>
        </w:rPr>
        <w:t>5.</w:t>
      </w:r>
      <w:r w:rsidRPr="004A695C">
        <w:rPr>
          <w:rFonts w:cs="Times New Roman"/>
          <w:lang w:val="en-GB"/>
        </w:rPr>
        <w:tab/>
        <w:t>International Committee on Taxonomy of Viruses, and King, A.M.Q. eds. (2012). Virus taxonomy: classification and nomenclature of viruses: ninth report of the International Committee on Taxonomy of Viruses (Academic Press).</w:t>
      </w:r>
    </w:p>
    <w:p w14:paraId="0B56184D" w14:textId="77777777" w:rsidR="004A695C" w:rsidRPr="004A695C" w:rsidRDefault="004A695C" w:rsidP="00B96249">
      <w:pPr>
        <w:pStyle w:val="Bibliography"/>
        <w:jc w:val="both"/>
        <w:rPr>
          <w:rFonts w:cs="Times New Roman"/>
          <w:lang w:val="en-GB"/>
        </w:rPr>
      </w:pPr>
      <w:r w:rsidRPr="004A695C">
        <w:rPr>
          <w:rFonts w:cs="Times New Roman"/>
          <w:lang w:val="en-GB"/>
        </w:rPr>
        <w:t>6.</w:t>
      </w:r>
      <w:r w:rsidRPr="004A695C">
        <w:rPr>
          <w:rFonts w:cs="Times New Roman"/>
          <w:lang w:val="en-GB"/>
        </w:rPr>
        <w:tab/>
        <w:t xml:space="preserve">Matthews, R.E.F. (1975). A Classification of Virus Groups Based on the Size of the Particle in Relation to Genome Size. Journal of General Virology, </w:t>
      </w:r>
      <w:r w:rsidRPr="004A695C">
        <w:rPr>
          <w:rFonts w:cs="Times New Roman"/>
          <w:i/>
          <w:iCs/>
          <w:lang w:val="en-GB"/>
        </w:rPr>
        <w:t>27</w:t>
      </w:r>
      <w:r w:rsidRPr="004A695C">
        <w:rPr>
          <w:rFonts w:cs="Times New Roman"/>
          <w:lang w:val="en-GB"/>
        </w:rPr>
        <w:t>, 135–149. 10.1099/0022-1317-27-2-135.</w:t>
      </w:r>
    </w:p>
    <w:p w14:paraId="00EF0A82" w14:textId="77777777" w:rsidR="004A695C" w:rsidRPr="004A695C" w:rsidRDefault="004A695C" w:rsidP="00B96249">
      <w:pPr>
        <w:pStyle w:val="Bibliography"/>
        <w:jc w:val="both"/>
        <w:rPr>
          <w:rFonts w:cs="Times New Roman"/>
          <w:lang w:val="en-GB"/>
        </w:rPr>
      </w:pPr>
      <w:r w:rsidRPr="004A695C">
        <w:rPr>
          <w:rFonts w:cs="Times New Roman"/>
          <w:lang w:val="en-GB"/>
        </w:rPr>
        <w:t>7.</w:t>
      </w:r>
      <w:r w:rsidRPr="004A695C">
        <w:rPr>
          <w:rFonts w:cs="Times New Roman"/>
          <w:lang w:val="en-GB"/>
        </w:rPr>
        <w:tab/>
        <w:t xml:space="preserve">Gupta, A., Akin, D., and Bashir, R. (2004). Single virus particle mass detection using microresonators with nanoscale thickness. Appl. Phys. Lett. </w:t>
      </w:r>
      <w:r w:rsidRPr="004A695C">
        <w:rPr>
          <w:rFonts w:cs="Times New Roman"/>
          <w:i/>
          <w:iCs/>
          <w:lang w:val="en-GB"/>
        </w:rPr>
        <w:t>84</w:t>
      </w:r>
      <w:r w:rsidRPr="004A695C">
        <w:rPr>
          <w:rFonts w:cs="Times New Roman"/>
          <w:lang w:val="en-GB"/>
        </w:rPr>
        <w:t>, 1976–1978. 10.1063/1.1667011.</w:t>
      </w:r>
    </w:p>
    <w:p w14:paraId="6D72CA1B" w14:textId="77777777" w:rsidR="004A695C" w:rsidRPr="004A695C" w:rsidRDefault="004A695C" w:rsidP="00B96249">
      <w:pPr>
        <w:pStyle w:val="Bibliography"/>
        <w:jc w:val="both"/>
        <w:rPr>
          <w:rFonts w:cs="Times New Roman"/>
          <w:lang w:val="en-GB"/>
        </w:rPr>
      </w:pPr>
      <w:r w:rsidRPr="004A695C">
        <w:rPr>
          <w:rFonts w:cs="Times New Roman"/>
          <w:lang w:val="en-GB"/>
        </w:rPr>
        <w:t>8.</w:t>
      </w:r>
      <w:r w:rsidRPr="004A695C">
        <w:rPr>
          <w:rFonts w:cs="Times New Roman"/>
          <w:lang w:val="en-GB"/>
        </w:rPr>
        <w:tab/>
        <w:t xml:space="preserve">Bahr, G.F., Foster, W.D., Peters, D., and Zeitler, E.H. (1980). Variability of dry mass as a fundamental biological property demonstrated for the case of Vaccinia virions. Biophysical Journal </w:t>
      </w:r>
      <w:r w:rsidRPr="004A695C">
        <w:rPr>
          <w:rFonts w:cs="Times New Roman"/>
          <w:i/>
          <w:iCs/>
          <w:lang w:val="en-GB"/>
        </w:rPr>
        <w:t>29</w:t>
      </w:r>
      <w:r w:rsidRPr="004A695C">
        <w:rPr>
          <w:rFonts w:cs="Times New Roman"/>
          <w:lang w:val="en-GB"/>
        </w:rPr>
        <w:t>, 305–314. 10.1016/S0006-3495(80)85134-4.</w:t>
      </w:r>
    </w:p>
    <w:p w14:paraId="67C06671" w14:textId="77777777" w:rsidR="004A695C" w:rsidRPr="004A695C" w:rsidRDefault="004A695C" w:rsidP="00B96249">
      <w:pPr>
        <w:pStyle w:val="Bibliography"/>
        <w:jc w:val="both"/>
        <w:rPr>
          <w:rFonts w:cs="Times New Roman"/>
          <w:lang w:val="en-GB"/>
        </w:rPr>
      </w:pPr>
      <w:r w:rsidRPr="004A695C">
        <w:rPr>
          <w:rFonts w:cs="Times New Roman"/>
          <w:lang w:val="en-GB"/>
        </w:rPr>
        <w:t>9.</w:t>
      </w:r>
      <w:r w:rsidRPr="004A695C">
        <w:rPr>
          <w:rFonts w:cs="Times New Roman"/>
          <w:lang w:val="en-GB"/>
        </w:rPr>
        <w:tab/>
        <w:t>Cann, A.J. (2000). RNA viruses. A practical approach. RNA viruses. A practical approach.</w:t>
      </w:r>
    </w:p>
    <w:p w14:paraId="5B26F35C" w14:textId="77777777" w:rsidR="004A695C" w:rsidRPr="004A695C" w:rsidRDefault="004A695C" w:rsidP="00B96249">
      <w:pPr>
        <w:pStyle w:val="Bibliography"/>
        <w:jc w:val="both"/>
        <w:rPr>
          <w:rFonts w:cs="Times New Roman"/>
          <w:lang w:val="en-GB"/>
        </w:rPr>
      </w:pPr>
      <w:r w:rsidRPr="004A695C">
        <w:rPr>
          <w:rFonts w:cs="Times New Roman"/>
          <w:lang w:val="en-GB"/>
        </w:rPr>
        <w:t>10.</w:t>
      </w:r>
      <w:r w:rsidRPr="004A695C">
        <w:rPr>
          <w:rFonts w:cs="Times New Roman"/>
          <w:lang w:val="en-GB"/>
        </w:rPr>
        <w:tab/>
        <w:t>Robb, J.A., and Bond, C.W. (1979). Coronaviridae. In Comprehensive Virology: Newly Characterized Vertebrate Viruses Comprehensive Virology., H. Fraenkel-Conrat and R. R. Wagner, eds. (Springer US), pp. 193–247. 10.1007/978-1-4684-3563-4_3.</w:t>
      </w:r>
    </w:p>
    <w:p w14:paraId="0053095C" w14:textId="77777777" w:rsidR="004A695C" w:rsidRPr="004A695C" w:rsidRDefault="004A695C" w:rsidP="00B96249">
      <w:pPr>
        <w:pStyle w:val="Bibliography"/>
        <w:jc w:val="both"/>
        <w:rPr>
          <w:rFonts w:cs="Times New Roman"/>
          <w:lang w:val="en-GB"/>
        </w:rPr>
      </w:pPr>
      <w:r w:rsidRPr="004A695C">
        <w:rPr>
          <w:rFonts w:cs="Times New Roman"/>
          <w:lang w:val="en-GB"/>
        </w:rPr>
        <w:t>11.</w:t>
      </w:r>
      <w:r w:rsidRPr="004A695C">
        <w:rPr>
          <w:rFonts w:cs="Times New Roman"/>
          <w:lang w:val="en-GB"/>
        </w:rPr>
        <w:tab/>
        <w:t xml:space="preserve">Caspar, D.L.D., and Klug, A. (1962). Physical Principles in the Construction of Regular Viruses. Cold Spring Harbor Symposia on Quantitative Biology </w:t>
      </w:r>
      <w:r w:rsidRPr="004A695C">
        <w:rPr>
          <w:rFonts w:cs="Times New Roman"/>
          <w:i/>
          <w:iCs/>
          <w:lang w:val="en-GB"/>
        </w:rPr>
        <w:t>27</w:t>
      </w:r>
      <w:r w:rsidRPr="004A695C">
        <w:rPr>
          <w:rFonts w:cs="Times New Roman"/>
          <w:lang w:val="en-GB"/>
        </w:rPr>
        <w:t>, 1–24. 10.1101/SQB.1962.027.001.005.</w:t>
      </w:r>
    </w:p>
    <w:p w14:paraId="0C9AC858" w14:textId="77777777" w:rsidR="004A695C" w:rsidRPr="00B96249" w:rsidRDefault="004A695C" w:rsidP="00B96249">
      <w:pPr>
        <w:pStyle w:val="Bibliography"/>
        <w:jc w:val="both"/>
        <w:rPr>
          <w:rFonts w:cs="Times New Roman"/>
          <w:lang w:val="en-GB"/>
        </w:rPr>
      </w:pPr>
      <w:r w:rsidRPr="004A695C">
        <w:rPr>
          <w:rFonts w:cs="Times New Roman"/>
          <w:lang w:val="en-GB"/>
        </w:rPr>
        <w:t>12.</w:t>
      </w:r>
      <w:r w:rsidRPr="004A695C">
        <w:rPr>
          <w:rFonts w:cs="Times New Roman"/>
          <w:lang w:val="en-GB"/>
        </w:rPr>
        <w:tab/>
        <w:t xml:space="preserve">Baker, T.S., Olson, N.H., and Fuller, S.D. (1999). Adding the Third Dimension to Virus Life Cycles: Three-Dimensional Reconstruction of Icosahedral Viruses from Cryo-Electron Micrographs. </w:t>
      </w:r>
      <w:r w:rsidRPr="00B96249">
        <w:rPr>
          <w:rFonts w:cs="Times New Roman"/>
          <w:lang w:val="en-GB"/>
        </w:rPr>
        <w:t xml:space="preserve">MMBR </w:t>
      </w:r>
      <w:r w:rsidRPr="00B96249">
        <w:rPr>
          <w:rFonts w:cs="Times New Roman"/>
          <w:i/>
          <w:iCs/>
          <w:lang w:val="en-GB"/>
        </w:rPr>
        <w:t>63</w:t>
      </w:r>
      <w:r w:rsidRPr="00B96249">
        <w:rPr>
          <w:rFonts w:cs="Times New Roman"/>
          <w:lang w:val="en-GB"/>
        </w:rPr>
        <w:t>, 61.</w:t>
      </w:r>
    </w:p>
    <w:p w14:paraId="29049B1C" w14:textId="77777777" w:rsidR="004A695C" w:rsidRPr="00B96249" w:rsidRDefault="004A695C" w:rsidP="00B96249">
      <w:pPr>
        <w:pStyle w:val="Bibliography"/>
        <w:jc w:val="both"/>
        <w:rPr>
          <w:rFonts w:cs="Times New Roman"/>
          <w:lang w:val="en-GB"/>
        </w:rPr>
      </w:pPr>
      <w:r w:rsidRPr="00B96249">
        <w:rPr>
          <w:rFonts w:cs="Times New Roman"/>
          <w:lang w:val="en-GB"/>
        </w:rPr>
        <w:t>13.</w:t>
      </w:r>
      <w:r w:rsidRPr="00B96249">
        <w:rPr>
          <w:rFonts w:cs="Times New Roman"/>
          <w:lang w:val="en-GB"/>
        </w:rPr>
        <w:tab/>
        <w:t xml:space="preserve">The UniProt Consortium (2015). UniProt: a hub for protein information. Nucleic Acids Research </w:t>
      </w:r>
      <w:r w:rsidRPr="00B96249">
        <w:rPr>
          <w:rFonts w:cs="Times New Roman"/>
          <w:i/>
          <w:iCs/>
          <w:lang w:val="en-GB"/>
        </w:rPr>
        <w:t>43</w:t>
      </w:r>
      <w:r w:rsidRPr="00B96249">
        <w:rPr>
          <w:rFonts w:cs="Times New Roman"/>
          <w:lang w:val="en-GB"/>
        </w:rPr>
        <w:t>, D204–D212. 10.1093/nar/gku989.</w:t>
      </w:r>
    </w:p>
    <w:p w14:paraId="30BF396F" w14:textId="77777777" w:rsidR="004A695C" w:rsidRPr="00B96249" w:rsidRDefault="004A695C" w:rsidP="00B96249">
      <w:pPr>
        <w:pStyle w:val="Bibliography"/>
        <w:jc w:val="both"/>
        <w:rPr>
          <w:rFonts w:cs="Times New Roman"/>
          <w:lang w:val="en-GB"/>
        </w:rPr>
      </w:pPr>
      <w:r w:rsidRPr="00B96249">
        <w:rPr>
          <w:rFonts w:cs="Times New Roman"/>
          <w:lang w:val="en-GB"/>
        </w:rPr>
        <w:t>14.</w:t>
      </w:r>
      <w:r w:rsidRPr="00B96249">
        <w:rPr>
          <w:rFonts w:cs="Times New Roman"/>
          <w:lang w:val="en-GB"/>
        </w:rPr>
        <w:tab/>
        <w:t xml:space="preserve">Wilkins, M.R., Lindskog, I., Gasteiger, E., Bairoch, A., Sanchez, J.-C., Hochstrasser, D.F., and Appel, R.D. (1997). Detailed peptide characterization using PEPTIDEMASS – a World-Wide-Web-accessible tool. ELECTROPHORESIS </w:t>
      </w:r>
      <w:r w:rsidRPr="00B96249">
        <w:rPr>
          <w:rFonts w:cs="Times New Roman"/>
          <w:i/>
          <w:iCs/>
          <w:lang w:val="en-GB"/>
        </w:rPr>
        <w:t>18</w:t>
      </w:r>
      <w:r w:rsidRPr="00B96249">
        <w:rPr>
          <w:rFonts w:cs="Times New Roman"/>
          <w:lang w:val="en-GB"/>
        </w:rPr>
        <w:t>, 403–408. 10.1002/elps.1150180314.</w:t>
      </w:r>
    </w:p>
    <w:p w14:paraId="330B31BA" w14:textId="77777777" w:rsidR="004A695C" w:rsidRPr="00B96249" w:rsidRDefault="004A695C" w:rsidP="00B96249">
      <w:pPr>
        <w:pStyle w:val="Bibliography"/>
        <w:jc w:val="both"/>
        <w:rPr>
          <w:rFonts w:cs="Times New Roman"/>
          <w:lang w:val="en-GB"/>
        </w:rPr>
      </w:pPr>
      <w:r w:rsidRPr="00B96249">
        <w:rPr>
          <w:rFonts w:cs="Times New Roman"/>
          <w:lang w:val="en-GB"/>
        </w:rPr>
        <w:t>15.</w:t>
      </w:r>
      <w:r w:rsidRPr="00B96249">
        <w:rPr>
          <w:rFonts w:cs="Times New Roman"/>
          <w:lang w:val="en-GB"/>
        </w:rPr>
        <w:tab/>
        <w:t>Murphy, F.A., Fauquet, C.M., Bishop, D.H.L., Ghabrial, S.A., Jarvis, A.W., Martelli, G.P., Mayo, M.A., and Summers, M.D. (1995). The International Committee on Taxonomy of Viruses. In Virus Taxonomy: Classification and Nomenclature of Viruses Sixth Report of the International Committee on Taxonomy of Viruses Archives of Virology Supplement 10., F. A. Murphy, C. M. Fauquet, D. H. L. Bishop, S. A. Ghabrial, A. W. Jarvis, G. P. Martelli, M. A. Mayo, and M. D. Summers, eds. (Springer), pp. 509–529. 10.1007/978-3-7091-6607-9_3.</w:t>
      </w:r>
    </w:p>
    <w:p w14:paraId="4F7F78F6" w14:textId="77777777" w:rsidR="004A695C" w:rsidRPr="00B96249" w:rsidRDefault="004A695C" w:rsidP="00B96249">
      <w:pPr>
        <w:pStyle w:val="Bibliography"/>
        <w:jc w:val="both"/>
        <w:rPr>
          <w:rFonts w:cs="Times New Roman"/>
          <w:lang w:val="en-GB"/>
        </w:rPr>
      </w:pPr>
      <w:r w:rsidRPr="00B96249">
        <w:rPr>
          <w:rFonts w:cs="Times New Roman"/>
          <w:lang w:val="en-GB"/>
        </w:rPr>
        <w:lastRenderedPageBreak/>
        <w:t>16.</w:t>
      </w:r>
      <w:r w:rsidRPr="00B96249">
        <w:rPr>
          <w:rFonts w:cs="Times New Roman"/>
          <w:lang w:val="en-GB"/>
        </w:rPr>
        <w:tab/>
        <w:t xml:space="preserve">Milo, R., Jorgensen, P., Moran, U., Weber, G., and Springer, M. (2010). BioNumbers—the database of key numbers in molecular and cell biology. Nucleic Acids Research </w:t>
      </w:r>
      <w:r w:rsidRPr="00B96249">
        <w:rPr>
          <w:rFonts w:cs="Times New Roman"/>
          <w:i/>
          <w:iCs/>
          <w:lang w:val="en-GB"/>
        </w:rPr>
        <w:t>38</w:t>
      </w:r>
      <w:r w:rsidRPr="00B96249">
        <w:rPr>
          <w:rFonts w:cs="Times New Roman"/>
          <w:lang w:val="en-GB"/>
        </w:rPr>
        <w:t>, D750–D753. 10.1093/nar/gkp889.</w:t>
      </w:r>
    </w:p>
    <w:p w14:paraId="68504307" w14:textId="77777777" w:rsidR="004A695C" w:rsidRPr="00B96249" w:rsidRDefault="004A695C" w:rsidP="00B96249">
      <w:pPr>
        <w:pStyle w:val="Bibliography"/>
        <w:jc w:val="both"/>
        <w:rPr>
          <w:rFonts w:cs="Times New Roman"/>
          <w:lang w:val="en-GB"/>
        </w:rPr>
      </w:pPr>
      <w:r w:rsidRPr="00B96249">
        <w:rPr>
          <w:rFonts w:cs="Times New Roman"/>
          <w:lang w:val="en-GB"/>
        </w:rPr>
        <w:t>17.</w:t>
      </w:r>
      <w:r w:rsidRPr="00B96249">
        <w:rPr>
          <w:rFonts w:cs="Times New Roman"/>
          <w:lang w:val="en-GB"/>
        </w:rPr>
        <w:tab/>
        <w:t xml:space="preserve">Green, M., and Piña, M. (1963). Biochemical studies on adenovirus multiplication: IV. Isolation, purification, and chemical analysis of adenovirus. Virology </w:t>
      </w:r>
      <w:r w:rsidRPr="00B96249">
        <w:rPr>
          <w:rFonts w:cs="Times New Roman"/>
          <w:i/>
          <w:iCs/>
          <w:lang w:val="en-GB"/>
        </w:rPr>
        <w:t>20</w:t>
      </w:r>
      <w:r w:rsidRPr="00B96249">
        <w:rPr>
          <w:rFonts w:cs="Times New Roman"/>
          <w:lang w:val="en-GB"/>
        </w:rPr>
        <w:t>, 199–207. 10.1016/0042-6822(63)90157-0.</w:t>
      </w:r>
    </w:p>
    <w:p w14:paraId="6A285AFA" w14:textId="77777777" w:rsidR="004A695C" w:rsidRPr="00B96249" w:rsidRDefault="004A695C" w:rsidP="00B96249">
      <w:pPr>
        <w:pStyle w:val="Bibliography"/>
        <w:jc w:val="both"/>
        <w:rPr>
          <w:rFonts w:cs="Times New Roman"/>
          <w:lang w:val="en-GB"/>
        </w:rPr>
      </w:pPr>
      <w:r w:rsidRPr="00B96249">
        <w:rPr>
          <w:rFonts w:cs="Times New Roman"/>
          <w:lang w:val="en-GB"/>
        </w:rPr>
        <w:t>18.</w:t>
      </w:r>
      <w:r w:rsidRPr="00B96249">
        <w:rPr>
          <w:rFonts w:cs="Times New Roman"/>
          <w:lang w:val="en-GB"/>
        </w:rPr>
        <w:tab/>
        <w:t xml:space="preserve">Green, M., and Piña, M. (1964). Biochemical studies on adenovirus multiplication, VI. Properties of Highly Purified Tumorigenic Human Adenoviruses and their DNA’s. Proc Natl Acad Sci U S A </w:t>
      </w:r>
      <w:r w:rsidRPr="00B96249">
        <w:rPr>
          <w:rFonts w:cs="Times New Roman"/>
          <w:i/>
          <w:iCs/>
          <w:lang w:val="en-GB"/>
        </w:rPr>
        <w:t>51</w:t>
      </w:r>
      <w:r w:rsidRPr="00B96249">
        <w:rPr>
          <w:rFonts w:cs="Times New Roman"/>
          <w:lang w:val="en-GB"/>
        </w:rPr>
        <w:t>.</w:t>
      </w:r>
    </w:p>
    <w:p w14:paraId="29371731" w14:textId="77777777" w:rsidR="004A695C" w:rsidRPr="00B96249" w:rsidRDefault="004A695C" w:rsidP="00B96249">
      <w:pPr>
        <w:pStyle w:val="Bibliography"/>
        <w:jc w:val="both"/>
        <w:rPr>
          <w:rFonts w:cs="Times New Roman"/>
          <w:lang w:val="en-GB"/>
        </w:rPr>
      </w:pPr>
      <w:r w:rsidRPr="00B96249">
        <w:rPr>
          <w:rFonts w:cs="Times New Roman"/>
          <w:lang w:val="en-GB"/>
        </w:rPr>
        <w:t>19.</w:t>
      </w:r>
      <w:r w:rsidRPr="00B96249">
        <w:rPr>
          <w:rFonts w:cs="Times New Roman"/>
          <w:lang w:val="en-GB"/>
        </w:rPr>
        <w:tab/>
        <w:t xml:space="preserve">Cui, J., Schlub, T.E., and Holmes, E.C. (2014). An Allometric Relationship between the Genome Length and Virion Volume of Viruses. J Virol </w:t>
      </w:r>
      <w:r w:rsidRPr="00B96249">
        <w:rPr>
          <w:rFonts w:cs="Times New Roman"/>
          <w:i/>
          <w:iCs/>
          <w:lang w:val="en-GB"/>
        </w:rPr>
        <w:t>88</w:t>
      </w:r>
      <w:r w:rsidRPr="00B96249">
        <w:rPr>
          <w:rFonts w:cs="Times New Roman"/>
          <w:lang w:val="en-GB"/>
        </w:rPr>
        <w:t>, 6403–6410. 10.1128/JVI.00362-14.</w:t>
      </w:r>
    </w:p>
    <w:p w14:paraId="41817BA2" w14:textId="77777777" w:rsidR="004A695C" w:rsidRPr="004A695C" w:rsidRDefault="004A695C" w:rsidP="00B96249">
      <w:pPr>
        <w:pStyle w:val="Bibliography"/>
        <w:jc w:val="both"/>
        <w:rPr>
          <w:rFonts w:cs="Times New Roman"/>
        </w:rPr>
      </w:pPr>
      <w:r w:rsidRPr="00B96249">
        <w:rPr>
          <w:rFonts w:cs="Times New Roman"/>
          <w:lang w:val="en-GB"/>
        </w:rPr>
        <w:t>20.</w:t>
      </w:r>
      <w:r w:rsidRPr="00B96249">
        <w:rPr>
          <w:rFonts w:cs="Times New Roman"/>
          <w:lang w:val="en-GB"/>
        </w:rPr>
        <w:tab/>
        <w:t xml:space="preserve">Chaudhari, H.V., Inamdar, M.M., and Kondabagil, K. (2021). Scaling relation between genome length and particle size of viruses provides insights into viral life history. iScience </w:t>
      </w:r>
      <w:r w:rsidRPr="00B96249">
        <w:rPr>
          <w:rFonts w:cs="Times New Roman"/>
          <w:i/>
          <w:iCs/>
          <w:lang w:val="en-GB"/>
        </w:rPr>
        <w:t>24</w:t>
      </w:r>
      <w:r w:rsidRPr="00B96249">
        <w:rPr>
          <w:rFonts w:cs="Times New Roman"/>
          <w:lang w:val="en-GB"/>
        </w:rPr>
        <w:t xml:space="preserve">, 102452. </w:t>
      </w:r>
      <w:r w:rsidRPr="004A695C">
        <w:rPr>
          <w:rFonts w:cs="Times New Roman"/>
        </w:rPr>
        <w:t>10.1016/j.isci.2021.102452.</w:t>
      </w:r>
    </w:p>
    <w:p w14:paraId="1F70BE9C" w14:textId="77777777" w:rsidR="004A695C" w:rsidRPr="00B96249" w:rsidRDefault="004A695C" w:rsidP="00B96249">
      <w:pPr>
        <w:pStyle w:val="Bibliography"/>
        <w:jc w:val="both"/>
        <w:rPr>
          <w:rFonts w:cs="Times New Roman"/>
          <w:lang w:val="en-GB"/>
        </w:rPr>
      </w:pPr>
      <w:r w:rsidRPr="004A695C">
        <w:rPr>
          <w:rFonts w:cs="Times New Roman"/>
        </w:rPr>
        <w:t>21.</w:t>
      </w:r>
      <w:r w:rsidRPr="004A695C">
        <w:rPr>
          <w:rFonts w:cs="Times New Roman"/>
        </w:rPr>
        <w:tab/>
        <w:t xml:space="preserve">Dominguez-Medina, S., Fostner, S., Defoort, M., Sansa, M., Stark, A.-K., Halim, M.A., Vernhes, E., Gely, M., Jourdan, G., Alava, T., et al. </w:t>
      </w:r>
      <w:r w:rsidRPr="00B96249">
        <w:rPr>
          <w:rFonts w:cs="Times New Roman"/>
          <w:lang w:val="en-GB"/>
        </w:rPr>
        <w:t xml:space="preserve">(2018). Neutral mass spectrometry of virus capsids above 100 megadaltons with nanomechanical resonators. Science </w:t>
      </w:r>
      <w:r w:rsidRPr="00B96249">
        <w:rPr>
          <w:rFonts w:cs="Times New Roman"/>
          <w:i/>
          <w:iCs/>
          <w:lang w:val="en-GB"/>
        </w:rPr>
        <w:t>362</w:t>
      </w:r>
      <w:r w:rsidRPr="00B96249">
        <w:rPr>
          <w:rFonts w:cs="Times New Roman"/>
          <w:lang w:val="en-GB"/>
        </w:rPr>
        <w:t>, 918–922. 10.1126/science.aat6457.</w:t>
      </w:r>
    </w:p>
    <w:p w14:paraId="434D2876" w14:textId="77777777" w:rsidR="004A695C" w:rsidRPr="00B96249" w:rsidRDefault="004A695C" w:rsidP="00B96249">
      <w:pPr>
        <w:pStyle w:val="Bibliography"/>
        <w:jc w:val="both"/>
        <w:rPr>
          <w:rFonts w:cs="Times New Roman"/>
          <w:lang w:val="en-GB"/>
        </w:rPr>
      </w:pPr>
      <w:r w:rsidRPr="00B96249">
        <w:rPr>
          <w:rFonts w:cs="Times New Roman"/>
          <w:lang w:val="en-GB"/>
        </w:rPr>
        <w:t>22.</w:t>
      </w:r>
      <w:r w:rsidRPr="00B96249">
        <w:rPr>
          <w:rFonts w:cs="Times New Roman"/>
          <w:lang w:val="en-GB"/>
        </w:rPr>
        <w:tab/>
        <w:t xml:space="preserve">Barnes, L.F., Draper, B.E., and Jarrold, M.F. (2022). Analysis of Recombinant Adenovirus Vectors by Ion Trap Charge Detection Mass Spectrometry: Accurate Molecular Weight Measurements beyond 150 MDa. Anal. Chem. </w:t>
      </w:r>
      <w:r w:rsidRPr="00B96249">
        <w:rPr>
          <w:rFonts w:cs="Times New Roman"/>
          <w:i/>
          <w:iCs/>
          <w:lang w:val="en-GB"/>
        </w:rPr>
        <w:t>94</w:t>
      </w:r>
      <w:r w:rsidRPr="00B96249">
        <w:rPr>
          <w:rFonts w:cs="Times New Roman"/>
          <w:lang w:val="en-GB"/>
        </w:rPr>
        <w:t>, 1543–1551. 10.1021/acs.analchem.1c02439.</w:t>
      </w:r>
    </w:p>
    <w:p w14:paraId="0215FCC8" w14:textId="77777777" w:rsidR="004A695C" w:rsidRPr="004A695C" w:rsidRDefault="004A695C" w:rsidP="00B96249">
      <w:pPr>
        <w:pStyle w:val="Bibliography"/>
        <w:jc w:val="both"/>
        <w:rPr>
          <w:rFonts w:cs="Times New Roman"/>
        </w:rPr>
      </w:pPr>
      <w:r w:rsidRPr="00B96249">
        <w:rPr>
          <w:rFonts w:cs="Times New Roman"/>
          <w:lang w:val="en-GB"/>
        </w:rPr>
        <w:t>23.</w:t>
      </w:r>
      <w:r w:rsidRPr="00B96249">
        <w:rPr>
          <w:rFonts w:cs="Times New Roman"/>
          <w:lang w:val="en-GB"/>
        </w:rPr>
        <w:tab/>
        <w:t xml:space="preserve">Ward, J.H. (1963). Hierarchical Grouping to Optimize an Objective Function. </w:t>
      </w:r>
      <w:r w:rsidRPr="004A695C">
        <w:rPr>
          <w:rFonts w:cs="Times New Roman"/>
        </w:rPr>
        <w:t xml:space="preserve">Journal of the American Statistical Association </w:t>
      </w:r>
      <w:r w:rsidRPr="004A695C">
        <w:rPr>
          <w:rFonts w:cs="Times New Roman"/>
          <w:i/>
          <w:iCs/>
        </w:rPr>
        <w:t>58</w:t>
      </w:r>
      <w:r w:rsidRPr="004A695C">
        <w:rPr>
          <w:rFonts w:cs="Times New Roman"/>
        </w:rPr>
        <w:t>, 236–244. 10.1080/01621459.1963.10500845.</w:t>
      </w:r>
    </w:p>
    <w:p w14:paraId="12CBFB04" w14:textId="30D6EE04" w:rsidR="005D0286" w:rsidRPr="006C608E" w:rsidRDefault="005D0286" w:rsidP="005D0286">
      <w:pPr>
        <w:rPr>
          <w:lang w:val="en-GB"/>
        </w:rPr>
      </w:pPr>
      <w:r w:rsidRPr="006C608E">
        <w:rPr>
          <w:lang w:val="en-GB"/>
        </w:rPr>
        <w:fldChar w:fldCharType="end"/>
      </w:r>
    </w:p>
    <w:p w14:paraId="36697569" w14:textId="77777777" w:rsidR="00A94216" w:rsidRPr="006C608E" w:rsidRDefault="00A94216">
      <w:pPr>
        <w:rPr>
          <w:lang w:val="en-GB"/>
        </w:rPr>
      </w:pPr>
    </w:p>
    <w:sectPr w:rsidR="00A94216" w:rsidRPr="006C608E" w:rsidSect="008A4772">
      <w:headerReference w:type="default" r:id="rId10"/>
      <w:footerReference w:type="default" r:id="rId11"/>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3AFA3" w14:textId="77777777" w:rsidR="00E82291" w:rsidRDefault="00E82291" w:rsidP="00EE436D">
      <w:pPr>
        <w:spacing w:after="0" w:line="240" w:lineRule="auto"/>
      </w:pPr>
      <w:r>
        <w:separator/>
      </w:r>
    </w:p>
  </w:endnote>
  <w:endnote w:type="continuationSeparator" w:id="0">
    <w:p w14:paraId="23142E59" w14:textId="77777777" w:rsidR="00E82291" w:rsidRDefault="00E82291" w:rsidP="00EE4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953873"/>
      <w:docPartObj>
        <w:docPartGallery w:val="Page Numbers (Bottom of Page)"/>
        <w:docPartUnique/>
      </w:docPartObj>
    </w:sdtPr>
    <w:sdtEndPr/>
    <w:sdtContent>
      <w:p w14:paraId="6B07BE2E" w14:textId="2FE06BCA" w:rsidR="00F27AA8" w:rsidRDefault="00F27AA8">
        <w:pPr>
          <w:pStyle w:val="Footer"/>
          <w:jc w:val="center"/>
        </w:pPr>
        <w:r>
          <w:fldChar w:fldCharType="begin"/>
        </w:r>
        <w:r>
          <w:instrText>PAGE   \* MERGEFORMAT</w:instrText>
        </w:r>
        <w:r>
          <w:fldChar w:fldCharType="separate"/>
        </w:r>
        <w:r w:rsidR="003D1E34">
          <w:rPr>
            <w:noProof/>
          </w:rPr>
          <w:t>10</w:t>
        </w:r>
        <w:r>
          <w:fldChar w:fldCharType="end"/>
        </w:r>
      </w:p>
    </w:sdtContent>
  </w:sdt>
  <w:p w14:paraId="73E563CE" w14:textId="77777777" w:rsidR="00F27AA8" w:rsidRDefault="00F27A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64F35" w14:textId="77777777" w:rsidR="00E82291" w:rsidRDefault="00E82291" w:rsidP="00EE436D">
      <w:pPr>
        <w:spacing w:after="0" w:line="240" w:lineRule="auto"/>
      </w:pPr>
      <w:r>
        <w:separator/>
      </w:r>
    </w:p>
  </w:footnote>
  <w:footnote w:type="continuationSeparator" w:id="0">
    <w:p w14:paraId="1AE4B1F2" w14:textId="77777777" w:rsidR="00E82291" w:rsidRDefault="00E82291" w:rsidP="00EE4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198A7" w14:textId="6E13F010" w:rsidR="00F27AA8" w:rsidRPr="00801D40" w:rsidRDefault="00F27AA8" w:rsidP="00EE436D">
    <w:pPr>
      <w:pStyle w:val="Header"/>
      <w:jc w:val="center"/>
      <w:rPr>
        <w:lang w:val="en-GB"/>
      </w:rPr>
    </w:pPr>
    <w:r w:rsidRPr="00635AB9">
      <w:rPr>
        <w:b/>
        <w:color w:val="FF0000"/>
        <w:lang w:val="en-GB"/>
      </w:rPr>
      <w:t>Supplementary Information</w:t>
    </w:r>
    <w:r w:rsidRPr="00635AB9">
      <w:rPr>
        <w:color w:val="FF0000"/>
        <w:lang w:val="en-GB"/>
      </w:rPr>
      <w:t xml:space="preserve"> </w:t>
    </w:r>
    <w:r w:rsidRPr="00801D40">
      <w:rPr>
        <w:lang w:val="en-GB"/>
      </w:rPr>
      <w:t>–</w:t>
    </w:r>
    <w:r w:rsidR="00635AB9">
      <w:rPr>
        <w:lang w:val="en-GB"/>
      </w:rPr>
      <w:t xml:space="preserve"> On the ‘phylobaric’ classification of </w:t>
    </w:r>
    <w:r w:rsidR="00635AB9">
      <w:rPr>
        <w:rFonts w:cs="Times New Roman"/>
        <w:lang w:val="en-GB"/>
      </w:rPr>
      <w:t>HuReV</w:t>
    </w:r>
    <w:r w:rsidR="00635AB9">
      <w:rPr>
        <w:lang w:val="en-GB"/>
      </w:rPr>
      <w:t xml:space="preserve">s </w:t>
    </w:r>
    <w:r w:rsidR="00635AB9" w:rsidRPr="00801D40">
      <w:rPr>
        <w:lang w:val="en-GB"/>
      </w:rPr>
      <w:t>–</w:t>
    </w:r>
    <w:r w:rsidR="00635AB9">
      <w:rPr>
        <w:lang w:val="en-GB"/>
      </w:rPr>
      <w:t xml:space="preserve"> </w:t>
    </w:r>
    <w:r w:rsidRPr="00801D40">
      <w:rPr>
        <w:lang w:val="en-GB"/>
      </w:rPr>
      <w:t>Vaitson ÇUMAKU</w:t>
    </w:r>
  </w:p>
  <w:p w14:paraId="08A84957" w14:textId="77777777" w:rsidR="00F27AA8" w:rsidRPr="00A678E2" w:rsidRDefault="00F27AA8">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93ABF"/>
    <w:multiLevelType w:val="hybridMultilevel"/>
    <w:tmpl w:val="E2B82CFC"/>
    <w:lvl w:ilvl="0" w:tplc="335CB3FA">
      <w:start w:val="1"/>
      <w:numFmt w:val="bullet"/>
      <w:lvlText w:val="•"/>
      <w:lvlJc w:val="left"/>
      <w:pPr>
        <w:tabs>
          <w:tab w:val="num" w:pos="720"/>
        </w:tabs>
        <w:ind w:left="720" w:hanging="360"/>
      </w:pPr>
      <w:rPr>
        <w:rFonts w:ascii="Times New Roman" w:hAnsi="Times New Roman" w:hint="default"/>
      </w:rPr>
    </w:lvl>
    <w:lvl w:ilvl="1" w:tplc="236AED72">
      <w:start w:val="174"/>
      <w:numFmt w:val="bullet"/>
      <w:lvlText w:val="•"/>
      <w:lvlJc w:val="left"/>
      <w:pPr>
        <w:tabs>
          <w:tab w:val="num" w:pos="1440"/>
        </w:tabs>
        <w:ind w:left="1440" w:hanging="360"/>
      </w:pPr>
      <w:rPr>
        <w:rFonts w:ascii="Times New Roman" w:hAnsi="Times New Roman" w:hint="default"/>
      </w:rPr>
    </w:lvl>
    <w:lvl w:ilvl="2" w:tplc="D88AC016" w:tentative="1">
      <w:start w:val="1"/>
      <w:numFmt w:val="bullet"/>
      <w:lvlText w:val="•"/>
      <w:lvlJc w:val="left"/>
      <w:pPr>
        <w:tabs>
          <w:tab w:val="num" w:pos="2160"/>
        </w:tabs>
        <w:ind w:left="2160" w:hanging="360"/>
      </w:pPr>
      <w:rPr>
        <w:rFonts w:ascii="Times New Roman" w:hAnsi="Times New Roman" w:hint="default"/>
      </w:rPr>
    </w:lvl>
    <w:lvl w:ilvl="3" w:tplc="BDA2906C" w:tentative="1">
      <w:start w:val="1"/>
      <w:numFmt w:val="bullet"/>
      <w:lvlText w:val="•"/>
      <w:lvlJc w:val="left"/>
      <w:pPr>
        <w:tabs>
          <w:tab w:val="num" w:pos="2880"/>
        </w:tabs>
        <w:ind w:left="2880" w:hanging="360"/>
      </w:pPr>
      <w:rPr>
        <w:rFonts w:ascii="Times New Roman" w:hAnsi="Times New Roman" w:hint="default"/>
      </w:rPr>
    </w:lvl>
    <w:lvl w:ilvl="4" w:tplc="062E7364" w:tentative="1">
      <w:start w:val="1"/>
      <w:numFmt w:val="bullet"/>
      <w:lvlText w:val="•"/>
      <w:lvlJc w:val="left"/>
      <w:pPr>
        <w:tabs>
          <w:tab w:val="num" w:pos="3600"/>
        </w:tabs>
        <w:ind w:left="3600" w:hanging="360"/>
      </w:pPr>
      <w:rPr>
        <w:rFonts w:ascii="Times New Roman" w:hAnsi="Times New Roman" w:hint="default"/>
      </w:rPr>
    </w:lvl>
    <w:lvl w:ilvl="5" w:tplc="3738DC46" w:tentative="1">
      <w:start w:val="1"/>
      <w:numFmt w:val="bullet"/>
      <w:lvlText w:val="•"/>
      <w:lvlJc w:val="left"/>
      <w:pPr>
        <w:tabs>
          <w:tab w:val="num" w:pos="4320"/>
        </w:tabs>
        <w:ind w:left="4320" w:hanging="360"/>
      </w:pPr>
      <w:rPr>
        <w:rFonts w:ascii="Times New Roman" w:hAnsi="Times New Roman" w:hint="default"/>
      </w:rPr>
    </w:lvl>
    <w:lvl w:ilvl="6" w:tplc="22E630A2" w:tentative="1">
      <w:start w:val="1"/>
      <w:numFmt w:val="bullet"/>
      <w:lvlText w:val="•"/>
      <w:lvlJc w:val="left"/>
      <w:pPr>
        <w:tabs>
          <w:tab w:val="num" w:pos="5040"/>
        </w:tabs>
        <w:ind w:left="5040" w:hanging="360"/>
      </w:pPr>
      <w:rPr>
        <w:rFonts w:ascii="Times New Roman" w:hAnsi="Times New Roman" w:hint="default"/>
      </w:rPr>
    </w:lvl>
    <w:lvl w:ilvl="7" w:tplc="0FD82C96" w:tentative="1">
      <w:start w:val="1"/>
      <w:numFmt w:val="bullet"/>
      <w:lvlText w:val="•"/>
      <w:lvlJc w:val="left"/>
      <w:pPr>
        <w:tabs>
          <w:tab w:val="num" w:pos="5760"/>
        </w:tabs>
        <w:ind w:left="5760" w:hanging="360"/>
      </w:pPr>
      <w:rPr>
        <w:rFonts w:ascii="Times New Roman" w:hAnsi="Times New Roman" w:hint="default"/>
      </w:rPr>
    </w:lvl>
    <w:lvl w:ilvl="8" w:tplc="DB64118A"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ADF3F00"/>
    <w:multiLevelType w:val="hybridMultilevel"/>
    <w:tmpl w:val="2A3C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C06EF5"/>
    <w:multiLevelType w:val="hybridMultilevel"/>
    <w:tmpl w:val="97A63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9D353C"/>
    <w:multiLevelType w:val="hybridMultilevel"/>
    <w:tmpl w:val="E856EC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6632F"/>
    <w:multiLevelType w:val="hybridMultilevel"/>
    <w:tmpl w:val="9AAAE2F8"/>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FF5410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1672926"/>
    <w:multiLevelType w:val="hybridMultilevel"/>
    <w:tmpl w:val="C8EA4E6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CF0431"/>
    <w:multiLevelType w:val="hybridMultilevel"/>
    <w:tmpl w:val="E982C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9B2580"/>
    <w:multiLevelType w:val="hybridMultilevel"/>
    <w:tmpl w:val="9320CF1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BD46D5"/>
    <w:multiLevelType w:val="hybridMultilevel"/>
    <w:tmpl w:val="44087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2E35C7"/>
    <w:multiLevelType w:val="hybridMultilevel"/>
    <w:tmpl w:val="6B08A6DC"/>
    <w:lvl w:ilvl="0" w:tplc="0809000F">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1" w15:restartNumberingAfterBreak="0">
    <w:nsid w:val="462A020D"/>
    <w:multiLevelType w:val="hybridMultilevel"/>
    <w:tmpl w:val="AA74C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A80514"/>
    <w:multiLevelType w:val="hybridMultilevel"/>
    <w:tmpl w:val="114E1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376DAA"/>
    <w:multiLevelType w:val="hybridMultilevel"/>
    <w:tmpl w:val="B6A68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BC3042"/>
    <w:multiLevelType w:val="hybridMultilevel"/>
    <w:tmpl w:val="11AAF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A92CC3"/>
    <w:multiLevelType w:val="hybridMultilevel"/>
    <w:tmpl w:val="B5667DA0"/>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F10415"/>
    <w:multiLevelType w:val="hybridMultilevel"/>
    <w:tmpl w:val="9A4A95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4D24808"/>
    <w:multiLevelType w:val="hybridMultilevel"/>
    <w:tmpl w:val="5CC217C0"/>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55683D"/>
    <w:multiLevelType w:val="hybridMultilevel"/>
    <w:tmpl w:val="E278D9E6"/>
    <w:lvl w:ilvl="0" w:tplc="F49E0020">
      <w:start w:val="1"/>
      <w:numFmt w:val="upperRoman"/>
      <w:lvlText w:val="%1."/>
      <w:lvlJc w:val="right"/>
      <w:pPr>
        <w:ind w:left="720" w:hanging="360"/>
      </w:pPr>
      <w:rPr>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0C2594"/>
    <w:multiLevelType w:val="hybridMultilevel"/>
    <w:tmpl w:val="C68EC7EC"/>
    <w:lvl w:ilvl="0" w:tplc="1C50763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0" w15:restartNumberingAfterBreak="0">
    <w:nsid w:val="5E4B3A97"/>
    <w:multiLevelType w:val="hybridMultilevel"/>
    <w:tmpl w:val="F5927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FC84B46"/>
    <w:multiLevelType w:val="hybridMultilevel"/>
    <w:tmpl w:val="F30E1B7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D235D7"/>
    <w:multiLevelType w:val="hybridMultilevel"/>
    <w:tmpl w:val="82FEDEA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B96795"/>
    <w:multiLevelType w:val="hybridMultilevel"/>
    <w:tmpl w:val="74AEDAC8"/>
    <w:lvl w:ilvl="0" w:tplc="E9865A66">
      <w:start w:val="1"/>
      <w:numFmt w:val="bullet"/>
      <w:lvlText w:val=""/>
      <w:lvlJc w:val="left"/>
      <w:pPr>
        <w:ind w:left="360" w:hanging="360"/>
      </w:pPr>
      <w:rPr>
        <w:rFonts w:ascii="Symbol" w:hAnsi="Symbol" w:hint="default"/>
        <w:color w:val="auto"/>
      </w:rPr>
    </w:lvl>
    <w:lvl w:ilvl="1" w:tplc="BEF660F4">
      <w:start w:val="1"/>
      <w:numFmt w:val="bullet"/>
      <w:lvlText w:val="o"/>
      <w:lvlJc w:val="left"/>
      <w:pPr>
        <w:ind w:left="1080" w:hanging="360"/>
      </w:pPr>
      <w:rPr>
        <w:rFonts w:ascii="Courier New" w:hAnsi="Courier New" w:cs="Courier New"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CA83B39"/>
    <w:multiLevelType w:val="hybridMultilevel"/>
    <w:tmpl w:val="022CAC4C"/>
    <w:lvl w:ilvl="0" w:tplc="090C7DD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5" w15:restartNumberingAfterBreak="0">
    <w:nsid w:val="6D116841"/>
    <w:multiLevelType w:val="hybridMultilevel"/>
    <w:tmpl w:val="66A068F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C86D73"/>
    <w:multiLevelType w:val="hybridMultilevel"/>
    <w:tmpl w:val="2578F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883036"/>
    <w:multiLevelType w:val="hybridMultilevel"/>
    <w:tmpl w:val="A2C6EE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6"/>
  </w:num>
  <w:num w:numId="3">
    <w:abstractNumId w:val="18"/>
  </w:num>
  <w:num w:numId="4">
    <w:abstractNumId w:val="27"/>
  </w:num>
  <w:num w:numId="5">
    <w:abstractNumId w:val="1"/>
  </w:num>
  <w:num w:numId="6">
    <w:abstractNumId w:val="4"/>
  </w:num>
  <w:num w:numId="7">
    <w:abstractNumId w:val="15"/>
  </w:num>
  <w:num w:numId="8">
    <w:abstractNumId w:val="21"/>
  </w:num>
  <w:num w:numId="9">
    <w:abstractNumId w:val="8"/>
  </w:num>
  <w:num w:numId="10">
    <w:abstractNumId w:val="23"/>
  </w:num>
  <w:num w:numId="11">
    <w:abstractNumId w:val="16"/>
  </w:num>
  <w:num w:numId="12">
    <w:abstractNumId w:val="0"/>
  </w:num>
  <w:num w:numId="13">
    <w:abstractNumId w:val="12"/>
  </w:num>
  <w:num w:numId="14">
    <w:abstractNumId w:val="20"/>
  </w:num>
  <w:num w:numId="15">
    <w:abstractNumId w:val="24"/>
  </w:num>
  <w:num w:numId="16">
    <w:abstractNumId w:val="19"/>
  </w:num>
  <w:num w:numId="17">
    <w:abstractNumId w:val="13"/>
  </w:num>
  <w:num w:numId="18">
    <w:abstractNumId w:val="26"/>
  </w:num>
  <w:num w:numId="19">
    <w:abstractNumId w:val="10"/>
  </w:num>
  <w:num w:numId="20">
    <w:abstractNumId w:val="11"/>
  </w:num>
  <w:num w:numId="21">
    <w:abstractNumId w:val="25"/>
  </w:num>
  <w:num w:numId="22">
    <w:abstractNumId w:val="22"/>
  </w:num>
  <w:num w:numId="23">
    <w:abstractNumId w:val="9"/>
  </w:num>
  <w:num w:numId="24">
    <w:abstractNumId w:val="14"/>
  </w:num>
  <w:num w:numId="25">
    <w:abstractNumId w:val="5"/>
  </w:num>
  <w:num w:numId="26">
    <w:abstractNumId w:val="3"/>
  </w:num>
  <w:num w:numId="27">
    <w:abstractNumId w:val="7"/>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286"/>
    <w:rsid w:val="00005F77"/>
    <w:rsid w:val="00012B8A"/>
    <w:rsid w:val="000161C4"/>
    <w:rsid w:val="000237F9"/>
    <w:rsid w:val="00031ACD"/>
    <w:rsid w:val="00031CC2"/>
    <w:rsid w:val="00035693"/>
    <w:rsid w:val="00043C66"/>
    <w:rsid w:val="000507C6"/>
    <w:rsid w:val="00061D89"/>
    <w:rsid w:val="0006678F"/>
    <w:rsid w:val="00077FDD"/>
    <w:rsid w:val="000824D5"/>
    <w:rsid w:val="00092672"/>
    <w:rsid w:val="00094811"/>
    <w:rsid w:val="000A3EEF"/>
    <w:rsid w:val="000A70A7"/>
    <w:rsid w:val="000A7838"/>
    <w:rsid w:val="000B06BF"/>
    <w:rsid w:val="000B236C"/>
    <w:rsid w:val="000B3BFE"/>
    <w:rsid w:val="000C2257"/>
    <w:rsid w:val="000C22B3"/>
    <w:rsid w:val="000C37D3"/>
    <w:rsid w:val="000C5084"/>
    <w:rsid w:val="000C6A12"/>
    <w:rsid w:val="000E46FE"/>
    <w:rsid w:val="001034CE"/>
    <w:rsid w:val="00114C41"/>
    <w:rsid w:val="00115B76"/>
    <w:rsid w:val="00121BCD"/>
    <w:rsid w:val="00122925"/>
    <w:rsid w:val="00133683"/>
    <w:rsid w:val="001354A1"/>
    <w:rsid w:val="0013603A"/>
    <w:rsid w:val="00137175"/>
    <w:rsid w:val="001416D5"/>
    <w:rsid w:val="00154CA7"/>
    <w:rsid w:val="00171367"/>
    <w:rsid w:val="00180DBD"/>
    <w:rsid w:val="00183D17"/>
    <w:rsid w:val="00193EF1"/>
    <w:rsid w:val="001A2338"/>
    <w:rsid w:val="001A4F75"/>
    <w:rsid w:val="001B2B5A"/>
    <w:rsid w:val="001B5CB2"/>
    <w:rsid w:val="001D799C"/>
    <w:rsid w:val="001F0F90"/>
    <w:rsid w:val="001F51DB"/>
    <w:rsid w:val="00202121"/>
    <w:rsid w:val="00214764"/>
    <w:rsid w:val="00214BE4"/>
    <w:rsid w:val="00230238"/>
    <w:rsid w:val="00256CEE"/>
    <w:rsid w:val="0026258B"/>
    <w:rsid w:val="00267AB2"/>
    <w:rsid w:val="00270043"/>
    <w:rsid w:val="00290DE5"/>
    <w:rsid w:val="00294F9A"/>
    <w:rsid w:val="00295FD9"/>
    <w:rsid w:val="002B115F"/>
    <w:rsid w:val="002B14B0"/>
    <w:rsid w:val="002B27D7"/>
    <w:rsid w:val="002C0C69"/>
    <w:rsid w:val="002C274F"/>
    <w:rsid w:val="002C72B0"/>
    <w:rsid w:val="002D09EF"/>
    <w:rsid w:val="002D31DF"/>
    <w:rsid w:val="002D65E6"/>
    <w:rsid w:val="002E4E0A"/>
    <w:rsid w:val="002F7FB5"/>
    <w:rsid w:val="00305FFB"/>
    <w:rsid w:val="00307B8E"/>
    <w:rsid w:val="003104BD"/>
    <w:rsid w:val="003141C5"/>
    <w:rsid w:val="00321C55"/>
    <w:rsid w:val="00322117"/>
    <w:rsid w:val="003306E0"/>
    <w:rsid w:val="003427DE"/>
    <w:rsid w:val="003453B6"/>
    <w:rsid w:val="003453D7"/>
    <w:rsid w:val="00353939"/>
    <w:rsid w:val="00354E63"/>
    <w:rsid w:val="0035667E"/>
    <w:rsid w:val="00357ECE"/>
    <w:rsid w:val="0036675C"/>
    <w:rsid w:val="00371AC4"/>
    <w:rsid w:val="00373D12"/>
    <w:rsid w:val="003955DC"/>
    <w:rsid w:val="003A0147"/>
    <w:rsid w:val="003A5AFB"/>
    <w:rsid w:val="003B2452"/>
    <w:rsid w:val="003B607C"/>
    <w:rsid w:val="003B7FC0"/>
    <w:rsid w:val="003C5499"/>
    <w:rsid w:val="003C74CB"/>
    <w:rsid w:val="003C7E07"/>
    <w:rsid w:val="003C7FE5"/>
    <w:rsid w:val="003D1E34"/>
    <w:rsid w:val="003D24FF"/>
    <w:rsid w:val="003D308A"/>
    <w:rsid w:val="003D3B82"/>
    <w:rsid w:val="003E13EE"/>
    <w:rsid w:val="003E60B2"/>
    <w:rsid w:val="003E7D6F"/>
    <w:rsid w:val="003F0C5D"/>
    <w:rsid w:val="003F16EA"/>
    <w:rsid w:val="003F1DAF"/>
    <w:rsid w:val="0040245C"/>
    <w:rsid w:val="0041045F"/>
    <w:rsid w:val="0041474C"/>
    <w:rsid w:val="004263BF"/>
    <w:rsid w:val="00436785"/>
    <w:rsid w:val="004367DA"/>
    <w:rsid w:val="00451A71"/>
    <w:rsid w:val="00473E53"/>
    <w:rsid w:val="0048077B"/>
    <w:rsid w:val="00484899"/>
    <w:rsid w:val="00491096"/>
    <w:rsid w:val="00493A0B"/>
    <w:rsid w:val="00495143"/>
    <w:rsid w:val="00496A5B"/>
    <w:rsid w:val="004A695C"/>
    <w:rsid w:val="004C09FC"/>
    <w:rsid w:val="004C412C"/>
    <w:rsid w:val="004D2B66"/>
    <w:rsid w:val="004E2983"/>
    <w:rsid w:val="004E3AB6"/>
    <w:rsid w:val="004E3DA6"/>
    <w:rsid w:val="004E543B"/>
    <w:rsid w:val="004F16D6"/>
    <w:rsid w:val="004F20B6"/>
    <w:rsid w:val="004F7256"/>
    <w:rsid w:val="005033FA"/>
    <w:rsid w:val="00512F10"/>
    <w:rsid w:val="00520C5A"/>
    <w:rsid w:val="00525FA1"/>
    <w:rsid w:val="005309C1"/>
    <w:rsid w:val="005518A9"/>
    <w:rsid w:val="005610C1"/>
    <w:rsid w:val="00564757"/>
    <w:rsid w:val="00565EF9"/>
    <w:rsid w:val="00566522"/>
    <w:rsid w:val="00573ECD"/>
    <w:rsid w:val="0057754B"/>
    <w:rsid w:val="005820BE"/>
    <w:rsid w:val="005851BC"/>
    <w:rsid w:val="00587EE7"/>
    <w:rsid w:val="005976C6"/>
    <w:rsid w:val="005A22CE"/>
    <w:rsid w:val="005A6C47"/>
    <w:rsid w:val="005B055C"/>
    <w:rsid w:val="005B2210"/>
    <w:rsid w:val="005B2216"/>
    <w:rsid w:val="005C3537"/>
    <w:rsid w:val="005D0286"/>
    <w:rsid w:val="005D3AA8"/>
    <w:rsid w:val="005D41E7"/>
    <w:rsid w:val="005E1791"/>
    <w:rsid w:val="005E342D"/>
    <w:rsid w:val="005E4AE5"/>
    <w:rsid w:val="005E72A8"/>
    <w:rsid w:val="00606CD9"/>
    <w:rsid w:val="006229CA"/>
    <w:rsid w:val="00622C00"/>
    <w:rsid w:val="0063599A"/>
    <w:rsid w:val="00635AB9"/>
    <w:rsid w:val="00635B4D"/>
    <w:rsid w:val="00635DEB"/>
    <w:rsid w:val="00652079"/>
    <w:rsid w:val="00656EFF"/>
    <w:rsid w:val="00657352"/>
    <w:rsid w:val="006627C4"/>
    <w:rsid w:val="00670560"/>
    <w:rsid w:val="006752AD"/>
    <w:rsid w:val="00692BDC"/>
    <w:rsid w:val="00694CD7"/>
    <w:rsid w:val="00695956"/>
    <w:rsid w:val="0069770E"/>
    <w:rsid w:val="006B07AA"/>
    <w:rsid w:val="006B24EB"/>
    <w:rsid w:val="006B4722"/>
    <w:rsid w:val="006B7606"/>
    <w:rsid w:val="006C46B6"/>
    <w:rsid w:val="006C608E"/>
    <w:rsid w:val="006D0107"/>
    <w:rsid w:val="006E6B4B"/>
    <w:rsid w:val="006F3917"/>
    <w:rsid w:val="006F72F0"/>
    <w:rsid w:val="007073F0"/>
    <w:rsid w:val="00707FEA"/>
    <w:rsid w:val="00711DB0"/>
    <w:rsid w:val="00714791"/>
    <w:rsid w:val="00716EE4"/>
    <w:rsid w:val="007219ED"/>
    <w:rsid w:val="00724904"/>
    <w:rsid w:val="00731637"/>
    <w:rsid w:val="00733B60"/>
    <w:rsid w:val="00737B3E"/>
    <w:rsid w:val="00760E07"/>
    <w:rsid w:val="00764D90"/>
    <w:rsid w:val="00767BEC"/>
    <w:rsid w:val="00776124"/>
    <w:rsid w:val="00790A00"/>
    <w:rsid w:val="00796A8F"/>
    <w:rsid w:val="007A06D6"/>
    <w:rsid w:val="007A085F"/>
    <w:rsid w:val="007A7DBB"/>
    <w:rsid w:val="007C241E"/>
    <w:rsid w:val="007D610B"/>
    <w:rsid w:val="007E57DA"/>
    <w:rsid w:val="007E7CB1"/>
    <w:rsid w:val="00801D40"/>
    <w:rsid w:val="00804C21"/>
    <w:rsid w:val="008059F3"/>
    <w:rsid w:val="00807464"/>
    <w:rsid w:val="00813B76"/>
    <w:rsid w:val="00823474"/>
    <w:rsid w:val="008356CB"/>
    <w:rsid w:val="00847128"/>
    <w:rsid w:val="0085323E"/>
    <w:rsid w:val="00853D8A"/>
    <w:rsid w:val="008566C5"/>
    <w:rsid w:val="008632C3"/>
    <w:rsid w:val="00867115"/>
    <w:rsid w:val="008701BB"/>
    <w:rsid w:val="00876D5A"/>
    <w:rsid w:val="008A4772"/>
    <w:rsid w:val="008B334B"/>
    <w:rsid w:val="008B79F7"/>
    <w:rsid w:val="008F1870"/>
    <w:rsid w:val="008F7A11"/>
    <w:rsid w:val="00901B1A"/>
    <w:rsid w:val="00916482"/>
    <w:rsid w:val="0092067D"/>
    <w:rsid w:val="00924126"/>
    <w:rsid w:val="009244D3"/>
    <w:rsid w:val="009504F4"/>
    <w:rsid w:val="009517A6"/>
    <w:rsid w:val="009517BB"/>
    <w:rsid w:val="009533BE"/>
    <w:rsid w:val="00964DED"/>
    <w:rsid w:val="00971D9A"/>
    <w:rsid w:val="009739D5"/>
    <w:rsid w:val="00973F82"/>
    <w:rsid w:val="00975D4A"/>
    <w:rsid w:val="00987EA7"/>
    <w:rsid w:val="009912F8"/>
    <w:rsid w:val="009A0C81"/>
    <w:rsid w:val="009A3FC0"/>
    <w:rsid w:val="009A40C7"/>
    <w:rsid w:val="009A6131"/>
    <w:rsid w:val="009A63DD"/>
    <w:rsid w:val="009B29D6"/>
    <w:rsid w:val="009B7A44"/>
    <w:rsid w:val="009C11A9"/>
    <w:rsid w:val="009C1CDC"/>
    <w:rsid w:val="009D1F8A"/>
    <w:rsid w:val="009E27E7"/>
    <w:rsid w:val="009E62F8"/>
    <w:rsid w:val="009F2B4B"/>
    <w:rsid w:val="009F6611"/>
    <w:rsid w:val="00A00BC4"/>
    <w:rsid w:val="00A04562"/>
    <w:rsid w:val="00A04A83"/>
    <w:rsid w:val="00A3421B"/>
    <w:rsid w:val="00A416A4"/>
    <w:rsid w:val="00A64320"/>
    <w:rsid w:val="00A66EBD"/>
    <w:rsid w:val="00A678E2"/>
    <w:rsid w:val="00A872F1"/>
    <w:rsid w:val="00A879B3"/>
    <w:rsid w:val="00A927CF"/>
    <w:rsid w:val="00A94216"/>
    <w:rsid w:val="00AA3EDD"/>
    <w:rsid w:val="00AB4036"/>
    <w:rsid w:val="00AB71F5"/>
    <w:rsid w:val="00AC0E50"/>
    <w:rsid w:val="00AC114B"/>
    <w:rsid w:val="00AD198A"/>
    <w:rsid w:val="00AD53E9"/>
    <w:rsid w:val="00AD75E9"/>
    <w:rsid w:val="00AF292F"/>
    <w:rsid w:val="00B13212"/>
    <w:rsid w:val="00B34AEE"/>
    <w:rsid w:val="00B41F93"/>
    <w:rsid w:val="00B47B99"/>
    <w:rsid w:val="00B50088"/>
    <w:rsid w:val="00B61A2B"/>
    <w:rsid w:val="00B8182D"/>
    <w:rsid w:val="00B8483D"/>
    <w:rsid w:val="00B94ED6"/>
    <w:rsid w:val="00B95C56"/>
    <w:rsid w:val="00B96249"/>
    <w:rsid w:val="00B97EC0"/>
    <w:rsid w:val="00BA6FA7"/>
    <w:rsid w:val="00BB05D3"/>
    <w:rsid w:val="00BB6F7E"/>
    <w:rsid w:val="00BC488F"/>
    <w:rsid w:val="00BC7DB8"/>
    <w:rsid w:val="00BE3E7C"/>
    <w:rsid w:val="00BF7435"/>
    <w:rsid w:val="00BF7B91"/>
    <w:rsid w:val="00C02119"/>
    <w:rsid w:val="00C151C7"/>
    <w:rsid w:val="00C32899"/>
    <w:rsid w:val="00C4134F"/>
    <w:rsid w:val="00C46855"/>
    <w:rsid w:val="00C5438B"/>
    <w:rsid w:val="00C67A78"/>
    <w:rsid w:val="00C73618"/>
    <w:rsid w:val="00C73781"/>
    <w:rsid w:val="00C751D4"/>
    <w:rsid w:val="00C8334D"/>
    <w:rsid w:val="00C83773"/>
    <w:rsid w:val="00C939FB"/>
    <w:rsid w:val="00CB7A31"/>
    <w:rsid w:val="00CE45AE"/>
    <w:rsid w:val="00D205C7"/>
    <w:rsid w:val="00D22C42"/>
    <w:rsid w:val="00D241F8"/>
    <w:rsid w:val="00D31BA0"/>
    <w:rsid w:val="00D347FB"/>
    <w:rsid w:val="00D3716A"/>
    <w:rsid w:val="00D43137"/>
    <w:rsid w:val="00D52750"/>
    <w:rsid w:val="00D557E4"/>
    <w:rsid w:val="00D6390D"/>
    <w:rsid w:val="00D642FB"/>
    <w:rsid w:val="00D675AA"/>
    <w:rsid w:val="00D73B05"/>
    <w:rsid w:val="00D8250E"/>
    <w:rsid w:val="00D8468C"/>
    <w:rsid w:val="00DB076A"/>
    <w:rsid w:val="00DB1D19"/>
    <w:rsid w:val="00DB3EBC"/>
    <w:rsid w:val="00DD1498"/>
    <w:rsid w:val="00DD2986"/>
    <w:rsid w:val="00DD2CDE"/>
    <w:rsid w:val="00DD6016"/>
    <w:rsid w:val="00DE5402"/>
    <w:rsid w:val="00DE5EDB"/>
    <w:rsid w:val="00DF30B5"/>
    <w:rsid w:val="00E02ED7"/>
    <w:rsid w:val="00E10EBC"/>
    <w:rsid w:val="00E4613F"/>
    <w:rsid w:val="00E50C34"/>
    <w:rsid w:val="00E513A3"/>
    <w:rsid w:val="00E53ECF"/>
    <w:rsid w:val="00E57095"/>
    <w:rsid w:val="00E64A05"/>
    <w:rsid w:val="00E76471"/>
    <w:rsid w:val="00E80496"/>
    <w:rsid w:val="00E82291"/>
    <w:rsid w:val="00E91BA4"/>
    <w:rsid w:val="00E93CA7"/>
    <w:rsid w:val="00E952A7"/>
    <w:rsid w:val="00E96BC7"/>
    <w:rsid w:val="00EA0D3C"/>
    <w:rsid w:val="00EA6D6D"/>
    <w:rsid w:val="00EA7DC7"/>
    <w:rsid w:val="00EA7F5B"/>
    <w:rsid w:val="00EB10EE"/>
    <w:rsid w:val="00EB1B60"/>
    <w:rsid w:val="00EE436D"/>
    <w:rsid w:val="00EF0A05"/>
    <w:rsid w:val="00F0493C"/>
    <w:rsid w:val="00F11152"/>
    <w:rsid w:val="00F144EC"/>
    <w:rsid w:val="00F151FC"/>
    <w:rsid w:val="00F21CF9"/>
    <w:rsid w:val="00F259A3"/>
    <w:rsid w:val="00F275C6"/>
    <w:rsid w:val="00F27AA8"/>
    <w:rsid w:val="00F41F77"/>
    <w:rsid w:val="00F45F6E"/>
    <w:rsid w:val="00F542C5"/>
    <w:rsid w:val="00F74486"/>
    <w:rsid w:val="00F77B21"/>
    <w:rsid w:val="00F91406"/>
    <w:rsid w:val="00F92B59"/>
    <w:rsid w:val="00F9399C"/>
    <w:rsid w:val="00FA0CBD"/>
    <w:rsid w:val="00FB19EC"/>
    <w:rsid w:val="00FC2750"/>
    <w:rsid w:val="00FC7022"/>
    <w:rsid w:val="00FD1DA2"/>
    <w:rsid w:val="00FE3CFF"/>
    <w:rsid w:val="00FF01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5B361B"/>
  <w15:chartTrackingRefBased/>
  <w15:docId w15:val="{F6E1656A-EDB7-4E39-AAC2-080432A4A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86"/>
    <w:pPr>
      <w:spacing w:after="40"/>
      <w:jc w:val="both"/>
    </w:pPr>
    <w:rPr>
      <w:rFonts w:ascii="Times New Roman" w:hAnsi="Times New Roman"/>
      <w:sz w:val="24"/>
    </w:rPr>
  </w:style>
  <w:style w:type="paragraph" w:styleId="Heading1">
    <w:name w:val="heading 1"/>
    <w:basedOn w:val="Normal"/>
    <w:next w:val="Normal"/>
    <w:link w:val="Heading1Char"/>
    <w:uiPriority w:val="9"/>
    <w:qFormat/>
    <w:rsid w:val="005820BE"/>
    <w:pPr>
      <w:keepNext/>
      <w:keepLines/>
      <w:numPr>
        <w:numId w:val="25"/>
      </w:numPr>
      <w:spacing w:before="360" w:after="120"/>
      <w:jc w:val="center"/>
      <w:outlineLvl w:val="0"/>
    </w:pPr>
    <w:rPr>
      <w:rFonts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6675C"/>
    <w:pPr>
      <w:keepNext/>
      <w:keepLines/>
      <w:numPr>
        <w:ilvl w:val="1"/>
        <w:numId w:val="25"/>
      </w:numPr>
      <w:spacing w:before="160" w:after="120"/>
      <w:outlineLvl w:val="1"/>
    </w:pPr>
    <w:rPr>
      <w:rFonts w:eastAsiaTheme="majorEastAsia" w:cstheme="majorBidi"/>
      <w:color w:val="2E74B5" w:themeColor="accent1" w:themeShade="BF"/>
      <w:sz w:val="28"/>
      <w:szCs w:val="26"/>
    </w:rPr>
  </w:style>
  <w:style w:type="paragraph" w:styleId="Heading3">
    <w:name w:val="heading 3"/>
    <w:basedOn w:val="Normal"/>
    <w:next w:val="Normal"/>
    <w:link w:val="Heading3Char"/>
    <w:uiPriority w:val="9"/>
    <w:unhideWhenUsed/>
    <w:qFormat/>
    <w:rsid w:val="005D0286"/>
    <w:pPr>
      <w:keepNext/>
      <w:keepLines/>
      <w:numPr>
        <w:ilvl w:val="2"/>
        <w:numId w:val="25"/>
      </w:numPr>
      <w:spacing w:before="40" w:after="0"/>
      <w:jc w:val="left"/>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5D0286"/>
    <w:pPr>
      <w:keepNext/>
      <w:keepLines/>
      <w:numPr>
        <w:ilvl w:val="3"/>
        <w:numId w:val="2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610C1"/>
    <w:pPr>
      <w:keepNext/>
      <w:keepLines/>
      <w:numPr>
        <w:ilvl w:val="4"/>
        <w:numId w:val="2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5610C1"/>
    <w:pPr>
      <w:keepNext/>
      <w:keepLines/>
      <w:numPr>
        <w:ilvl w:val="5"/>
        <w:numId w:val="2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5610C1"/>
    <w:pPr>
      <w:keepNext/>
      <w:keepLines/>
      <w:numPr>
        <w:ilvl w:val="6"/>
        <w:numId w:val="2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5610C1"/>
    <w:pPr>
      <w:keepNext/>
      <w:keepLines/>
      <w:numPr>
        <w:ilvl w:val="7"/>
        <w:numId w:val="2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10C1"/>
    <w:pPr>
      <w:keepNext/>
      <w:keepLines/>
      <w:numPr>
        <w:ilvl w:val="8"/>
        <w:numId w:val="2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0BE"/>
    <w:rPr>
      <w:rFonts w:ascii="Times New Roman" w:eastAsiaTheme="majorEastAsia" w:hAnsi="Times New Roman" w:cstheme="majorBidi"/>
      <w:color w:val="2E74B5" w:themeColor="accent1" w:themeShade="BF"/>
      <w:sz w:val="32"/>
      <w:szCs w:val="32"/>
    </w:rPr>
  </w:style>
  <w:style w:type="character" w:customStyle="1" w:styleId="Heading2Char">
    <w:name w:val="Heading 2 Char"/>
    <w:basedOn w:val="DefaultParagraphFont"/>
    <w:link w:val="Heading2"/>
    <w:uiPriority w:val="9"/>
    <w:rsid w:val="0036675C"/>
    <w:rPr>
      <w:rFonts w:ascii="Times New Roman" w:eastAsiaTheme="majorEastAsia" w:hAnsi="Times New Roman" w:cstheme="majorBidi"/>
      <w:color w:val="2E74B5" w:themeColor="accent1" w:themeShade="BF"/>
      <w:sz w:val="28"/>
      <w:szCs w:val="26"/>
    </w:rPr>
  </w:style>
  <w:style w:type="character" w:customStyle="1" w:styleId="Heading3Char">
    <w:name w:val="Heading 3 Char"/>
    <w:basedOn w:val="DefaultParagraphFont"/>
    <w:link w:val="Heading3"/>
    <w:uiPriority w:val="9"/>
    <w:rsid w:val="005D028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D0286"/>
    <w:rPr>
      <w:rFonts w:asciiTheme="majorHAnsi" w:eastAsiaTheme="majorEastAsia" w:hAnsiTheme="majorHAnsi" w:cstheme="majorBidi"/>
      <w:i/>
      <w:iCs/>
      <w:color w:val="2E74B5" w:themeColor="accent1" w:themeShade="BF"/>
      <w:sz w:val="24"/>
    </w:rPr>
  </w:style>
  <w:style w:type="paragraph" w:styleId="Caption">
    <w:name w:val="caption"/>
    <w:basedOn w:val="Normal"/>
    <w:next w:val="Normal"/>
    <w:uiPriority w:val="35"/>
    <w:unhideWhenUsed/>
    <w:qFormat/>
    <w:rsid w:val="005D0286"/>
    <w:pPr>
      <w:spacing w:after="200" w:line="240" w:lineRule="auto"/>
    </w:pPr>
    <w:rPr>
      <w:i/>
      <w:iCs/>
      <w:color w:val="44546A" w:themeColor="text2"/>
      <w:sz w:val="18"/>
      <w:szCs w:val="18"/>
    </w:rPr>
  </w:style>
  <w:style w:type="paragraph" w:styleId="Header">
    <w:name w:val="header"/>
    <w:basedOn w:val="Normal"/>
    <w:link w:val="HeaderChar"/>
    <w:uiPriority w:val="99"/>
    <w:unhideWhenUsed/>
    <w:rsid w:val="005D0286"/>
    <w:pPr>
      <w:tabs>
        <w:tab w:val="center" w:pos="4536"/>
        <w:tab w:val="right" w:pos="9072"/>
      </w:tabs>
      <w:spacing w:after="0" w:line="240" w:lineRule="auto"/>
      <w:jc w:val="left"/>
    </w:pPr>
    <w:rPr>
      <w:sz w:val="22"/>
    </w:rPr>
  </w:style>
  <w:style w:type="character" w:customStyle="1" w:styleId="HeaderChar">
    <w:name w:val="Header Char"/>
    <w:basedOn w:val="DefaultParagraphFont"/>
    <w:link w:val="Header"/>
    <w:uiPriority w:val="99"/>
    <w:rsid w:val="005D0286"/>
    <w:rPr>
      <w:rFonts w:ascii="Times New Roman" w:hAnsi="Times New Roman"/>
    </w:rPr>
  </w:style>
  <w:style w:type="paragraph" w:styleId="Footer">
    <w:name w:val="footer"/>
    <w:basedOn w:val="Normal"/>
    <w:link w:val="FooterChar"/>
    <w:uiPriority w:val="99"/>
    <w:unhideWhenUsed/>
    <w:rsid w:val="005D0286"/>
    <w:pPr>
      <w:tabs>
        <w:tab w:val="center" w:pos="4536"/>
        <w:tab w:val="right" w:pos="9072"/>
      </w:tabs>
      <w:spacing w:after="0" w:line="240" w:lineRule="auto"/>
      <w:jc w:val="left"/>
    </w:pPr>
    <w:rPr>
      <w:sz w:val="22"/>
    </w:rPr>
  </w:style>
  <w:style w:type="character" w:customStyle="1" w:styleId="FooterChar">
    <w:name w:val="Footer Char"/>
    <w:basedOn w:val="DefaultParagraphFont"/>
    <w:link w:val="Footer"/>
    <w:uiPriority w:val="99"/>
    <w:rsid w:val="005D0286"/>
    <w:rPr>
      <w:rFonts w:ascii="Times New Roman" w:hAnsi="Times New Roman"/>
    </w:rPr>
  </w:style>
  <w:style w:type="paragraph" w:styleId="CommentText">
    <w:name w:val="annotation text"/>
    <w:basedOn w:val="Normal"/>
    <w:link w:val="CommentTextChar"/>
    <w:uiPriority w:val="99"/>
    <w:unhideWhenUsed/>
    <w:rsid w:val="005D0286"/>
    <w:pPr>
      <w:spacing w:line="240" w:lineRule="auto"/>
      <w:jc w:val="left"/>
    </w:pPr>
    <w:rPr>
      <w:sz w:val="20"/>
      <w:szCs w:val="20"/>
    </w:rPr>
  </w:style>
  <w:style w:type="character" w:customStyle="1" w:styleId="CommentTextChar">
    <w:name w:val="Comment Text Char"/>
    <w:basedOn w:val="DefaultParagraphFont"/>
    <w:link w:val="CommentText"/>
    <w:uiPriority w:val="99"/>
    <w:rsid w:val="005D0286"/>
    <w:rPr>
      <w:rFonts w:ascii="Times New Roman" w:hAnsi="Times New Roman"/>
      <w:sz w:val="20"/>
      <w:szCs w:val="20"/>
    </w:rPr>
  </w:style>
  <w:style w:type="character" w:customStyle="1" w:styleId="CommentSubjectChar">
    <w:name w:val="Comment Subject Char"/>
    <w:basedOn w:val="CommentTextChar"/>
    <w:link w:val="CommentSubject"/>
    <w:uiPriority w:val="99"/>
    <w:semiHidden/>
    <w:rsid w:val="005D0286"/>
    <w:rPr>
      <w:rFonts w:ascii="Times New Roman" w:hAnsi="Times New Roman"/>
      <w:b/>
      <w:bCs/>
      <w:sz w:val="20"/>
      <w:szCs w:val="20"/>
    </w:rPr>
  </w:style>
  <w:style w:type="paragraph" w:styleId="CommentSubject">
    <w:name w:val="annotation subject"/>
    <w:basedOn w:val="CommentText"/>
    <w:next w:val="CommentText"/>
    <w:link w:val="CommentSubjectChar"/>
    <w:uiPriority w:val="99"/>
    <w:semiHidden/>
    <w:unhideWhenUsed/>
    <w:rsid w:val="005D0286"/>
    <w:rPr>
      <w:b/>
      <w:bCs/>
    </w:rPr>
  </w:style>
  <w:style w:type="character" w:customStyle="1" w:styleId="ObjetducommentaireCar1">
    <w:name w:val="Objet du commentaire Car1"/>
    <w:basedOn w:val="CommentTextChar"/>
    <w:uiPriority w:val="99"/>
    <w:semiHidden/>
    <w:rsid w:val="005D0286"/>
    <w:rPr>
      <w:rFonts w:ascii="Times New Roman" w:hAnsi="Times New Roman"/>
      <w:b/>
      <w:bCs/>
      <w:sz w:val="20"/>
      <w:szCs w:val="20"/>
    </w:rPr>
  </w:style>
  <w:style w:type="character" w:customStyle="1" w:styleId="BalloonTextChar">
    <w:name w:val="Balloon Text Char"/>
    <w:basedOn w:val="DefaultParagraphFont"/>
    <w:link w:val="BalloonText"/>
    <w:uiPriority w:val="99"/>
    <w:semiHidden/>
    <w:rsid w:val="005D0286"/>
    <w:rPr>
      <w:rFonts w:ascii="Segoe UI" w:hAnsi="Segoe UI" w:cs="Segoe UI"/>
      <w:sz w:val="18"/>
      <w:szCs w:val="18"/>
    </w:rPr>
  </w:style>
  <w:style w:type="paragraph" w:styleId="BalloonText">
    <w:name w:val="Balloon Text"/>
    <w:basedOn w:val="Normal"/>
    <w:link w:val="BalloonTextChar"/>
    <w:uiPriority w:val="99"/>
    <w:semiHidden/>
    <w:unhideWhenUsed/>
    <w:rsid w:val="005D0286"/>
    <w:pPr>
      <w:spacing w:after="0" w:line="240" w:lineRule="auto"/>
      <w:jc w:val="left"/>
    </w:pPr>
    <w:rPr>
      <w:rFonts w:ascii="Segoe UI" w:hAnsi="Segoe UI" w:cs="Segoe UI"/>
      <w:sz w:val="18"/>
      <w:szCs w:val="18"/>
    </w:rPr>
  </w:style>
  <w:style w:type="character" w:customStyle="1" w:styleId="TextedebullesCar1">
    <w:name w:val="Texte de bulles Car1"/>
    <w:basedOn w:val="DefaultParagraphFont"/>
    <w:uiPriority w:val="99"/>
    <w:semiHidden/>
    <w:rsid w:val="005D0286"/>
    <w:rPr>
      <w:rFonts w:ascii="Segoe UI" w:hAnsi="Segoe UI" w:cs="Segoe UI"/>
      <w:sz w:val="18"/>
      <w:szCs w:val="18"/>
    </w:rPr>
  </w:style>
  <w:style w:type="character" w:styleId="Hyperlink">
    <w:name w:val="Hyperlink"/>
    <w:basedOn w:val="DefaultParagraphFont"/>
    <w:uiPriority w:val="99"/>
    <w:unhideWhenUsed/>
    <w:rsid w:val="005D0286"/>
    <w:rPr>
      <w:color w:val="0000FF"/>
      <w:u w:val="single"/>
    </w:rPr>
  </w:style>
  <w:style w:type="paragraph" w:styleId="Bibliography">
    <w:name w:val="Bibliography"/>
    <w:basedOn w:val="Normal"/>
    <w:next w:val="Normal"/>
    <w:uiPriority w:val="37"/>
    <w:unhideWhenUsed/>
    <w:rsid w:val="005D0286"/>
    <w:pPr>
      <w:tabs>
        <w:tab w:val="left" w:pos="384"/>
      </w:tabs>
      <w:spacing w:after="240" w:line="240" w:lineRule="auto"/>
      <w:ind w:left="384" w:hanging="384"/>
      <w:jc w:val="left"/>
    </w:pPr>
    <w:rPr>
      <w:sz w:val="22"/>
    </w:rPr>
  </w:style>
  <w:style w:type="paragraph" w:styleId="ListParagraph">
    <w:name w:val="List Paragraph"/>
    <w:basedOn w:val="Normal"/>
    <w:uiPriority w:val="34"/>
    <w:qFormat/>
    <w:rsid w:val="005D0286"/>
    <w:pPr>
      <w:spacing w:after="160"/>
      <w:ind w:left="720"/>
      <w:contextualSpacing/>
      <w:jc w:val="left"/>
    </w:pPr>
    <w:rPr>
      <w:lang w:val="en-GB"/>
    </w:rPr>
  </w:style>
  <w:style w:type="paragraph" w:customStyle="1" w:styleId="Default">
    <w:name w:val="Default"/>
    <w:rsid w:val="005D0286"/>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TOCHeading">
    <w:name w:val="TOC Heading"/>
    <w:basedOn w:val="Heading1"/>
    <w:next w:val="Normal"/>
    <w:uiPriority w:val="39"/>
    <w:unhideWhenUsed/>
    <w:qFormat/>
    <w:rsid w:val="005D0286"/>
    <w:pPr>
      <w:spacing w:before="240" w:after="0"/>
      <w:jc w:val="left"/>
      <w:outlineLvl w:val="9"/>
    </w:pPr>
    <w:rPr>
      <w:rFonts w:asciiTheme="majorHAnsi" w:hAnsiTheme="majorHAnsi"/>
      <w:lang w:val="en-GB" w:eastAsia="en-GB"/>
    </w:rPr>
  </w:style>
  <w:style w:type="paragraph" w:styleId="TOC1">
    <w:name w:val="toc 1"/>
    <w:basedOn w:val="Normal"/>
    <w:next w:val="Normal"/>
    <w:autoRedefine/>
    <w:uiPriority w:val="39"/>
    <w:unhideWhenUsed/>
    <w:rsid w:val="005D0286"/>
    <w:pPr>
      <w:spacing w:after="100"/>
      <w:jc w:val="left"/>
    </w:pPr>
    <w:rPr>
      <w:sz w:val="22"/>
    </w:rPr>
  </w:style>
  <w:style w:type="paragraph" w:styleId="TOC2">
    <w:name w:val="toc 2"/>
    <w:basedOn w:val="Normal"/>
    <w:next w:val="Normal"/>
    <w:autoRedefine/>
    <w:uiPriority w:val="39"/>
    <w:unhideWhenUsed/>
    <w:rsid w:val="005D0286"/>
    <w:pPr>
      <w:spacing w:after="100"/>
      <w:ind w:left="220"/>
      <w:jc w:val="left"/>
    </w:pPr>
    <w:rPr>
      <w:sz w:val="22"/>
    </w:rPr>
  </w:style>
  <w:style w:type="paragraph" w:styleId="TOC3">
    <w:name w:val="toc 3"/>
    <w:basedOn w:val="Normal"/>
    <w:next w:val="Normal"/>
    <w:autoRedefine/>
    <w:uiPriority w:val="39"/>
    <w:unhideWhenUsed/>
    <w:rsid w:val="005D0286"/>
    <w:pPr>
      <w:spacing w:after="100"/>
      <w:ind w:left="440"/>
      <w:jc w:val="left"/>
    </w:pPr>
    <w:rPr>
      <w:sz w:val="22"/>
    </w:rPr>
  </w:style>
  <w:style w:type="character" w:styleId="CommentReference">
    <w:name w:val="annotation reference"/>
    <w:basedOn w:val="DefaultParagraphFont"/>
    <w:uiPriority w:val="99"/>
    <w:semiHidden/>
    <w:unhideWhenUsed/>
    <w:rsid w:val="005D0286"/>
    <w:rPr>
      <w:sz w:val="16"/>
      <w:szCs w:val="16"/>
    </w:rPr>
  </w:style>
  <w:style w:type="table" w:styleId="TableGrid">
    <w:name w:val="Table Grid"/>
    <w:basedOn w:val="TableNormal"/>
    <w:uiPriority w:val="39"/>
    <w:rsid w:val="005D0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uiPriority w:val="39"/>
    <w:rsid w:val="005D0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5610C1"/>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5610C1"/>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5610C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5610C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10C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5610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0C1"/>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6F72F0"/>
    <w:rPr>
      <w:color w:val="954F72" w:themeColor="followedHyperlink"/>
      <w:u w:val="single"/>
    </w:rPr>
  </w:style>
  <w:style w:type="character" w:styleId="LineNumber">
    <w:name w:val="line number"/>
    <w:basedOn w:val="DefaultParagraphFont"/>
    <w:uiPriority w:val="99"/>
    <w:semiHidden/>
    <w:unhideWhenUsed/>
    <w:rsid w:val="008A4772"/>
  </w:style>
  <w:style w:type="paragraph" w:styleId="NormalWeb">
    <w:name w:val="Normal (Web)"/>
    <w:basedOn w:val="Normal"/>
    <w:uiPriority w:val="99"/>
    <w:semiHidden/>
    <w:unhideWhenUsed/>
    <w:rsid w:val="000C2257"/>
    <w:pPr>
      <w:spacing w:before="100" w:beforeAutospacing="1" w:after="100" w:afterAutospacing="1" w:line="240" w:lineRule="auto"/>
      <w:jc w:val="left"/>
    </w:pPr>
    <w:rPr>
      <w:rFonts w:eastAsia="Times New Roman"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377717">
      <w:bodyDiv w:val="1"/>
      <w:marLeft w:val="0"/>
      <w:marRight w:val="0"/>
      <w:marTop w:val="0"/>
      <w:marBottom w:val="0"/>
      <w:divBdr>
        <w:top w:val="none" w:sz="0" w:space="0" w:color="auto"/>
        <w:left w:val="none" w:sz="0" w:space="0" w:color="auto"/>
        <w:bottom w:val="none" w:sz="0" w:space="0" w:color="auto"/>
        <w:right w:val="none" w:sz="0" w:space="0" w:color="auto"/>
      </w:divBdr>
    </w:div>
    <w:div w:id="276252852">
      <w:bodyDiv w:val="1"/>
      <w:marLeft w:val="0"/>
      <w:marRight w:val="0"/>
      <w:marTop w:val="0"/>
      <w:marBottom w:val="0"/>
      <w:divBdr>
        <w:top w:val="none" w:sz="0" w:space="0" w:color="auto"/>
        <w:left w:val="none" w:sz="0" w:space="0" w:color="auto"/>
        <w:bottom w:val="none" w:sz="0" w:space="0" w:color="auto"/>
        <w:right w:val="none" w:sz="0" w:space="0" w:color="auto"/>
      </w:divBdr>
    </w:div>
    <w:div w:id="352540952">
      <w:bodyDiv w:val="1"/>
      <w:marLeft w:val="0"/>
      <w:marRight w:val="0"/>
      <w:marTop w:val="0"/>
      <w:marBottom w:val="0"/>
      <w:divBdr>
        <w:top w:val="none" w:sz="0" w:space="0" w:color="auto"/>
        <w:left w:val="none" w:sz="0" w:space="0" w:color="auto"/>
        <w:bottom w:val="none" w:sz="0" w:space="0" w:color="auto"/>
        <w:right w:val="none" w:sz="0" w:space="0" w:color="auto"/>
      </w:divBdr>
    </w:div>
    <w:div w:id="603077599">
      <w:bodyDiv w:val="1"/>
      <w:marLeft w:val="0"/>
      <w:marRight w:val="0"/>
      <w:marTop w:val="0"/>
      <w:marBottom w:val="0"/>
      <w:divBdr>
        <w:top w:val="none" w:sz="0" w:space="0" w:color="auto"/>
        <w:left w:val="none" w:sz="0" w:space="0" w:color="auto"/>
        <w:bottom w:val="none" w:sz="0" w:space="0" w:color="auto"/>
        <w:right w:val="none" w:sz="0" w:space="0" w:color="auto"/>
      </w:divBdr>
    </w:div>
    <w:div w:id="672607372">
      <w:bodyDiv w:val="1"/>
      <w:marLeft w:val="0"/>
      <w:marRight w:val="0"/>
      <w:marTop w:val="0"/>
      <w:marBottom w:val="0"/>
      <w:divBdr>
        <w:top w:val="none" w:sz="0" w:space="0" w:color="auto"/>
        <w:left w:val="none" w:sz="0" w:space="0" w:color="auto"/>
        <w:bottom w:val="none" w:sz="0" w:space="0" w:color="auto"/>
        <w:right w:val="none" w:sz="0" w:space="0" w:color="auto"/>
      </w:divBdr>
    </w:div>
    <w:div w:id="753933380">
      <w:bodyDiv w:val="1"/>
      <w:marLeft w:val="0"/>
      <w:marRight w:val="0"/>
      <w:marTop w:val="0"/>
      <w:marBottom w:val="0"/>
      <w:divBdr>
        <w:top w:val="none" w:sz="0" w:space="0" w:color="auto"/>
        <w:left w:val="none" w:sz="0" w:space="0" w:color="auto"/>
        <w:bottom w:val="none" w:sz="0" w:space="0" w:color="auto"/>
        <w:right w:val="none" w:sz="0" w:space="0" w:color="auto"/>
      </w:divBdr>
    </w:div>
    <w:div w:id="1034037405">
      <w:bodyDiv w:val="1"/>
      <w:marLeft w:val="0"/>
      <w:marRight w:val="0"/>
      <w:marTop w:val="0"/>
      <w:marBottom w:val="0"/>
      <w:divBdr>
        <w:top w:val="none" w:sz="0" w:space="0" w:color="auto"/>
        <w:left w:val="none" w:sz="0" w:space="0" w:color="auto"/>
        <w:bottom w:val="none" w:sz="0" w:space="0" w:color="auto"/>
        <w:right w:val="none" w:sz="0" w:space="0" w:color="auto"/>
      </w:divBdr>
    </w:div>
    <w:div w:id="1062948479">
      <w:bodyDiv w:val="1"/>
      <w:marLeft w:val="0"/>
      <w:marRight w:val="0"/>
      <w:marTop w:val="0"/>
      <w:marBottom w:val="0"/>
      <w:divBdr>
        <w:top w:val="none" w:sz="0" w:space="0" w:color="auto"/>
        <w:left w:val="none" w:sz="0" w:space="0" w:color="auto"/>
        <w:bottom w:val="none" w:sz="0" w:space="0" w:color="auto"/>
        <w:right w:val="none" w:sz="0" w:space="0" w:color="auto"/>
      </w:divBdr>
    </w:div>
    <w:div w:id="1226331437">
      <w:bodyDiv w:val="1"/>
      <w:marLeft w:val="0"/>
      <w:marRight w:val="0"/>
      <w:marTop w:val="0"/>
      <w:marBottom w:val="0"/>
      <w:divBdr>
        <w:top w:val="none" w:sz="0" w:space="0" w:color="auto"/>
        <w:left w:val="none" w:sz="0" w:space="0" w:color="auto"/>
        <w:bottom w:val="none" w:sz="0" w:space="0" w:color="auto"/>
        <w:right w:val="none" w:sz="0" w:space="0" w:color="auto"/>
      </w:divBdr>
    </w:div>
    <w:div w:id="1569655171">
      <w:bodyDiv w:val="1"/>
      <w:marLeft w:val="0"/>
      <w:marRight w:val="0"/>
      <w:marTop w:val="0"/>
      <w:marBottom w:val="0"/>
      <w:divBdr>
        <w:top w:val="none" w:sz="0" w:space="0" w:color="auto"/>
        <w:left w:val="none" w:sz="0" w:space="0" w:color="auto"/>
        <w:bottom w:val="none" w:sz="0" w:space="0" w:color="auto"/>
        <w:right w:val="none" w:sz="0" w:space="0" w:color="auto"/>
      </w:divBdr>
    </w:div>
    <w:div w:id="1666588559">
      <w:bodyDiv w:val="1"/>
      <w:marLeft w:val="0"/>
      <w:marRight w:val="0"/>
      <w:marTop w:val="0"/>
      <w:marBottom w:val="0"/>
      <w:divBdr>
        <w:top w:val="none" w:sz="0" w:space="0" w:color="auto"/>
        <w:left w:val="none" w:sz="0" w:space="0" w:color="auto"/>
        <w:bottom w:val="none" w:sz="0" w:space="0" w:color="auto"/>
        <w:right w:val="none" w:sz="0" w:space="0" w:color="auto"/>
      </w:divBdr>
    </w:div>
    <w:div w:id="189087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A90BE-67BA-4712-9371-B2066FA51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430</TotalTime>
  <Pages>10</Pages>
  <Words>24766</Words>
  <Characters>136217</Characters>
  <Application>Microsoft Office Word</Application>
  <DocSecurity>0</DocSecurity>
  <Lines>1135</Lines>
  <Paragraphs>321</Paragraphs>
  <ScaleCrop>false</ScaleCrop>
  <HeadingPairs>
    <vt:vector size="2" baseType="variant">
      <vt:variant>
        <vt:lpstr>Titre</vt:lpstr>
      </vt:variant>
      <vt:variant>
        <vt:i4>1</vt:i4>
      </vt:variant>
    </vt:vector>
  </HeadingPairs>
  <TitlesOfParts>
    <vt:vector size="1" baseType="lpstr">
      <vt:lpstr/>
    </vt:vector>
  </TitlesOfParts>
  <Company>CEA</Company>
  <LinksUpToDate>false</LinksUpToDate>
  <CharactersWithSpaces>160662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CUMAKU Vaitson</dc:creator>
  <cp:keywords/>
  <dc:description/>
  <cp:lastModifiedBy>MASSELON Christophe 208801</cp:lastModifiedBy>
  <cp:revision>157</cp:revision>
  <dcterms:created xsi:type="dcterms:W3CDTF">2023-08-21T14:20:00Z</dcterms:created>
  <dcterms:modified xsi:type="dcterms:W3CDTF">2023-09-28T12:07:00Z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zotero-version="6.0.27"&gt;&lt;session id="NF9qQNS5"/&gt;&lt;style id="http://www.zotero.org/styles/cell" hasBibliography="1" bibliographyStyleHasBeenSet="1"/&gt;&lt;prefs&gt;&lt;pref name="fieldType" value="Field"/&gt;&lt;pref name="dontAskDelayCitationUpdates"</vt:lpwstr>
  </property>
  <property fmtid="{D5CDD505-2E9C-101B-9397-08002B2CF9AE}" pid="3" name="ZOTERO_PREF_2">
    <vt:lpwstr> value="true"/&gt;&lt;/prefs&gt;&lt;/data&gt;</vt:lpwstr>
  </property>
</Properties>
</file>