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68" w:type="dxa"/>
        <w:tblInd w:w="97" w:type="dxa"/>
        <w:tblLook w:val="04A0"/>
      </w:tblPr>
      <w:tblGrid>
        <w:gridCol w:w="3226"/>
        <w:gridCol w:w="1849"/>
        <w:gridCol w:w="1849"/>
        <w:gridCol w:w="2044"/>
      </w:tblGrid>
      <w:tr w:rsidR="00D94D0A" w:rsidRPr="00E91FA3" w:rsidTr="00E91FA3">
        <w:trPr>
          <w:trHeight w:val="493"/>
        </w:trPr>
        <w:tc>
          <w:tcPr>
            <w:tcW w:w="89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4D0A" w:rsidRPr="00E91FA3" w:rsidRDefault="00D94D0A" w:rsidP="00E215F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Table S2 Significant differences in </w:t>
            </w:r>
            <w:r w:rsidR="00E91FA3"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class</w:t>
            </w: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levels between the two groups (mean±sd) </w:t>
            </w:r>
          </w:p>
        </w:tc>
      </w:tr>
      <w:tr w:rsidR="00D94D0A" w:rsidRPr="00E91FA3" w:rsidTr="00E91FA3">
        <w:trPr>
          <w:trHeight w:val="493"/>
        </w:trPr>
        <w:tc>
          <w:tcPr>
            <w:tcW w:w="3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HC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ESCC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F5069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 w:rsidR="00BF506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-value</w:t>
            </w:r>
            <w:r w:rsidR="00BF506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*</w:t>
            </w:r>
          </w:p>
        </w:tc>
      </w:tr>
      <w:tr w:rsidR="00D94D0A" w:rsidRPr="00E91FA3" w:rsidTr="00E91FA3">
        <w:trPr>
          <w:trHeight w:val="493"/>
        </w:trPr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94D0A" w:rsidRPr="00E215FE" w:rsidRDefault="00D94D0A" w:rsidP="007827AB">
            <w:pPr>
              <w:rPr>
                <w:rFonts w:ascii="Times New Roman" w:hAnsi="Times New Roman" w:cs="Times New Roman"/>
                <w:i/>
              </w:rPr>
            </w:pPr>
            <w:r w:rsidRPr="00E215FE">
              <w:rPr>
                <w:rFonts w:ascii="Times New Roman" w:hAnsi="Times New Roman" w:cs="Times New Roman"/>
                <w:i/>
              </w:rPr>
              <w:t>Act_Actinobacteria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0.029±0.024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0.027±0.047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0.045</w:t>
            </w:r>
          </w:p>
        </w:tc>
      </w:tr>
      <w:tr w:rsidR="00D94D0A" w:rsidRPr="00E91FA3" w:rsidTr="00E91FA3">
        <w:trPr>
          <w:trHeight w:val="493"/>
        </w:trPr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94D0A" w:rsidRPr="00E215FE" w:rsidRDefault="00D94D0A" w:rsidP="007827AB">
            <w:pPr>
              <w:rPr>
                <w:rFonts w:ascii="Times New Roman" w:hAnsi="Times New Roman" w:cs="Times New Roman"/>
                <w:i/>
              </w:rPr>
            </w:pPr>
            <w:r w:rsidRPr="00E215FE">
              <w:rPr>
                <w:rFonts w:ascii="Times New Roman" w:hAnsi="Times New Roman" w:cs="Times New Roman"/>
                <w:i/>
              </w:rPr>
              <w:t>Cya_Chloroplast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0.000±0.000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0.002±0.008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0.005 </w:t>
            </w:r>
          </w:p>
        </w:tc>
      </w:tr>
      <w:tr w:rsidR="00D94D0A" w:rsidRPr="00E91FA3" w:rsidTr="00E91FA3">
        <w:trPr>
          <w:trHeight w:val="493"/>
        </w:trPr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94D0A" w:rsidRPr="00E215FE" w:rsidRDefault="00D94D0A" w:rsidP="007827AB">
            <w:pPr>
              <w:rPr>
                <w:rFonts w:ascii="Times New Roman" w:hAnsi="Times New Roman" w:cs="Times New Roman"/>
                <w:i/>
              </w:rPr>
            </w:pPr>
            <w:r w:rsidRPr="00E215FE">
              <w:rPr>
                <w:rFonts w:ascii="Times New Roman" w:hAnsi="Times New Roman" w:cs="Times New Roman"/>
                <w:i/>
              </w:rPr>
              <w:t>Fir_Bacilli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0.205±0.163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0.139±0.146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0.019 </w:t>
            </w:r>
          </w:p>
        </w:tc>
      </w:tr>
      <w:tr w:rsidR="00D94D0A" w:rsidRPr="00E91FA3" w:rsidTr="00E91FA3">
        <w:trPr>
          <w:trHeight w:val="493"/>
        </w:trPr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94D0A" w:rsidRPr="00E215FE" w:rsidRDefault="00D94D0A" w:rsidP="007827AB">
            <w:pPr>
              <w:rPr>
                <w:rFonts w:ascii="Times New Roman" w:hAnsi="Times New Roman" w:cs="Times New Roman"/>
                <w:i/>
              </w:rPr>
            </w:pPr>
            <w:r w:rsidRPr="00E215FE">
              <w:rPr>
                <w:rFonts w:ascii="Times New Roman" w:hAnsi="Times New Roman" w:cs="Times New Roman"/>
                <w:i/>
              </w:rPr>
              <w:t>Fir_Clostridia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0.118±0.074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0.216±0.155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0.008 </w:t>
            </w:r>
          </w:p>
        </w:tc>
      </w:tr>
      <w:tr w:rsidR="00D94D0A" w:rsidRPr="00E91FA3" w:rsidTr="00E91FA3">
        <w:trPr>
          <w:trHeight w:val="493"/>
        </w:trPr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94D0A" w:rsidRPr="00E215FE" w:rsidRDefault="00D94D0A" w:rsidP="007827AB">
            <w:pPr>
              <w:rPr>
                <w:rFonts w:ascii="Times New Roman" w:hAnsi="Times New Roman" w:cs="Times New Roman"/>
                <w:i/>
              </w:rPr>
            </w:pPr>
            <w:r w:rsidRPr="00E215FE">
              <w:rPr>
                <w:rFonts w:ascii="Times New Roman" w:hAnsi="Times New Roman" w:cs="Times New Roman"/>
                <w:i/>
              </w:rPr>
              <w:t>Pro_Betaproteobacteria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0.109±0.092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0.044±0.065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  <w:tr w:rsidR="00D94D0A" w:rsidRPr="00E91FA3" w:rsidTr="00E91FA3">
        <w:trPr>
          <w:trHeight w:val="493"/>
        </w:trPr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94D0A" w:rsidRPr="00E215FE" w:rsidRDefault="00D94D0A" w:rsidP="007827AB">
            <w:pPr>
              <w:rPr>
                <w:rFonts w:ascii="Times New Roman" w:hAnsi="Times New Roman" w:cs="Times New Roman"/>
                <w:i/>
              </w:rPr>
            </w:pPr>
            <w:r w:rsidRPr="00E215FE">
              <w:rPr>
                <w:rFonts w:ascii="Times New Roman" w:hAnsi="Times New Roman" w:cs="Times New Roman"/>
                <w:i/>
              </w:rPr>
              <w:t>TM7_TM7-3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0.005±0.004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0.002±0.004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0A" w:rsidRPr="00E91FA3" w:rsidRDefault="00D94D0A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FA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0.000 </w:t>
            </w:r>
          </w:p>
        </w:tc>
      </w:tr>
    </w:tbl>
    <w:p w:rsidR="00D94D0A" w:rsidRPr="00E91FA3" w:rsidRDefault="00F14CF8" w:rsidP="00D94D0A">
      <w:pPr>
        <w:spacing w:line="360" w:lineRule="auto"/>
        <w:ind w:leftChars="-197" w:left="-414" w:rightChars="-200" w:right="-420" w:firstLineChars="200" w:firstLine="360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Notes: </w:t>
      </w:r>
      <w:r w:rsidR="00BA7C46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HC: healthy controls</w:t>
      </w:r>
      <w:r w:rsidR="00BA7C46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; </w:t>
      </w:r>
      <w:r w:rsidR="00D94D0A" w:rsidRPr="00E91FA3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ESCC: esophageal squamous cell carcinoma;</w:t>
      </w:r>
      <w:r w:rsidR="00BA7C46" w:rsidRPr="00E91FA3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  <w:r w:rsidR="00D94D0A" w:rsidRPr="00E91FA3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*:Wilcoxon.test</w:t>
      </w:r>
    </w:p>
    <w:p w:rsidR="00A0192D" w:rsidRDefault="00A0192D"/>
    <w:sectPr w:rsidR="00A0192D" w:rsidSect="000E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617" w:rsidRDefault="00CE5617" w:rsidP="00D94D0A">
      <w:r>
        <w:separator/>
      </w:r>
    </w:p>
  </w:endnote>
  <w:endnote w:type="continuationSeparator" w:id="1">
    <w:p w:rsidR="00CE5617" w:rsidRDefault="00CE5617" w:rsidP="00D94D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617" w:rsidRDefault="00CE5617" w:rsidP="00D94D0A">
      <w:r>
        <w:separator/>
      </w:r>
    </w:p>
  </w:footnote>
  <w:footnote w:type="continuationSeparator" w:id="1">
    <w:p w:rsidR="00CE5617" w:rsidRDefault="00CE5617" w:rsidP="00D94D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4D0A"/>
    <w:rsid w:val="000E4441"/>
    <w:rsid w:val="00541E82"/>
    <w:rsid w:val="00760CC7"/>
    <w:rsid w:val="00975A5A"/>
    <w:rsid w:val="00A0192D"/>
    <w:rsid w:val="00AE5DF1"/>
    <w:rsid w:val="00BA7C46"/>
    <w:rsid w:val="00BD09A6"/>
    <w:rsid w:val="00BF5069"/>
    <w:rsid w:val="00CE5617"/>
    <w:rsid w:val="00D94D0A"/>
    <w:rsid w:val="00E215FE"/>
    <w:rsid w:val="00E91FA3"/>
    <w:rsid w:val="00EC28EB"/>
    <w:rsid w:val="00F14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D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4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4D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4D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4D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8</cp:revision>
  <dcterms:created xsi:type="dcterms:W3CDTF">2020-04-01T15:02:00Z</dcterms:created>
  <dcterms:modified xsi:type="dcterms:W3CDTF">2020-04-01T15:21:00Z</dcterms:modified>
</cp:coreProperties>
</file>