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393A19" w14:textId="182041BB" w:rsidR="0040610B" w:rsidRPr="00877516" w:rsidRDefault="00877516" w:rsidP="00877516">
      <w:pPr>
        <w:spacing w:line="360" w:lineRule="auto"/>
        <w:rPr>
          <w:rFonts w:ascii="Times New Roman Regular" w:hAnsi="Times New Roman Regular" w:cs="Times New Roman Regular"/>
          <w:b/>
          <w:bCs/>
          <w:szCs w:val="22"/>
        </w:rPr>
      </w:pPr>
      <w:bookmarkStart w:id="0" w:name="_Hlk132025145"/>
      <w:r w:rsidRPr="00877516">
        <w:rPr>
          <w:rFonts w:ascii="Times New Roman Regular" w:hAnsi="Times New Roman Regular" w:cs="Times New Roman Regular"/>
          <w:b/>
          <w:bCs/>
          <w:szCs w:val="22"/>
        </w:rPr>
        <w:t xml:space="preserve">PCYT1A deficiency </w:t>
      </w:r>
      <w:r w:rsidRPr="00877516">
        <w:rPr>
          <w:rFonts w:ascii="Times New Roman Regular" w:hAnsi="Times New Roman Regular" w:cs="Times New Roman Regular" w:hint="eastAsia"/>
          <w:b/>
          <w:bCs/>
          <w:szCs w:val="22"/>
        </w:rPr>
        <w:t>dis</w:t>
      </w:r>
      <w:r w:rsidRPr="00877516">
        <w:rPr>
          <w:rFonts w:ascii="Times New Roman Regular" w:hAnsi="Times New Roman Regular" w:cs="Times New Roman Regular"/>
          <w:b/>
          <w:bCs/>
          <w:szCs w:val="22"/>
        </w:rPr>
        <w:t>turbs fatty acid metabolism and induces ferroptosis in mice retina</w:t>
      </w:r>
    </w:p>
    <w:bookmarkEnd w:id="0"/>
    <w:p w14:paraId="18A2A3C9" w14:textId="77777777" w:rsidR="00CF2FD3" w:rsidRPr="00877516" w:rsidRDefault="00CF2FD3" w:rsidP="00CF2FD3">
      <w:pPr>
        <w:rPr>
          <w:rFonts w:ascii="Times New Roman" w:hAnsi="Times New Roman" w:cs="Times New Roman"/>
          <w:szCs w:val="22"/>
        </w:rPr>
      </w:pPr>
      <w:proofErr w:type="spellStart"/>
      <w:r w:rsidRPr="00877516">
        <w:rPr>
          <w:rFonts w:ascii="Times New Roman" w:hAnsi="Times New Roman" w:cs="Times New Roman"/>
          <w:szCs w:val="22"/>
        </w:rPr>
        <w:t>Kaifang</w:t>
      </w:r>
      <w:proofErr w:type="spellEnd"/>
      <w:r w:rsidRPr="00877516">
        <w:rPr>
          <w:rFonts w:ascii="Times New Roman" w:hAnsi="Times New Roman" w:cs="Times New Roman"/>
          <w:szCs w:val="22"/>
        </w:rPr>
        <w:t xml:space="preserve"> Wang</w:t>
      </w:r>
      <w:r w:rsidRPr="00877516">
        <w:rPr>
          <w:rFonts w:ascii="Times New Roman" w:hAnsi="Times New Roman" w:cs="Times New Roman"/>
          <w:szCs w:val="22"/>
          <w:vertAlign w:val="superscript"/>
        </w:rPr>
        <w:t>1#</w:t>
      </w:r>
      <w:r w:rsidRPr="00877516">
        <w:rPr>
          <w:rFonts w:ascii="Times New Roman" w:hAnsi="Times New Roman" w:cs="Times New Roman"/>
          <w:szCs w:val="22"/>
        </w:rPr>
        <w:t xml:space="preserve">, </w:t>
      </w:r>
      <w:proofErr w:type="spellStart"/>
      <w:r w:rsidRPr="00877516">
        <w:rPr>
          <w:rFonts w:ascii="Times New Roman" w:hAnsi="Times New Roman" w:cs="Times New Roman"/>
          <w:szCs w:val="22"/>
        </w:rPr>
        <w:t>Huijuan</w:t>
      </w:r>
      <w:proofErr w:type="spellEnd"/>
      <w:r w:rsidRPr="00877516">
        <w:rPr>
          <w:rFonts w:ascii="Times New Roman" w:hAnsi="Times New Roman" w:cs="Times New Roman"/>
          <w:szCs w:val="22"/>
        </w:rPr>
        <w:t xml:space="preserve"> Xu</w:t>
      </w:r>
      <w:r w:rsidRPr="00877516">
        <w:rPr>
          <w:rFonts w:ascii="Times New Roman" w:hAnsi="Times New Roman" w:cs="Times New Roman"/>
          <w:szCs w:val="22"/>
          <w:vertAlign w:val="superscript"/>
        </w:rPr>
        <w:t>1,2#</w:t>
      </w:r>
      <w:r w:rsidRPr="00877516">
        <w:rPr>
          <w:rFonts w:ascii="Times New Roman" w:hAnsi="Times New Roman" w:cs="Times New Roman"/>
          <w:szCs w:val="22"/>
        </w:rPr>
        <w:t>, Rong Zou</w:t>
      </w:r>
      <w:r w:rsidRPr="00877516">
        <w:rPr>
          <w:rFonts w:ascii="Times New Roman" w:hAnsi="Times New Roman" w:cs="Times New Roman"/>
          <w:szCs w:val="22"/>
          <w:vertAlign w:val="superscript"/>
        </w:rPr>
        <w:t>1</w:t>
      </w:r>
      <w:r w:rsidRPr="00877516">
        <w:rPr>
          <w:rFonts w:ascii="Times New Roman" w:hAnsi="Times New Roman" w:cs="Times New Roman"/>
          <w:szCs w:val="22"/>
        </w:rPr>
        <w:t xml:space="preserve">, </w:t>
      </w:r>
      <w:proofErr w:type="spellStart"/>
      <w:r w:rsidRPr="00877516">
        <w:rPr>
          <w:rFonts w:ascii="Times New Roman" w:hAnsi="Times New Roman" w:cs="Times New Roman"/>
          <w:szCs w:val="22"/>
        </w:rPr>
        <w:t>G</w:t>
      </w:r>
      <w:r w:rsidRPr="00877516">
        <w:rPr>
          <w:rFonts w:ascii="Times New Roman" w:hAnsi="Times New Roman" w:cs="Times New Roman" w:hint="eastAsia"/>
          <w:szCs w:val="22"/>
        </w:rPr>
        <w:t>uangqun</w:t>
      </w:r>
      <w:proofErr w:type="spellEnd"/>
      <w:r w:rsidRPr="00877516">
        <w:rPr>
          <w:rFonts w:ascii="Times New Roman" w:hAnsi="Times New Roman" w:cs="Times New Roman"/>
          <w:szCs w:val="22"/>
        </w:rPr>
        <w:t xml:space="preserve"> Z</w:t>
      </w:r>
      <w:r w:rsidRPr="00877516">
        <w:rPr>
          <w:rFonts w:ascii="Times New Roman" w:hAnsi="Times New Roman" w:cs="Times New Roman" w:hint="eastAsia"/>
          <w:szCs w:val="22"/>
        </w:rPr>
        <w:t>eng</w:t>
      </w:r>
      <w:r w:rsidRPr="00877516">
        <w:rPr>
          <w:rFonts w:ascii="Times New Roman" w:hAnsi="Times New Roman" w:cs="Times New Roman"/>
          <w:szCs w:val="22"/>
          <w:vertAlign w:val="superscript"/>
        </w:rPr>
        <w:t>3</w:t>
      </w:r>
      <w:r w:rsidRPr="00877516">
        <w:rPr>
          <w:rFonts w:ascii="Times New Roman" w:hAnsi="Times New Roman" w:cs="Times New Roman"/>
          <w:szCs w:val="22"/>
        </w:rPr>
        <w:t>, Y</w:t>
      </w:r>
      <w:r w:rsidRPr="00877516">
        <w:rPr>
          <w:rFonts w:ascii="Times New Roman" w:hAnsi="Times New Roman" w:cs="Times New Roman" w:hint="eastAsia"/>
          <w:szCs w:val="22"/>
        </w:rPr>
        <w:t>e</w:t>
      </w:r>
      <w:r w:rsidRPr="00877516">
        <w:rPr>
          <w:rFonts w:ascii="Times New Roman" w:hAnsi="Times New Roman" w:cs="Times New Roman"/>
          <w:szCs w:val="22"/>
        </w:rPr>
        <w:t>Yuan</w:t>
      </w:r>
      <w:r w:rsidRPr="00877516">
        <w:rPr>
          <w:rFonts w:ascii="Times New Roman" w:hAnsi="Times New Roman" w:cs="Times New Roman"/>
          <w:szCs w:val="22"/>
          <w:vertAlign w:val="superscript"/>
        </w:rPr>
        <w:t>4</w:t>
      </w:r>
      <w:r w:rsidRPr="00877516">
        <w:rPr>
          <w:rFonts w:ascii="Times New Roman" w:hAnsi="Times New Roman" w:cs="Times New Roman"/>
          <w:szCs w:val="22"/>
        </w:rPr>
        <w:t xml:space="preserve">, </w:t>
      </w:r>
      <w:proofErr w:type="spellStart"/>
      <w:r w:rsidRPr="00877516">
        <w:rPr>
          <w:rFonts w:ascii="Times New Roman" w:hAnsi="Times New Roman" w:cs="Times New Roman"/>
          <w:szCs w:val="22"/>
        </w:rPr>
        <w:t>Xianjun</w:t>
      </w:r>
      <w:proofErr w:type="spellEnd"/>
      <w:r w:rsidRPr="00877516">
        <w:rPr>
          <w:rFonts w:ascii="Times New Roman" w:hAnsi="Times New Roman" w:cs="Times New Roman"/>
          <w:szCs w:val="22"/>
        </w:rPr>
        <w:t xml:space="preserve"> Zhu</w:t>
      </w:r>
      <w:r w:rsidRPr="00877516">
        <w:rPr>
          <w:rFonts w:ascii="Times New Roman" w:hAnsi="Times New Roman" w:cs="Times New Roman"/>
          <w:szCs w:val="22"/>
          <w:vertAlign w:val="superscript"/>
        </w:rPr>
        <w:t>1,2,5</w:t>
      </w:r>
      <w:r w:rsidRPr="00877516">
        <w:rPr>
          <w:rFonts w:ascii="Times New Roman" w:hAnsi="Times New Roman" w:cs="Times New Roman"/>
          <w:szCs w:val="22"/>
        </w:rPr>
        <w:t xml:space="preserve">, </w:t>
      </w:r>
      <w:proofErr w:type="spellStart"/>
      <w:r w:rsidRPr="00877516">
        <w:rPr>
          <w:rFonts w:ascii="Times New Roman" w:hAnsi="Times New Roman" w:cs="Times New Roman"/>
          <w:szCs w:val="22"/>
        </w:rPr>
        <w:t>Xiaohui</w:t>
      </w:r>
      <w:proofErr w:type="spellEnd"/>
      <w:r w:rsidRPr="00877516">
        <w:rPr>
          <w:rFonts w:ascii="Times New Roman" w:hAnsi="Times New Roman" w:cs="Times New Roman"/>
          <w:szCs w:val="22"/>
        </w:rPr>
        <w:t xml:space="preserve"> Zhao</w:t>
      </w:r>
      <w:r w:rsidRPr="00877516">
        <w:rPr>
          <w:rFonts w:ascii="Times New Roman" w:hAnsi="Times New Roman" w:cs="Times New Roman"/>
          <w:szCs w:val="22"/>
          <w:vertAlign w:val="superscript"/>
        </w:rPr>
        <w:t>3</w:t>
      </w:r>
      <w:r w:rsidRPr="00877516">
        <w:rPr>
          <w:rFonts w:ascii="Times New Roman" w:hAnsi="Times New Roman" w:cs="Times New Roman"/>
          <w:szCs w:val="22"/>
        </w:rPr>
        <w:t xml:space="preserve">*, </w:t>
      </w:r>
      <w:proofErr w:type="spellStart"/>
      <w:r w:rsidRPr="00877516">
        <w:rPr>
          <w:rFonts w:ascii="Times New Roman" w:hAnsi="Times New Roman" w:cs="Times New Roman"/>
          <w:szCs w:val="22"/>
        </w:rPr>
        <w:t>Jie</w:t>
      </w:r>
      <w:proofErr w:type="spellEnd"/>
      <w:r w:rsidRPr="00877516">
        <w:rPr>
          <w:rFonts w:ascii="Times New Roman" w:hAnsi="Times New Roman" w:cs="Times New Roman"/>
          <w:szCs w:val="22"/>
        </w:rPr>
        <w:t xml:space="preserve"> Li</w:t>
      </w:r>
      <w:r w:rsidRPr="00877516">
        <w:rPr>
          <w:rFonts w:ascii="Times New Roman" w:hAnsi="Times New Roman" w:cs="Times New Roman"/>
          <w:szCs w:val="22"/>
          <w:vertAlign w:val="superscript"/>
        </w:rPr>
        <w:t xml:space="preserve">1,6 </w:t>
      </w:r>
      <w:r w:rsidRPr="00877516">
        <w:rPr>
          <w:rFonts w:ascii="Times New Roman" w:hAnsi="Times New Roman" w:cs="Times New Roman"/>
          <w:szCs w:val="22"/>
        </w:rPr>
        <w:t>*, Lin Zhang</w:t>
      </w:r>
      <w:r w:rsidRPr="00877516">
        <w:rPr>
          <w:rFonts w:ascii="Times New Roman" w:hAnsi="Times New Roman" w:cs="Times New Roman"/>
          <w:szCs w:val="22"/>
          <w:vertAlign w:val="superscript"/>
        </w:rPr>
        <w:t>1,2,5</w:t>
      </w:r>
      <w:r w:rsidRPr="00877516">
        <w:rPr>
          <w:rFonts w:ascii="Times New Roman" w:hAnsi="Times New Roman" w:cs="Times New Roman"/>
          <w:szCs w:val="22"/>
        </w:rPr>
        <w:t>*</w:t>
      </w:r>
    </w:p>
    <w:p w14:paraId="327209B9" w14:textId="77777777" w:rsidR="00CF2FD3" w:rsidRDefault="00CF2FD3" w:rsidP="00CF2FD3">
      <w:pPr>
        <w:autoSpaceDE w:val="0"/>
        <w:autoSpaceDN w:val="0"/>
        <w:adjustRightInd w:val="0"/>
        <w:spacing w:before="100" w:beforeAutospacing="1"/>
        <w:jc w:val="left"/>
        <w:rPr>
          <w:rFonts w:ascii="Times New Roman" w:hAnsi="Times New Roman"/>
          <w:kern w:val="0"/>
          <w:szCs w:val="21"/>
        </w:rPr>
      </w:pPr>
      <w:r>
        <w:rPr>
          <w:rFonts w:ascii="Times New Roman" w:hAnsi="Times New Roman"/>
          <w:kern w:val="0"/>
          <w:sz w:val="24"/>
          <w:vertAlign w:val="superscript"/>
        </w:rPr>
        <w:t>1</w:t>
      </w:r>
      <w:bookmarkStart w:id="1" w:name="_Hlk99704393"/>
      <w:r>
        <w:rPr>
          <w:rFonts w:ascii="Times New Roman" w:hAnsi="Times New Roman"/>
          <w:kern w:val="0"/>
          <w:szCs w:val="21"/>
        </w:rPr>
        <w:t>The Sichuan Provincial Key Laboratory for Human Disease Gene Study and Department of Laboratory Medicine, Center for Medical Genetics, Sichuan Provincial People’s Hospital, School of Medicine, University of Electronic Science and Technology of China, Chengdu, Sichuan, 610072, China;</w:t>
      </w:r>
    </w:p>
    <w:bookmarkEnd w:id="1"/>
    <w:p w14:paraId="5BEBD56C" w14:textId="77777777" w:rsidR="00CF2FD3" w:rsidRDefault="00CF2FD3" w:rsidP="00CF2FD3">
      <w:pPr>
        <w:rPr>
          <w:rFonts w:ascii="Times New Roman" w:hAnsi="Times New Roman"/>
          <w:kern w:val="0"/>
          <w:szCs w:val="21"/>
        </w:rPr>
      </w:pPr>
      <w:r>
        <w:rPr>
          <w:rFonts w:ascii="Times New Roman" w:hAnsi="Times New Roman"/>
          <w:kern w:val="0"/>
          <w:szCs w:val="21"/>
          <w:vertAlign w:val="superscript"/>
        </w:rPr>
        <w:t>2</w:t>
      </w:r>
      <w:r>
        <w:rPr>
          <w:rFonts w:ascii="Times New Roman" w:hAnsi="Times New Roman"/>
          <w:kern w:val="0"/>
          <w:szCs w:val="21"/>
        </w:rPr>
        <w:t>Key Laboratory of Tibetan Medicine Research, Chinese Academy of Sciences and Qinghai Provincial Key Laboratory of Tibetan Medicine Research, Northwest Institute of Plateau Biology, Xining, Qinghai 810008, China;</w:t>
      </w:r>
    </w:p>
    <w:p w14:paraId="01677A90" w14:textId="77777777" w:rsidR="00CF2FD3" w:rsidRDefault="00CF2FD3" w:rsidP="00CF2FD3">
      <w:pPr>
        <w:rPr>
          <w:rFonts w:ascii="Times New Roman" w:hAnsi="Times New Roman"/>
          <w:kern w:val="0"/>
          <w:szCs w:val="21"/>
        </w:rPr>
      </w:pPr>
      <w:r>
        <w:rPr>
          <w:rFonts w:ascii="Times New Roman" w:hAnsi="Times New Roman" w:hint="eastAsia"/>
          <w:kern w:val="0"/>
          <w:szCs w:val="21"/>
          <w:vertAlign w:val="superscript"/>
        </w:rPr>
        <w:t>3</w:t>
      </w:r>
      <w:r>
        <w:rPr>
          <w:rFonts w:ascii="Times New Roman" w:hAnsi="Times New Roman"/>
          <w:kern w:val="0"/>
          <w:szCs w:val="21"/>
        </w:rPr>
        <w:t xml:space="preserve">The people’s hospital of </w:t>
      </w:r>
      <w:proofErr w:type="spellStart"/>
      <w:r>
        <w:rPr>
          <w:rFonts w:ascii="Times New Roman" w:hAnsi="Times New Roman"/>
          <w:kern w:val="0"/>
          <w:szCs w:val="21"/>
        </w:rPr>
        <w:t>Pengzhou</w:t>
      </w:r>
      <w:proofErr w:type="spellEnd"/>
      <w:r>
        <w:rPr>
          <w:rFonts w:ascii="Times New Roman" w:hAnsi="Times New Roman"/>
          <w:kern w:val="0"/>
          <w:szCs w:val="21"/>
        </w:rPr>
        <w:t>, Chengdu, Sichuan, 611930, China;</w:t>
      </w:r>
    </w:p>
    <w:p w14:paraId="79D5901F" w14:textId="77777777" w:rsidR="00CF2FD3" w:rsidRDefault="00CF2FD3" w:rsidP="00CF2FD3">
      <w:pPr>
        <w:rPr>
          <w:rFonts w:ascii="Times New Roman" w:hAnsi="Times New Roman"/>
          <w:kern w:val="0"/>
          <w:szCs w:val="21"/>
        </w:rPr>
      </w:pPr>
      <w:r>
        <w:rPr>
          <w:rFonts w:ascii="Times New Roman" w:hAnsi="Times New Roman" w:hint="eastAsia"/>
          <w:kern w:val="0"/>
          <w:szCs w:val="21"/>
          <w:vertAlign w:val="superscript"/>
        </w:rPr>
        <w:t>4</w:t>
      </w:r>
      <w:r>
        <w:rPr>
          <w:vertAlign w:val="superscript"/>
        </w:rPr>
        <w:t xml:space="preserve"> </w:t>
      </w:r>
      <w:r>
        <w:rPr>
          <w:rFonts w:ascii="Times New Roman" w:hAnsi="Times New Roman"/>
          <w:kern w:val="0"/>
          <w:szCs w:val="21"/>
        </w:rPr>
        <w:t xml:space="preserve">Medical Center Hospital of </w:t>
      </w:r>
      <w:proofErr w:type="spellStart"/>
      <w:r>
        <w:rPr>
          <w:rFonts w:ascii="Times New Roman" w:hAnsi="Times New Roman"/>
          <w:kern w:val="0"/>
          <w:szCs w:val="21"/>
        </w:rPr>
        <w:t>QiongLai</w:t>
      </w:r>
      <w:proofErr w:type="spellEnd"/>
      <w:r>
        <w:rPr>
          <w:rFonts w:ascii="Times New Roman" w:hAnsi="Times New Roman"/>
          <w:kern w:val="0"/>
          <w:szCs w:val="21"/>
        </w:rPr>
        <w:t xml:space="preserve"> City, Chengdu, Sichuan, 611530, China</w:t>
      </w:r>
    </w:p>
    <w:p w14:paraId="1106DCBE" w14:textId="77777777" w:rsidR="00CF2FD3" w:rsidRDefault="00CF2FD3" w:rsidP="00CF2FD3">
      <w:pPr>
        <w:rPr>
          <w:rFonts w:ascii="Times New Roman" w:hAnsi="Times New Roman"/>
          <w:kern w:val="0"/>
          <w:szCs w:val="21"/>
        </w:rPr>
      </w:pPr>
      <w:r>
        <w:rPr>
          <w:rFonts w:ascii="Times New Roman" w:hAnsi="Times New Roman"/>
          <w:kern w:val="0"/>
          <w:szCs w:val="21"/>
          <w:vertAlign w:val="superscript"/>
        </w:rPr>
        <w:t xml:space="preserve">5 </w:t>
      </w:r>
      <w:r>
        <w:rPr>
          <w:rFonts w:ascii="Times New Roman" w:hAnsi="Times New Roman"/>
          <w:kern w:val="0"/>
          <w:szCs w:val="21"/>
        </w:rPr>
        <w:t>Research Unit for Blindness Prevention of Chinese Academy of Medical Sciences (2019RU026), Sichuan Academy of Medical Sciences and Sichuan Provincial People’s Hospital, Chengdu, Sichuan, 610072 China.</w:t>
      </w:r>
    </w:p>
    <w:p w14:paraId="4F4F1E31" w14:textId="77777777" w:rsidR="00CF2FD3" w:rsidRDefault="00CF2FD3" w:rsidP="00CF2FD3">
      <w:pPr>
        <w:rPr>
          <w:rFonts w:ascii="Times New Roman" w:hAnsi="Times New Roman"/>
          <w:kern w:val="0"/>
          <w:szCs w:val="21"/>
        </w:rPr>
      </w:pPr>
      <w:r>
        <w:rPr>
          <w:rFonts w:ascii="Times New Roman" w:hAnsi="Times New Roman"/>
          <w:kern w:val="0"/>
          <w:szCs w:val="21"/>
          <w:vertAlign w:val="superscript"/>
        </w:rPr>
        <w:t xml:space="preserve">6 </w:t>
      </w:r>
      <w:r w:rsidRPr="00A1148C">
        <w:rPr>
          <w:rFonts w:ascii="Times New Roman" w:hAnsi="Times New Roman"/>
          <w:kern w:val="0"/>
          <w:szCs w:val="21"/>
        </w:rPr>
        <w:t xml:space="preserve">Department of Ophthalmology, Sichuan Provincial People's Hospital, </w:t>
      </w:r>
      <w:r>
        <w:rPr>
          <w:rFonts w:ascii="Times New Roman" w:hAnsi="Times New Roman"/>
          <w:kern w:val="0"/>
          <w:szCs w:val="21"/>
        </w:rPr>
        <w:t xml:space="preserve">School of Medicine, </w:t>
      </w:r>
      <w:r w:rsidRPr="00A1148C">
        <w:rPr>
          <w:rFonts w:ascii="Times New Roman" w:hAnsi="Times New Roman"/>
          <w:kern w:val="0"/>
          <w:szCs w:val="21"/>
        </w:rPr>
        <w:t xml:space="preserve">University of Electronic Science and Technology of China, </w:t>
      </w:r>
      <w:r>
        <w:rPr>
          <w:rFonts w:ascii="Times New Roman" w:hAnsi="Times New Roman"/>
          <w:kern w:val="0"/>
          <w:szCs w:val="21"/>
        </w:rPr>
        <w:t>Chengdu, Sichuan, 610072, China</w:t>
      </w:r>
    </w:p>
    <w:p w14:paraId="29462E58" w14:textId="77777777" w:rsidR="00CF2FD3" w:rsidRPr="00A55D50" w:rsidRDefault="00CF2FD3" w:rsidP="00CF2FD3">
      <w:pPr>
        <w:rPr>
          <w:rFonts w:ascii="Times New Roman" w:hAnsi="Times New Roman"/>
          <w:kern w:val="0"/>
          <w:szCs w:val="21"/>
        </w:rPr>
      </w:pPr>
    </w:p>
    <w:p w14:paraId="046CB911" w14:textId="77777777" w:rsidR="00CF2FD3" w:rsidRDefault="00CF2FD3" w:rsidP="00CF2FD3">
      <w:pPr>
        <w:rPr>
          <w:rFonts w:ascii="Times New Roman" w:hAnsi="Times New Roman" w:cs="Times New Roman"/>
          <w:b/>
          <w:bCs/>
          <w:sz w:val="24"/>
          <w:szCs w:val="28"/>
        </w:rPr>
      </w:pPr>
    </w:p>
    <w:p w14:paraId="5A048582" w14:textId="77777777" w:rsidR="00CF2FD3" w:rsidRDefault="00CF2FD3" w:rsidP="00CF2FD3">
      <w:pPr>
        <w:autoSpaceDE w:val="0"/>
        <w:autoSpaceDN w:val="0"/>
        <w:adjustRightInd w:val="0"/>
        <w:spacing w:before="100" w:beforeAutospacing="1"/>
        <w:jc w:val="left"/>
        <w:rPr>
          <w:rFonts w:ascii="Times New Roman" w:hAnsi="Times New Roman"/>
          <w:kern w:val="0"/>
          <w:sz w:val="24"/>
        </w:rPr>
      </w:pPr>
      <w:r>
        <w:rPr>
          <w:rFonts w:ascii="Times New Roman" w:hAnsi="Times New Roman"/>
          <w:kern w:val="0"/>
          <w:sz w:val="24"/>
          <w:vertAlign w:val="superscript"/>
        </w:rPr>
        <w:t>#</w:t>
      </w:r>
      <w:r>
        <w:rPr>
          <w:rFonts w:ascii="Times New Roman" w:hAnsi="Times New Roman"/>
          <w:kern w:val="0"/>
          <w:sz w:val="24"/>
        </w:rPr>
        <w:t>Authors contribute equally to this work</w:t>
      </w:r>
    </w:p>
    <w:p w14:paraId="7A82BF3D" w14:textId="77777777" w:rsidR="00CF2FD3" w:rsidRDefault="00CF2FD3" w:rsidP="00CF2FD3">
      <w:pPr>
        <w:jc w:val="left"/>
        <w:rPr>
          <w:rFonts w:ascii="Times New Roman" w:hAnsi="Times New Roman"/>
          <w:sz w:val="24"/>
        </w:rPr>
      </w:pPr>
      <w:r>
        <w:rPr>
          <w:rFonts w:ascii="Times New Roman" w:hAnsi="Times New Roman"/>
          <w:sz w:val="22"/>
        </w:rPr>
        <w:t>*</w:t>
      </w:r>
      <w:r>
        <w:rPr>
          <w:rFonts w:ascii="Times New Roman" w:hAnsi="Times New Roman"/>
          <w:sz w:val="24"/>
        </w:rPr>
        <w:t xml:space="preserve">Correspondence: Prof. Lin Zhang, </w:t>
      </w:r>
      <w:hyperlink r:id="rId6" w:history="1">
        <w:r>
          <w:rPr>
            <w:rStyle w:val="a7"/>
            <w:rFonts w:ascii="Times New Roman" w:hAnsi="Times New Roman"/>
            <w:sz w:val="24"/>
          </w:rPr>
          <w:t>zhanglin202@uestc.edu.cn</w:t>
        </w:r>
      </w:hyperlink>
      <w:r>
        <w:rPr>
          <w:rFonts w:ascii="Times New Roman" w:hAnsi="Times New Roman"/>
          <w:sz w:val="24"/>
        </w:rPr>
        <w:t xml:space="preserve"> or Dr. </w:t>
      </w:r>
      <w:proofErr w:type="spellStart"/>
      <w:r>
        <w:rPr>
          <w:rFonts w:ascii="Times New Roman" w:hAnsi="Times New Roman"/>
          <w:sz w:val="24"/>
        </w:rPr>
        <w:t>Jie</w:t>
      </w:r>
      <w:proofErr w:type="spellEnd"/>
      <w:r>
        <w:rPr>
          <w:rFonts w:ascii="Times New Roman" w:hAnsi="Times New Roman"/>
          <w:sz w:val="24"/>
        </w:rPr>
        <w:t xml:space="preserve"> Li, </w:t>
      </w:r>
      <w:hyperlink r:id="rId7" w:history="1">
        <w:r>
          <w:rPr>
            <w:rStyle w:val="a7"/>
            <w:rFonts w:ascii="Times New Roman" w:hAnsi="Times New Roman"/>
            <w:sz w:val="24"/>
          </w:rPr>
          <w:t>doctorjacklee@163.com</w:t>
        </w:r>
      </w:hyperlink>
      <w:r>
        <w:rPr>
          <w:rFonts w:ascii="Times New Roman" w:hAnsi="Times New Roman"/>
          <w:sz w:val="24"/>
        </w:rPr>
        <w:t xml:space="preserve"> or Prof. </w:t>
      </w:r>
      <w:proofErr w:type="spellStart"/>
      <w:r>
        <w:rPr>
          <w:rFonts w:ascii="Times New Roman" w:hAnsi="Times New Roman"/>
          <w:sz w:val="24"/>
        </w:rPr>
        <w:t>Xiaohui</w:t>
      </w:r>
      <w:proofErr w:type="spellEnd"/>
      <w:r>
        <w:rPr>
          <w:rFonts w:ascii="Times New Roman" w:hAnsi="Times New Roman"/>
          <w:sz w:val="24"/>
        </w:rPr>
        <w:t xml:space="preserve"> Zhao, </w:t>
      </w:r>
      <w:hyperlink r:id="rId8" w:history="1">
        <w:r>
          <w:rPr>
            <w:rStyle w:val="a7"/>
            <w:rFonts w:ascii="Times New Roman" w:hAnsi="Times New Roman"/>
            <w:sz w:val="24"/>
          </w:rPr>
          <w:t>xhzhao@nwipb.cas.cn</w:t>
        </w:r>
      </w:hyperlink>
    </w:p>
    <w:p w14:paraId="04EF8066" w14:textId="77777777" w:rsidR="00CF2FD3" w:rsidRDefault="00CF2FD3" w:rsidP="00CF2FD3">
      <w:pPr>
        <w:jc w:val="left"/>
        <w:rPr>
          <w:rFonts w:ascii="Times New Roman" w:hAnsi="Times New Roman"/>
          <w:sz w:val="24"/>
        </w:rPr>
      </w:pPr>
    </w:p>
    <w:p w14:paraId="253A64C3" w14:textId="75E698F0" w:rsidR="006809EF" w:rsidRDefault="0012427C" w:rsidP="0012427C">
      <w:pPr>
        <w:jc w:val="center"/>
      </w:pPr>
      <w:r>
        <w:rPr>
          <w:noProof/>
        </w:rPr>
        <w:lastRenderedPageBreak/>
        <w:drawing>
          <wp:inline distT="0" distB="0" distL="0" distR="0" wp14:anchorId="2A861338" wp14:editId="1A87F88B">
            <wp:extent cx="5274310" cy="4321810"/>
            <wp:effectExtent l="0" t="0" r="254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4321810"/>
                    </a:xfrm>
                    <a:prstGeom prst="rect">
                      <a:avLst/>
                    </a:prstGeom>
                  </pic:spPr>
                </pic:pic>
              </a:graphicData>
            </a:graphic>
          </wp:inline>
        </w:drawing>
      </w:r>
    </w:p>
    <w:p w14:paraId="4C385C43" w14:textId="3D95D0CC" w:rsidR="006809EF" w:rsidRDefault="00716820" w:rsidP="0012427C">
      <w:pPr>
        <w:rPr>
          <w:rFonts w:ascii="Times New Roman" w:hAnsi="Times New Roman" w:cs="Times New Roman"/>
          <w:sz w:val="24"/>
        </w:rPr>
      </w:pPr>
      <w:r w:rsidRPr="0012427C">
        <w:rPr>
          <w:rFonts w:ascii="Times New Roman" w:hAnsi="Times New Roman" w:cs="Times New Roman"/>
          <w:sz w:val="24"/>
        </w:rPr>
        <w:t xml:space="preserve">Figure S1. Single-cell sequencing map of mouse retina shows that </w:t>
      </w:r>
      <w:r w:rsidRPr="0012427C">
        <w:rPr>
          <w:rFonts w:ascii="Times New Roman" w:hAnsi="Times New Roman" w:cs="Times New Roman"/>
          <w:i/>
          <w:iCs/>
          <w:sz w:val="24"/>
        </w:rPr>
        <w:t>Pcyt1a</w:t>
      </w:r>
      <w:r w:rsidRPr="0012427C">
        <w:rPr>
          <w:rFonts w:ascii="Times New Roman" w:hAnsi="Times New Roman" w:cs="Times New Roman"/>
          <w:sz w:val="24"/>
        </w:rPr>
        <w:t xml:space="preserve"> is mainly expressed in Müller glia cells. </w:t>
      </w:r>
      <w:r w:rsidR="0012427C">
        <w:rPr>
          <w:rFonts w:ascii="Times New Roman" w:hAnsi="Times New Roman" w:cs="Times New Roman"/>
          <w:sz w:val="24"/>
        </w:rPr>
        <w:t>(</w:t>
      </w:r>
      <w:r w:rsidRPr="0012427C">
        <w:rPr>
          <w:rFonts w:ascii="Times New Roman" w:hAnsi="Times New Roman" w:cs="Times New Roman"/>
          <w:sz w:val="24"/>
        </w:rPr>
        <w:t>A</w:t>
      </w:r>
      <w:r w:rsidR="0012427C">
        <w:rPr>
          <w:rFonts w:ascii="Times New Roman" w:hAnsi="Times New Roman" w:cs="Times New Roman"/>
          <w:sz w:val="24"/>
        </w:rPr>
        <w:t>) T</w:t>
      </w:r>
      <w:r w:rsidRPr="0012427C">
        <w:rPr>
          <w:rFonts w:ascii="Times New Roman" w:hAnsi="Times New Roman" w:cs="Times New Roman"/>
          <w:sz w:val="24"/>
        </w:rPr>
        <w:t xml:space="preserve">he expression profile of </w:t>
      </w:r>
      <w:r w:rsidRPr="0012427C">
        <w:rPr>
          <w:rFonts w:ascii="Times New Roman" w:hAnsi="Times New Roman" w:cs="Times New Roman"/>
          <w:i/>
          <w:iCs/>
          <w:sz w:val="24"/>
        </w:rPr>
        <w:t>Pcyt1a</w:t>
      </w:r>
      <w:r w:rsidRPr="0012427C">
        <w:rPr>
          <w:rFonts w:ascii="Times New Roman" w:hAnsi="Times New Roman" w:cs="Times New Roman"/>
          <w:sz w:val="24"/>
        </w:rPr>
        <w:t xml:space="preserve"> in single-cell sequencing maps of mouse retina at 3 months of age. The results show that </w:t>
      </w:r>
      <w:r w:rsidRPr="0012427C">
        <w:rPr>
          <w:rFonts w:ascii="Times New Roman" w:hAnsi="Times New Roman" w:cs="Times New Roman"/>
          <w:i/>
          <w:iCs/>
          <w:sz w:val="24"/>
        </w:rPr>
        <w:t>Pcyt1a</w:t>
      </w:r>
      <w:r w:rsidRPr="0012427C">
        <w:rPr>
          <w:rFonts w:ascii="Times New Roman" w:hAnsi="Times New Roman" w:cs="Times New Roman"/>
          <w:sz w:val="24"/>
        </w:rPr>
        <w:t xml:space="preserve"> is mainly expressed in Müller glia cells cluster</w:t>
      </w:r>
      <w:r w:rsidR="0012427C">
        <w:rPr>
          <w:rFonts w:ascii="Times New Roman" w:hAnsi="Times New Roman" w:cs="Times New Roman"/>
          <w:sz w:val="24"/>
        </w:rPr>
        <w:t xml:space="preserve">. </w:t>
      </w:r>
      <w:r w:rsidRPr="0012427C">
        <w:rPr>
          <w:rFonts w:ascii="Times New Roman" w:hAnsi="Times New Roman" w:cs="Times New Roman"/>
          <w:sz w:val="24"/>
        </w:rPr>
        <w:t xml:space="preserve">The red dashed box indicates the Müller glia cells cluster, and the blue dashed box indicates the </w:t>
      </w:r>
      <w:r w:rsidR="0012427C">
        <w:rPr>
          <w:rFonts w:ascii="Times New Roman" w:hAnsi="Times New Roman" w:cs="Times New Roman"/>
          <w:sz w:val="24"/>
        </w:rPr>
        <w:t>r</w:t>
      </w:r>
      <w:r w:rsidRPr="0012427C">
        <w:rPr>
          <w:rFonts w:ascii="Times New Roman" w:hAnsi="Times New Roman" w:cs="Times New Roman"/>
          <w:sz w:val="24"/>
        </w:rPr>
        <w:t xml:space="preserve">od cells cluster. Each dot represents a cell, and the darker the color, the higher the expression level. </w:t>
      </w:r>
      <w:r w:rsidR="0012427C">
        <w:rPr>
          <w:rFonts w:ascii="Times New Roman" w:hAnsi="Times New Roman" w:cs="Times New Roman"/>
          <w:sz w:val="24"/>
        </w:rPr>
        <w:t>(</w:t>
      </w:r>
      <w:r w:rsidRPr="0012427C">
        <w:rPr>
          <w:rFonts w:ascii="Times New Roman" w:hAnsi="Times New Roman" w:cs="Times New Roman"/>
          <w:sz w:val="24"/>
        </w:rPr>
        <w:t>B</w:t>
      </w:r>
      <w:r w:rsidR="0012427C">
        <w:rPr>
          <w:rFonts w:ascii="Times New Roman" w:hAnsi="Times New Roman" w:cs="Times New Roman"/>
          <w:sz w:val="24"/>
        </w:rPr>
        <w:t>) T</w:t>
      </w:r>
      <w:r w:rsidRPr="0012427C">
        <w:rPr>
          <w:rFonts w:ascii="Times New Roman" w:hAnsi="Times New Roman" w:cs="Times New Roman"/>
          <w:sz w:val="24"/>
        </w:rPr>
        <w:t xml:space="preserve">he expression profiles of Müller glia cell-specific makers </w:t>
      </w:r>
      <w:r w:rsidRPr="0012427C">
        <w:rPr>
          <w:rFonts w:ascii="Times New Roman" w:hAnsi="Times New Roman" w:cs="Times New Roman"/>
          <w:i/>
          <w:iCs/>
          <w:sz w:val="24"/>
        </w:rPr>
        <w:t>Slc1a3</w:t>
      </w:r>
      <w:r w:rsidRPr="0012427C">
        <w:rPr>
          <w:rFonts w:ascii="Times New Roman" w:hAnsi="Times New Roman" w:cs="Times New Roman"/>
          <w:sz w:val="24"/>
        </w:rPr>
        <w:t xml:space="preserve"> and </w:t>
      </w:r>
      <w:r w:rsidRPr="0012427C">
        <w:rPr>
          <w:rFonts w:ascii="Times New Roman" w:hAnsi="Times New Roman" w:cs="Times New Roman"/>
          <w:i/>
          <w:iCs/>
          <w:sz w:val="24"/>
        </w:rPr>
        <w:t>Rlbp1</w:t>
      </w:r>
      <w:r w:rsidRPr="0012427C">
        <w:rPr>
          <w:rFonts w:ascii="Times New Roman" w:hAnsi="Times New Roman" w:cs="Times New Roman"/>
          <w:sz w:val="24"/>
        </w:rPr>
        <w:t xml:space="preserve"> in single-cell sequencing maps of mouse retina</w:t>
      </w:r>
      <w:r w:rsidR="0012427C">
        <w:rPr>
          <w:rFonts w:ascii="Times New Roman" w:hAnsi="Times New Roman" w:cs="Times New Roman"/>
          <w:sz w:val="24"/>
        </w:rPr>
        <w:t xml:space="preserve"> </w:t>
      </w:r>
      <w:r w:rsidRPr="0012427C">
        <w:rPr>
          <w:rFonts w:ascii="Times New Roman" w:hAnsi="Times New Roman" w:cs="Times New Roman"/>
          <w:sz w:val="24"/>
        </w:rPr>
        <w:t>respectively, proving that the cell population within the red dashed box is the Müller glia cells cluster.</w:t>
      </w:r>
    </w:p>
    <w:p w14:paraId="3777FF65" w14:textId="2C258511" w:rsidR="00C6334E" w:rsidRDefault="00C6334E" w:rsidP="0012427C">
      <w:pPr>
        <w:rPr>
          <w:rFonts w:ascii="Times New Roman" w:hAnsi="Times New Roman" w:cs="Times New Roman"/>
          <w:sz w:val="24"/>
        </w:rPr>
      </w:pPr>
    </w:p>
    <w:p w14:paraId="366EA27C" w14:textId="1D102948" w:rsidR="00C6334E" w:rsidRDefault="00C6334E" w:rsidP="0012427C">
      <w:pPr>
        <w:rPr>
          <w:rFonts w:ascii="Times New Roman" w:hAnsi="Times New Roman" w:cs="Times New Roman"/>
          <w:sz w:val="24"/>
        </w:rPr>
      </w:pPr>
    </w:p>
    <w:p w14:paraId="100C8122" w14:textId="23A9746E" w:rsidR="00C6334E" w:rsidRDefault="00C6334E" w:rsidP="0012427C">
      <w:pPr>
        <w:rPr>
          <w:rFonts w:ascii="Times New Roman" w:hAnsi="Times New Roman" w:cs="Times New Roman"/>
          <w:sz w:val="24"/>
        </w:rPr>
      </w:pPr>
    </w:p>
    <w:p w14:paraId="36E47202" w14:textId="486E3E48" w:rsidR="00C6334E" w:rsidRDefault="00C6334E" w:rsidP="0012427C">
      <w:pPr>
        <w:rPr>
          <w:rFonts w:ascii="Times New Roman" w:hAnsi="Times New Roman" w:cs="Times New Roman"/>
          <w:sz w:val="24"/>
        </w:rPr>
      </w:pPr>
    </w:p>
    <w:p w14:paraId="4858347C" w14:textId="550DAE4A" w:rsidR="00C6334E" w:rsidRDefault="00C6334E" w:rsidP="0012427C">
      <w:pPr>
        <w:rPr>
          <w:rFonts w:ascii="Times New Roman" w:hAnsi="Times New Roman" w:cs="Times New Roman"/>
          <w:sz w:val="24"/>
        </w:rPr>
      </w:pPr>
    </w:p>
    <w:p w14:paraId="08E4211B" w14:textId="46EDBB4E" w:rsidR="00C6334E" w:rsidRDefault="00C6334E" w:rsidP="0012427C">
      <w:pPr>
        <w:rPr>
          <w:rFonts w:ascii="Times New Roman" w:hAnsi="Times New Roman" w:cs="Times New Roman"/>
          <w:sz w:val="24"/>
        </w:rPr>
      </w:pPr>
    </w:p>
    <w:p w14:paraId="29377056" w14:textId="7291BFAC" w:rsidR="00C6334E" w:rsidRDefault="00C6334E" w:rsidP="0012427C">
      <w:pPr>
        <w:rPr>
          <w:rFonts w:ascii="Times New Roman" w:hAnsi="Times New Roman" w:cs="Times New Roman"/>
          <w:sz w:val="24"/>
        </w:rPr>
      </w:pPr>
    </w:p>
    <w:p w14:paraId="5C731F32" w14:textId="041C3D16" w:rsidR="00C6334E" w:rsidRDefault="00C6334E" w:rsidP="0012427C">
      <w:pPr>
        <w:rPr>
          <w:rFonts w:ascii="Times New Roman" w:hAnsi="Times New Roman" w:cs="Times New Roman"/>
          <w:sz w:val="24"/>
        </w:rPr>
      </w:pPr>
    </w:p>
    <w:p w14:paraId="4A6016C9" w14:textId="574A7363" w:rsidR="00C6334E" w:rsidRDefault="00C6334E" w:rsidP="0012427C">
      <w:pPr>
        <w:rPr>
          <w:rFonts w:ascii="Times New Roman" w:hAnsi="Times New Roman" w:cs="Times New Roman"/>
          <w:sz w:val="24"/>
        </w:rPr>
      </w:pPr>
    </w:p>
    <w:p w14:paraId="5E39777A" w14:textId="3594CA0D" w:rsidR="00C6334E" w:rsidRDefault="00C6334E" w:rsidP="0012427C">
      <w:pPr>
        <w:rPr>
          <w:rFonts w:ascii="Times New Roman" w:hAnsi="Times New Roman" w:cs="Times New Roman"/>
          <w:sz w:val="24"/>
        </w:rPr>
      </w:pPr>
    </w:p>
    <w:p w14:paraId="281827BF" w14:textId="0393DD77" w:rsidR="00C6334E" w:rsidRDefault="00C6334E" w:rsidP="0012427C">
      <w:pPr>
        <w:rPr>
          <w:rFonts w:ascii="Times New Roman" w:hAnsi="Times New Roman" w:cs="Times New Roman"/>
          <w:sz w:val="24"/>
        </w:rPr>
      </w:pPr>
    </w:p>
    <w:p w14:paraId="5AA3C198" w14:textId="06A22D17" w:rsidR="00C6334E" w:rsidRDefault="00C6334E" w:rsidP="0012427C">
      <w:pPr>
        <w:rPr>
          <w:rFonts w:ascii="Times New Roman" w:hAnsi="Times New Roman" w:cs="Times New Roman"/>
          <w:sz w:val="24"/>
        </w:rPr>
      </w:pPr>
    </w:p>
    <w:p w14:paraId="16A880DB" w14:textId="54805FC1" w:rsidR="00C6334E" w:rsidRDefault="00C6334E" w:rsidP="0012427C">
      <w:pPr>
        <w:rPr>
          <w:rFonts w:ascii="Times New Roman" w:hAnsi="Times New Roman" w:cs="Times New Roman"/>
          <w:sz w:val="24"/>
        </w:rPr>
      </w:pPr>
    </w:p>
    <w:p w14:paraId="1E3E2E99" w14:textId="77777777" w:rsidR="00C6334E" w:rsidRDefault="00C6334E" w:rsidP="0012427C">
      <w:pPr>
        <w:rPr>
          <w:rFonts w:ascii="Times New Roman" w:hAnsi="Times New Roman" w:cs="Times New Roman"/>
          <w:sz w:val="24"/>
        </w:rPr>
      </w:pPr>
      <w:r>
        <w:rPr>
          <w:rFonts w:ascii="Times New Roman" w:hAnsi="Times New Roman" w:cs="Times New Roman" w:hint="eastAsia"/>
          <w:noProof/>
          <w:sz w:val="24"/>
        </w:rPr>
        <w:lastRenderedPageBreak/>
        <w:drawing>
          <wp:inline distT="0" distB="0" distL="0" distR="0" wp14:anchorId="058CE05E" wp14:editId="70FD0A9E">
            <wp:extent cx="5274310" cy="5337175"/>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5337175"/>
                    </a:xfrm>
                    <a:prstGeom prst="rect">
                      <a:avLst/>
                    </a:prstGeom>
                  </pic:spPr>
                </pic:pic>
              </a:graphicData>
            </a:graphic>
          </wp:inline>
        </w:drawing>
      </w:r>
    </w:p>
    <w:p w14:paraId="0172B729" w14:textId="06434548" w:rsidR="004A2DAD" w:rsidRPr="004A2DAD" w:rsidRDefault="004A2DAD" w:rsidP="004A2DAD">
      <w:pPr>
        <w:rPr>
          <w:rFonts w:ascii="Times New Roman" w:hAnsi="Times New Roman" w:cs="Times New Roman"/>
          <w:b/>
          <w:bCs/>
          <w:sz w:val="24"/>
        </w:rPr>
      </w:pPr>
      <w:r w:rsidRPr="006C3832">
        <w:rPr>
          <w:rFonts w:ascii="Times New Roman" w:hAnsi="Times New Roman" w:cs="Times New Roman"/>
          <w:b/>
          <w:bCs/>
          <w:sz w:val="24"/>
        </w:rPr>
        <w:t xml:space="preserve">Figure S2. Construction strategy and validation of </w:t>
      </w:r>
      <w:r>
        <w:rPr>
          <w:rFonts w:ascii="Times New Roman" w:hAnsi="Times New Roman" w:cs="Times New Roman"/>
          <w:b/>
          <w:bCs/>
          <w:sz w:val="24"/>
        </w:rPr>
        <w:t xml:space="preserve">retina-specific knockout of </w:t>
      </w:r>
      <w:r w:rsidRPr="004A2DAD">
        <w:rPr>
          <w:rFonts w:ascii="Times New Roman" w:hAnsi="Times New Roman" w:cs="Times New Roman"/>
          <w:b/>
          <w:bCs/>
          <w:i/>
          <w:iCs/>
          <w:sz w:val="24"/>
        </w:rPr>
        <w:t>Pcyt1a</w:t>
      </w:r>
      <w:r w:rsidRPr="006C3832">
        <w:rPr>
          <w:rFonts w:ascii="Times New Roman" w:hAnsi="Times New Roman" w:cs="Times New Roman"/>
          <w:b/>
          <w:bCs/>
          <w:sz w:val="24"/>
        </w:rPr>
        <w:t xml:space="preserve"> </w:t>
      </w:r>
      <w:r>
        <w:rPr>
          <w:rFonts w:ascii="Times New Roman" w:hAnsi="Times New Roman" w:cs="Times New Roman"/>
          <w:b/>
          <w:bCs/>
          <w:sz w:val="24"/>
        </w:rPr>
        <w:t>mouse model</w:t>
      </w:r>
      <w:r w:rsidRPr="006C3832">
        <w:rPr>
          <w:rFonts w:ascii="Times New Roman" w:hAnsi="Times New Roman" w:cs="Times New Roman"/>
          <w:b/>
          <w:bCs/>
          <w:sz w:val="24"/>
        </w:rPr>
        <w:t>.</w:t>
      </w:r>
      <w:r>
        <w:rPr>
          <w:rFonts w:ascii="Times New Roman" w:hAnsi="Times New Roman" w:cs="Times New Roman"/>
          <w:b/>
          <w:bCs/>
          <w:sz w:val="24"/>
        </w:rPr>
        <w:t xml:space="preserve"> </w:t>
      </w:r>
      <w:r w:rsidRPr="0092798C">
        <w:rPr>
          <w:rFonts w:ascii="Times New Roman" w:hAnsi="Times New Roman" w:cs="Times New Roman"/>
          <w:sz w:val="24"/>
        </w:rPr>
        <w:t xml:space="preserve">(A) </w:t>
      </w:r>
      <w:r w:rsidRPr="00F7439C">
        <w:rPr>
          <w:rFonts w:ascii="Times New Roman" w:hAnsi="Times New Roman"/>
          <w:kern w:val="0"/>
          <w:sz w:val="24"/>
        </w:rPr>
        <w:t xml:space="preserve">Scheme showing the construction strategy for </w:t>
      </w:r>
      <w:r>
        <w:rPr>
          <w:rFonts w:ascii="Times New Roman" w:hAnsi="Times New Roman"/>
          <w:i/>
          <w:iCs/>
          <w:kern w:val="0"/>
          <w:sz w:val="24"/>
        </w:rPr>
        <w:t xml:space="preserve">Pcyt1a-RKO </w:t>
      </w:r>
      <w:r w:rsidRPr="00F7439C">
        <w:rPr>
          <w:rFonts w:ascii="Times New Roman" w:hAnsi="Times New Roman"/>
          <w:kern w:val="0"/>
          <w:sz w:val="24"/>
        </w:rPr>
        <w:t>mice.</w:t>
      </w:r>
      <w:r>
        <w:rPr>
          <w:rFonts w:ascii="Times New Roman" w:hAnsi="Times New Roman"/>
          <w:kern w:val="0"/>
          <w:sz w:val="24"/>
        </w:rPr>
        <w:t xml:space="preserve"> </w:t>
      </w:r>
      <w:r w:rsidRPr="0092798C">
        <w:rPr>
          <w:rFonts w:ascii="Times New Roman" w:hAnsi="Times New Roman" w:cs="Times New Roman"/>
          <w:sz w:val="24"/>
        </w:rPr>
        <w:t xml:space="preserve">(B) </w:t>
      </w:r>
      <w:r w:rsidR="00821DDA" w:rsidRPr="00F7439C">
        <w:rPr>
          <w:rFonts w:ascii="Times New Roman" w:hAnsi="Times New Roman"/>
          <w:kern w:val="0"/>
          <w:sz w:val="24"/>
        </w:rPr>
        <w:t xml:space="preserve">Genotyping of </w:t>
      </w:r>
      <w:r w:rsidR="00821DDA">
        <w:rPr>
          <w:rFonts w:ascii="Times New Roman" w:hAnsi="Times New Roman"/>
          <w:kern w:val="0"/>
          <w:sz w:val="24"/>
        </w:rPr>
        <w:t>RKO</w:t>
      </w:r>
      <w:r w:rsidR="00821DDA" w:rsidRPr="00F7439C">
        <w:rPr>
          <w:rFonts w:ascii="Times New Roman" w:hAnsi="Times New Roman"/>
          <w:kern w:val="0"/>
          <w:sz w:val="24"/>
        </w:rPr>
        <w:t xml:space="preserve"> mice by PCR</w:t>
      </w:r>
      <w:r w:rsidR="00821DDA">
        <w:rPr>
          <w:rFonts w:ascii="Times New Roman" w:hAnsi="Times New Roman"/>
          <w:kern w:val="0"/>
          <w:sz w:val="24"/>
        </w:rPr>
        <w:t>.</w:t>
      </w:r>
      <w:r w:rsidR="00821DDA" w:rsidRPr="0092798C">
        <w:rPr>
          <w:rFonts w:ascii="Times New Roman" w:hAnsi="Times New Roman" w:cs="Times New Roman"/>
          <w:sz w:val="24"/>
        </w:rPr>
        <w:t xml:space="preserve"> </w:t>
      </w:r>
      <w:r w:rsidRPr="0092798C">
        <w:rPr>
          <w:rFonts w:ascii="Times New Roman" w:hAnsi="Times New Roman" w:cs="Times New Roman"/>
          <w:sz w:val="24"/>
        </w:rPr>
        <w:t xml:space="preserve">(C) </w:t>
      </w:r>
      <w:r w:rsidR="00821DDA" w:rsidRPr="00F7439C">
        <w:rPr>
          <w:rFonts w:ascii="Times New Roman" w:hAnsi="Times New Roman"/>
          <w:kern w:val="0"/>
          <w:sz w:val="24"/>
        </w:rPr>
        <w:t xml:space="preserve">Immunoblotting </w:t>
      </w:r>
      <w:r w:rsidR="00821DDA">
        <w:rPr>
          <w:rFonts w:ascii="Times New Roman" w:hAnsi="Times New Roman"/>
          <w:kern w:val="0"/>
          <w:sz w:val="24"/>
        </w:rPr>
        <w:t xml:space="preserve">experiments </w:t>
      </w:r>
      <w:r w:rsidR="00821DDA" w:rsidRPr="00F7439C">
        <w:rPr>
          <w:rFonts w:ascii="Times New Roman" w:hAnsi="Times New Roman"/>
          <w:kern w:val="0"/>
          <w:sz w:val="24"/>
        </w:rPr>
        <w:t xml:space="preserve">showed that the </w:t>
      </w:r>
      <w:r w:rsidR="00821DDA">
        <w:rPr>
          <w:rFonts w:ascii="Times New Roman" w:hAnsi="Times New Roman"/>
          <w:kern w:val="0"/>
          <w:sz w:val="24"/>
        </w:rPr>
        <w:t>PCYT1A</w:t>
      </w:r>
      <w:r w:rsidR="00821DDA" w:rsidRPr="00F7439C">
        <w:rPr>
          <w:rFonts w:ascii="Times New Roman" w:hAnsi="Times New Roman"/>
          <w:kern w:val="0"/>
          <w:sz w:val="24"/>
        </w:rPr>
        <w:t xml:space="preserve"> protein w</w:t>
      </w:r>
      <w:r w:rsidR="00821DDA">
        <w:rPr>
          <w:rFonts w:ascii="Times New Roman" w:hAnsi="Times New Roman"/>
          <w:kern w:val="0"/>
          <w:sz w:val="24"/>
        </w:rPr>
        <w:t>as</w:t>
      </w:r>
      <w:r w:rsidR="00821DDA" w:rsidRPr="00F7439C">
        <w:rPr>
          <w:rFonts w:ascii="Times New Roman" w:hAnsi="Times New Roman"/>
          <w:kern w:val="0"/>
          <w:sz w:val="24"/>
        </w:rPr>
        <w:t xml:space="preserve"> reduced in RKO mice. </w:t>
      </w:r>
      <w:r w:rsidR="00821DDA" w:rsidRPr="00F7439C">
        <w:rPr>
          <w:rFonts w:ascii="Times New Roman" w:hAnsi="Times New Roman" w:hint="eastAsia"/>
          <w:sz w:val="24"/>
        </w:rPr>
        <w:t>S</w:t>
      </w:r>
      <w:r w:rsidR="00821DDA" w:rsidRPr="00F7439C">
        <w:rPr>
          <w:rFonts w:ascii="Times New Roman" w:hAnsi="Times New Roman"/>
          <w:sz w:val="24"/>
        </w:rPr>
        <w:t>ample size</w:t>
      </w:r>
      <w:r w:rsidR="00821DDA">
        <w:rPr>
          <w:rFonts w:ascii="Times New Roman" w:hAnsi="Times New Roman"/>
          <w:sz w:val="24"/>
        </w:rPr>
        <w:t>,</w:t>
      </w:r>
      <w:r w:rsidR="00821DDA" w:rsidRPr="00F7439C">
        <w:rPr>
          <w:rFonts w:ascii="Times New Roman" w:hAnsi="Times New Roman"/>
          <w:sz w:val="24"/>
        </w:rPr>
        <w:t xml:space="preserve"> n=</w:t>
      </w:r>
      <w:r w:rsidR="00821DDA">
        <w:rPr>
          <w:rFonts w:ascii="Times New Roman" w:hAnsi="Times New Roman"/>
          <w:sz w:val="24"/>
        </w:rPr>
        <w:t>6.</w:t>
      </w:r>
      <w:r w:rsidR="00821DDA" w:rsidRPr="00F7439C">
        <w:rPr>
          <w:rFonts w:ascii="Times New Roman" w:hAnsi="Times New Roman"/>
          <w:sz w:val="24"/>
        </w:rPr>
        <w:t xml:space="preserve"> </w:t>
      </w:r>
    </w:p>
    <w:p w14:paraId="7645C002" w14:textId="6BBB05DE" w:rsidR="00C6334E" w:rsidRDefault="00AB0B10" w:rsidP="0012427C">
      <w:pPr>
        <w:rPr>
          <w:rFonts w:ascii="Times New Roman" w:hAnsi="Times New Roman" w:cs="Times New Roman"/>
          <w:sz w:val="24"/>
        </w:rPr>
      </w:pPr>
      <w:r>
        <w:rPr>
          <w:rFonts w:ascii="Times New Roman" w:hAnsi="Times New Roman" w:cs="Times New Roman"/>
          <w:noProof/>
          <w:sz w:val="24"/>
        </w:rPr>
        <w:drawing>
          <wp:inline distT="0" distB="0" distL="0" distR="0" wp14:anchorId="00DD1255" wp14:editId="2B0E1D8C">
            <wp:extent cx="5274310" cy="2098040"/>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2098040"/>
                    </a:xfrm>
                    <a:prstGeom prst="rect">
                      <a:avLst/>
                    </a:prstGeom>
                  </pic:spPr>
                </pic:pic>
              </a:graphicData>
            </a:graphic>
          </wp:inline>
        </w:drawing>
      </w:r>
    </w:p>
    <w:p w14:paraId="14C986A3" w14:textId="746B0484" w:rsidR="00821DDA" w:rsidRPr="00C24B9E" w:rsidRDefault="00821DDA" w:rsidP="00821DDA">
      <w:pPr>
        <w:rPr>
          <w:rFonts w:ascii="Times New Roman" w:hAnsi="Times New Roman" w:cs="Times New Roman"/>
          <w:b/>
          <w:bCs/>
          <w:sz w:val="24"/>
        </w:rPr>
      </w:pPr>
      <w:r w:rsidRPr="00617A51">
        <w:rPr>
          <w:rFonts w:ascii="Times New Roman" w:hAnsi="Times New Roman" w:cs="Times New Roman" w:hint="eastAsia"/>
          <w:b/>
          <w:bCs/>
          <w:sz w:val="24"/>
        </w:rPr>
        <w:t>F</w:t>
      </w:r>
      <w:r w:rsidRPr="00617A51">
        <w:rPr>
          <w:rFonts w:ascii="Times New Roman" w:hAnsi="Times New Roman" w:cs="Times New Roman"/>
          <w:b/>
          <w:bCs/>
          <w:sz w:val="24"/>
        </w:rPr>
        <w:t>igure S3.</w:t>
      </w:r>
      <w:r>
        <w:rPr>
          <w:rFonts w:ascii="Times New Roman" w:hAnsi="Times New Roman" w:cs="Times New Roman"/>
          <w:sz w:val="24"/>
          <w:szCs w:val="28"/>
        </w:rPr>
        <w:t xml:space="preserve"> </w:t>
      </w:r>
      <w:r>
        <w:rPr>
          <w:rFonts w:ascii="Times New Roman" w:hAnsi="Times New Roman" w:cs="Times New Roman"/>
          <w:sz w:val="24"/>
        </w:rPr>
        <w:t>Fundus images and</w:t>
      </w:r>
      <w:r w:rsidRPr="00B42425">
        <w:rPr>
          <w:rFonts w:ascii="Times New Roman" w:hAnsi="Times New Roman" w:cs="Times New Roman"/>
          <w:sz w:val="24"/>
        </w:rPr>
        <w:t xml:space="preserve"> </w:t>
      </w:r>
      <w:r>
        <w:rPr>
          <w:rFonts w:ascii="Times New Roman" w:hAnsi="Times New Roman" w:cs="Times New Roman"/>
          <w:sz w:val="24"/>
        </w:rPr>
        <w:t>OCT scanning photos on</w:t>
      </w:r>
      <w:r w:rsidRPr="00B42425">
        <w:rPr>
          <w:rFonts w:ascii="Times New Roman" w:hAnsi="Times New Roman" w:cs="Times New Roman"/>
          <w:sz w:val="24"/>
        </w:rPr>
        <w:t xml:space="preserve"> </w:t>
      </w:r>
      <w:proofErr w:type="spellStart"/>
      <w:r w:rsidRPr="00B42425">
        <w:rPr>
          <w:rFonts w:ascii="Times New Roman" w:hAnsi="Times New Roman" w:cs="Times New Roman"/>
          <w:sz w:val="24"/>
        </w:rPr>
        <w:t>Ctl</w:t>
      </w:r>
      <w:proofErr w:type="spellEnd"/>
      <w:r w:rsidRPr="00B42425">
        <w:rPr>
          <w:rFonts w:ascii="Times New Roman" w:hAnsi="Times New Roman" w:cs="Times New Roman"/>
          <w:sz w:val="24"/>
        </w:rPr>
        <w:t xml:space="preserve"> </w:t>
      </w:r>
      <w:r w:rsidRPr="008561DF">
        <w:rPr>
          <w:rFonts w:ascii="Times New Roman" w:hAnsi="Times New Roman" w:cs="Times New Roman"/>
          <w:sz w:val="24"/>
        </w:rPr>
        <w:t>and RKO mice</w:t>
      </w:r>
      <w:r>
        <w:rPr>
          <w:rFonts w:ascii="Times New Roman" w:hAnsi="Times New Roman" w:cs="Times New Roman"/>
          <w:sz w:val="24"/>
        </w:rPr>
        <w:t xml:space="preserve"> at 2-months of age</w:t>
      </w:r>
      <w:r w:rsidRPr="008561DF">
        <w:rPr>
          <w:rFonts w:ascii="Times New Roman" w:hAnsi="Times New Roman" w:cs="Times New Roman"/>
          <w:sz w:val="24"/>
        </w:rPr>
        <w:t>.</w:t>
      </w:r>
    </w:p>
    <w:p w14:paraId="3CA6EDF1" w14:textId="7533F9DB" w:rsidR="00C6334E" w:rsidRDefault="00C6334E" w:rsidP="00C6334E">
      <w:pPr>
        <w:ind w:left="120" w:hangingChars="50" w:hanging="120"/>
        <w:jc w:val="left"/>
        <w:rPr>
          <w:rFonts w:ascii="Times New Roman" w:hAnsi="Times New Roman" w:cs="Times New Roman"/>
          <w:sz w:val="24"/>
        </w:rPr>
      </w:pPr>
      <w:r>
        <w:rPr>
          <w:rFonts w:ascii="Times New Roman" w:hAnsi="Times New Roman" w:cs="Times New Roman" w:hint="eastAsia"/>
          <w:noProof/>
          <w:sz w:val="24"/>
        </w:rPr>
        <w:drawing>
          <wp:inline distT="0" distB="0" distL="0" distR="0" wp14:anchorId="178FCA4F" wp14:editId="066AA6D9">
            <wp:extent cx="5274310" cy="4046220"/>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4046220"/>
                    </a:xfrm>
                    <a:prstGeom prst="rect">
                      <a:avLst/>
                    </a:prstGeom>
                  </pic:spPr>
                </pic:pic>
              </a:graphicData>
            </a:graphic>
          </wp:inline>
        </w:drawing>
      </w:r>
    </w:p>
    <w:p w14:paraId="29D24619" w14:textId="342F81AD" w:rsidR="00821DDA" w:rsidRDefault="00821DDA" w:rsidP="00821DDA">
      <w:pPr>
        <w:rPr>
          <w:rFonts w:ascii="Times New Roman" w:hAnsi="Times New Roman" w:cs="Times New Roman"/>
          <w:sz w:val="24"/>
        </w:rPr>
      </w:pPr>
      <w:r w:rsidRPr="006631EF">
        <w:rPr>
          <w:rFonts w:ascii="Times New Roman" w:hAnsi="Times New Roman" w:cs="Times New Roman" w:hint="eastAsia"/>
          <w:b/>
          <w:bCs/>
          <w:sz w:val="24"/>
        </w:rPr>
        <w:t>Figu</w:t>
      </w:r>
      <w:r w:rsidRPr="006631EF">
        <w:rPr>
          <w:rFonts w:ascii="Times New Roman" w:hAnsi="Times New Roman" w:cs="Times New Roman"/>
          <w:b/>
          <w:bCs/>
          <w:sz w:val="24"/>
        </w:rPr>
        <w:t>re S4. H&amp;E staining of retina</w:t>
      </w:r>
      <w:r>
        <w:rPr>
          <w:rFonts w:ascii="Times New Roman" w:hAnsi="Times New Roman" w:cs="Times New Roman"/>
          <w:b/>
          <w:bCs/>
          <w:sz w:val="24"/>
        </w:rPr>
        <w:t xml:space="preserve">s from </w:t>
      </w:r>
      <w:r w:rsidRPr="006631EF">
        <w:rPr>
          <w:rFonts w:ascii="Times New Roman" w:hAnsi="Times New Roman" w:cs="Times New Roman"/>
          <w:b/>
          <w:bCs/>
          <w:sz w:val="24"/>
        </w:rPr>
        <w:t>10-month-old mice.</w:t>
      </w:r>
      <w:r>
        <w:rPr>
          <w:rFonts w:ascii="Times New Roman" w:hAnsi="Times New Roman" w:cs="Times New Roman"/>
          <w:sz w:val="24"/>
          <w:szCs w:val="28"/>
        </w:rPr>
        <w:t xml:space="preserve"> </w:t>
      </w:r>
      <w:r w:rsidRPr="00335948">
        <w:rPr>
          <w:rFonts w:ascii="Times New Roman" w:hAnsi="Times New Roman" w:cs="Times New Roman"/>
          <w:sz w:val="24"/>
        </w:rPr>
        <w:t xml:space="preserve">H&amp;E staining </w:t>
      </w:r>
      <w:r>
        <w:rPr>
          <w:rFonts w:ascii="Times New Roman" w:hAnsi="Times New Roman" w:cs="Times New Roman"/>
          <w:sz w:val="24"/>
        </w:rPr>
        <w:t xml:space="preserve">on </w:t>
      </w:r>
      <w:r w:rsidRPr="00335948">
        <w:rPr>
          <w:rFonts w:ascii="Times New Roman" w:hAnsi="Times New Roman" w:cs="Times New Roman"/>
          <w:sz w:val="24"/>
        </w:rPr>
        <w:t xml:space="preserve">the retina </w:t>
      </w:r>
      <w:r>
        <w:rPr>
          <w:rFonts w:ascii="Times New Roman" w:hAnsi="Times New Roman" w:cs="Times New Roman"/>
          <w:sz w:val="24"/>
        </w:rPr>
        <w:t>from</w:t>
      </w:r>
      <w:r w:rsidRPr="00335948">
        <w:rPr>
          <w:rFonts w:ascii="Times New Roman" w:hAnsi="Times New Roman" w:cs="Times New Roman"/>
          <w:sz w:val="24"/>
        </w:rPr>
        <w:t xml:space="preserve"> </w:t>
      </w:r>
      <w:r>
        <w:rPr>
          <w:rFonts w:ascii="Times New Roman" w:hAnsi="Times New Roman" w:cs="Times New Roman"/>
          <w:sz w:val="24"/>
        </w:rPr>
        <w:t>10</w:t>
      </w:r>
      <w:r w:rsidRPr="00335948">
        <w:rPr>
          <w:rFonts w:ascii="Times New Roman" w:hAnsi="Times New Roman" w:cs="Times New Roman"/>
          <w:sz w:val="24"/>
        </w:rPr>
        <w:t xml:space="preserve">-month-old mice </w:t>
      </w:r>
      <w:r>
        <w:rPr>
          <w:rFonts w:ascii="Times New Roman" w:hAnsi="Times New Roman" w:cs="Times New Roman"/>
          <w:sz w:val="24"/>
        </w:rPr>
        <w:t>(</w:t>
      </w:r>
      <w:r w:rsidRPr="00335948">
        <w:rPr>
          <w:rFonts w:ascii="Times New Roman" w:hAnsi="Times New Roman" w:cs="Times New Roman"/>
          <w:sz w:val="24"/>
        </w:rPr>
        <w:t>left</w:t>
      </w:r>
      <w:r>
        <w:rPr>
          <w:rFonts w:ascii="Times New Roman" w:hAnsi="Times New Roman" w:cs="Times New Roman"/>
          <w:sz w:val="24"/>
        </w:rPr>
        <w:t>)</w:t>
      </w:r>
      <w:r w:rsidRPr="00335948">
        <w:rPr>
          <w:rFonts w:ascii="Times New Roman" w:hAnsi="Times New Roman" w:cs="Times New Roman"/>
          <w:sz w:val="24"/>
        </w:rPr>
        <w:t xml:space="preserve">, and thickness </w:t>
      </w:r>
      <w:r>
        <w:rPr>
          <w:rFonts w:ascii="Times New Roman" w:hAnsi="Times New Roman" w:cs="Times New Roman"/>
          <w:sz w:val="24"/>
        </w:rPr>
        <w:t xml:space="preserve">quantification </w:t>
      </w:r>
      <w:r w:rsidRPr="00335948">
        <w:rPr>
          <w:rFonts w:ascii="Times New Roman" w:hAnsi="Times New Roman" w:cs="Times New Roman"/>
          <w:sz w:val="24"/>
        </w:rPr>
        <w:t xml:space="preserve">of the PRS, ONL and INL </w:t>
      </w:r>
      <w:r>
        <w:rPr>
          <w:rFonts w:ascii="Times New Roman" w:hAnsi="Times New Roman" w:cs="Times New Roman"/>
          <w:sz w:val="24"/>
        </w:rPr>
        <w:t>(</w:t>
      </w:r>
      <w:r w:rsidRPr="00335948">
        <w:rPr>
          <w:rFonts w:ascii="Times New Roman" w:hAnsi="Times New Roman" w:cs="Times New Roman"/>
          <w:sz w:val="24"/>
        </w:rPr>
        <w:t>right</w:t>
      </w:r>
      <w:r>
        <w:rPr>
          <w:rFonts w:ascii="Times New Roman" w:hAnsi="Times New Roman" w:cs="Times New Roman"/>
          <w:sz w:val="24"/>
        </w:rPr>
        <w:t>)</w:t>
      </w:r>
      <w:r w:rsidRPr="00335948">
        <w:rPr>
          <w:rFonts w:ascii="Times New Roman" w:hAnsi="Times New Roman" w:cs="Times New Roman"/>
          <w:sz w:val="24"/>
        </w:rPr>
        <w:t>.</w:t>
      </w:r>
      <w:r w:rsidRPr="00821DDA">
        <w:rPr>
          <w:rFonts w:ascii="Times New Roman" w:hAnsi="Times New Roman" w:cs="Times New Roman"/>
          <w:sz w:val="24"/>
        </w:rPr>
        <w:t xml:space="preserve"> </w:t>
      </w:r>
      <w:r w:rsidRPr="00335948">
        <w:rPr>
          <w:rFonts w:ascii="Times New Roman" w:hAnsi="Times New Roman" w:cs="Times New Roman"/>
          <w:sz w:val="24"/>
        </w:rPr>
        <w:t>Sample size n=3</w:t>
      </w:r>
      <w:r>
        <w:rPr>
          <w:rFonts w:ascii="Times New Roman" w:hAnsi="Times New Roman" w:cs="Times New Roman"/>
          <w:sz w:val="24"/>
        </w:rPr>
        <w:t>.</w:t>
      </w:r>
      <w:r w:rsidRPr="00335948">
        <w:rPr>
          <w:rFonts w:ascii="Times New Roman" w:hAnsi="Times New Roman" w:cs="Times New Roman"/>
          <w:sz w:val="24"/>
        </w:rPr>
        <w:t xml:space="preserve"> </w:t>
      </w:r>
      <w:r>
        <w:rPr>
          <w:rFonts w:ascii="Times New Roman" w:hAnsi="Times New Roman" w:cs="Times New Roman"/>
          <w:sz w:val="24"/>
        </w:rPr>
        <w:t>S</w:t>
      </w:r>
      <w:r w:rsidRPr="00335948">
        <w:rPr>
          <w:rFonts w:ascii="Times New Roman" w:hAnsi="Times New Roman" w:cs="Times New Roman"/>
          <w:sz w:val="24"/>
        </w:rPr>
        <w:t>cale bar 20μm.</w:t>
      </w:r>
      <w:r>
        <w:rPr>
          <w:rFonts w:ascii="Times New Roman" w:hAnsi="Times New Roman" w:cs="Times New Roman"/>
          <w:sz w:val="24"/>
        </w:rPr>
        <w:t xml:space="preserve"> PRS, photoreceptor segment; ONL, outer nuclear layer; INL, inner nuclear layer. </w:t>
      </w:r>
    </w:p>
    <w:p w14:paraId="183B9EB2" w14:textId="02D80474" w:rsidR="00821DDA" w:rsidRPr="00821DDA" w:rsidRDefault="00821DDA" w:rsidP="00821DDA">
      <w:pPr>
        <w:rPr>
          <w:rFonts w:ascii="Times New Roman" w:hAnsi="Times New Roman" w:cs="Times New Roman"/>
          <w:sz w:val="24"/>
          <w:szCs w:val="28"/>
        </w:rPr>
      </w:pPr>
    </w:p>
    <w:p w14:paraId="5BE65AA2" w14:textId="2DFA9877" w:rsidR="00C6334E" w:rsidRDefault="00C6334E" w:rsidP="00C6334E">
      <w:pPr>
        <w:ind w:left="120" w:hangingChars="50" w:hanging="120"/>
        <w:jc w:val="left"/>
        <w:rPr>
          <w:rFonts w:ascii="Times New Roman" w:hAnsi="Times New Roman" w:cs="Times New Roman"/>
          <w:sz w:val="24"/>
        </w:rPr>
      </w:pPr>
      <w:r>
        <w:rPr>
          <w:rFonts w:ascii="Times New Roman" w:hAnsi="Times New Roman" w:cs="Times New Roman" w:hint="eastAsia"/>
          <w:noProof/>
          <w:sz w:val="24"/>
        </w:rPr>
        <w:drawing>
          <wp:inline distT="0" distB="0" distL="0" distR="0" wp14:anchorId="5C40C06D" wp14:editId="531D1F7B">
            <wp:extent cx="5274310" cy="4145915"/>
            <wp:effectExtent l="0" t="0" r="2540" b="698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4145915"/>
                    </a:xfrm>
                    <a:prstGeom prst="rect">
                      <a:avLst/>
                    </a:prstGeom>
                  </pic:spPr>
                </pic:pic>
              </a:graphicData>
            </a:graphic>
          </wp:inline>
        </w:drawing>
      </w:r>
    </w:p>
    <w:p w14:paraId="03A185E5" w14:textId="59623F90" w:rsidR="00821DDA" w:rsidRDefault="00821DDA" w:rsidP="00821DDA">
      <w:pPr>
        <w:rPr>
          <w:rFonts w:ascii="Times New Roman" w:hAnsi="Times New Roman" w:cs="Times New Roman"/>
          <w:b/>
          <w:bCs/>
          <w:sz w:val="24"/>
        </w:rPr>
      </w:pPr>
      <w:r w:rsidRPr="007B26CF">
        <w:rPr>
          <w:rFonts w:ascii="Times New Roman" w:hAnsi="Times New Roman" w:cs="Times New Roman" w:hint="eastAsia"/>
          <w:b/>
          <w:bCs/>
          <w:sz w:val="24"/>
        </w:rPr>
        <w:t>F</w:t>
      </w:r>
      <w:r w:rsidRPr="007B26CF">
        <w:rPr>
          <w:rFonts w:ascii="Times New Roman" w:hAnsi="Times New Roman" w:cs="Times New Roman"/>
          <w:b/>
          <w:bCs/>
          <w:sz w:val="24"/>
        </w:rPr>
        <w:t xml:space="preserve">igure S5. </w:t>
      </w:r>
      <w:r w:rsidRPr="00D44736">
        <w:rPr>
          <w:rFonts w:ascii="Times New Roman" w:hAnsi="Times New Roman" w:cs="Times New Roman"/>
          <w:b/>
          <w:bCs/>
          <w:sz w:val="24"/>
        </w:rPr>
        <w:t xml:space="preserve">Immunofluorescence staining of retina in </w:t>
      </w:r>
      <w:r>
        <w:rPr>
          <w:rFonts w:ascii="Times New Roman" w:hAnsi="Times New Roman" w:cs="Times New Roman"/>
          <w:b/>
          <w:bCs/>
          <w:sz w:val="24"/>
        </w:rPr>
        <w:t>2</w:t>
      </w:r>
      <w:r w:rsidRPr="00D44736">
        <w:rPr>
          <w:rFonts w:ascii="Times New Roman" w:hAnsi="Times New Roman" w:cs="Times New Roman"/>
          <w:b/>
          <w:bCs/>
          <w:sz w:val="24"/>
        </w:rPr>
        <w:t>-month-old mice.</w:t>
      </w:r>
    </w:p>
    <w:p w14:paraId="3C8E6AE2" w14:textId="35B6D8E9" w:rsidR="00821DDA" w:rsidRDefault="00821DDA" w:rsidP="00821DDA">
      <w:pPr>
        <w:rPr>
          <w:rFonts w:ascii="Times New Roman" w:hAnsi="Times New Roman" w:cs="Times New Roman"/>
          <w:sz w:val="24"/>
        </w:rPr>
      </w:pPr>
      <w:r w:rsidRPr="00351338">
        <w:rPr>
          <w:rFonts w:ascii="Times New Roman" w:hAnsi="Times New Roman" w:cs="Times New Roman"/>
          <w:sz w:val="24"/>
        </w:rPr>
        <w:t xml:space="preserve">(A-F) Immunofluorescence staining of retinal rod cells in </w:t>
      </w:r>
      <w:r>
        <w:rPr>
          <w:rFonts w:ascii="Times New Roman" w:hAnsi="Times New Roman" w:cs="Times New Roman"/>
          <w:sz w:val="24"/>
        </w:rPr>
        <w:t>2</w:t>
      </w:r>
      <w:r w:rsidRPr="00351338">
        <w:rPr>
          <w:rFonts w:ascii="Times New Roman" w:hAnsi="Times New Roman" w:cs="Times New Roman"/>
          <w:sz w:val="24"/>
        </w:rPr>
        <w:t xml:space="preserve">-month-old mice. RHO in green, </w:t>
      </w:r>
      <w:proofErr w:type="spellStart"/>
      <w:r w:rsidRPr="00351338">
        <w:rPr>
          <w:rFonts w:ascii="Times New Roman" w:hAnsi="Times New Roman" w:cs="Times New Roman"/>
          <w:sz w:val="24"/>
        </w:rPr>
        <w:t>NaK</w:t>
      </w:r>
      <w:proofErr w:type="spellEnd"/>
      <w:r w:rsidRPr="00351338">
        <w:rPr>
          <w:rFonts w:ascii="Times New Roman" w:hAnsi="Times New Roman" w:cs="Times New Roman"/>
          <w:sz w:val="24"/>
        </w:rPr>
        <w:t xml:space="preserve"> in red, DAPI in blue</w:t>
      </w:r>
      <w:r>
        <w:rPr>
          <w:rFonts w:ascii="Times New Roman" w:hAnsi="Times New Roman" w:cs="Times New Roman"/>
          <w:sz w:val="24"/>
        </w:rPr>
        <w:t>. S</w:t>
      </w:r>
      <w:r w:rsidRPr="00351338">
        <w:rPr>
          <w:rFonts w:ascii="Times New Roman" w:hAnsi="Times New Roman" w:cs="Times New Roman"/>
          <w:sz w:val="24"/>
        </w:rPr>
        <w:t>cale bar</w:t>
      </w:r>
      <w:r>
        <w:rPr>
          <w:rFonts w:ascii="Times New Roman" w:hAnsi="Times New Roman" w:cs="Times New Roman"/>
          <w:sz w:val="24"/>
        </w:rPr>
        <w:t xml:space="preserve">, </w:t>
      </w:r>
      <w:r w:rsidRPr="00351338">
        <w:rPr>
          <w:rFonts w:ascii="Times New Roman" w:hAnsi="Times New Roman" w:cs="Times New Roman"/>
          <w:sz w:val="24"/>
        </w:rPr>
        <w:t>20μm</w:t>
      </w:r>
      <w:r>
        <w:rPr>
          <w:rFonts w:ascii="Times New Roman" w:hAnsi="Times New Roman" w:cs="Times New Roman" w:hint="eastAsia"/>
          <w:sz w:val="24"/>
        </w:rPr>
        <w:t>.</w:t>
      </w:r>
      <w:r>
        <w:rPr>
          <w:rFonts w:ascii="Times New Roman" w:hAnsi="Times New Roman" w:cs="Times New Roman"/>
          <w:sz w:val="24"/>
        </w:rPr>
        <w:t xml:space="preserve"> OS, outer segment; IS, inner segment; ONL, outer nuclear layer. </w:t>
      </w:r>
      <w:r w:rsidRPr="00351338">
        <w:rPr>
          <w:rFonts w:ascii="Times New Roman" w:hAnsi="Times New Roman" w:cs="Times New Roman"/>
          <w:sz w:val="24"/>
        </w:rPr>
        <w:t xml:space="preserve">(G-L) Immunofluorescent staining of retinal cone cells from </w:t>
      </w:r>
      <w:r>
        <w:rPr>
          <w:rFonts w:ascii="Times New Roman" w:hAnsi="Times New Roman" w:cs="Times New Roman"/>
          <w:sz w:val="24"/>
        </w:rPr>
        <w:t>2</w:t>
      </w:r>
      <w:r w:rsidRPr="00351338">
        <w:rPr>
          <w:rFonts w:ascii="Times New Roman" w:hAnsi="Times New Roman" w:cs="Times New Roman"/>
          <w:sz w:val="24"/>
        </w:rPr>
        <w:t>-month-old mice, M-opsin in green, PNA in red and DAPI in blue</w:t>
      </w:r>
      <w:r>
        <w:rPr>
          <w:rFonts w:ascii="Times New Roman" w:hAnsi="Times New Roman" w:cs="Times New Roman"/>
          <w:sz w:val="24"/>
        </w:rPr>
        <w:t>.</w:t>
      </w:r>
      <w:r w:rsidRPr="00351338">
        <w:rPr>
          <w:rFonts w:ascii="Times New Roman" w:hAnsi="Times New Roman" w:cs="Times New Roman"/>
          <w:sz w:val="24"/>
        </w:rPr>
        <w:t xml:space="preserve"> </w:t>
      </w:r>
      <w:r>
        <w:rPr>
          <w:rFonts w:ascii="Times New Roman" w:hAnsi="Times New Roman" w:cs="Times New Roman"/>
          <w:sz w:val="24"/>
        </w:rPr>
        <w:t>S</w:t>
      </w:r>
      <w:r w:rsidRPr="00351338">
        <w:rPr>
          <w:rFonts w:ascii="Times New Roman" w:hAnsi="Times New Roman" w:cs="Times New Roman"/>
          <w:sz w:val="24"/>
        </w:rPr>
        <w:t>cale bar</w:t>
      </w:r>
      <w:r>
        <w:rPr>
          <w:rFonts w:ascii="Times New Roman" w:hAnsi="Times New Roman" w:cs="Times New Roman"/>
          <w:sz w:val="24"/>
        </w:rPr>
        <w:t>,</w:t>
      </w:r>
      <w:r w:rsidRPr="00351338">
        <w:rPr>
          <w:rFonts w:ascii="Times New Roman" w:hAnsi="Times New Roman" w:cs="Times New Roman"/>
          <w:sz w:val="24"/>
        </w:rPr>
        <w:t xml:space="preserve"> 20μm</w:t>
      </w:r>
      <w:r>
        <w:rPr>
          <w:rFonts w:ascii="Times New Roman" w:hAnsi="Times New Roman" w:cs="Times New Roman"/>
          <w:sz w:val="24"/>
        </w:rPr>
        <w:t>.</w:t>
      </w:r>
      <w:r w:rsidRPr="00351338">
        <w:t xml:space="preserve"> </w:t>
      </w:r>
      <w:r w:rsidRPr="00351338">
        <w:rPr>
          <w:rFonts w:ascii="Times New Roman" w:hAnsi="Times New Roman" w:cs="Times New Roman"/>
          <w:sz w:val="24"/>
        </w:rPr>
        <w:t>(M</w:t>
      </w:r>
      <w:r>
        <w:rPr>
          <w:rFonts w:ascii="Times New Roman" w:hAnsi="Times New Roman" w:cs="Times New Roman"/>
          <w:sz w:val="24"/>
        </w:rPr>
        <w:t>-O</w:t>
      </w:r>
      <w:r w:rsidRPr="00351338">
        <w:rPr>
          <w:rFonts w:ascii="Times New Roman" w:hAnsi="Times New Roman" w:cs="Times New Roman"/>
          <w:sz w:val="24"/>
        </w:rPr>
        <w:t xml:space="preserve">) </w:t>
      </w:r>
      <w:r>
        <w:rPr>
          <w:rFonts w:ascii="Times New Roman" w:hAnsi="Times New Roman" w:cs="Times New Roman"/>
          <w:sz w:val="24"/>
        </w:rPr>
        <w:t xml:space="preserve">Figures indicate the results of statistical analysis of the length of OS, IS and PNA (indicate the photoreceptor segment of cone cell). </w:t>
      </w:r>
      <w:r>
        <w:rPr>
          <w:rFonts w:ascii="Times New Roman" w:hAnsi="Times New Roman" w:cs="Times New Roman" w:hint="eastAsia"/>
          <w:sz w:val="24"/>
        </w:rPr>
        <w:t>S</w:t>
      </w:r>
      <w:r>
        <w:rPr>
          <w:rFonts w:ascii="Times New Roman" w:hAnsi="Times New Roman" w:cs="Times New Roman"/>
          <w:sz w:val="24"/>
        </w:rPr>
        <w:t>ample size n=</w:t>
      </w:r>
      <w:r w:rsidR="00B77185">
        <w:rPr>
          <w:rFonts w:ascii="Times New Roman" w:hAnsi="Times New Roman" w:cs="Times New Roman"/>
          <w:sz w:val="24"/>
        </w:rPr>
        <w:t>3</w:t>
      </w:r>
      <w:r>
        <w:rPr>
          <w:rFonts w:ascii="Times New Roman" w:hAnsi="Times New Roman" w:cs="Times New Roman"/>
          <w:sz w:val="24"/>
        </w:rPr>
        <w:t xml:space="preserve">; </w:t>
      </w:r>
      <w:r w:rsidRPr="004E0D59">
        <w:rPr>
          <w:rFonts w:ascii="Times New Roman" w:hAnsi="Times New Roman" w:cs="Times New Roman"/>
          <w:sz w:val="24"/>
        </w:rPr>
        <w:t>***</w:t>
      </w:r>
      <w:r w:rsidRPr="004E0D59">
        <w:rPr>
          <w:rFonts w:ascii="Times New Roman" w:hAnsi="Times New Roman" w:cs="Times New Roman"/>
          <w:i/>
          <w:iCs/>
          <w:sz w:val="24"/>
        </w:rPr>
        <w:t xml:space="preserve"> </w:t>
      </w:r>
      <w:r>
        <w:rPr>
          <w:rFonts w:ascii="Times New Roman" w:hAnsi="Times New Roman" w:cs="Times New Roman"/>
          <w:i/>
          <w:iCs/>
          <w:sz w:val="24"/>
        </w:rPr>
        <w:t>P</w:t>
      </w:r>
      <w:r w:rsidRPr="004E0D59">
        <w:rPr>
          <w:rFonts w:ascii="Times New Roman" w:hAnsi="Times New Roman" w:cs="Times New Roman"/>
          <w:sz w:val="24"/>
        </w:rPr>
        <w:t xml:space="preserve"> &lt; 0.001</w:t>
      </w:r>
      <w:r>
        <w:rPr>
          <w:rFonts w:ascii="Times New Roman" w:hAnsi="Times New Roman" w:cs="Times New Roman" w:hint="eastAsia"/>
          <w:sz w:val="24"/>
        </w:rPr>
        <w:t>.</w:t>
      </w:r>
    </w:p>
    <w:p w14:paraId="47D2C9F1" w14:textId="77777777" w:rsidR="00821DDA" w:rsidRPr="004A2DAD" w:rsidRDefault="00821DDA" w:rsidP="00821DDA">
      <w:pPr>
        <w:rPr>
          <w:rFonts w:ascii="Times New Roman" w:hAnsi="Times New Roman" w:cs="Times New Roman"/>
          <w:sz w:val="24"/>
        </w:rPr>
      </w:pPr>
    </w:p>
    <w:p w14:paraId="5202869B" w14:textId="77777777" w:rsidR="00AB0B10" w:rsidRDefault="00AB0B10" w:rsidP="00821DDA">
      <w:pPr>
        <w:ind w:left="120" w:hangingChars="50" w:hanging="120"/>
        <w:jc w:val="left"/>
        <w:rPr>
          <w:rFonts w:ascii="Times New Roman" w:hAnsi="Times New Roman" w:cs="Times New Roman"/>
          <w:sz w:val="24"/>
        </w:rPr>
        <w:sectPr w:rsidR="00AB0B10" w:rsidSect="0084789D">
          <w:pgSz w:w="11906" w:h="16838"/>
          <w:pgMar w:top="1440" w:right="1800" w:bottom="1440" w:left="1800" w:header="851" w:footer="992" w:gutter="0"/>
          <w:lnNumType w:countBy="1"/>
          <w:cols w:space="425"/>
          <w:docGrid w:type="lines" w:linePitch="312"/>
        </w:sectPr>
      </w:pPr>
    </w:p>
    <w:p w14:paraId="3BCC1E1E" w14:textId="74E4F7F5" w:rsidR="005964E1" w:rsidRDefault="00201C01" w:rsidP="00B50F1B">
      <w:pPr>
        <w:ind w:left="120" w:hangingChars="50" w:hanging="120"/>
        <w:jc w:val="center"/>
        <w:rPr>
          <w:rFonts w:ascii="Times New Roman" w:hAnsi="Times New Roman" w:cs="Times New Roman"/>
          <w:sz w:val="24"/>
        </w:rPr>
      </w:pPr>
      <w:r>
        <w:rPr>
          <w:rFonts w:ascii="Times New Roman" w:hAnsi="Times New Roman" w:cs="Times New Roman"/>
          <w:noProof/>
          <w:sz w:val="24"/>
        </w:rPr>
        <w:drawing>
          <wp:inline distT="0" distB="0" distL="0" distR="0" wp14:anchorId="0F097954" wp14:editId="362375D5">
            <wp:extent cx="4437888" cy="3532632"/>
            <wp:effectExtent l="0" t="0" r="127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437888" cy="3532632"/>
                    </a:xfrm>
                    <a:prstGeom prst="rect">
                      <a:avLst/>
                    </a:prstGeom>
                  </pic:spPr>
                </pic:pic>
              </a:graphicData>
            </a:graphic>
          </wp:inline>
        </w:drawing>
      </w:r>
    </w:p>
    <w:p w14:paraId="71CA355C" w14:textId="3811542B" w:rsidR="005964E1" w:rsidRPr="003A242A" w:rsidRDefault="005964E1" w:rsidP="003443DF">
      <w:pPr>
        <w:rPr>
          <w:rFonts w:ascii="Times New Roman" w:hAnsi="Times New Roman" w:cs="Times New Roman"/>
          <w:b/>
          <w:bCs/>
          <w:sz w:val="24"/>
        </w:rPr>
      </w:pPr>
      <w:r w:rsidRPr="007B26CF">
        <w:rPr>
          <w:rFonts w:ascii="Times New Roman" w:hAnsi="Times New Roman" w:cs="Times New Roman" w:hint="eastAsia"/>
          <w:b/>
          <w:bCs/>
          <w:sz w:val="24"/>
        </w:rPr>
        <w:t>F</w:t>
      </w:r>
      <w:r w:rsidRPr="007B26CF">
        <w:rPr>
          <w:rFonts w:ascii="Times New Roman" w:hAnsi="Times New Roman" w:cs="Times New Roman"/>
          <w:b/>
          <w:bCs/>
          <w:sz w:val="24"/>
        </w:rPr>
        <w:t>igure S</w:t>
      </w:r>
      <w:r>
        <w:rPr>
          <w:rFonts w:ascii="Times New Roman" w:hAnsi="Times New Roman" w:cs="Times New Roman" w:hint="eastAsia"/>
          <w:b/>
          <w:bCs/>
          <w:sz w:val="24"/>
        </w:rPr>
        <w:t>6</w:t>
      </w:r>
      <w:r w:rsidRPr="007B26CF">
        <w:rPr>
          <w:rFonts w:ascii="Times New Roman" w:hAnsi="Times New Roman" w:cs="Times New Roman"/>
          <w:b/>
          <w:bCs/>
          <w:sz w:val="24"/>
        </w:rPr>
        <w:t xml:space="preserve">. </w:t>
      </w:r>
      <w:r w:rsidRPr="005964E1">
        <w:rPr>
          <w:rFonts w:ascii="Times New Roman" w:hAnsi="Times New Roman" w:cs="Times New Roman"/>
          <w:b/>
          <w:bCs/>
          <w:sz w:val="24"/>
        </w:rPr>
        <w:t>Transmission electron microscopy of retina</w:t>
      </w:r>
      <w:r w:rsidR="00140AC5">
        <w:rPr>
          <w:rFonts w:ascii="Times New Roman" w:hAnsi="Times New Roman" w:cs="Times New Roman" w:hint="eastAsia"/>
          <w:b/>
          <w:bCs/>
          <w:sz w:val="24"/>
        </w:rPr>
        <w:t>s</w:t>
      </w:r>
      <w:r w:rsidRPr="005964E1">
        <w:rPr>
          <w:rFonts w:ascii="Times New Roman" w:hAnsi="Times New Roman" w:cs="Times New Roman"/>
          <w:b/>
          <w:bCs/>
          <w:sz w:val="24"/>
        </w:rPr>
        <w:t xml:space="preserve"> </w:t>
      </w:r>
      <w:r w:rsidR="00140AC5">
        <w:rPr>
          <w:rFonts w:ascii="Times New Roman" w:hAnsi="Times New Roman" w:cs="Times New Roman"/>
          <w:b/>
          <w:bCs/>
          <w:sz w:val="24"/>
        </w:rPr>
        <w:t xml:space="preserve">from RKO and </w:t>
      </w:r>
      <w:proofErr w:type="spellStart"/>
      <w:r w:rsidR="00140AC5">
        <w:rPr>
          <w:rFonts w:ascii="Times New Roman" w:hAnsi="Times New Roman" w:cs="Times New Roman"/>
          <w:b/>
          <w:bCs/>
          <w:sz w:val="24"/>
        </w:rPr>
        <w:t>Ctl</w:t>
      </w:r>
      <w:proofErr w:type="spellEnd"/>
      <w:r w:rsidR="00140AC5">
        <w:rPr>
          <w:rFonts w:ascii="Times New Roman" w:hAnsi="Times New Roman" w:cs="Times New Roman"/>
          <w:b/>
          <w:bCs/>
          <w:sz w:val="24"/>
        </w:rPr>
        <w:t xml:space="preserve"> mice at</w:t>
      </w:r>
      <w:r w:rsidRPr="005964E1">
        <w:rPr>
          <w:rFonts w:ascii="Times New Roman" w:hAnsi="Times New Roman" w:cs="Times New Roman"/>
          <w:b/>
          <w:bCs/>
          <w:sz w:val="24"/>
        </w:rPr>
        <w:t xml:space="preserve"> 8-m</w:t>
      </w:r>
      <w:r w:rsidRPr="003A242A">
        <w:rPr>
          <w:rFonts w:ascii="Times New Roman" w:hAnsi="Times New Roman" w:cs="Times New Roman"/>
          <w:b/>
          <w:bCs/>
          <w:sz w:val="24"/>
        </w:rPr>
        <w:t>onth</w:t>
      </w:r>
      <w:r w:rsidR="00140AC5" w:rsidRPr="003A242A">
        <w:rPr>
          <w:rFonts w:ascii="Times New Roman" w:hAnsi="Times New Roman" w:cs="Times New Roman"/>
          <w:b/>
          <w:bCs/>
          <w:sz w:val="24"/>
        </w:rPr>
        <w:t xml:space="preserve"> of age. </w:t>
      </w:r>
      <w:r w:rsidR="00201C01" w:rsidRPr="003A242A">
        <w:rPr>
          <w:rFonts w:ascii="Times New Roman" w:hAnsi="Times New Roman" w:cs="Times New Roman"/>
          <w:sz w:val="24"/>
        </w:rPr>
        <w:t xml:space="preserve">ONL outer nucleus player; </w:t>
      </w:r>
      <w:r w:rsidR="00DA66A1" w:rsidRPr="003A242A">
        <w:rPr>
          <w:rFonts w:ascii="Times New Roman" w:hAnsi="Times New Roman" w:cs="Times New Roman"/>
          <w:sz w:val="24"/>
        </w:rPr>
        <w:t xml:space="preserve">INL, inner nucleus player; </w:t>
      </w:r>
      <w:r w:rsidR="00E015B8" w:rsidRPr="003A242A">
        <w:rPr>
          <w:rFonts w:ascii="Times New Roman" w:hAnsi="Times New Roman" w:cs="Times New Roman"/>
          <w:sz w:val="24"/>
        </w:rPr>
        <w:t>Asterisk in black indicate the mitochondria from INL of RKO retina</w:t>
      </w:r>
      <w:r w:rsidR="00DA66A1" w:rsidRPr="003A242A">
        <w:rPr>
          <w:rFonts w:ascii="Times New Roman" w:hAnsi="Times New Roman" w:cs="Times New Roman"/>
          <w:sz w:val="24"/>
        </w:rPr>
        <w:t xml:space="preserve">; </w:t>
      </w:r>
      <w:r w:rsidR="00E015B8" w:rsidRPr="003A242A">
        <w:rPr>
          <w:rFonts w:ascii="Times New Roman" w:hAnsi="Times New Roman" w:cs="Times New Roman"/>
          <w:sz w:val="24"/>
        </w:rPr>
        <w:t>Asterisk in red indicate the mitochondria from INL of RKO retina;</w:t>
      </w:r>
      <w:r w:rsidR="00DA66A1" w:rsidRPr="003A242A">
        <w:rPr>
          <w:rFonts w:ascii="Times New Roman" w:hAnsi="Times New Roman" w:cs="Times New Roman"/>
          <w:sz w:val="24"/>
        </w:rPr>
        <w:t xml:space="preserve"> Scale bar, </w:t>
      </w:r>
      <w:r w:rsidR="003A242A" w:rsidRPr="003A242A">
        <w:rPr>
          <w:rFonts w:ascii="Times New Roman" w:hAnsi="Times New Roman" w:cs="Times New Roman"/>
          <w:sz w:val="24"/>
        </w:rPr>
        <w:t>2</w:t>
      </w:r>
      <w:r w:rsidR="00DA66A1" w:rsidRPr="003A242A">
        <w:rPr>
          <w:rFonts w:ascii="Times New Roman" w:hAnsi="Times New Roman" w:cs="Times New Roman"/>
          <w:sz w:val="24"/>
        </w:rPr>
        <w:t>μm</w:t>
      </w:r>
      <w:r w:rsidR="003A242A" w:rsidRPr="003A242A">
        <w:rPr>
          <w:rFonts w:ascii="Times New Roman" w:hAnsi="Times New Roman" w:cs="Times New Roman"/>
          <w:sz w:val="24"/>
        </w:rPr>
        <w:t xml:space="preserve"> for A-B, and 1μm for C-D</w:t>
      </w:r>
      <w:r w:rsidR="00DA66A1" w:rsidRPr="003A242A">
        <w:rPr>
          <w:rFonts w:ascii="Times New Roman" w:hAnsi="Times New Roman" w:cs="Times New Roman"/>
          <w:sz w:val="24"/>
        </w:rPr>
        <w:t>.</w:t>
      </w:r>
    </w:p>
    <w:p w14:paraId="5F802463" w14:textId="77777777" w:rsidR="00CA306B" w:rsidRDefault="00CA306B" w:rsidP="003443DF">
      <w:pPr>
        <w:rPr>
          <w:rFonts w:ascii="Times New Roman" w:hAnsi="Times New Roman" w:cs="Times New Roman"/>
          <w:sz w:val="24"/>
        </w:rPr>
        <w:sectPr w:rsidR="00CA306B" w:rsidSect="0084789D">
          <w:pgSz w:w="11906" w:h="16838"/>
          <w:pgMar w:top="1440" w:right="1800" w:bottom="1440" w:left="1800" w:header="851" w:footer="992" w:gutter="0"/>
          <w:lnNumType w:countBy="1"/>
          <w:cols w:space="425"/>
          <w:docGrid w:type="lines" w:linePitch="312"/>
        </w:sectPr>
      </w:pPr>
    </w:p>
    <w:p w14:paraId="29B3EFDF" w14:textId="470D3A38" w:rsidR="00F104A2" w:rsidRDefault="00B920EE" w:rsidP="00632F84">
      <w:pPr>
        <w:jc w:val="center"/>
        <w:rPr>
          <w:rFonts w:ascii="Times New Roman" w:hAnsi="Times New Roman" w:cs="Times New Roman"/>
          <w:sz w:val="24"/>
        </w:rPr>
      </w:pPr>
      <w:r>
        <w:rPr>
          <w:rFonts w:ascii="Times New Roman" w:hAnsi="Times New Roman" w:cs="Times New Roman"/>
          <w:noProof/>
          <w:sz w:val="24"/>
        </w:rPr>
        <w:drawing>
          <wp:inline distT="0" distB="0" distL="0" distR="0" wp14:anchorId="617F5979" wp14:editId="30ABB2B4">
            <wp:extent cx="3917005" cy="4931861"/>
            <wp:effectExtent l="0" t="0" r="762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927475" cy="4945044"/>
                    </a:xfrm>
                    <a:prstGeom prst="rect">
                      <a:avLst/>
                    </a:prstGeom>
                  </pic:spPr>
                </pic:pic>
              </a:graphicData>
            </a:graphic>
          </wp:inline>
        </w:drawing>
      </w:r>
    </w:p>
    <w:p w14:paraId="496ED83B" w14:textId="40606E78" w:rsidR="0075576E" w:rsidRPr="00B77185" w:rsidRDefault="008E5788" w:rsidP="006A5C72">
      <w:pPr>
        <w:rPr>
          <w:rFonts w:ascii="Times New Roman" w:hAnsi="Times New Roman" w:cs="Times New Roman"/>
          <w:b/>
          <w:bCs/>
          <w:sz w:val="24"/>
        </w:rPr>
      </w:pPr>
      <w:r w:rsidRPr="007B26CF">
        <w:rPr>
          <w:rFonts w:ascii="Times New Roman" w:hAnsi="Times New Roman" w:cs="Times New Roman" w:hint="eastAsia"/>
          <w:b/>
          <w:bCs/>
          <w:sz w:val="24"/>
        </w:rPr>
        <w:t>F</w:t>
      </w:r>
      <w:r w:rsidRPr="007B26CF">
        <w:rPr>
          <w:rFonts w:ascii="Times New Roman" w:hAnsi="Times New Roman" w:cs="Times New Roman"/>
          <w:b/>
          <w:bCs/>
          <w:sz w:val="24"/>
        </w:rPr>
        <w:t>igure S</w:t>
      </w:r>
      <w:r w:rsidR="00192D6E">
        <w:rPr>
          <w:rFonts w:ascii="Times New Roman" w:hAnsi="Times New Roman" w:cs="Times New Roman" w:hint="eastAsia"/>
          <w:b/>
          <w:bCs/>
          <w:sz w:val="24"/>
        </w:rPr>
        <w:t>7</w:t>
      </w:r>
      <w:r w:rsidRPr="007B26CF">
        <w:rPr>
          <w:rFonts w:ascii="Times New Roman" w:hAnsi="Times New Roman" w:cs="Times New Roman"/>
          <w:b/>
          <w:bCs/>
          <w:sz w:val="24"/>
        </w:rPr>
        <w:t xml:space="preserve">. </w:t>
      </w:r>
      <w:r w:rsidR="006421B4" w:rsidRPr="006421B4">
        <w:rPr>
          <w:rFonts w:ascii="Times New Roman" w:hAnsi="Times New Roman" w:cs="Times New Roman"/>
          <w:b/>
          <w:bCs/>
          <w:sz w:val="24"/>
        </w:rPr>
        <w:t xml:space="preserve">Detection of </w:t>
      </w:r>
      <w:r w:rsidR="006421B4">
        <w:rPr>
          <w:rFonts w:ascii="Times New Roman" w:hAnsi="Times New Roman" w:cs="Times New Roman" w:hint="eastAsia"/>
          <w:b/>
          <w:bCs/>
          <w:sz w:val="24"/>
        </w:rPr>
        <w:t>ferr</w:t>
      </w:r>
      <w:r w:rsidR="006421B4">
        <w:rPr>
          <w:rFonts w:ascii="Times New Roman" w:hAnsi="Times New Roman" w:cs="Times New Roman"/>
          <w:b/>
          <w:bCs/>
          <w:sz w:val="24"/>
        </w:rPr>
        <w:t>optosis</w:t>
      </w:r>
      <w:r w:rsidR="006421B4" w:rsidRPr="006421B4">
        <w:rPr>
          <w:rFonts w:ascii="Times New Roman" w:hAnsi="Times New Roman" w:cs="Times New Roman"/>
          <w:b/>
          <w:bCs/>
          <w:sz w:val="24"/>
        </w:rPr>
        <w:t xml:space="preserve"> indicators in </w:t>
      </w:r>
      <w:r w:rsidR="00B77185">
        <w:rPr>
          <w:rFonts w:ascii="Times New Roman" w:hAnsi="Times New Roman" w:cs="Times New Roman"/>
          <w:b/>
          <w:bCs/>
          <w:sz w:val="24"/>
        </w:rPr>
        <w:t>ARPE-19 cells without OA induction</w:t>
      </w:r>
      <w:r w:rsidR="00AD39B6">
        <w:rPr>
          <w:rFonts w:ascii="Times New Roman" w:hAnsi="Times New Roman" w:cs="Times New Roman"/>
          <w:b/>
          <w:bCs/>
          <w:sz w:val="24"/>
        </w:rPr>
        <w:t>.</w:t>
      </w:r>
      <w:r w:rsidR="00B77185">
        <w:rPr>
          <w:rFonts w:ascii="Times New Roman" w:hAnsi="Times New Roman" w:cs="Times New Roman"/>
          <w:b/>
          <w:bCs/>
          <w:sz w:val="24"/>
        </w:rPr>
        <w:t xml:space="preserve"> </w:t>
      </w:r>
      <w:r w:rsidR="00A6437F">
        <w:rPr>
          <w:rFonts w:ascii="Times New Roman" w:hAnsi="Times New Roman" w:cs="Times New Roman"/>
          <w:sz w:val="24"/>
        </w:rPr>
        <w:t>(A)</w:t>
      </w:r>
      <w:r w:rsidR="00A6437F" w:rsidRPr="005341A3">
        <w:t xml:space="preserve"> </w:t>
      </w:r>
      <w:r w:rsidR="00A6437F" w:rsidRPr="005341A3">
        <w:rPr>
          <w:rFonts w:ascii="Times New Roman" w:hAnsi="Times New Roman" w:cs="Times New Roman"/>
          <w:sz w:val="24"/>
        </w:rPr>
        <w:t xml:space="preserve">There was no significant change in the levels of free fatty acids in </w:t>
      </w:r>
      <w:r w:rsidR="00A6437F">
        <w:rPr>
          <w:rFonts w:ascii="Times New Roman" w:hAnsi="Times New Roman" w:cs="Times New Roman"/>
          <w:sz w:val="24"/>
        </w:rPr>
        <w:t>s</w:t>
      </w:r>
      <w:r w:rsidR="00A6437F">
        <w:rPr>
          <w:rFonts w:ascii="Times New Roman" w:hAnsi="Times New Roman" w:cs="Times New Roman" w:hint="eastAsia"/>
          <w:sz w:val="24"/>
        </w:rPr>
        <w:t>i</w:t>
      </w:r>
      <w:r w:rsidR="00A6437F">
        <w:rPr>
          <w:rFonts w:ascii="Times New Roman" w:hAnsi="Times New Roman" w:cs="Times New Roman"/>
          <w:sz w:val="24"/>
        </w:rPr>
        <w:t xml:space="preserve">PCYT1A group </w:t>
      </w:r>
      <w:r w:rsidR="00A6437F" w:rsidRPr="00211C76">
        <w:rPr>
          <w:rFonts w:ascii="Times New Roman" w:hAnsi="Times New Roman" w:cs="Times New Roman"/>
          <w:sz w:val="24"/>
        </w:rPr>
        <w:t xml:space="preserve">compared with </w:t>
      </w:r>
      <w:r w:rsidR="00A6437F">
        <w:rPr>
          <w:rFonts w:ascii="Times New Roman" w:hAnsi="Times New Roman" w:cs="Times New Roman"/>
          <w:sz w:val="24"/>
        </w:rPr>
        <w:t>Vector group</w:t>
      </w:r>
      <w:r w:rsidR="00A6437F">
        <w:rPr>
          <w:rFonts w:ascii="Times New Roman" w:hAnsi="Times New Roman" w:cs="Times New Roman" w:hint="eastAsia"/>
          <w:sz w:val="24"/>
        </w:rPr>
        <w:t>.</w:t>
      </w:r>
      <w:r w:rsidR="00A6437F" w:rsidRPr="00211C76">
        <w:rPr>
          <w:rFonts w:ascii="Times New Roman" w:hAnsi="Times New Roman" w:cs="Times New Roman"/>
          <w:sz w:val="24"/>
        </w:rPr>
        <w:t xml:space="preserve"> </w:t>
      </w:r>
      <w:r w:rsidR="000D2476">
        <w:rPr>
          <w:rFonts w:ascii="Times New Roman" w:hAnsi="Times New Roman" w:cs="Times New Roman" w:hint="eastAsia"/>
          <w:sz w:val="24"/>
        </w:rPr>
        <w:t>(</w:t>
      </w:r>
      <w:r w:rsidR="00A6437F">
        <w:rPr>
          <w:rFonts w:ascii="Times New Roman" w:hAnsi="Times New Roman" w:cs="Times New Roman"/>
          <w:sz w:val="24"/>
        </w:rPr>
        <w:t>B</w:t>
      </w:r>
      <w:r w:rsidR="000D2476">
        <w:rPr>
          <w:rFonts w:ascii="Times New Roman" w:hAnsi="Times New Roman" w:cs="Times New Roman"/>
          <w:sz w:val="24"/>
        </w:rPr>
        <w:t xml:space="preserve">) </w:t>
      </w:r>
      <w:r w:rsidR="00211C76">
        <w:rPr>
          <w:rFonts w:ascii="Times New Roman" w:hAnsi="Times New Roman" w:cs="Times New Roman"/>
          <w:sz w:val="24"/>
        </w:rPr>
        <w:t>ROS</w:t>
      </w:r>
      <w:r w:rsidR="00211C76" w:rsidRPr="00211C76">
        <w:rPr>
          <w:rFonts w:ascii="Times New Roman" w:hAnsi="Times New Roman" w:cs="Times New Roman"/>
          <w:sz w:val="24"/>
        </w:rPr>
        <w:t xml:space="preserve"> </w:t>
      </w:r>
      <w:r w:rsidR="00B77185">
        <w:rPr>
          <w:rFonts w:ascii="Times New Roman" w:hAnsi="Times New Roman" w:cs="Times New Roman"/>
          <w:sz w:val="24"/>
        </w:rPr>
        <w:t xml:space="preserve">was </w:t>
      </w:r>
      <w:r w:rsidR="00211C76" w:rsidRPr="00211C76">
        <w:rPr>
          <w:rFonts w:ascii="Times New Roman" w:hAnsi="Times New Roman" w:cs="Times New Roman"/>
          <w:sz w:val="24"/>
        </w:rPr>
        <w:t xml:space="preserve">increased </w:t>
      </w:r>
      <w:r w:rsidR="00211C76">
        <w:rPr>
          <w:rFonts w:ascii="Times New Roman" w:hAnsi="Times New Roman" w:cs="Times New Roman"/>
          <w:sz w:val="24"/>
        </w:rPr>
        <w:t xml:space="preserve">in </w:t>
      </w:r>
      <w:r w:rsidR="004B1199">
        <w:rPr>
          <w:rFonts w:ascii="Times New Roman" w:hAnsi="Times New Roman" w:cs="Times New Roman"/>
          <w:sz w:val="24"/>
        </w:rPr>
        <w:t>s</w:t>
      </w:r>
      <w:r w:rsidR="00211C76">
        <w:rPr>
          <w:rFonts w:ascii="Times New Roman" w:hAnsi="Times New Roman" w:cs="Times New Roman" w:hint="eastAsia"/>
          <w:sz w:val="24"/>
        </w:rPr>
        <w:t>i</w:t>
      </w:r>
      <w:r w:rsidR="00211C76">
        <w:rPr>
          <w:rFonts w:ascii="Times New Roman" w:hAnsi="Times New Roman" w:cs="Times New Roman"/>
          <w:sz w:val="24"/>
        </w:rPr>
        <w:t>PCYT1A</w:t>
      </w:r>
      <w:r w:rsidR="004B1199">
        <w:rPr>
          <w:rFonts w:ascii="Times New Roman" w:hAnsi="Times New Roman" w:cs="Times New Roman"/>
          <w:sz w:val="24"/>
        </w:rPr>
        <w:t xml:space="preserve"> group</w:t>
      </w:r>
      <w:r w:rsidR="00211C76">
        <w:rPr>
          <w:rFonts w:ascii="Times New Roman" w:hAnsi="Times New Roman" w:cs="Times New Roman"/>
          <w:sz w:val="24"/>
        </w:rPr>
        <w:t xml:space="preserve"> </w:t>
      </w:r>
      <w:r w:rsidR="00211C76" w:rsidRPr="00211C76">
        <w:rPr>
          <w:rFonts w:ascii="Times New Roman" w:hAnsi="Times New Roman" w:cs="Times New Roman"/>
          <w:sz w:val="24"/>
        </w:rPr>
        <w:t xml:space="preserve">compared with </w:t>
      </w:r>
      <w:r w:rsidR="00211C76">
        <w:rPr>
          <w:rFonts w:ascii="Times New Roman" w:hAnsi="Times New Roman" w:cs="Times New Roman"/>
          <w:sz w:val="24"/>
        </w:rPr>
        <w:t>Vector group</w:t>
      </w:r>
      <w:r w:rsidR="00211C76" w:rsidRPr="00211C76">
        <w:rPr>
          <w:rFonts w:ascii="Times New Roman" w:hAnsi="Times New Roman" w:cs="Times New Roman"/>
          <w:sz w:val="24"/>
        </w:rPr>
        <w:t xml:space="preserve">. Flow cytometry peaks are shown on the left, blue curve represents the </w:t>
      </w:r>
      <w:r w:rsidR="00E0348E">
        <w:rPr>
          <w:rFonts w:ascii="Times New Roman" w:hAnsi="Times New Roman" w:cs="Times New Roman"/>
          <w:sz w:val="24"/>
        </w:rPr>
        <w:t>Vector</w:t>
      </w:r>
      <w:r w:rsidR="00211C76" w:rsidRPr="00211C76">
        <w:rPr>
          <w:rFonts w:ascii="Times New Roman" w:hAnsi="Times New Roman" w:cs="Times New Roman"/>
          <w:sz w:val="24"/>
        </w:rPr>
        <w:t xml:space="preserve"> group and red curve represents the </w:t>
      </w:r>
      <w:r w:rsidR="00E0348E">
        <w:rPr>
          <w:rFonts w:ascii="Times New Roman" w:hAnsi="Times New Roman" w:cs="Times New Roman" w:hint="eastAsia"/>
          <w:sz w:val="24"/>
        </w:rPr>
        <w:t>si</w:t>
      </w:r>
      <w:r w:rsidR="00E0348E">
        <w:rPr>
          <w:rFonts w:ascii="Times New Roman" w:hAnsi="Times New Roman" w:cs="Times New Roman"/>
          <w:sz w:val="24"/>
        </w:rPr>
        <w:t>PCYT1A</w:t>
      </w:r>
      <w:r w:rsidR="00211C76" w:rsidRPr="00211C76">
        <w:rPr>
          <w:rFonts w:ascii="Times New Roman" w:hAnsi="Times New Roman" w:cs="Times New Roman"/>
          <w:sz w:val="24"/>
        </w:rPr>
        <w:t xml:space="preserve"> group. Relative quantitative statistics are plotted on the right. </w:t>
      </w:r>
      <w:r w:rsidR="00A6437F">
        <w:rPr>
          <w:rFonts w:ascii="Times New Roman" w:hAnsi="Times New Roman" w:cs="Times New Roman"/>
          <w:sz w:val="24"/>
        </w:rPr>
        <w:t>(C)</w:t>
      </w:r>
      <w:r w:rsidR="00217AB5" w:rsidRPr="00217AB5">
        <w:t xml:space="preserve"> </w:t>
      </w:r>
      <w:r w:rsidR="00217AB5" w:rsidRPr="00217AB5">
        <w:rPr>
          <w:rFonts w:ascii="Times New Roman" w:hAnsi="Times New Roman" w:cs="Times New Roman"/>
          <w:sz w:val="24"/>
        </w:rPr>
        <w:t xml:space="preserve">The </w:t>
      </w:r>
      <w:r w:rsidR="00B77185">
        <w:rPr>
          <w:rFonts w:ascii="Times New Roman" w:hAnsi="Times New Roman" w:cs="Times New Roman"/>
          <w:sz w:val="24"/>
        </w:rPr>
        <w:t xml:space="preserve">siPCYT1A cells </w:t>
      </w:r>
      <w:r w:rsidR="00217AB5" w:rsidRPr="00217AB5">
        <w:rPr>
          <w:rFonts w:ascii="Times New Roman" w:hAnsi="Times New Roman" w:cs="Times New Roman"/>
          <w:sz w:val="24"/>
        </w:rPr>
        <w:t xml:space="preserve">exhibited </w:t>
      </w:r>
      <w:r w:rsidR="00217AB5">
        <w:rPr>
          <w:rFonts w:ascii="Times New Roman" w:hAnsi="Times New Roman" w:cs="Times New Roman" w:hint="eastAsia"/>
          <w:sz w:val="24"/>
        </w:rPr>
        <w:t>hi</w:t>
      </w:r>
      <w:r w:rsidR="00C9162A">
        <w:rPr>
          <w:rFonts w:ascii="Times New Roman" w:hAnsi="Times New Roman" w:cs="Times New Roman"/>
          <w:sz w:val="24"/>
        </w:rPr>
        <w:t>gh</w:t>
      </w:r>
      <w:r w:rsidR="00217AB5">
        <w:rPr>
          <w:rFonts w:ascii="Times New Roman" w:hAnsi="Times New Roman" w:cs="Times New Roman"/>
          <w:sz w:val="24"/>
        </w:rPr>
        <w:t>er</w:t>
      </w:r>
      <w:r w:rsidR="00217AB5" w:rsidRPr="00217AB5">
        <w:rPr>
          <w:rFonts w:ascii="Times New Roman" w:hAnsi="Times New Roman" w:cs="Times New Roman"/>
          <w:sz w:val="24"/>
        </w:rPr>
        <w:t xml:space="preserve"> FAO</w:t>
      </w:r>
      <w:r w:rsidR="00B77185">
        <w:rPr>
          <w:rFonts w:ascii="Times New Roman" w:hAnsi="Times New Roman" w:cs="Times New Roman"/>
          <w:sz w:val="24"/>
        </w:rPr>
        <w:t xml:space="preserve"> levels</w:t>
      </w:r>
      <w:r w:rsidR="00217AB5" w:rsidRPr="00217AB5">
        <w:rPr>
          <w:rFonts w:ascii="Times New Roman" w:hAnsi="Times New Roman" w:cs="Times New Roman"/>
          <w:sz w:val="24"/>
        </w:rPr>
        <w:t>.</w:t>
      </w:r>
      <w:r w:rsidR="00A6437F">
        <w:rPr>
          <w:rFonts w:ascii="Times New Roman" w:hAnsi="Times New Roman" w:cs="Times New Roman"/>
          <w:sz w:val="24"/>
        </w:rPr>
        <w:t xml:space="preserve"> (D) </w:t>
      </w:r>
      <w:r w:rsidR="00B77185">
        <w:rPr>
          <w:rFonts w:ascii="Times New Roman" w:hAnsi="Times New Roman" w:cs="Times New Roman"/>
          <w:sz w:val="24"/>
        </w:rPr>
        <w:t xml:space="preserve">Mitochondrial </w:t>
      </w:r>
      <w:r w:rsidR="00A6437F">
        <w:rPr>
          <w:rFonts w:ascii="Times New Roman" w:hAnsi="Times New Roman" w:cs="Times New Roman"/>
          <w:sz w:val="24"/>
        </w:rPr>
        <w:t>F</w:t>
      </w:r>
      <w:r w:rsidR="00A6437F">
        <w:rPr>
          <w:rFonts w:ascii="Times New Roman" w:hAnsi="Times New Roman" w:cs="Times New Roman" w:hint="eastAsia"/>
          <w:sz w:val="24"/>
        </w:rPr>
        <w:t>e</w:t>
      </w:r>
      <w:r w:rsidR="00A6437F" w:rsidRPr="003709E2">
        <w:rPr>
          <w:rFonts w:ascii="Times New Roman" w:hAnsi="Times New Roman" w:cs="Times New Roman"/>
          <w:sz w:val="24"/>
          <w:vertAlign w:val="superscript"/>
        </w:rPr>
        <w:t>2+</w:t>
      </w:r>
      <w:r w:rsidR="00A6437F" w:rsidRPr="00E0348E">
        <w:rPr>
          <w:rFonts w:ascii="Times New Roman" w:hAnsi="Times New Roman" w:cs="Times New Roman"/>
          <w:sz w:val="24"/>
        </w:rPr>
        <w:t xml:space="preserve"> did not change</w:t>
      </w:r>
      <w:r w:rsidR="00B77185">
        <w:rPr>
          <w:rFonts w:ascii="Times New Roman" w:hAnsi="Times New Roman" w:cs="Times New Roman"/>
          <w:sz w:val="24"/>
        </w:rPr>
        <w:t>d</w:t>
      </w:r>
      <w:r w:rsidR="00A6437F" w:rsidRPr="00E0348E">
        <w:rPr>
          <w:rFonts w:ascii="Times New Roman" w:hAnsi="Times New Roman" w:cs="Times New Roman"/>
          <w:sz w:val="24"/>
        </w:rPr>
        <w:t xml:space="preserve"> </w:t>
      </w:r>
      <w:r w:rsidR="00A6437F">
        <w:rPr>
          <w:rFonts w:ascii="Times New Roman" w:hAnsi="Times New Roman" w:cs="Times New Roman"/>
          <w:sz w:val="24"/>
        </w:rPr>
        <w:t>in s</w:t>
      </w:r>
      <w:r w:rsidR="00A6437F">
        <w:rPr>
          <w:rFonts w:ascii="Times New Roman" w:hAnsi="Times New Roman" w:cs="Times New Roman" w:hint="eastAsia"/>
          <w:sz w:val="24"/>
        </w:rPr>
        <w:t>i</w:t>
      </w:r>
      <w:r w:rsidR="00A6437F">
        <w:rPr>
          <w:rFonts w:ascii="Times New Roman" w:hAnsi="Times New Roman" w:cs="Times New Roman"/>
          <w:sz w:val="24"/>
        </w:rPr>
        <w:t xml:space="preserve">PCYT1A group </w:t>
      </w:r>
      <w:r w:rsidR="00A6437F" w:rsidRPr="00211C76">
        <w:rPr>
          <w:rFonts w:ascii="Times New Roman" w:hAnsi="Times New Roman" w:cs="Times New Roman"/>
          <w:sz w:val="24"/>
        </w:rPr>
        <w:t xml:space="preserve">compared with </w:t>
      </w:r>
      <w:r w:rsidR="00A6437F">
        <w:rPr>
          <w:rFonts w:ascii="Times New Roman" w:hAnsi="Times New Roman" w:cs="Times New Roman"/>
          <w:sz w:val="24"/>
        </w:rPr>
        <w:t>Vector group</w:t>
      </w:r>
      <w:r w:rsidR="00A6437F" w:rsidRPr="00211C76">
        <w:rPr>
          <w:rFonts w:ascii="Times New Roman" w:hAnsi="Times New Roman" w:cs="Times New Roman"/>
          <w:sz w:val="24"/>
        </w:rPr>
        <w:t xml:space="preserve">. </w:t>
      </w:r>
      <w:r w:rsidR="00A6437F" w:rsidRPr="00E0348E">
        <w:rPr>
          <w:rFonts w:ascii="Times New Roman" w:hAnsi="Times New Roman" w:cs="Times New Roman"/>
          <w:sz w:val="24"/>
        </w:rPr>
        <w:t xml:space="preserve">Flow cytometry peaks are shown on the left, blue curve represents </w:t>
      </w:r>
      <w:r w:rsidR="00A6437F" w:rsidRPr="00211C76">
        <w:rPr>
          <w:rFonts w:ascii="Times New Roman" w:hAnsi="Times New Roman" w:cs="Times New Roman"/>
          <w:sz w:val="24"/>
        </w:rPr>
        <w:t xml:space="preserve">the </w:t>
      </w:r>
      <w:r w:rsidR="00A6437F">
        <w:rPr>
          <w:rFonts w:ascii="Times New Roman" w:hAnsi="Times New Roman" w:cs="Times New Roman"/>
          <w:sz w:val="24"/>
        </w:rPr>
        <w:t>Vector</w:t>
      </w:r>
      <w:r w:rsidR="00A6437F" w:rsidRPr="00211C76">
        <w:rPr>
          <w:rFonts w:ascii="Times New Roman" w:hAnsi="Times New Roman" w:cs="Times New Roman"/>
          <w:sz w:val="24"/>
        </w:rPr>
        <w:t xml:space="preserve"> group and red curve represents the </w:t>
      </w:r>
      <w:r w:rsidR="00A6437F">
        <w:rPr>
          <w:rFonts w:ascii="Times New Roman" w:hAnsi="Times New Roman" w:cs="Times New Roman" w:hint="eastAsia"/>
          <w:sz w:val="24"/>
        </w:rPr>
        <w:t>si</w:t>
      </w:r>
      <w:r w:rsidR="00A6437F">
        <w:rPr>
          <w:rFonts w:ascii="Times New Roman" w:hAnsi="Times New Roman" w:cs="Times New Roman"/>
          <w:sz w:val="24"/>
        </w:rPr>
        <w:t>PCYT1A</w:t>
      </w:r>
      <w:r w:rsidR="00A6437F" w:rsidRPr="00211C76">
        <w:rPr>
          <w:rFonts w:ascii="Times New Roman" w:hAnsi="Times New Roman" w:cs="Times New Roman"/>
          <w:sz w:val="24"/>
        </w:rPr>
        <w:t xml:space="preserve"> group.</w:t>
      </w:r>
      <w:r w:rsidR="00A6437F">
        <w:rPr>
          <w:rFonts w:ascii="Times New Roman" w:hAnsi="Times New Roman" w:cs="Times New Roman"/>
          <w:sz w:val="24"/>
        </w:rPr>
        <w:t xml:space="preserve"> (E) </w:t>
      </w:r>
      <w:r w:rsidR="00217AB5" w:rsidRPr="00217AB5">
        <w:rPr>
          <w:rFonts w:ascii="Times New Roman" w:hAnsi="Times New Roman" w:cs="Times New Roman"/>
          <w:sz w:val="24"/>
        </w:rPr>
        <w:t xml:space="preserve">GSSG/GSH levels </w:t>
      </w:r>
      <w:r w:rsidR="00217AB5">
        <w:rPr>
          <w:rFonts w:ascii="Times New Roman" w:hAnsi="Times New Roman" w:cs="Times New Roman"/>
          <w:sz w:val="24"/>
        </w:rPr>
        <w:t>did</w:t>
      </w:r>
      <w:r w:rsidR="00217AB5" w:rsidRPr="00217AB5">
        <w:rPr>
          <w:rFonts w:ascii="Times New Roman" w:hAnsi="Times New Roman" w:cs="Times New Roman"/>
          <w:sz w:val="24"/>
        </w:rPr>
        <w:t xml:space="preserve"> </w:t>
      </w:r>
      <w:r w:rsidR="00217AB5">
        <w:rPr>
          <w:rFonts w:ascii="Times New Roman" w:hAnsi="Times New Roman" w:cs="Times New Roman"/>
          <w:sz w:val="24"/>
        </w:rPr>
        <w:t>not change</w:t>
      </w:r>
      <w:r w:rsidR="00B77185">
        <w:rPr>
          <w:rFonts w:ascii="Times New Roman" w:hAnsi="Times New Roman" w:cs="Times New Roman"/>
          <w:sz w:val="24"/>
        </w:rPr>
        <w:t>d</w:t>
      </w:r>
      <w:r w:rsidR="00217AB5" w:rsidRPr="00217AB5">
        <w:rPr>
          <w:rFonts w:ascii="Times New Roman" w:hAnsi="Times New Roman" w:cs="Times New Roman"/>
          <w:sz w:val="24"/>
        </w:rPr>
        <w:t xml:space="preserve"> in siPCYT1A </w:t>
      </w:r>
      <w:r w:rsidR="00B77185">
        <w:rPr>
          <w:rFonts w:ascii="Times New Roman" w:hAnsi="Times New Roman" w:cs="Times New Roman"/>
          <w:sz w:val="24"/>
        </w:rPr>
        <w:t>cells.</w:t>
      </w:r>
      <w:r w:rsidR="00217AB5" w:rsidRPr="00217AB5">
        <w:rPr>
          <w:rFonts w:ascii="Times New Roman" w:hAnsi="Times New Roman" w:cs="Times New Roman"/>
          <w:sz w:val="24"/>
        </w:rPr>
        <w:t xml:space="preserve"> </w:t>
      </w:r>
      <w:r w:rsidR="000D2476">
        <w:rPr>
          <w:rFonts w:ascii="Times New Roman" w:hAnsi="Times New Roman" w:cs="Times New Roman"/>
          <w:sz w:val="24"/>
        </w:rPr>
        <w:t>(</w:t>
      </w:r>
      <w:r w:rsidR="00A6437F">
        <w:rPr>
          <w:rFonts w:ascii="Times New Roman" w:hAnsi="Times New Roman" w:cs="Times New Roman"/>
          <w:sz w:val="24"/>
        </w:rPr>
        <w:t>F</w:t>
      </w:r>
      <w:r w:rsidR="000D2476">
        <w:rPr>
          <w:rFonts w:ascii="Times New Roman" w:hAnsi="Times New Roman" w:cs="Times New Roman"/>
          <w:sz w:val="24"/>
        </w:rPr>
        <w:t>)</w:t>
      </w:r>
      <w:r w:rsidR="00E0348E" w:rsidRPr="00E0348E">
        <w:t xml:space="preserve"> </w:t>
      </w:r>
      <w:proofErr w:type="spellStart"/>
      <w:r w:rsidR="00B77185">
        <w:t>Peroxidized</w:t>
      </w:r>
      <w:proofErr w:type="spellEnd"/>
      <w:r w:rsidR="00B77185">
        <w:t xml:space="preserve"> lipids</w:t>
      </w:r>
      <w:r w:rsidR="00E0348E" w:rsidRPr="00E0348E">
        <w:rPr>
          <w:rFonts w:ascii="Times New Roman" w:hAnsi="Times New Roman" w:cs="Times New Roman"/>
          <w:sz w:val="24"/>
        </w:rPr>
        <w:t xml:space="preserve"> did not change</w:t>
      </w:r>
      <w:r w:rsidR="00B77185">
        <w:rPr>
          <w:rFonts w:ascii="Times New Roman" w:hAnsi="Times New Roman" w:cs="Times New Roman"/>
          <w:sz w:val="24"/>
        </w:rPr>
        <w:t>d</w:t>
      </w:r>
      <w:r w:rsidR="00E0348E" w:rsidRPr="00E0348E">
        <w:rPr>
          <w:rFonts w:ascii="Times New Roman" w:hAnsi="Times New Roman" w:cs="Times New Roman"/>
          <w:sz w:val="24"/>
        </w:rPr>
        <w:t xml:space="preserve"> </w:t>
      </w:r>
      <w:r w:rsidR="00E0348E">
        <w:rPr>
          <w:rFonts w:ascii="Times New Roman" w:hAnsi="Times New Roman" w:cs="Times New Roman"/>
          <w:sz w:val="24"/>
        </w:rPr>
        <w:t>in s</w:t>
      </w:r>
      <w:r w:rsidR="00E0348E">
        <w:rPr>
          <w:rFonts w:ascii="Times New Roman" w:hAnsi="Times New Roman" w:cs="Times New Roman" w:hint="eastAsia"/>
          <w:sz w:val="24"/>
        </w:rPr>
        <w:t>i</w:t>
      </w:r>
      <w:r w:rsidR="00E0348E">
        <w:rPr>
          <w:rFonts w:ascii="Times New Roman" w:hAnsi="Times New Roman" w:cs="Times New Roman"/>
          <w:sz w:val="24"/>
        </w:rPr>
        <w:t xml:space="preserve">PCYT1A group </w:t>
      </w:r>
      <w:r w:rsidR="00E0348E" w:rsidRPr="00211C76">
        <w:rPr>
          <w:rFonts w:ascii="Times New Roman" w:hAnsi="Times New Roman" w:cs="Times New Roman"/>
          <w:sz w:val="24"/>
        </w:rPr>
        <w:t xml:space="preserve">compared with </w:t>
      </w:r>
      <w:r w:rsidR="00E0348E">
        <w:rPr>
          <w:rFonts w:ascii="Times New Roman" w:hAnsi="Times New Roman" w:cs="Times New Roman"/>
          <w:sz w:val="24"/>
        </w:rPr>
        <w:t>Vector group</w:t>
      </w:r>
      <w:r w:rsidR="00E0348E" w:rsidRPr="00211C76">
        <w:rPr>
          <w:rFonts w:ascii="Times New Roman" w:hAnsi="Times New Roman" w:cs="Times New Roman"/>
          <w:sz w:val="24"/>
        </w:rPr>
        <w:t xml:space="preserve">. </w:t>
      </w:r>
      <w:r w:rsidR="00E0348E" w:rsidRPr="00E0348E">
        <w:rPr>
          <w:rFonts w:ascii="Times New Roman" w:hAnsi="Times New Roman" w:cs="Times New Roman"/>
          <w:sz w:val="24"/>
        </w:rPr>
        <w:t xml:space="preserve">Flow cytometry peaks are shown on the left, blue curve represents </w:t>
      </w:r>
      <w:r w:rsidR="00E0348E" w:rsidRPr="00211C76">
        <w:rPr>
          <w:rFonts w:ascii="Times New Roman" w:hAnsi="Times New Roman" w:cs="Times New Roman"/>
          <w:sz w:val="24"/>
        </w:rPr>
        <w:t xml:space="preserve">the </w:t>
      </w:r>
      <w:r w:rsidR="00E0348E">
        <w:rPr>
          <w:rFonts w:ascii="Times New Roman" w:hAnsi="Times New Roman" w:cs="Times New Roman"/>
          <w:sz w:val="24"/>
        </w:rPr>
        <w:t>Vector</w:t>
      </w:r>
      <w:r w:rsidR="00E0348E" w:rsidRPr="00211C76">
        <w:rPr>
          <w:rFonts w:ascii="Times New Roman" w:hAnsi="Times New Roman" w:cs="Times New Roman"/>
          <w:sz w:val="24"/>
        </w:rPr>
        <w:t xml:space="preserve"> group and red curve represents the </w:t>
      </w:r>
      <w:r w:rsidR="00E0348E">
        <w:rPr>
          <w:rFonts w:ascii="Times New Roman" w:hAnsi="Times New Roman" w:cs="Times New Roman" w:hint="eastAsia"/>
          <w:sz w:val="24"/>
        </w:rPr>
        <w:t>si</w:t>
      </w:r>
      <w:r w:rsidR="00E0348E">
        <w:rPr>
          <w:rFonts w:ascii="Times New Roman" w:hAnsi="Times New Roman" w:cs="Times New Roman"/>
          <w:sz w:val="24"/>
        </w:rPr>
        <w:t>PCYT1A</w:t>
      </w:r>
      <w:r w:rsidR="00E0348E" w:rsidRPr="00211C76">
        <w:rPr>
          <w:rFonts w:ascii="Times New Roman" w:hAnsi="Times New Roman" w:cs="Times New Roman"/>
          <w:sz w:val="24"/>
        </w:rPr>
        <w:t xml:space="preserve"> group.</w:t>
      </w:r>
      <w:r w:rsidR="003709E2">
        <w:rPr>
          <w:rFonts w:ascii="Times New Roman" w:hAnsi="Times New Roman" w:cs="Times New Roman"/>
          <w:sz w:val="24"/>
        </w:rPr>
        <w:t xml:space="preserve"> </w:t>
      </w:r>
      <w:r w:rsidR="00B77185">
        <w:rPr>
          <w:rFonts w:ascii="Times New Roman" w:hAnsi="Times New Roman" w:cs="Times New Roman"/>
          <w:sz w:val="24"/>
        </w:rPr>
        <w:t>Sample size n=4, ***</w:t>
      </w:r>
      <w:r w:rsidR="00B77185" w:rsidRPr="00B77185">
        <w:rPr>
          <w:rFonts w:ascii="Times New Roman" w:hAnsi="Times New Roman" w:cs="Times New Roman"/>
          <w:i/>
          <w:sz w:val="24"/>
        </w:rPr>
        <w:t>P</w:t>
      </w:r>
      <w:r w:rsidR="00B77185">
        <w:rPr>
          <w:rFonts w:ascii="Times New Roman" w:hAnsi="Times New Roman" w:cs="Times New Roman"/>
          <w:sz w:val="24"/>
        </w:rPr>
        <w:t xml:space="preserve">&lt;0.0001. ns, not significant. </w:t>
      </w:r>
    </w:p>
    <w:sectPr w:rsidR="0075576E" w:rsidRPr="00B77185" w:rsidSect="0084789D">
      <w:pgSz w:w="11906" w:h="16838"/>
      <w:pgMar w:top="1440" w:right="1800" w:bottom="1440" w:left="1800" w:header="851" w:footer="992" w:gutter="0"/>
      <w:lnNumType w:countBy="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5E16BF" w14:textId="77777777" w:rsidR="009279C1" w:rsidRDefault="009279C1" w:rsidP="0012427C">
      <w:r>
        <w:separator/>
      </w:r>
    </w:p>
  </w:endnote>
  <w:endnote w:type="continuationSeparator" w:id="0">
    <w:p w14:paraId="592C0C6E" w14:textId="77777777" w:rsidR="009279C1" w:rsidRDefault="009279C1" w:rsidP="001242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Times New Roman Regular">
    <w:altName w:val="Times New Roman"/>
    <w:charset w:val="00"/>
    <w:family w:val="auto"/>
    <w:pitch w:val="default"/>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07D181" w14:textId="77777777" w:rsidR="009279C1" w:rsidRDefault="009279C1" w:rsidP="0012427C">
      <w:r>
        <w:separator/>
      </w:r>
    </w:p>
  </w:footnote>
  <w:footnote w:type="continuationSeparator" w:id="0">
    <w:p w14:paraId="6E7BF852" w14:textId="77777777" w:rsidR="009279C1" w:rsidRDefault="009279C1" w:rsidP="0012427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3"/>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DI4ZTkyODQ1ODNkZDBkZDQyMWNiMDNlYTYyNWIzNDYifQ=="/>
  </w:docVars>
  <w:rsids>
    <w:rsidRoot w:val="647C581B"/>
    <w:rsid w:val="00032763"/>
    <w:rsid w:val="00072E76"/>
    <w:rsid w:val="000D12C8"/>
    <w:rsid w:val="000D2476"/>
    <w:rsid w:val="0012427C"/>
    <w:rsid w:val="00140AC5"/>
    <w:rsid w:val="00165188"/>
    <w:rsid w:val="00192D6E"/>
    <w:rsid w:val="001D14F7"/>
    <w:rsid w:val="00201C01"/>
    <w:rsid w:val="00211C76"/>
    <w:rsid w:val="00217AB5"/>
    <w:rsid w:val="00236FDD"/>
    <w:rsid w:val="002F575E"/>
    <w:rsid w:val="003443DF"/>
    <w:rsid w:val="003665AA"/>
    <w:rsid w:val="003709E2"/>
    <w:rsid w:val="003A242A"/>
    <w:rsid w:val="0040610B"/>
    <w:rsid w:val="004A2DAD"/>
    <w:rsid w:val="004B1199"/>
    <w:rsid w:val="004C3DD7"/>
    <w:rsid w:val="004C548F"/>
    <w:rsid w:val="004C6B43"/>
    <w:rsid w:val="005341A3"/>
    <w:rsid w:val="005964E1"/>
    <w:rsid w:val="00625A28"/>
    <w:rsid w:val="00632F84"/>
    <w:rsid w:val="006421B4"/>
    <w:rsid w:val="006809EF"/>
    <w:rsid w:val="006A46B4"/>
    <w:rsid w:val="006A5C72"/>
    <w:rsid w:val="00716820"/>
    <w:rsid w:val="007345A5"/>
    <w:rsid w:val="0075576E"/>
    <w:rsid w:val="007A1BBF"/>
    <w:rsid w:val="007E531F"/>
    <w:rsid w:val="00821DDA"/>
    <w:rsid w:val="008322A3"/>
    <w:rsid w:val="0084789D"/>
    <w:rsid w:val="00877516"/>
    <w:rsid w:val="00886922"/>
    <w:rsid w:val="008E5788"/>
    <w:rsid w:val="009279C1"/>
    <w:rsid w:val="00A6437F"/>
    <w:rsid w:val="00AB0B10"/>
    <w:rsid w:val="00AC1633"/>
    <w:rsid w:val="00AD39B6"/>
    <w:rsid w:val="00B120D7"/>
    <w:rsid w:val="00B469C5"/>
    <w:rsid w:val="00B50F1B"/>
    <w:rsid w:val="00B77185"/>
    <w:rsid w:val="00B920EE"/>
    <w:rsid w:val="00BA1ED2"/>
    <w:rsid w:val="00BE0534"/>
    <w:rsid w:val="00C07401"/>
    <w:rsid w:val="00C55A0A"/>
    <w:rsid w:val="00C622BE"/>
    <w:rsid w:val="00C6334E"/>
    <w:rsid w:val="00C9162A"/>
    <w:rsid w:val="00CA306B"/>
    <w:rsid w:val="00CF2FD3"/>
    <w:rsid w:val="00D30A9A"/>
    <w:rsid w:val="00DA66A1"/>
    <w:rsid w:val="00DA67C0"/>
    <w:rsid w:val="00DF1908"/>
    <w:rsid w:val="00E015B8"/>
    <w:rsid w:val="00E0348E"/>
    <w:rsid w:val="00E667DE"/>
    <w:rsid w:val="00E9352A"/>
    <w:rsid w:val="00F104A2"/>
    <w:rsid w:val="00F915A2"/>
    <w:rsid w:val="00FF250C"/>
    <w:rsid w:val="60DF68B5"/>
    <w:rsid w:val="647C58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040BE9E5"/>
  <w15:docId w15:val="{BFB5465A-4DFD-4FE5-90FC-CE27522DF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HTML Variable" w:semiHidden="1" w:unhideWhenUsed="1"/>
    <w:lsdException w:name="Normal Table"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12427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12427C"/>
    <w:rPr>
      <w:rFonts w:asciiTheme="minorHAnsi" w:eastAsiaTheme="minorEastAsia" w:hAnsiTheme="minorHAnsi" w:cstheme="minorBidi"/>
      <w:kern w:val="2"/>
      <w:sz w:val="18"/>
      <w:szCs w:val="18"/>
    </w:rPr>
  </w:style>
  <w:style w:type="paragraph" w:styleId="a5">
    <w:name w:val="footer"/>
    <w:basedOn w:val="a"/>
    <w:link w:val="a6"/>
    <w:rsid w:val="0012427C"/>
    <w:pPr>
      <w:tabs>
        <w:tab w:val="center" w:pos="4153"/>
        <w:tab w:val="right" w:pos="8306"/>
      </w:tabs>
      <w:snapToGrid w:val="0"/>
      <w:jc w:val="left"/>
    </w:pPr>
    <w:rPr>
      <w:sz w:val="18"/>
      <w:szCs w:val="18"/>
    </w:rPr>
  </w:style>
  <w:style w:type="character" w:customStyle="1" w:styleId="a6">
    <w:name w:val="页脚 字符"/>
    <w:basedOn w:val="a0"/>
    <w:link w:val="a5"/>
    <w:rsid w:val="0012427C"/>
    <w:rPr>
      <w:rFonts w:asciiTheme="minorHAnsi" w:eastAsiaTheme="minorEastAsia" w:hAnsiTheme="minorHAnsi" w:cstheme="minorBidi"/>
      <w:kern w:val="2"/>
      <w:sz w:val="18"/>
      <w:szCs w:val="18"/>
    </w:rPr>
  </w:style>
  <w:style w:type="character" w:styleId="a7">
    <w:name w:val="Hyperlink"/>
    <w:basedOn w:val="a0"/>
    <w:uiPriority w:val="99"/>
    <w:unhideWhenUsed/>
    <w:qFormat/>
    <w:rsid w:val="00625A28"/>
    <w:rPr>
      <w:color w:val="0563C1" w:themeColor="hyperlink"/>
      <w:u w:val="single"/>
    </w:rPr>
  </w:style>
  <w:style w:type="character" w:styleId="a8">
    <w:name w:val="line number"/>
    <w:basedOn w:val="a0"/>
    <w:rsid w:val="008478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xhzhao@nwipb.cas.cn" TargetMode="External"/><Relationship Id="rId13" Type="http://schemas.openxmlformats.org/officeDocument/2006/relationships/image" Target="media/image5.tiff"/><Relationship Id="rId3" Type="http://schemas.openxmlformats.org/officeDocument/2006/relationships/webSettings" Target="webSettings.xml"/><Relationship Id="rId7" Type="http://schemas.openxmlformats.org/officeDocument/2006/relationships/hyperlink" Target="mailto:doctorjacklee@163.com" TargetMode="External"/><Relationship Id="rId12" Type="http://schemas.openxmlformats.org/officeDocument/2006/relationships/image" Target="media/image4.tiff"/><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mailto:zhanglin202@uestc.edu.cn" TargetMode="External"/><Relationship Id="rId11" Type="http://schemas.openxmlformats.org/officeDocument/2006/relationships/image" Target="media/image3.tiff"/><Relationship Id="rId5" Type="http://schemas.openxmlformats.org/officeDocument/2006/relationships/endnotes" Target="endnotes.xml"/><Relationship Id="rId15" Type="http://schemas.openxmlformats.org/officeDocument/2006/relationships/image" Target="media/image7.tiff"/><Relationship Id="rId10" Type="http://schemas.openxmlformats.org/officeDocument/2006/relationships/image" Target="media/image2.tiff"/><Relationship Id="rId4" Type="http://schemas.openxmlformats.org/officeDocument/2006/relationships/footnotes" Target="footnotes.xml"/><Relationship Id="rId9" Type="http://schemas.openxmlformats.org/officeDocument/2006/relationships/image" Target="media/image1.tiff"/><Relationship Id="rId14" Type="http://schemas.openxmlformats.org/officeDocument/2006/relationships/image" Target="media/image6.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741</Words>
  <Characters>4226</Characters>
  <Application>Microsoft Office Word</Application>
  <DocSecurity>0</DocSecurity>
  <Lines>35</Lines>
  <Paragraphs>9</Paragraphs>
  <ScaleCrop>false</ScaleCrop>
  <Company/>
  <LinksUpToDate>false</LinksUpToDate>
  <CharactersWithSpaces>4958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徐惠娟</dc:creator>
  <cp:lastModifiedBy>Lin Zhang</cp:lastModifiedBy>
  <cp:revision>2</cp:revision>
  <dcterms:created xsi:type="dcterms:W3CDTF">2023-09-28T06:49:00Z</dcterms:created>
  <dcterms:modified xsi:type="dcterms:W3CDTF">2023-09-28T06:49:00Z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B022EF3361D94D7D9E753C31BEF93923</vt:lpwstr>
  </property>
</Properties>
</file>