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419B" w:rsidRPr="00186F86" w:rsidRDefault="000D2700" w:rsidP="00246F31">
      <w:pPr>
        <w:spacing w:before="74" w:line="480" w:lineRule="auto"/>
        <w:rPr>
          <w:rFonts w:ascii="Times New Roman"/>
          <w:b/>
          <w:spacing w:val="-1"/>
          <w:sz w:val="24"/>
          <w:szCs w:val="24"/>
        </w:rPr>
      </w:pPr>
      <w:r w:rsidRPr="00186F86">
        <w:rPr>
          <w:rFonts w:ascii="Times New Roman"/>
          <w:b/>
          <w:spacing w:val="-1"/>
          <w:sz w:val="24"/>
          <w:szCs w:val="24"/>
        </w:rPr>
        <w:t>Table S1</w:t>
      </w:r>
      <w:r w:rsidRPr="00186F86">
        <w:rPr>
          <w:rFonts w:ascii="Times New Roman" w:hint="eastAsia"/>
          <w:b/>
          <w:spacing w:val="-1"/>
          <w:sz w:val="24"/>
          <w:szCs w:val="24"/>
          <w:lang w:eastAsia="zh-CN"/>
        </w:rPr>
        <w:t>.</w:t>
      </w:r>
      <w:r w:rsidRPr="00186F86">
        <w:rPr>
          <w:rFonts w:ascii="Times New Roman"/>
          <w:b/>
          <w:spacing w:val="-1"/>
          <w:sz w:val="24"/>
          <w:szCs w:val="24"/>
        </w:rPr>
        <w:t xml:space="preserve"> </w:t>
      </w:r>
      <w:r w:rsidR="005B54AF" w:rsidRPr="00186F86">
        <w:rPr>
          <w:rFonts w:ascii="Times New Roman" w:hAnsi="Times New Roman" w:cs="Times New Roman"/>
          <w:spacing w:val="-1"/>
          <w:sz w:val="24"/>
          <w:szCs w:val="24"/>
        </w:rPr>
        <w:t>Personal information and clinical parameters of SFTS patients enrolled in this study.</w:t>
      </w:r>
    </w:p>
    <w:p w:rsidR="00C7419B" w:rsidRDefault="00C7419B">
      <w:pPr>
        <w:spacing w:before="4"/>
        <w:rPr>
          <w:rFonts w:ascii="Times New Roman" w:eastAsia="Times New Roman" w:hAnsi="Times New Roman" w:cs="Times New Roman"/>
          <w:b/>
          <w:bCs/>
          <w:sz w:val="3"/>
          <w:szCs w:val="3"/>
        </w:rPr>
      </w:pPr>
    </w:p>
    <w:tbl>
      <w:tblPr>
        <w:tblStyle w:val="TableNormal"/>
        <w:tblW w:w="4999" w:type="pct"/>
        <w:tblInd w:w="0" w:type="dxa"/>
        <w:tblLook w:val="04A0" w:firstRow="1" w:lastRow="0" w:firstColumn="1" w:lastColumn="0" w:noHBand="0" w:noVBand="1"/>
      </w:tblPr>
      <w:tblGrid>
        <w:gridCol w:w="2125"/>
        <w:gridCol w:w="2403"/>
        <w:gridCol w:w="2378"/>
        <w:gridCol w:w="791"/>
        <w:gridCol w:w="1071"/>
      </w:tblGrid>
      <w:tr w:rsidR="00C7419B">
        <w:trPr>
          <w:trHeight w:hRule="exact" w:val="789"/>
        </w:trPr>
        <w:tc>
          <w:tcPr>
            <w:tcW w:w="1211" w:type="pct"/>
            <w:tcBorders>
              <w:top w:val="single" w:sz="4" w:space="0" w:color="000000"/>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eastAsia="Times New Roman" w:hAnsi="Times New Roman" w:cs="Times New Roman"/>
                <w:b/>
                <w:bCs/>
                <w:spacing w:val="-2"/>
                <w:sz w:val="21"/>
                <w:szCs w:val="21"/>
              </w:rPr>
              <w:t>Variables</w:t>
            </w:r>
          </w:p>
        </w:tc>
        <w:tc>
          <w:tcPr>
            <w:tcW w:w="1370" w:type="pct"/>
            <w:tcBorders>
              <w:top w:val="single" w:sz="4" w:space="0" w:color="000000"/>
              <w:left w:val="nil"/>
              <w:bottom w:val="nil"/>
              <w:right w:val="nil"/>
            </w:tcBorders>
            <w:vAlign w:val="center"/>
          </w:tcPr>
          <w:p w:rsidR="00C7419B" w:rsidRDefault="000D2700">
            <w:pPr>
              <w:rPr>
                <w:rFonts w:ascii="Times New Roman" w:eastAsia="Times New Roman" w:hAnsi="Times New Roman" w:cs="Times New Roman"/>
                <w:b/>
                <w:bCs/>
                <w:spacing w:val="-1"/>
                <w:sz w:val="21"/>
                <w:szCs w:val="21"/>
              </w:rPr>
            </w:pPr>
            <w:r>
              <w:rPr>
                <w:rFonts w:ascii="Times New Roman" w:eastAsia="Times New Roman" w:hAnsi="Times New Roman" w:cs="Times New Roman"/>
                <w:b/>
                <w:bCs/>
                <w:spacing w:val="-1"/>
                <w:sz w:val="21"/>
                <w:szCs w:val="21"/>
              </w:rPr>
              <w:t>Surviving</w:t>
            </w:r>
            <w:r>
              <w:rPr>
                <w:rFonts w:ascii="Times New Roman" w:eastAsia="Times New Roman" w:hAnsi="Times New Roman" w:cs="Times New Roman"/>
                <w:b/>
                <w:bCs/>
                <w:spacing w:val="-2"/>
                <w:sz w:val="21"/>
                <w:szCs w:val="21"/>
              </w:rPr>
              <w:t xml:space="preserve"> </w:t>
            </w:r>
            <w:r>
              <w:rPr>
                <w:rFonts w:ascii="Times New Roman" w:eastAsia="Times New Roman" w:hAnsi="Times New Roman" w:cs="Times New Roman"/>
                <w:b/>
                <w:bCs/>
                <w:spacing w:val="-1"/>
                <w:sz w:val="21"/>
                <w:szCs w:val="21"/>
              </w:rPr>
              <w:t>patients</w:t>
            </w:r>
          </w:p>
          <w:p w:rsidR="00C7419B" w:rsidRDefault="000D2700">
            <w:pPr>
              <w:rPr>
                <w:rFonts w:ascii="Times New Roman" w:hAnsi="Times New Roman" w:cs="Times New Roman"/>
                <w:color w:val="000000"/>
                <w:sz w:val="21"/>
                <w:szCs w:val="21"/>
              </w:rPr>
            </w:pPr>
            <w:r>
              <w:rPr>
                <w:rFonts w:ascii="Times New Roman" w:eastAsia="Times New Roman" w:hAnsi="Times New Roman" w:cs="Times New Roman"/>
                <w:b/>
                <w:bCs/>
                <w:spacing w:val="-1"/>
                <w:sz w:val="21"/>
                <w:szCs w:val="21"/>
              </w:rPr>
              <w:t>(</w:t>
            </w:r>
            <w:r>
              <w:rPr>
                <w:rFonts w:ascii="Times New Roman" w:eastAsia="Times New Roman" w:hAnsi="Times New Roman" w:cs="Times New Roman"/>
                <w:b/>
                <w:bCs/>
                <w:i/>
                <w:spacing w:val="-1"/>
                <w:sz w:val="21"/>
                <w:szCs w:val="21"/>
              </w:rPr>
              <w:t>n</w:t>
            </w:r>
            <w:r>
              <w:rPr>
                <w:rFonts w:ascii="Times New Roman" w:eastAsia="Times New Roman" w:hAnsi="Times New Roman" w:cs="Times New Roman"/>
                <w:b/>
                <w:bCs/>
                <w:spacing w:val="-1"/>
                <w:sz w:val="21"/>
                <w:szCs w:val="21"/>
              </w:rPr>
              <w:t> = </w:t>
            </w:r>
            <w:r>
              <w:rPr>
                <w:rFonts w:ascii="Times New Roman" w:hAnsi="Times New Roman" w:cs="Times New Roman"/>
                <w:b/>
                <w:bCs/>
                <w:spacing w:val="-1"/>
                <w:sz w:val="21"/>
                <w:szCs w:val="21"/>
                <w:lang w:eastAsia="zh-CN"/>
              </w:rPr>
              <w:t>40</w:t>
            </w:r>
            <w:r>
              <w:rPr>
                <w:rFonts w:ascii="Times New Roman" w:eastAsia="Times New Roman" w:hAnsi="Times New Roman" w:cs="Times New Roman"/>
                <w:b/>
                <w:bCs/>
                <w:spacing w:val="-1"/>
                <w:sz w:val="21"/>
                <w:szCs w:val="21"/>
              </w:rPr>
              <w:t>)</w:t>
            </w:r>
          </w:p>
        </w:tc>
        <w:tc>
          <w:tcPr>
            <w:tcW w:w="1356" w:type="pct"/>
            <w:tcBorders>
              <w:top w:val="single" w:sz="4" w:space="0" w:color="000000"/>
              <w:left w:val="nil"/>
              <w:bottom w:val="nil"/>
              <w:right w:val="nil"/>
            </w:tcBorders>
            <w:vAlign w:val="center"/>
          </w:tcPr>
          <w:p w:rsidR="00C7419B" w:rsidRDefault="000D2700">
            <w:pPr>
              <w:rPr>
                <w:rFonts w:ascii="Times New Roman" w:eastAsia="Times New Roman" w:hAnsi="Times New Roman" w:cs="Times New Roman"/>
                <w:b/>
                <w:bCs/>
                <w:spacing w:val="-1"/>
                <w:sz w:val="21"/>
                <w:szCs w:val="21"/>
              </w:rPr>
            </w:pPr>
            <w:r>
              <w:rPr>
                <w:rFonts w:ascii="Times New Roman" w:eastAsia="Times New Roman" w:hAnsi="Times New Roman" w:cs="Times New Roman"/>
                <w:b/>
                <w:bCs/>
                <w:spacing w:val="-1"/>
                <w:sz w:val="21"/>
                <w:szCs w:val="21"/>
              </w:rPr>
              <w:t>Fatal</w:t>
            </w:r>
            <w:r>
              <w:rPr>
                <w:rFonts w:ascii="Times New Roman" w:eastAsia="Times New Roman" w:hAnsi="Times New Roman" w:cs="Times New Roman"/>
                <w:b/>
                <w:bCs/>
                <w:sz w:val="21"/>
                <w:szCs w:val="21"/>
              </w:rPr>
              <w:t xml:space="preserve"> </w:t>
            </w:r>
            <w:r>
              <w:rPr>
                <w:rFonts w:ascii="Times New Roman" w:eastAsia="Times New Roman" w:hAnsi="Times New Roman" w:cs="Times New Roman"/>
                <w:b/>
                <w:bCs/>
                <w:spacing w:val="-1"/>
                <w:sz w:val="21"/>
                <w:szCs w:val="21"/>
              </w:rPr>
              <w:t>patients</w:t>
            </w:r>
          </w:p>
          <w:p w:rsidR="00C7419B" w:rsidRDefault="000D2700">
            <w:pPr>
              <w:rPr>
                <w:rFonts w:ascii="Times New Roman" w:hAnsi="Times New Roman" w:cs="Times New Roman"/>
                <w:color w:val="000000"/>
                <w:sz w:val="21"/>
                <w:szCs w:val="21"/>
              </w:rPr>
            </w:pPr>
            <w:r>
              <w:rPr>
                <w:rFonts w:ascii="Times New Roman" w:eastAsia="Times New Roman" w:hAnsi="Times New Roman" w:cs="Times New Roman"/>
                <w:b/>
                <w:bCs/>
                <w:spacing w:val="-1"/>
                <w:sz w:val="21"/>
                <w:szCs w:val="21"/>
              </w:rPr>
              <w:t>(</w:t>
            </w:r>
            <w:r>
              <w:rPr>
                <w:rFonts w:ascii="Times New Roman" w:eastAsia="Times New Roman" w:hAnsi="Times New Roman" w:cs="Times New Roman"/>
                <w:b/>
                <w:bCs/>
                <w:i/>
                <w:spacing w:val="-1"/>
                <w:sz w:val="21"/>
                <w:szCs w:val="21"/>
              </w:rPr>
              <w:t>n</w:t>
            </w:r>
            <w:r>
              <w:rPr>
                <w:rFonts w:ascii="Times New Roman" w:eastAsia="Times New Roman" w:hAnsi="Times New Roman" w:cs="Times New Roman"/>
                <w:b/>
                <w:bCs/>
                <w:spacing w:val="-1"/>
                <w:sz w:val="21"/>
                <w:szCs w:val="21"/>
              </w:rPr>
              <w:t> = </w:t>
            </w:r>
            <w:r>
              <w:rPr>
                <w:rFonts w:ascii="Times New Roman" w:hAnsi="Times New Roman" w:cs="Times New Roman"/>
                <w:b/>
                <w:bCs/>
                <w:spacing w:val="-1"/>
                <w:sz w:val="21"/>
                <w:szCs w:val="21"/>
                <w:lang w:eastAsia="zh-CN"/>
              </w:rPr>
              <w:t>7</w:t>
            </w:r>
            <w:r>
              <w:rPr>
                <w:rFonts w:ascii="Times New Roman" w:eastAsia="Times New Roman" w:hAnsi="Times New Roman" w:cs="Times New Roman"/>
                <w:b/>
                <w:bCs/>
                <w:spacing w:val="-1"/>
                <w:sz w:val="21"/>
                <w:szCs w:val="21"/>
              </w:rPr>
              <w:t>)</w:t>
            </w:r>
          </w:p>
        </w:tc>
        <w:tc>
          <w:tcPr>
            <w:tcW w:w="449" w:type="pct"/>
            <w:tcBorders>
              <w:top w:val="single" w:sz="4" w:space="0" w:color="000000"/>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eastAsia="Times New Roman" w:hAnsi="Times New Roman" w:cs="Times New Roman"/>
                <w:b/>
                <w:bCs/>
                <w:i/>
                <w:sz w:val="21"/>
                <w:szCs w:val="21"/>
              </w:rPr>
              <w:t>P</w:t>
            </w:r>
            <w:r>
              <w:rPr>
                <w:rFonts w:ascii="Times New Roman" w:eastAsia="Times New Roman" w:hAnsi="Times New Roman" w:cs="Times New Roman"/>
                <w:b/>
                <w:bCs/>
                <w:i/>
                <w:spacing w:val="1"/>
                <w:sz w:val="21"/>
                <w:szCs w:val="21"/>
              </w:rPr>
              <w:t xml:space="preserve"> </w:t>
            </w:r>
            <w:r>
              <w:rPr>
                <w:rFonts w:ascii="Times New Roman" w:eastAsia="Times New Roman" w:hAnsi="Times New Roman" w:cs="Times New Roman"/>
                <w:b/>
                <w:bCs/>
                <w:sz w:val="21"/>
                <w:szCs w:val="21"/>
              </w:rPr>
              <w:t>value</w:t>
            </w:r>
          </w:p>
        </w:tc>
        <w:tc>
          <w:tcPr>
            <w:tcW w:w="611" w:type="pct"/>
            <w:tcBorders>
              <w:top w:val="single" w:sz="4" w:space="0" w:color="000000"/>
              <w:left w:val="nil"/>
              <w:bottom w:val="nil"/>
              <w:right w:val="nil"/>
            </w:tcBorders>
            <w:vAlign w:val="center"/>
          </w:tcPr>
          <w:p w:rsidR="00C7419B" w:rsidRDefault="000D2700">
            <w:pPr>
              <w:jc w:val="both"/>
              <w:rPr>
                <w:rFonts w:ascii="Times New Roman" w:hAnsi="Times New Roman" w:cs="Times New Roman"/>
                <w:b/>
                <w:bCs/>
                <w:iCs/>
                <w:sz w:val="21"/>
                <w:szCs w:val="21"/>
                <w:lang w:eastAsia="zh-CN"/>
              </w:rPr>
            </w:pPr>
            <w:r>
              <w:rPr>
                <w:rFonts w:ascii="Times New Roman" w:hAnsi="Times New Roman" w:cs="Times New Roman"/>
                <w:b/>
                <w:bCs/>
                <w:iCs/>
                <w:sz w:val="21"/>
                <w:szCs w:val="21"/>
                <w:lang w:eastAsia="zh-CN"/>
              </w:rPr>
              <w:t>Reference</w:t>
            </w:r>
          </w:p>
          <w:p w:rsidR="00C7419B" w:rsidRDefault="000D2700">
            <w:pPr>
              <w:jc w:val="both"/>
              <w:rPr>
                <w:rFonts w:ascii="Times New Roman" w:eastAsia="Times New Roman" w:hAnsi="Times New Roman" w:cs="Times New Roman"/>
                <w:b/>
                <w:bCs/>
                <w:i/>
                <w:sz w:val="21"/>
                <w:szCs w:val="21"/>
              </w:rPr>
            </w:pPr>
            <w:r>
              <w:rPr>
                <w:rFonts w:ascii="Times New Roman" w:hAnsi="Times New Roman" w:cs="Times New Roman"/>
                <w:b/>
                <w:bCs/>
                <w:iCs/>
                <w:sz w:val="21"/>
                <w:szCs w:val="21"/>
                <w:lang w:eastAsia="zh-CN"/>
              </w:rPr>
              <w:t>range</w:t>
            </w:r>
          </w:p>
        </w:tc>
      </w:tr>
      <w:tr w:rsidR="00C7419B">
        <w:trPr>
          <w:trHeight w:hRule="exact" w:val="464"/>
        </w:trPr>
        <w:tc>
          <w:tcPr>
            <w:tcW w:w="1211" w:type="pct"/>
            <w:tcBorders>
              <w:top w:val="single" w:sz="4" w:space="0" w:color="000000"/>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Age, years</w:t>
            </w:r>
          </w:p>
        </w:tc>
        <w:tc>
          <w:tcPr>
            <w:tcW w:w="1370" w:type="pct"/>
            <w:tcBorders>
              <w:top w:val="single" w:sz="4" w:space="0" w:color="000000"/>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61 (56.5-69)</w:t>
            </w:r>
          </w:p>
        </w:tc>
        <w:tc>
          <w:tcPr>
            <w:tcW w:w="1356" w:type="pct"/>
            <w:tcBorders>
              <w:top w:val="single" w:sz="4" w:space="0" w:color="000000"/>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70 (69.25-73.25)</w:t>
            </w:r>
          </w:p>
        </w:tc>
        <w:tc>
          <w:tcPr>
            <w:tcW w:w="449" w:type="pct"/>
            <w:tcBorders>
              <w:top w:val="single" w:sz="4" w:space="0" w:color="000000"/>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0.023</w:t>
            </w:r>
            <w:r>
              <w:rPr>
                <w:rFonts w:ascii="Times New Roman" w:hAnsi="Times New Roman" w:cs="Times New Roman"/>
                <w:color w:val="000000"/>
                <w:sz w:val="21"/>
                <w:szCs w:val="21"/>
                <w:vertAlign w:val="superscript"/>
              </w:rPr>
              <w:t>*</w:t>
            </w:r>
          </w:p>
        </w:tc>
        <w:tc>
          <w:tcPr>
            <w:tcW w:w="611" w:type="pct"/>
            <w:tcBorders>
              <w:top w:val="single" w:sz="4" w:space="0" w:color="000000"/>
              <w:left w:val="nil"/>
              <w:bottom w:val="nil"/>
              <w:right w:val="nil"/>
            </w:tcBorders>
            <w:vAlign w:val="center"/>
          </w:tcPr>
          <w:p w:rsidR="00C7419B" w:rsidRDefault="00C7419B">
            <w:pPr>
              <w:jc w:val="both"/>
              <w:rPr>
                <w:rFonts w:ascii="Times New Roman" w:hAnsi="Times New Roman" w:cs="Times New Roman"/>
                <w:color w:val="000000"/>
                <w:sz w:val="21"/>
                <w:szCs w:val="21"/>
              </w:rPr>
            </w:pPr>
          </w:p>
        </w:tc>
      </w:tr>
      <w:tr w:rsidR="00C7419B">
        <w:trPr>
          <w:trHeight w:hRule="exact" w:val="454"/>
        </w:trPr>
        <w:tc>
          <w:tcPr>
            <w:tcW w:w="1211"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Males, %</w:t>
            </w:r>
          </w:p>
        </w:tc>
        <w:tc>
          <w:tcPr>
            <w:tcW w:w="1370"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16 (40%)</w:t>
            </w:r>
          </w:p>
        </w:tc>
        <w:tc>
          <w:tcPr>
            <w:tcW w:w="1356"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4 (57.14%)</w:t>
            </w:r>
          </w:p>
        </w:tc>
        <w:tc>
          <w:tcPr>
            <w:tcW w:w="449"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0.083</w:t>
            </w:r>
          </w:p>
        </w:tc>
        <w:tc>
          <w:tcPr>
            <w:tcW w:w="611" w:type="pct"/>
            <w:tcBorders>
              <w:top w:val="nil"/>
              <w:left w:val="nil"/>
              <w:bottom w:val="nil"/>
              <w:right w:val="nil"/>
            </w:tcBorders>
            <w:vAlign w:val="center"/>
          </w:tcPr>
          <w:p w:rsidR="00C7419B" w:rsidRDefault="00C7419B">
            <w:pPr>
              <w:jc w:val="both"/>
              <w:rPr>
                <w:rFonts w:ascii="Times New Roman" w:hAnsi="Times New Roman" w:cs="Times New Roman"/>
                <w:color w:val="000000"/>
                <w:sz w:val="21"/>
                <w:szCs w:val="21"/>
              </w:rPr>
            </w:pPr>
          </w:p>
        </w:tc>
      </w:tr>
      <w:tr w:rsidR="00C7419B">
        <w:trPr>
          <w:trHeight w:hRule="exact" w:val="397"/>
        </w:trPr>
        <w:tc>
          <w:tcPr>
            <w:tcW w:w="1211"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Duration, days</w:t>
            </w:r>
            <w:r>
              <w:rPr>
                <w:rFonts w:ascii="Times New Roman" w:hAnsi="Times New Roman" w:cs="Times New Roman"/>
                <w:color w:val="000000"/>
                <w:sz w:val="21"/>
                <w:szCs w:val="21"/>
                <w:vertAlign w:val="superscript"/>
              </w:rPr>
              <w:t>a</w:t>
            </w:r>
          </w:p>
        </w:tc>
        <w:tc>
          <w:tcPr>
            <w:tcW w:w="1370"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9 (7.5-12)</w:t>
            </w:r>
          </w:p>
        </w:tc>
        <w:tc>
          <w:tcPr>
            <w:tcW w:w="1356"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9 (5.5-9.25)</w:t>
            </w:r>
          </w:p>
        </w:tc>
        <w:tc>
          <w:tcPr>
            <w:tcW w:w="449"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0.258</w:t>
            </w:r>
          </w:p>
        </w:tc>
        <w:tc>
          <w:tcPr>
            <w:tcW w:w="611" w:type="pct"/>
            <w:tcBorders>
              <w:top w:val="nil"/>
              <w:left w:val="nil"/>
              <w:bottom w:val="nil"/>
              <w:right w:val="nil"/>
            </w:tcBorders>
            <w:vAlign w:val="center"/>
          </w:tcPr>
          <w:p w:rsidR="00C7419B" w:rsidRDefault="00C7419B">
            <w:pPr>
              <w:jc w:val="both"/>
              <w:rPr>
                <w:rFonts w:ascii="Times New Roman" w:hAnsi="Times New Roman" w:cs="Times New Roman"/>
                <w:color w:val="000000"/>
                <w:sz w:val="21"/>
                <w:szCs w:val="21"/>
              </w:rPr>
            </w:pPr>
          </w:p>
        </w:tc>
      </w:tr>
      <w:tr w:rsidR="00C7419B">
        <w:trPr>
          <w:trHeight w:hRule="exact" w:val="717"/>
        </w:trPr>
        <w:tc>
          <w:tcPr>
            <w:tcW w:w="1211" w:type="pct"/>
            <w:tcBorders>
              <w:top w:val="nil"/>
              <w:left w:val="nil"/>
              <w:bottom w:val="nil"/>
              <w:right w:val="nil"/>
            </w:tcBorders>
            <w:vAlign w:val="center"/>
          </w:tcPr>
          <w:p w:rsidR="00C7419B" w:rsidRDefault="000D2700">
            <w:pPr>
              <w:rPr>
                <w:rFonts w:ascii="Times New Roman" w:hAnsi="Times New Roman" w:cs="Times New Roman"/>
                <w:color w:val="000000"/>
                <w:sz w:val="21"/>
                <w:szCs w:val="21"/>
                <w:lang w:eastAsia="zh-CN"/>
              </w:rPr>
            </w:pPr>
            <w:r>
              <w:rPr>
                <w:rFonts w:ascii="Times New Roman" w:hAnsi="Times New Roman" w:cs="Times New Roman"/>
                <w:color w:val="000000"/>
                <w:sz w:val="21"/>
                <w:szCs w:val="21"/>
              </w:rPr>
              <w:t>SFTSV, TCID</w:t>
            </w:r>
            <w:r>
              <w:rPr>
                <w:rFonts w:ascii="Times New Roman" w:hAnsi="Times New Roman" w:cs="Times New Roman"/>
                <w:color w:val="000000"/>
                <w:sz w:val="21"/>
                <w:szCs w:val="21"/>
                <w:vertAlign w:val="subscript"/>
              </w:rPr>
              <w:t>50</w:t>
            </w:r>
            <w:r>
              <w:rPr>
                <w:rFonts w:ascii="Times New Roman" w:hAnsi="Times New Roman" w:cs="Times New Roman"/>
                <w:color w:val="000000"/>
                <w:sz w:val="21"/>
                <w:szCs w:val="21"/>
              </w:rPr>
              <w:t>/mL</w:t>
            </w:r>
            <w:r>
              <w:rPr>
                <w:rFonts w:ascii="Times New Roman" w:hAnsi="Times New Roman" w:cs="Times New Roman"/>
                <w:color w:val="000000"/>
                <w:sz w:val="21"/>
                <w:szCs w:val="21"/>
                <w:vertAlign w:val="superscript"/>
              </w:rPr>
              <w:t>b</w:t>
            </w:r>
            <w:r>
              <w:rPr>
                <w:rFonts w:ascii="Times New Roman" w:hAnsi="Times New Roman" w:cs="Times New Roman" w:hint="eastAsia"/>
                <w:color w:val="000000"/>
                <w:sz w:val="21"/>
                <w:szCs w:val="21"/>
                <w:vertAlign w:val="superscript"/>
                <w:lang w:eastAsia="zh-CN"/>
              </w:rPr>
              <w:t xml:space="preserve"> </w:t>
            </w:r>
          </w:p>
        </w:tc>
        <w:tc>
          <w:tcPr>
            <w:tcW w:w="1370"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5.38 × 10</w:t>
            </w:r>
            <w:r>
              <w:rPr>
                <w:rFonts w:ascii="Times New Roman" w:hAnsi="Times New Roman" w:cs="Times New Roman"/>
                <w:color w:val="000000"/>
                <w:sz w:val="21"/>
                <w:szCs w:val="21"/>
                <w:vertAlign w:val="superscript"/>
              </w:rPr>
              <w:t>3</w:t>
            </w:r>
          </w:p>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(1.26 × 10</w:t>
            </w:r>
            <w:r>
              <w:rPr>
                <w:rFonts w:ascii="Times New Roman" w:hAnsi="Times New Roman" w:cs="Times New Roman"/>
                <w:color w:val="000000"/>
                <w:sz w:val="21"/>
                <w:szCs w:val="21"/>
                <w:vertAlign w:val="superscript"/>
              </w:rPr>
              <w:t>3</w:t>
            </w:r>
            <w:r>
              <w:rPr>
                <w:rFonts w:ascii="Times New Roman" w:hAnsi="Times New Roman" w:cs="Times New Roman" w:hint="eastAsia"/>
                <w:color w:val="000000"/>
                <w:sz w:val="21"/>
                <w:szCs w:val="21"/>
                <w:vertAlign w:val="superscript"/>
                <w:lang w:eastAsia="zh-CN"/>
              </w:rPr>
              <w:t xml:space="preserve"> </w:t>
            </w:r>
            <w:r>
              <w:rPr>
                <w:rFonts w:ascii="Times New Roman" w:hAnsi="Times New Roman" w:cs="Times New Roman"/>
                <w:color w:val="000000"/>
                <w:sz w:val="21"/>
                <w:szCs w:val="21"/>
              </w:rPr>
              <w:t>-</w:t>
            </w:r>
            <w:r>
              <w:rPr>
                <w:rFonts w:ascii="Times New Roman" w:hAnsi="Times New Roman" w:cs="Times New Roman" w:hint="eastAsia"/>
                <w:color w:val="000000"/>
                <w:sz w:val="21"/>
                <w:szCs w:val="21"/>
                <w:lang w:eastAsia="zh-CN"/>
              </w:rPr>
              <w:t xml:space="preserve"> </w:t>
            </w:r>
            <w:r>
              <w:rPr>
                <w:rFonts w:ascii="Times New Roman" w:hAnsi="Times New Roman" w:cs="Times New Roman"/>
                <w:color w:val="000000"/>
                <w:sz w:val="21"/>
                <w:szCs w:val="21"/>
              </w:rPr>
              <w:t>4.26 × 10</w:t>
            </w:r>
            <w:r>
              <w:rPr>
                <w:rFonts w:ascii="Times New Roman" w:hAnsi="Times New Roman" w:cs="Times New Roman"/>
                <w:color w:val="000000"/>
                <w:sz w:val="21"/>
                <w:szCs w:val="21"/>
                <w:vertAlign w:val="superscript"/>
              </w:rPr>
              <w:t>4</w:t>
            </w:r>
            <w:r>
              <w:rPr>
                <w:rFonts w:ascii="Times New Roman" w:hAnsi="Times New Roman" w:cs="Times New Roman"/>
                <w:color w:val="000000"/>
                <w:sz w:val="21"/>
                <w:szCs w:val="21"/>
              </w:rPr>
              <w:t>)</w:t>
            </w:r>
          </w:p>
        </w:tc>
        <w:tc>
          <w:tcPr>
            <w:tcW w:w="1356"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5.47 × 10</w:t>
            </w:r>
            <w:r>
              <w:rPr>
                <w:rFonts w:ascii="Times New Roman" w:hAnsi="Times New Roman" w:cs="Times New Roman"/>
                <w:color w:val="000000"/>
                <w:sz w:val="21"/>
                <w:szCs w:val="21"/>
                <w:vertAlign w:val="superscript"/>
              </w:rPr>
              <w:t>6</w:t>
            </w:r>
          </w:p>
          <w:p w:rsidR="00C7419B" w:rsidRDefault="000D2700">
            <w:pPr>
              <w:rPr>
                <w:rFonts w:ascii="Times New Roman" w:hAnsi="Times New Roman" w:cs="Times New Roman"/>
                <w:color w:val="000000"/>
                <w:sz w:val="21"/>
                <w:szCs w:val="21"/>
                <w:vertAlign w:val="superscript"/>
              </w:rPr>
            </w:pPr>
            <w:r>
              <w:rPr>
                <w:rFonts w:ascii="Times New Roman" w:hAnsi="Times New Roman" w:cs="Times New Roman"/>
                <w:color w:val="000000"/>
                <w:sz w:val="21"/>
                <w:szCs w:val="21"/>
              </w:rPr>
              <w:t>(2.31 × 10</w:t>
            </w:r>
            <w:r>
              <w:rPr>
                <w:rFonts w:ascii="Times New Roman" w:hAnsi="Times New Roman" w:cs="Times New Roman"/>
                <w:color w:val="000000"/>
                <w:sz w:val="21"/>
                <w:szCs w:val="21"/>
                <w:vertAlign w:val="superscript"/>
              </w:rPr>
              <w:t>6</w:t>
            </w:r>
            <w:r>
              <w:rPr>
                <w:rFonts w:ascii="Times New Roman" w:hAnsi="Times New Roman" w:cs="Times New Roman" w:hint="eastAsia"/>
                <w:color w:val="000000"/>
                <w:sz w:val="21"/>
                <w:szCs w:val="21"/>
                <w:vertAlign w:val="superscript"/>
                <w:lang w:eastAsia="zh-CN"/>
              </w:rPr>
              <w:t xml:space="preserve"> </w:t>
            </w:r>
            <w:r>
              <w:rPr>
                <w:rFonts w:ascii="Times New Roman" w:hAnsi="Times New Roman" w:cs="Times New Roman"/>
                <w:color w:val="000000"/>
                <w:sz w:val="21"/>
                <w:szCs w:val="21"/>
              </w:rPr>
              <w:t>-7</w:t>
            </w:r>
            <w:r>
              <w:rPr>
                <w:rFonts w:ascii="Times New Roman" w:hAnsi="Times New Roman" w:cs="Times New Roman" w:hint="eastAsia"/>
                <w:color w:val="000000"/>
                <w:sz w:val="21"/>
                <w:szCs w:val="21"/>
                <w:lang w:eastAsia="zh-CN"/>
              </w:rPr>
              <w:t xml:space="preserve"> </w:t>
            </w:r>
            <w:r>
              <w:rPr>
                <w:rFonts w:ascii="Times New Roman" w:hAnsi="Times New Roman" w:cs="Times New Roman"/>
                <w:color w:val="000000"/>
                <w:sz w:val="21"/>
                <w:szCs w:val="21"/>
              </w:rPr>
              <w:t>.84 × 10</w:t>
            </w:r>
            <w:r>
              <w:rPr>
                <w:rFonts w:ascii="Times New Roman" w:hAnsi="Times New Roman" w:cs="Times New Roman"/>
                <w:color w:val="000000"/>
                <w:sz w:val="21"/>
                <w:szCs w:val="21"/>
                <w:vertAlign w:val="superscript"/>
              </w:rPr>
              <w:t>7</w:t>
            </w:r>
            <w:r>
              <w:rPr>
                <w:rFonts w:ascii="Times New Roman" w:hAnsi="Times New Roman" w:cs="Times New Roman"/>
                <w:color w:val="000000"/>
                <w:sz w:val="21"/>
                <w:szCs w:val="21"/>
              </w:rPr>
              <w:t>)</w:t>
            </w:r>
          </w:p>
        </w:tc>
        <w:tc>
          <w:tcPr>
            <w:tcW w:w="449"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0.031</w:t>
            </w:r>
            <w:r>
              <w:rPr>
                <w:rFonts w:ascii="Times New Roman" w:hAnsi="Times New Roman" w:cs="Times New Roman"/>
                <w:color w:val="000000"/>
                <w:sz w:val="21"/>
                <w:szCs w:val="21"/>
                <w:vertAlign w:val="superscript"/>
              </w:rPr>
              <w:t>*</w:t>
            </w:r>
          </w:p>
        </w:tc>
        <w:tc>
          <w:tcPr>
            <w:tcW w:w="611" w:type="pct"/>
            <w:tcBorders>
              <w:top w:val="nil"/>
              <w:left w:val="nil"/>
              <w:bottom w:val="nil"/>
              <w:right w:val="nil"/>
            </w:tcBorders>
            <w:vAlign w:val="center"/>
          </w:tcPr>
          <w:p w:rsidR="00C7419B" w:rsidRDefault="00C7419B">
            <w:pPr>
              <w:jc w:val="both"/>
              <w:rPr>
                <w:rFonts w:ascii="Times New Roman" w:hAnsi="Times New Roman" w:cs="Times New Roman"/>
                <w:color w:val="000000"/>
                <w:sz w:val="21"/>
                <w:szCs w:val="21"/>
              </w:rPr>
            </w:pPr>
          </w:p>
        </w:tc>
      </w:tr>
      <w:tr w:rsidR="00C7419B">
        <w:trPr>
          <w:trHeight w:hRule="exact" w:val="397"/>
        </w:trPr>
        <w:tc>
          <w:tcPr>
            <w:tcW w:w="4388" w:type="pct"/>
            <w:gridSpan w:val="4"/>
            <w:tcBorders>
              <w:top w:val="nil"/>
              <w:left w:val="nil"/>
              <w:bottom w:val="nil"/>
              <w:right w:val="nil"/>
            </w:tcBorders>
            <w:vAlign w:val="center"/>
          </w:tcPr>
          <w:p w:rsidR="00C7419B" w:rsidRDefault="000D2700">
            <w:pPr>
              <w:rPr>
                <w:rFonts w:ascii="Times New Roman" w:hAnsi="Times New Roman" w:cs="Times New Roman"/>
                <w:i/>
                <w:iCs/>
                <w:color w:val="000000"/>
                <w:sz w:val="21"/>
                <w:szCs w:val="21"/>
                <w:lang w:eastAsia="zh-CN"/>
              </w:rPr>
            </w:pPr>
            <w:r>
              <w:rPr>
                <w:rFonts w:ascii="Times New Roman" w:hAnsi="Times New Roman" w:cs="Times New Roman"/>
                <w:i/>
                <w:iCs/>
                <w:color w:val="000000"/>
                <w:sz w:val="21"/>
                <w:szCs w:val="21"/>
              </w:rPr>
              <w:t>Blood routine test</w:t>
            </w:r>
            <w:r>
              <w:rPr>
                <w:rFonts w:ascii="Times New Roman" w:hAnsi="Times New Roman" w:cs="Times New Roman" w:hint="eastAsia"/>
                <w:i/>
                <w:iCs/>
                <w:color w:val="000000"/>
                <w:sz w:val="21"/>
                <w:szCs w:val="21"/>
                <w:lang w:eastAsia="zh-CN"/>
              </w:rPr>
              <w:t>s</w:t>
            </w:r>
          </w:p>
        </w:tc>
        <w:tc>
          <w:tcPr>
            <w:tcW w:w="611" w:type="pct"/>
            <w:tcBorders>
              <w:top w:val="nil"/>
              <w:left w:val="nil"/>
              <w:bottom w:val="nil"/>
              <w:right w:val="nil"/>
            </w:tcBorders>
            <w:vAlign w:val="center"/>
          </w:tcPr>
          <w:p w:rsidR="00C7419B" w:rsidRDefault="00C7419B">
            <w:pPr>
              <w:jc w:val="both"/>
              <w:rPr>
                <w:rFonts w:ascii="Times New Roman" w:hAnsi="Times New Roman" w:cs="Times New Roman"/>
                <w:i/>
                <w:iCs/>
                <w:color w:val="000000"/>
                <w:sz w:val="21"/>
                <w:szCs w:val="21"/>
              </w:rPr>
            </w:pPr>
          </w:p>
        </w:tc>
      </w:tr>
      <w:tr w:rsidR="00C7419B">
        <w:trPr>
          <w:trHeight w:hRule="exact" w:val="454"/>
        </w:trPr>
        <w:tc>
          <w:tcPr>
            <w:tcW w:w="1211" w:type="pct"/>
            <w:tcBorders>
              <w:top w:val="nil"/>
              <w:left w:val="nil"/>
              <w:bottom w:val="nil"/>
              <w:right w:val="nil"/>
            </w:tcBorders>
            <w:vAlign w:val="center"/>
          </w:tcPr>
          <w:p w:rsidR="00C7419B" w:rsidRDefault="000D2700">
            <w:pPr>
              <w:rPr>
                <w:rFonts w:ascii="Times New Roman" w:eastAsia="宋体" w:hAnsi="Times New Roman" w:cs="Times New Roman"/>
                <w:color w:val="000000"/>
                <w:sz w:val="21"/>
                <w:szCs w:val="21"/>
              </w:rPr>
            </w:pPr>
            <w:r>
              <w:rPr>
                <w:rFonts w:ascii="Times New Roman" w:hAnsi="Times New Roman" w:cs="Times New Roman"/>
                <w:color w:val="000000"/>
                <w:sz w:val="21"/>
                <w:szCs w:val="21"/>
              </w:rPr>
              <w:t>WBC, ×10</w:t>
            </w:r>
            <w:r>
              <w:rPr>
                <w:rFonts w:ascii="Times New Roman" w:hAnsi="Times New Roman" w:cs="Times New Roman"/>
                <w:color w:val="000000"/>
                <w:sz w:val="21"/>
                <w:szCs w:val="21"/>
                <w:vertAlign w:val="superscript"/>
              </w:rPr>
              <w:t>9</w:t>
            </w:r>
            <w:r>
              <w:rPr>
                <w:rFonts w:ascii="Times New Roman" w:hAnsi="Times New Roman" w:cs="Times New Roman"/>
                <w:color w:val="000000"/>
                <w:sz w:val="21"/>
                <w:szCs w:val="21"/>
              </w:rPr>
              <w:t>/ L</w:t>
            </w:r>
          </w:p>
        </w:tc>
        <w:tc>
          <w:tcPr>
            <w:tcW w:w="1370"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4.65 (2.98-6.53)</w:t>
            </w:r>
          </w:p>
        </w:tc>
        <w:tc>
          <w:tcPr>
            <w:tcW w:w="1356"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3.51 (3.045-9.02)</w:t>
            </w:r>
          </w:p>
        </w:tc>
        <w:tc>
          <w:tcPr>
            <w:tcW w:w="449"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0.138</w:t>
            </w:r>
          </w:p>
        </w:tc>
        <w:tc>
          <w:tcPr>
            <w:tcW w:w="611" w:type="pct"/>
            <w:tcBorders>
              <w:top w:val="nil"/>
              <w:left w:val="nil"/>
              <w:bottom w:val="nil"/>
              <w:right w:val="nil"/>
            </w:tcBorders>
            <w:vAlign w:val="center"/>
          </w:tcPr>
          <w:p w:rsidR="00C7419B" w:rsidRDefault="000D2700">
            <w:pPr>
              <w:jc w:val="both"/>
              <w:rPr>
                <w:rFonts w:ascii="Times New Roman" w:hAnsi="Times New Roman" w:cs="Times New Roman"/>
                <w:color w:val="000000"/>
                <w:sz w:val="21"/>
                <w:szCs w:val="21"/>
                <w:lang w:eastAsia="zh-CN"/>
              </w:rPr>
            </w:pPr>
            <w:r>
              <w:rPr>
                <w:rFonts w:ascii="Times New Roman" w:hAnsi="Times New Roman" w:cs="Times New Roman" w:hint="eastAsia"/>
                <w:color w:val="000000"/>
                <w:sz w:val="21"/>
                <w:szCs w:val="21"/>
                <w:lang w:eastAsia="zh-CN"/>
              </w:rPr>
              <w:t>4-10</w:t>
            </w:r>
          </w:p>
        </w:tc>
      </w:tr>
      <w:tr w:rsidR="00C7419B">
        <w:trPr>
          <w:trHeight w:hRule="exact" w:val="454"/>
        </w:trPr>
        <w:tc>
          <w:tcPr>
            <w:tcW w:w="1211"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Neutrophil, ×10</w:t>
            </w:r>
            <w:r>
              <w:rPr>
                <w:rFonts w:ascii="Times New Roman" w:hAnsi="Times New Roman" w:cs="Times New Roman"/>
                <w:color w:val="000000"/>
                <w:sz w:val="21"/>
                <w:szCs w:val="21"/>
                <w:vertAlign w:val="superscript"/>
              </w:rPr>
              <w:t>9</w:t>
            </w:r>
            <w:r>
              <w:rPr>
                <w:rFonts w:ascii="Times New Roman" w:hAnsi="Times New Roman" w:cs="Times New Roman"/>
                <w:color w:val="000000"/>
                <w:sz w:val="21"/>
                <w:szCs w:val="21"/>
              </w:rPr>
              <w:t>/L</w:t>
            </w:r>
          </w:p>
        </w:tc>
        <w:tc>
          <w:tcPr>
            <w:tcW w:w="1370"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2.19 (1.4-4.14)</w:t>
            </w:r>
          </w:p>
        </w:tc>
        <w:tc>
          <w:tcPr>
            <w:tcW w:w="1356"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2.0</w:t>
            </w:r>
            <w:r>
              <w:rPr>
                <w:rFonts w:ascii="Times New Roman" w:hAnsi="Times New Roman" w:cs="Times New Roman" w:hint="eastAsia"/>
                <w:color w:val="000000"/>
                <w:sz w:val="21"/>
                <w:szCs w:val="21"/>
                <w:lang w:eastAsia="zh-CN"/>
              </w:rPr>
              <w:t>2</w:t>
            </w:r>
            <w:r>
              <w:rPr>
                <w:rFonts w:ascii="Times New Roman" w:hAnsi="Times New Roman" w:cs="Times New Roman"/>
                <w:color w:val="000000"/>
                <w:sz w:val="21"/>
                <w:szCs w:val="21"/>
              </w:rPr>
              <w:t xml:space="preserve"> (1.54-7.2)</w:t>
            </w:r>
          </w:p>
        </w:tc>
        <w:tc>
          <w:tcPr>
            <w:tcW w:w="449"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0.155</w:t>
            </w:r>
          </w:p>
        </w:tc>
        <w:tc>
          <w:tcPr>
            <w:tcW w:w="611" w:type="pct"/>
            <w:tcBorders>
              <w:top w:val="nil"/>
              <w:left w:val="nil"/>
              <w:bottom w:val="nil"/>
              <w:right w:val="nil"/>
            </w:tcBorders>
            <w:vAlign w:val="center"/>
          </w:tcPr>
          <w:p w:rsidR="00C7419B" w:rsidRDefault="000D2700">
            <w:pPr>
              <w:jc w:val="both"/>
              <w:rPr>
                <w:rFonts w:ascii="Times New Roman" w:hAnsi="Times New Roman" w:cs="Times New Roman"/>
                <w:color w:val="000000"/>
                <w:sz w:val="21"/>
                <w:szCs w:val="21"/>
                <w:lang w:eastAsia="zh-CN"/>
              </w:rPr>
            </w:pPr>
            <w:r>
              <w:rPr>
                <w:rFonts w:ascii="Times New Roman" w:hAnsi="Times New Roman" w:cs="Times New Roman" w:hint="eastAsia"/>
                <w:color w:val="000000"/>
                <w:sz w:val="21"/>
                <w:szCs w:val="21"/>
                <w:lang w:eastAsia="zh-CN"/>
              </w:rPr>
              <w:t>2</w:t>
            </w:r>
            <w:r>
              <w:rPr>
                <w:rFonts w:ascii="Times New Roman" w:hAnsi="Times New Roman" w:cs="Times New Roman"/>
                <w:color w:val="000000"/>
                <w:sz w:val="21"/>
                <w:szCs w:val="21"/>
                <w:lang w:eastAsia="zh-CN"/>
              </w:rPr>
              <w:t>.0</w:t>
            </w:r>
            <w:r>
              <w:rPr>
                <w:rFonts w:ascii="Times New Roman" w:hAnsi="Times New Roman" w:cs="Times New Roman" w:hint="eastAsia"/>
                <w:color w:val="000000"/>
                <w:sz w:val="21"/>
                <w:szCs w:val="21"/>
                <w:lang w:eastAsia="zh-CN"/>
              </w:rPr>
              <w:t>-7.5</w:t>
            </w:r>
          </w:p>
        </w:tc>
      </w:tr>
      <w:tr w:rsidR="00C7419B">
        <w:trPr>
          <w:trHeight w:hRule="exact" w:val="454"/>
        </w:trPr>
        <w:tc>
          <w:tcPr>
            <w:tcW w:w="1211"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Lymphocyte, ×10</w:t>
            </w:r>
            <w:r>
              <w:rPr>
                <w:rFonts w:ascii="Times New Roman" w:hAnsi="Times New Roman" w:cs="Times New Roman"/>
                <w:color w:val="000000"/>
                <w:sz w:val="21"/>
                <w:szCs w:val="21"/>
                <w:vertAlign w:val="superscript"/>
              </w:rPr>
              <w:t>9</w:t>
            </w:r>
            <w:r>
              <w:rPr>
                <w:rFonts w:ascii="Times New Roman" w:hAnsi="Times New Roman" w:cs="Times New Roman"/>
                <w:color w:val="000000"/>
                <w:sz w:val="21"/>
                <w:szCs w:val="21"/>
              </w:rPr>
              <w:t>/L</w:t>
            </w:r>
          </w:p>
        </w:tc>
        <w:tc>
          <w:tcPr>
            <w:tcW w:w="1370"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1.3</w:t>
            </w:r>
            <w:r>
              <w:rPr>
                <w:rFonts w:ascii="Times New Roman" w:hAnsi="Times New Roman" w:cs="Times New Roman" w:hint="eastAsia"/>
                <w:color w:val="000000"/>
                <w:sz w:val="21"/>
                <w:szCs w:val="21"/>
                <w:lang w:eastAsia="zh-CN"/>
              </w:rPr>
              <w:t>0</w:t>
            </w:r>
            <w:r>
              <w:rPr>
                <w:rFonts w:ascii="Times New Roman" w:hAnsi="Times New Roman" w:cs="Times New Roman"/>
                <w:color w:val="000000"/>
                <w:sz w:val="21"/>
                <w:szCs w:val="21"/>
              </w:rPr>
              <w:t xml:space="preserve"> (0.76-1.75)</w:t>
            </w:r>
          </w:p>
        </w:tc>
        <w:tc>
          <w:tcPr>
            <w:tcW w:w="1356"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1.16 (0.9375-1.9)</w:t>
            </w:r>
          </w:p>
        </w:tc>
        <w:tc>
          <w:tcPr>
            <w:tcW w:w="449"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0.972</w:t>
            </w:r>
          </w:p>
        </w:tc>
        <w:tc>
          <w:tcPr>
            <w:tcW w:w="611" w:type="pct"/>
            <w:tcBorders>
              <w:top w:val="nil"/>
              <w:left w:val="nil"/>
              <w:bottom w:val="nil"/>
              <w:right w:val="nil"/>
            </w:tcBorders>
            <w:vAlign w:val="center"/>
          </w:tcPr>
          <w:p w:rsidR="00C7419B" w:rsidRDefault="000D2700">
            <w:pPr>
              <w:jc w:val="both"/>
              <w:rPr>
                <w:rFonts w:ascii="Times New Roman" w:hAnsi="Times New Roman" w:cs="Times New Roman"/>
                <w:color w:val="000000"/>
                <w:sz w:val="21"/>
                <w:szCs w:val="21"/>
                <w:lang w:eastAsia="zh-CN"/>
              </w:rPr>
            </w:pPr>
            <w:r>
              <w:rPr>
                <w:rFonts w:ascii="Times New Roman" w:hAnsi="Times New Roman" w:cs="Times New Roman" w:hint="eastAsia"/>
                <w:color w:val="000000"/>
                <w:sz w:val="21"/>
                <w:szCs w:val="21"/>
                <w:lang w:eastAsia="zh-CN"/>
              </w:rPr>
              <w:t>0.8-4.0</w:t>
            </w:r>
          </w:p>
        </w:tc>
      </w:tr>
      <w:tr w:rsidR="00C7419B">
        <w:trPr>
          <w:trHeight w:hRule="exact" w:val="475"/>
        </w:trPr>
        <w:tc>
          <w:tcPr>
            <w:tcW w:w="1211"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RBC, ×10</w:t>
            </w:r>
            <w:r>
              <w:rPr>
                <w:rFonts w:ascii="Times New Roman" w:hAnsi="Times New Roman" w:cs="Times New Roman"/>
                <w:color w:val="000000"/>
                <w:sz w:val="21"/>
                <w:szCs w:val="21"/>
                <w:vertAlign w:val="superscript"/>
              </w:rPr>
              <w:t>12</w:t>
            </w:r>
            <w:r>
              <w:rPr>
                <w:rFonts w:ascii="Times New Roman" w:hAnsi="Times New Roman" w:cs="Times New Roman"/>
                <w:color w:val="000000"/>
                <w:sz w:val="21"/>
                <w:szCs w:val="21"/>
              </w:rPr>
              <w:t>/L</w:t>
            </w:r>
          </w:p>
        </w:tc>
        <w:tc>
          <w:tcPr>
            <w:tcW w:w="1370"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3.88 (3.6</w:t>
            </w:r>
            <w:r>
              <w:rPr>
                <w:rFonts w:ascii="Times New Roman" w:hAnsi="Times New Roman" w:cs="Times New Roman" w:hint="eastAsia"/>
                <w:color w:val="000000"/>
                <w:sz w:val="21"/>
                <w:szCs w:val="21"/>
                <w:lang w:eastAsia="zh-CN"/>
              </w:rPr>
              <w:t>0</w:t>
            </w:r>
            <w:r>
              <w:rPr>
                <w:rFonts w:ascii="Times New Roman" w:hAnsi="Times New Roman" w:cs="Times New Roman"/>
                <w:color w:val="000000"/>
                <w:sz w:val="21"/>
                <w:szCs w:val="21"/>
              </w:rPr>
              <w:t>-4.24)</w:t>
            </w:r>
          </w:p>
        </w:tc>
        <w:tc>
          <w:tcPr>
            <w:tcW w:w="1356"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4.1</w:t>
            </w:r>
            <w:r>
              <w:rPr>
                <w:rFonts w:ascii="Times New Roman" w:hAnsi="Times New Roman" w:cs="Times New Roman" w:hint="eastAsia"/>
                <w:color w:val="000000"/>
                <w:sz w:val="21"/>
                <w:szCs w:val="21"/>
                <w:lang w:eastAsia="zh-CN"/>
              </w:rPr>
              <w:t>2</w:t>
            </w:r>
            <w:r>
              <w:rPr>
                <w:rFonts w:ascii="Times New Roman" w:hAnsi="Times New Roman" w:cs="Times New Roman"/>
                <w:color w:val="000000"/>
                <w:sz w:val="21"/>
                <w:szCs w:val="21"/>
              </w:rPr>
              <w:t xml:space="preserve"> (2.9</w:t>
            </w:r>
            <w:r>
              <w:rPr>
                <w:rFonts w:ascii="Times New Roman" w:hAnsi="Times New Roman" w:cs="Times New Roman" w:hint="eastAsia"/>
                <w:color w:val="000000"/>
                <w:sz w:val="21"/>
                <w:szCs w:val="21"/>
                <w:lang w:eastAsia="zh-CN"/>
              </w:rPr>
              <w:t>0</w:t>
            </w:r>
            <w:r>
              <w:rPr>
                <w:rFonts w:ascii="Times New Roman" w:hAnsi="Times New Roman" w:cs="Times New Roman"/>
                <w:color w:val="000000"/>
                <w:sz w:val="21"/>
                <w:szCs w:val="21"/>
              </w:rPr>
              <w:t>-4.45)</w:t>
            </w:r>
          </w:p>
        </w:tc>
        <w:tc>
          <w:tcPr>
            <w:tcW w:w="449"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0.485</w:t>
            </w:r>
          </w:p>
        </w:tc>
        <w:tc>
          <w:tcPr>
            <w:tcW w:w="611" w:type="pct"/>
            <w:tcBorders>
              <w:top w:val="nil"/>
              <w:left w:val="nil"/>
              <w:bottom w:val="nil"/>
              <w:right w:val="nil"/>
            </w:tcBorders>
            <w:vAlign w:val="center"/>
          </w:tcPr>
          <w:p w:rsidR="00C7419B" w:rsidRDefault="000D2700">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lang w:eastAsia="zh-CN"/>
              </w:rPr>
              <w:t>4</w:t>
            </w:r>
            <w:r>
              <w:rPr>
                <w:rFonts w:ascii="Times New Roman" w:hAnsi="Times New Roman" w:cs="Times New Roman"/>
                <w:color w:val="000000"/>
                <w:sz w:val="21"/>
                <w:szCs w:val="21"/>
                <w:lang w:eastAsia="zh-CN"/>
              </w:rPr>
              <w:t>.0</w:t>
            </w:r>
            <w:r>
              <w:rPr>
                <w:rFonts w:ascii="Times New Roman" w:hAnsi="Times New Roman" w:cs="Times New Roman" w:hint="eastAsia"/>
                <w:color w:val="000000"/>
                <w:sz w:val="21"/>
                <w:szCs w:val="21"/>
                <w:lang w:eastAsia="zh-CN"/>
              </w:rPr>
              <w:t>-5.5</w:t>
            </w:r>
          </w:p>
        </w:tc>
      </w:tr>
      <w:tr w:rsidR="00C7419B">
        <w:trPr>
          <w:trHeight w:hRule="exact" w:val="433"/>
        </w:trPr>
        <w:tc>
          <w:tcPr>
            <w:tcW w:w="1211"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Hemoglobin, g/L</w:t>
            </w:r>
          </w:p>
        </w:tc>
        <w:tc>
          <w:tcPr>
            <w:tcW w:w="1370"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119 (108-129.5)</w:t>
            </w:r>
          </w:p>
        </w:tc>
        <w:tc>
          <w:tcPr>
            <w:tcW w:w="1356"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130 (94-135.25)</w:t>
            </w:r>
          </w:p>
        </w:tc>
        <w:tc>
          <w:tcPr>
            <w:tcW w:w="449"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0.862</w:t>
            </w:r>
          </w:p>
        </w:tc>
        <w:tc>
          <w:tcPr>
            <w:tcW w:w="611" w:type="pct"/>
            <w:tcBorders>
              <w:top w:val="nil"/>
              <w:left w:val="nil"/>
              <w:bottom w:val="nil"/>
              <w:right w:val="nil"/>
            </w:tcBorders>
            <w:vAlign w:val="center"/>
          </w:tcPr>
          <w:p w:rsidR="00C7419B" w:rsidRDefault="000D2700">
            <w:pPr>
              <w:jc w:val="both"/>
              <w:rPr>
                <w:rFonts w:ascii="Times New Roman" w:hAnsi="Times New Roman" w:cs="Times New Roman"/>
                <w:color w:val="000000"/>
                <w:sz w:val="21"/>
                <w:szCs w:val="21"/>
                <w:lang w:eastAsia="zh-CN"/>
              </w:rPr>
            </w:pPr>
            <w:r>
              <w:rPr>
                <w:rFonts w:ascii="Times New Roman" w:hAnsi="Times New Roman" w:cs="Times New Roman" w:hint="eastAsia"/>
                <w:color w:val="000000"/>
                <w:sz w:val="21"/>
                <w:szCs w:val="21"/>
                <w:lang w:eastAsia="zh-CN"/>
              </w:rPr>
              <w:t>120-160</w:t>
            </w:r>
          </w:p>
        </w:tc>
      </w:tr>
      <w:tr w:rsidR="00C7419B">
        <w:trPr>
          <w:trHeight w:hRule="exact" w:val="476"/>
        </w:trPr>
        <w:tc>
          <w:tcPr>
            <w:tcW w:w="1211"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Platelet, ×10</w:t>
            </w:r>
            <w:r>
              <w:rPr>
                <w:rFonts w:ascii="Times New Roman" w:hAnsi="Times New Roman" w:cs="Times New Roman"/>
                <w:color w:val="000000"/>
                <w:sz w:val="21"/>
                <w:szCs w:val="21"/>
                <w:vertAlign w:val="superscript"/>
              </w:rPr>
              <w:t>9</w:t>
            </w:r>
            <w:r>
              <w:rPr>
                <w:rFonts w:ascii="Times New Roman" w:hAnsi="Times New Roman" w:cs="Times New Roman"/>
                <w:color w:val="000000"/>
                <w:sz w:val="21"/>
                <w:szCs w:val="21"/>
              </w:rPr>
              <w:t>/L</w:t>
            </w:r>
          </w:p>
        </w:tc>
        <w:tc>
          <w:tcPr>
            <w:tcW w:w="1370"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52 (38-71)</w:t>
            </w:r>
          </w:p>
        </w:tc>
        <w:tc>
          <w:tcPr>
            <w:tcW w:w="1356"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59 (42.25-82.5)</w:t>
            </w:r>
          </w:p>
        </w:tc>
        <w:tc>
          <w:tcPr>
            <w:tcW w:w="449"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0.892</w:t>
            </w:r>
          </w:p>
        </w:tc>
        <w:tc>
          <w:tcPr>
            <w:tcW w:w="611" w:type="pct"/>
            <w:tcBorders>
              <w:top w:val="nil"/>
              <w:left w:val="nil"/>
              <w:bottom w:val="nil"/>
              <w:right w:val="nil"/>
            </w:tcBorders>
            <w:vAlign w:val="center"/>
          </w:tcPr>
          <w:p w:rsidR="00C7419B" w:rsidRDefault="000D2700">
            <w:pPr>
              <w:jc w:val="both"/>
              <w:rPr>
                <w:rFonts w:ascii="Times New Roman" w:hAnsi="Times New Roman" w:cs="Times New Roman"/>
                <w:color w:val="000000"/>
                <w:sz w:val="21"/>
                <w:szCs w:val="21"/>
                <w:lang w:eastAsia="zh-CN"/>
              </w:rPr>
            </w:pPr>
            <w:r>
              <w:rPr>
                <w:rFonts w:ascii="Times New Roman" w:hAnsi="Times New Roman" w:cs="Times New Roman" w:hint="eastAsia"/>
                <w:color w:val="000000"/>
                <w:sz w:val="21"/>
                <w:szCs w:val="21"/>
                <w:lang w:eastAsia="zh-CN"/>
              </w:rPr>
              <w:t>100-300</w:t>
            </w:r>
          </w:p>
        </w:tc>
      </w:tr>
      <w:tr w:rsidR="00C7419B">
        <w:trPr>
          <w:trHeight w:hRule="exact" w:val="454"/>
        </w:trPr>
        <w:tc>
          <w:tcPr>
            <w:tcW w:w="4388" w:type="pct"/>
            <w:gridSpan w:val="4"/>
            <w:tcBorders>
              <w:top w:val="nil"/>
              <w:left w:val="nil"/>
              <w:bottom w:val="nil"/>
              <w:right w:val="nil"/>
            </w:tcBorders>
            <w:vAlign w:val="center"/>
          </w:tcPr>
          <w:p w:rsidR="00C7419B" w:rsidRDefault="000D2700">
            <w:pPr>
              <w:rPr>
                <w:rFonts w:ascii="Times New Roman" w:hAnsi="Times New Roman" w:cs="Times New Roman"/>
                <w:i/>
                <w:iCs/>
                <w:color w:val="000000"/>
                <w:sz w:val="21"/>
                <w:szCs w:val="21"/>
              </w:rPr>
            </w:pPr>
            <w:r>
              <w:rPr>
                <w:rFonts w:ascii="Times New Roman" w:hAnsi="Times New Roman" w:cs="Times New Roman"/>
                <w:i/>
                <w:iCs/>
                <w:color w:val="000000"/>
                <w:sz w:val="21"/>
                <w:szCs w:val="21"/>
              </w:rPr>
              <w:t>Blood biochemistry examination</w:t>
            </w:r>
          </w:p>
        </w:tc>
        <w:tc>
          <w:tcPr>
            <w:tcW w:w="611" w:type="pct"/>
            <w:tcBorders>
              <w:top w:val="nil"/>
              <w:left w:val="nil"/>
              <w:bottom w:val="nil"/>
              <w:right w:val="nil"/>
            </w:tcBorders>
            <w:vAlign w:val="center"/>
          </w:tcPr>
          <w:p w:rsidR="00C7419B" w:rsidRDefault="00C7419B">
            <w:pPr>
              <w:jc w:val="both"/>
              <w:rPr>
                <w:rFonts w:ascii="Times New Roman" w:hAnsi="Times New Roman" w:cs="Times New Roman"/>
                <w:i/>
                <w:iCs/>
                <w:color w:val="000000"/>
                <w:sz w:val="21"/>
                <w:szCs w:val="21"/>
              </w:rPr>
            </w:pPr>
          </w:p>
        </w:tc>
      </w:tr>
      <w:tr w:rsidR="00C7419B">
        <w:trPr>
          <w:trHeight w:hRule="exact" w:val="454"/>
        </w:trPr>
        <w:tc>
          <w:tcPr>
            <w:tcW w:w="1211" w:type="pct"/>
            <w:tcBorders>
              <w:top w:val="nil"/>
              <w:left w:val="nil"/>
              <w:bottom w:val="nil"/>
              <w:right w:val="nil"/>
            </w:tcBorders>
            <w:vAlign w:val="center"/>
          </w:tcPr>
          <w:p w:rsidR="00C7419B" w:rsidRDefault="000D2700">
            <w:pPr>
              <w:rPr>
                <w:rFonts w:ascii="Times New Roman" w:eastAsia="宋体" w:hAnsi="Times New Roman" w:cs="Times New Roman"/>
                <w:color w:val="000000"/>
                <w:sz w:val="21"/>
                <w:szCs w:val="21"/>
              </w:rPr>
            </w:pPr>
            <w:r>
              <w:rPr>
                <w:rFonts w:ascii="Times New Roman" w:hAnsi="Times New Roman" w:cs="Times New Roman"/>
                <w:color w:val="000000"/>
                <w:sz w:val="21"/>
                <w:szCs w:val="21"/>
              </w:rPr>
              <w:t>ALT, U/L</w:t>
            </w:r>
          </w:p>
        </w:tc>
        <w:tc>
          <w:tcPr>
            <w:tcW w:w="1370"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114 (67.5-194.5)</w:t>
            </w:r>
          </w:p>
        </w:tc>
        <w:tc>
          <w:tcPr>
            <w:tcW w:w="1356"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140.5 (114-202.25)</w:t>
            </w:r>
          </w:p>
        </w:tc>
        <w:tc>
          <w:tcPr>
            <w:tcW w:w="449" w:type="pct"/>
            <w:tcBorders>
              <w:top w:val="nil"/>
              <w:left w:val="nil"/>
              <w:bottom w:val="nil"/>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0.757</w:t>
            </w:r>
          </w:p>
        </w:tc>
        <w:tc>
          <w:tcPr>
            <w:tcW w:w="611" w:type="pct"/>
            <w:tcBorders>
              <w:top w:val="nil"/>
              <w:left w:val="nil"/>
              <w:bottom w:val="nil"/>
              <w:right w:val="nil"/>
            </w:tcBorders>
            <w:vAlign w:val="center"/>
          </w:tcPr>
          <w:p w:rsidR="00C7419B" w:rsidRDefault="000D2700">
            <w:pPr>
              <w:jc w:val="both"/>
              <w:rPr>
                <w:rFonts w:ascii="Times New Roman" w:hAnsi="Times New Roman" w:cs="Times New Roman"/>
                <w:color w:val="000000"/>
                <w:sz w:val="21"/>
                <w:szCs w:val="21"/>
                <w:lang w:eastAsia="zh-CN"/>
              </w:rPr>
            </w:pPr>
            <w:r>
              <w:rPr>
                <w:rFonts w:ascii="Times New Roman" w:hAnsi="Times New Roman" w:cs="Times New Roman" w:hint="eastAsia"/>
                <w:color w:val="000000"/>
                <w:sz w:val="21"/>
                <w:szCs w:val="21"/>
                <w:lang w:eastAsia="zh-CN"/>
              </w:rPr>
              <w:t>7-40</w:t>
            </w:r>
          </w:p>
        </w:tc>
      </w:tr>
      <w:tr w:rsidR="00C7419B">
        <w:trPr>
          <w:trHeight w:hRule="exact" w:val="455"/>
        </w:trPr>
        <w:tc>
          <w:tcPr>
            <w:tcW w:w="1211" w:type="pct"/>
            <w:tcBorders>
              <w:top w:val="nil"/>
              <w:left w:val="nil"/>
              <w:bottom w:val="single" w:sz="4" w:space="0" w:color="000000"/>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AST, U/L</w:t>
            </w:r>
          </w:p>
        </w:tc>
        <w:tc>
          <w:tcPr>
            <w:tcW w:w="1370" w:type="pct"/>
            <w:tcBorders>
              <w:top w:val="nil"/>
              <w:left w:val="nil"/>
              <w:bottom w:val="single" w:sz="4" w:space="0" w:color="000000"/>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207 (129-377.5)</w:t>
            </w:r>
          </w:p>
        </w:tc>
        <w:tc>
          <w:tcPr>
            <w:tcW w:w="1356" w:type="pct"/>
            <w:tcBorders>
              <w:top w:val="nil"/>
              <w:left w:val="nil"/>
              <w:bottom w:val="single" w:sz="4" w:space="0" w:color="000000"/>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623.5 (472.25-956.25)</w:t>
            </w:r>
          </w:p>
        </w:tc>
        <w:tc>
          <w:tcPr>
            <w:tcW w:w="449" w:type="pct"/>
            <w:tcBorders>
              <w:top w:val="nil"/>
              <w:left w:val="nil"/>
              <w:bottom w:val="single" w:sz="4" w:space="0" w:color="000000"/>
              <w:right w:val="nil"/>
            </w:tcBorders>
            <w:vAlign w:val="center"/>
          </w:tcPr>
          <w:p w:rsidR="00C7419B" w:rsidRDefault="000D2700">
            <w:pPr>
              <w:rPr>
                <w:rFonts w:ascii="Times New Roman" w:hAnsi="Times New Roman" w:cs="Times New Roman"/>
                <w:color w:val="000000"/>
                <w:sz w:val="21"/>
                <w:szCs w:val="21"/>
              </w:rPr>
            </w:pPr>
            <w:r>
              <w:rPr>
                <w:rFonts w:ascii="Times New Roman" w:hAnsi="Times New Roman" w:cs="Times New Roman"/>
                <w:color w:val="000000"/>
                <w:sz w:val="21"/>
                <w:szCs w:val="21"/>
              </w:rPr>
              <w:t>0.011</w:t>
            </w:r>
            <w:r>
              <w:rPr>
                <w:rFonts w:ascii="Times New Roman" w:hAnsi="Times New Roman" w:cs="Times New Roman"/>
                <w:color w:val="000000"/>
                <w:sz w:val="21"/>
                <w:szCs w:val="21"/>
                <w:vertAlign w:val="superscript"/>
              </w:rPr>
              <w:t>*</w:t>
            </w:r>
          </w:p>
        </w:tc>
        <w:tc>
          <w:tcPr>
            <w:tcW w:w="611" w:type="pct"/>
            <w:tcBorders>
              <w:top w:val="nil"/>
              <w:left w:val="nil"/>
              <w:bottom w:val="single" w:sz="4" w:space="0" w:color="000000"/>
              <w:right w:val="nil"/>
            </w:tcBorders>
            <w:vAlign w:val="center"/>
          </w:tcPr>
          <w:p w:rsidR="00C7419B" w:rsidRDefault="000D2700">
            <w:pPr>
              <w:jc w:val="both"/>
              <w:rPr>
                <w:rFonts w:ascii="Times New Roman" w:hAnsi="Times New Roman" w:cs="Times New Roman"/>
                <w:color w:val="000000"/>
                <w:sz w:val="21"/>
                <w:szCs w:val="21"/>
                <w:lang w:eastAsia="zh-CN"/>
              </w:rPr>
            </w:pPr>
            <w:r>
              <w:rPr>
                <w:rFonts w:ascii="Times New Roman" w:hAnsi="Times New Roman" w:cs="Times New Roman" w:hint="eastAsia"/>
                <w:color w:val="000000"/>
                <w:sz w:val="21"/>
                <w:szCs w:val="21"/>
                <w:lang w:eastAsia="zh-CN"/>
              </w:rPr>
              <w:t>13-35</w:t>
            </w:r>
          </w:p>
        </w:tc>
      </w:tr>
    </w:tbl>
    <w:p w:rsidR="00C7419B" w:rsidRDefault="000D2700" w:rsidP="00246F31">
      <w:pPr>
        <w:pStyle w:val="a5"/>
        <w:spacing w:line="480" w:lineRule="auto"/>
        <w:ind w:left="0"/>
        <w:jc w:val="both"/>
        <w:rPr>
          <w:rFonts w:asciiTheme="majorBidi" w:eastAsiaTheme="minorEastAsia" w:hAnsiTheme="majorBidi" w:cstheme="majorBidi"/>
          <w:color w:val="000000" w:themeColor="text1"/>
          <w:lang w:eastAsia="zh-CN"/>
        </w:rPr>
      </w:pPr>
      <w:r>
        <w:rPr>
          <w:spacing w:val="-1"/>
        </w:rPr>
        <w:t>Data</w:t>
      </w:r>
      <w:r>
        <w:t xml:space="preserve"> </w:t>
      </w:r>
      <w:r>
        <w:rPr>
          <w:spacing w:val="-1"/>
        </w:rPr>
        <w:t>are</w:t>
      </w:r>
      <w:r>
        <w:t xml:space="preserve"> </w:t>
      </w:r>
      <w:r>
        <w:rPr>
          <w:rFonts w:eastAsia="宋体" w:hint="eastAsia"/>
          <w:lang w:eastAsia="zh-CN"/>
        </w:rPr>
        <w:t xml:space="preserve">shown in </w:t>
      </w:r>
      <w:r>
        <w:rPr>
          <w:spacing w:val="-2"/>
        </w:rPr>
        <w:t>median</w:t>
      </w:r>
      <w:r>
        <w:t xml:space="preserve"> and interquartile range </w:t>
      </w:r>
      <w:r>
        <w:rPr>
          <w:spacing w:val="-1"/>
        </w:rPr>
        <w:t>(IQR).</w:t>
      </w:r>
      <w:r>
        <w:rPr>
          <w:spacing w:val="-2"/>
        </w:rPr>
        <w:t xml:space="preserve"> </w:t>
      </w:r>
      <w:r>
        <w:rPr>
          <w:rFonts w:cs="Times New Roman"/>
          <w:i/>
        </w:rPr>
        <w:t xml:space="preserve">P </w:t>
      </w:r>
      <w:r>
        <w:rPr>
          <w:spacing w:val="-2"/>
        </w:rPr>
        <w:t>values</w:t>
      </w:r>
      <w:r>
        <w:rPr>
          <w:spacing w:val="-1"/>
        </w:rPr>
        <w:t xml:space="preserve"> were</w:t>
      </w:r>
      <w:r>
        <w:t xml:space="preserve"> </w:t>
      </w:r>
      <w:r>
        <w:rPr>
          <w:spacing w:val="-2"/>
        </w:rPr>
        <w:t>calculated</w:t>
      </w:r>
      <w:r>
        <w:t xml:space="preserve"> by</w:t>
      </w:r>
      <w:r>
        <w:rPr>
          <w:spacing w:val="-5"/>
        </w:rPr>
        <w:t xml:space="preserve"> </w:t>
      </w:r>
      <w:r>
        <w:rPr>
          <w:spacing w:val="-1"/>
        </w:rPr>
        <w:t>two-sided</w:t>
      </w:r>
      <w:r>
        <w:t xml:space="preserve"> </w:t>
      </w:r>
      <w:r>
        <w:rPr>
          <w:spacing w:val="-1"/>
        </w:rPr>
        <w:t>Mann–Whitney</w:t>
      </w:r>
      <w:r>
        <w:rPr>
          <w:spacing w:val="-5"/>
        </w:rPr>
        <w:t xml:space="preserve"> </w:t>
      </w:r>
      <w:r>
        <w:rPr>
          <w:rFonts w:cs="Times New Roman"/>
          <w:i/>
        </w:rPr>
        <w:t>U</w:t>
      </w:r>
      <w:r>
        <w:rPr>
          <w:rFonts w:cs="Times New Roman"/>
          <w:i/>
          <w:spacing w:val="1"/>
        </w:rPr>
        <w:t xml:space="preserve"> </w:t>
      </w:r>
      <w:r>
        <w:rPr>
          <w:spacing w:val="-1"/>
        </w:rPr>
        <w:t xml:space="preserve">test </w:t>
      </w:r>
      <w:r>
        <w:t>or</w:t>
      </w:r>
      <w:r>
        <w:rPr>
          <w:spacing w:val="-1"/>
        </w:rPr>
        <w:t xml:space="preserve"> </w:t>
      </w:r>
      <w:r>
        <w:rPr>
          <w:rFonts w:cs="Times New Roman"/>
          <w:i/>
        </w:rPr>
        <w:t>χ</w:t>
      </w:r>
      <w:r>
        <w:t>²</w:t>
      </w:r>
      <w:r>
        <w:rPr>
          <w:spacing w:val="-1"/>
        </w:rPr>
        <w:t xml:space="preserve"> </w:t>
      </w:r>
      <w:r>
        <w:rPr>
          <w:spacing w:val="-2"/>
        </w:rPr>
        <w:t>test.</w:t>
      </w:r>
      <w:r>
        <w:rPr>
          <w:rFonts w:asciiTheme="majorBidi" w:eastAsiaTheme="minorEastAsia" w:hAnsiTheme="majorBidi" w:cstheme="majorBidi" w:hint="eastAsia"/>
          <w:color w:val="000000" w:themeColor="text1"/>
          <w:lang w:eastAsia="zh-CN"/>
        </w:rPr>
        <w:t xml:space="preserve"> </w:t>
      </w:r>
      <w:r>
        <w:rPr>
          <w:rFonts w:eastAsia="Arial Unicode MS" w:cs="Times New Roman"/>
          <w:vertAlign w:val="superscript"/>
        </w:rPr>
        <w:t>*</w:t>
      </w:r>
      <w:r>
        <w:rPr>
          <w:rFonts w:eastAsia="Arial Unicode MS" w:cs="Times New Roman"/>
        </w:rPr>
        <w:t>, P&lt;0.05.</w:t>
      </w:r>
    </w:p>
    <w:p w:rsidR="00C7419B" w:rsidRDefault="000D2700" w:rsidP="00246F31">
      <w:pPr>
        <w:pStyle w:val="a5"/>
        <w:spacing w:line="480" w:lineRule="auto"/>
        <w:ind w:left="0"/>
        <w:jc w:val="both"/>
        <w:rPr>
          <w:spacing w:val="-1"/>
        </w:rPr>
      </w:pPr>
      <w:r>
        <w:rPr>
          <w:spacing w:val="-1"/>
          <w:vertAlign w:val="superscript"/>
        </w:rPr>
        <w:t>a</w:t>
      </w:r>
      <w:r>
        <w:rPr>
          <w:spacing w:val="-1"/>
        </w:rPr>
        <w:t xml:space="preserve"> </w:t>
      </w:r>
      <w:r>
        <w:rPr>
          <w:rFonts w:eastAsiaTheme="minorEastAsia" w:cs="Times New Roman"/>
          <w:spacing w:val="-1"/>
          <w:lang w:eastAsia="zh-CN"/>
        </w:rPr>
        <w:t>The</w:t>
      </w:r>
      <w:r>
        <w:rPr>
          <w:rFonts w:cs="Times New Roman"/>
          <w:spacing w:val="-1"/>
        </w:rPr>
        <w:t xml:space="preserve"> days from patients having illness onset to visiting hospital, which are recorded according to their dictation.</w:t>
      </w:r>
    </w:p>
    <w:p w:rsidR="00C7419B" w:rsidRDefault="000D2700" w:rsidP="00246F31">
      <w:pPr>
        <w:pStyle w:val="a5"/>
        <w:spacing w:line="480" w:lineRule="auto"/>
        <w:ind w:left="0"/>
        <w:jc w:val="both"/>
        <w:rPr>
          <w:rFonts w:eastAsia="宋体"/>
          <w:spacing w:val="-1"/>
          <w:lang w:eastAsia="zh-CN"/>
        </w:rPr>
      </w:pPr>
      <w:r>
        <w:rPr>
          <w:spacing w:val="-1"/>
          <w:vertAlign w:val="superscript"/>
        </w:rPr>
        <w:t>b</w:t>
      </w:r>
      <w:r>
        <w:rPr>
          <w:rFonts w:eastAsia="宋体" w:hint="eastAsia"/>
          <w:spacing w:val="-1"/>
          <w:lang w:eastAsia="zh-CN"/>
        </w:rPr>
        <w:t xml:space="preserve"> </w:t>
      </w:r>
      <w:r>
        <w:rPr>
          <w:spacing w:val="-1"/>
        </w:rPr>
        <w:t xml:space="preserve">Viral </w:t>
      </w:r>
      <w:r>
        <w:rPr>
          <w:rFonts w:eastAsia="宋体" w:hint="eastAsia"/>
          <w:spacing w:val="-1"/>
          <w:lang w:eastAsia="zh-CN"/>
        </w:rPr>
        <w:t>loads</w:t>
      </w:r>
      <w:r>
        <w:rPr>
          <w:spacing w:val="-1"/>
        </w:rPr>
        <w:t xml:space="preserve"> </w:t>
      </w:r>
      <w:r>
        <w:rPr>
          <w:rFonts w:eastAsia="Arial Unicode MS" w:cs="Times New Roman"/>
        </w:rPr>
        <w:t>were measured by quantitative RT-PCR</w:t>
      </w:r>
      <w:r>
        <w:rPr>
          <w:rFonts w:eastAsia="Arial Unicode MS" w:cs="Times New Roman"/>
          <w:lang w:eastAsia="zh-CN"/>
        </w:rPr>
        <w:t xml:space="preserve"> (probe method)</w:t>
      </w:r>
      <w:r>
        <w:rPr>
          <w:rFonts w:eastAsia="Arial Unicode MS" w:cs="Times New Roman" w:hint="eastAsia"/>
          <w:lang w:eastAsia="zh-CN"/>
        </w:rPr>
        <w:t xml:space="preserve"> </w:t>
      </w:r>
      <w:r>
        <w:rPr>
          <w:rFonts w:eastAsia="Arial Unicode MS" w:cs="Times New Roman"/>
        </w:rPr>
        <w:t>usin</w:t>
      </w:r>
      <w:r>
        <w:rPr>
          <w:rFonts w:eastAsia="宋体" w:hint="eastAsia"/>
          <w:spacing w:val="-1"/>
          <w:lang w:eastAsia="zh-CN"/>
        </w:rPr>
        <w:t xml:space="preserve">g the severe fever with thrombocytopenia syndrome virus nucleic acid detection kit (qRT-PCR - probe method) (DAAN GENE, Guangzhou, China). </w:t>
      </w:r>
    </w:p>
    <w:p w:rsidR="00C7419B" w:rsidRDefault="000D2700" w:rsidP="00246F31">
      <w:pPr>
        <w:pStyle w:val="a5"/>
        <w:spacing w:line="480" w:lineRule="auto"/>
        <w:ind w:left="0"/>
        <w:jc w:val="both"/>
        <w:rPr>
          <w:rFonts w:asciiTheme="majorBidi" w:hAnsiTheme="majorBidi" w:cstheme="majorBidi"/>
          <w:color w:val="000000" w:themeColor="text1"/>
        </w:rPr>
      </w:pPr>
      <w:r>
        <w:rPr>
          <w:rFonts w:eastAsiaTheme="minorEastAsia"/>
          <w:spacing w:val="-1"/>
          <w:lang w:eastAsia="zh-CN"/>
        </w:rPr>
        <w:t>WBC, White blood cell;</w:t>
      </w:r>
      <w:r>
        <w:rPr>
          <w:rFonts w:eastAsiaTheme="minorEastAsia" w:hint="eastAsia"/>
          <w:spacing w:val="-1"/>
          <w:lang w:eastAsia="zh-CN"/>
        </w:rPr>
        <w:t xml:space="preserve"> R</w:t>
      </w:r>
      <w:r>
        <w:rPr>
          <w:rFonts w:eastAsiaTheme="minorEastAsia"/>
          <w:spacing w:val="-1"/>
          <w:lang w:eastAsia="zh-CN"/>
        </w:rPr>
        <w:t xml:space="preserve">BC, Red blood cell; </w:t>
      </w:r>
      <w:r>
        <w:rPr>
          <w:rFonts w:eastAsiaTheme="minorEastAsia" w:hint="eastAsia"/>
          <w:spacing w:val="-1"/>
          <w:lang w:eastAsia="zh-CN"/>
        </w:rPr>
        <w:t>A</w:t>
      </w:r>
      <w:r>
        <w:rPr>
          <w:rFonts w:eastAsiaTheme="minorEastAsia"/>
          <w:spacing w:val="-1"/>
          <w:lang w:eastAsia="zh-CN"/>
        </w:rPr>
        <w:t xml:space="preserve">ST, </w:t>
      </w:r>
      <w:r>
        <w:rPr>
          <w:rFonts w:asciiTheme="majorBidi" w:hAnsiTheme="majorBidi" w:cstheme="majorBidi"/>
          <w:color w:val="000000" w:themeColor="text1"/>
        </w:rPr>
        <w:t>Aspartate transaminase</w:t>
      </w:r>
      <w:r>
        <w:rPr>
          <w:rFonts w:eastAsiaTheme="minorEastAsia"/>
          <w:spacing w:val="-1"/>
          <w:lang w:eastAsia="zh-CN"/>
        </w:rPr>
        <w:t xml:space="preserve">; ALT, </w:t>
      </w:r>
      <w:r>
        <w:rPr>
          <w:rFonts w:asciiTheme="majorBidi" w:hAnsiTheme="majorBidi" w:cstheme="majorBidi"/>
          <w:color w:val="000000" w:themeColor="text1"/>
        </w:rPr>
        <w:t>Alanine transaminase.</w:t>
      </w:r>
    </w:p>
    <w:p w:rsidR="00C7419B" w:rsidRDefault="00C7419B">
      <w:pPr>
        <w:pStyle w:val="a5"/>
        <w:ind w:left="0"/>
        <w:rPr>
          <w:rFonts w:asciiTheme="majorBidi" w:hAnsiTheme="majorBidi" w:cstheme="majorBidi"/>
          <w:color w:val="000000" w:themeColor="text1"/>
        </w:rPr>
      </w:pPr>
    </w:p>
    <w:p w:rsidR="00C7419B" w:rsidRDefault="00C7419B">
      <w:pPr>
        <w:pStyle w:val="a5"/>
        <w:ind w:left="0"/>
        <w:rPr>
          <w:rFonts w:asciiTheme="majorBidi" w:hAnsiTheme="majorBidi" w:cstheme="majorBidi"/>
          <w:color w:val="000000" w:themeColor="text1"/>
        </w:rPr>
      </w:pPr>
    </w:p>
    <w:p w:rsidR="00C7419B" w:rsidRDefault="00C7419B">
      <w:pPr>
        <w:pStyle w:val="a5"/>
        <w:ind w:left="0"/>
        <w:rPr>
          <w:rFonts w:asciiTheme="majorBidi" w:hAnsiTheme="majorBidi" w:cstheme="majorBidi"/>
          <w:color w:val="000000" w:themeColor="text1"/>
        </w:rPr>
      </w:pPr>
    </w:p>
    <w:p w:rsidR="00C7419B" w:rsidRDefault="00C7419B">
      <w:pPr>
        <w:pStyle w:val="a5"/>
        <w:ind w:left="0"/>
        <w:rPr>
          <w:rFonts w:asciiTheme="majorBidi" w:hAnsiTheme="majorBidi" w:cstheme="majorBidi"/>
          <w:color w:val="000000" w:themeColor="text1"/>
        </w:rPr>
      </w:pPr>
    </w:p>
    <w:p w:rsidR="00C7419B" w:rsidRDefault="00C7419B">
      <w:pPr>
        <w:pStyle w:val="a5"/>
        <w:ind w:left="0"/>
        <w:rPr>
          <w:rFonts w:asciiTheme="majorBidi" w:hAnsiTheme="majorBidi" w:cstheme="majorBidi"/>
          <w:color w:val="000000" w:themeColor="text1"/>
        </w:rPr>
      </w:pPr>
    </w:p>
    <w:p w:rsidR="00C7419B" w:rsidRDefault="00C7419B">
      <w:pPr>
        <w:pStyle w:val="a5"/>
        <w:ind w:left="0"/>
        <w:rPr>
          <w:rFonts w:asciiTheme="majorBidi" w:hAnsiTheme="majorBidi" w:cstheme="majorBidi"/>
          <w:color w:val="000000" w:themeColor="text1"/>
        </w:rPr>
      </w:pPr>
    </w:p>
    <w:p w:rsidR="00C7419B" w:rsidRDefault="00C7419B">
      <w:pPr>
        <w:pStyle w:val="a5"/>
        <w:ind w:left="0"/>
        <w:rPr>
          <w:rFonts w:eastAsiaTheme="minorEastAsia" w:hint="eastAsia"/>
          <w:spacing w:val="-1"/>
          <w:lang w:eastAsia="zh-CN"/>
        </w:rPr>
      </w:pPr>
    </w:p>
    <w:p w:rsidR="00C7419B" w:rsidRPr="00186F86" w:rsidRDefault="000D2700" w:rsidP="00246F31">
      <w:pPr>
        <w:pStyle w:val="a5"/>
        <w:spacing w:line="480" w:lineRule="auto"/>
        <w:ind w:left="0"/>
        <w:rPr>
          <w:rFonts w:eastAsiaTheme="minorEastAsia"/>
          <w:spacing w:val="-1"/>
          <w:sz w:val="24"/>
          <w:szCs w:val="24"/>
          <w:lang w:eastAsia="zh-CN"/>
        </w:rPr>
      </w:pPr>
      <w:r w:rsidRPr="00186F86">
        <w:rPr>
          <w:b/>
          <w:spacing w:val="-1"/>
          <w:sz w:val="24"/>
          <w:szCs w:val="24"/>
        </w:rPr>
        <w:lastRenderedPageBreak/>
        <w:t>Table S2</w:t>
      </w:r>
      <w:r w:rsidR="005B54AF" w:rsidRPr="00186F86">
        <w:rPr>
          <w:rFonts w:asciiTheme="minorEastAsia" w:eastAsiaTheme="minorEastAsia" w:hAnsiTheme="minorEastAsia" w:hint="eastAsia"/>
          <w:b/>
          <w:spacing w:val="-1"/>
          <w:sz w:val="24"/>
          <w:szCs w:val="24"/>
          <w:lang w:eastAsia="zh-CN"/>
        </w:rPr>
        <w:t>.</w:t>
      </w:r>
      <w:r w:rsidRPr="00186F86">
        <w:rPr>
          <w:b/>
          <w:spacing w:val="-1"/>
          <w:sz w:val="24"/>
          <w:szCs w:val="24"/>
        </w:rPr>
        <w:t xml:space="preserve"> </w:t>
      </w:r>
      <w:r w:rsidR="005B54AF" w:rsidRPr="00186F86">
        <w:rPr>
          <w:rFonts w:cs="Times New Roman"/>
          <w:sz w:val="24"/>
          <w:szCs w:val="24"/>
        </w:rPr>
        <w:t xml:space="preserve">The </w:t>
      </w:r>
      <w:r w:rsidR="005B54AF" w:rsidRPr="00186F86">
        <w:rPr>
          <w:rFonts w:cs="Times New Roman"/>
          <w:spacing w:val="-1"/>
          <w:sz w:val="24"/>
          <w:szCs w:val="24"/>
        </w:rPr>
        <w:t>personal</w:t>
      </w:r>
      <w:r w:rsidR="005B54AF" w:rsidRPr="00186F86">
        <w:rPr>
          <w:rFonts w:cs="Times New Roman"/>
          <w:sz w:val="24"/>
          <w:szCs w:val="24"/>
        </w:rPr>
        <w:t xml:space="preserve"> </w:t>
      </w:r>
      <w:r w:rsidR="005B54AF" w:rsidRPr="00186F86">
        <w:rPr>
          <w:rFonts w:cs="Times New Roman"/>
          <w:spacing w:val="-2"/>
          <w:sz w:val="24"/>
          <w:szCs w:val="24"/>
        </w:rPr>
        <w:t>characteristics</w:t>
      </w:r>
      <w:r w:rsidR="005B54AF" w:rsidRPr="00186F86">
        <w:rPr>
          <w:rFonts w:cs="Times New Roman"/>
          <w:spacing w:val="-1"/>
          <w:sz w:val="24"/>
          <w:szCs w:val="24"/>
        </w:rPr>
        <w:t xml:space="preserve"> of the eight SFTS</w:t>
      </w:r>
      <w:r w:rsidR="005B54AF" w:rsidRPr="00186F86">
        <w:rPr>
          <w:rFonts w:cs="Times New Roman"/>
          <w:sz w:val="24"/>
          <w:szCs w:val="24"/>
        </w:rPr>
        <w:t xml:space="preserve"> </w:t>
      </w:r>
      <w:r w:rsidR="005B54AF" w:rsidRPr="00186F86">
        <w:rPr>
          <w:rFonts w:cs="Times New Roman"/>
          <w:spacing w:val="-1"/>
          <w:sz w:val="24"/>
          <w:szCs w:val="24"/>
        </w:rPr>
        <w:t xml:space="preserve">patients </w:t>
      </w:r>
      <w:r w:rsidR="005B54AF" w:rsidRPr="00186F86">
        <w:rPr>
          <w:rFonts w:eastAsia="宋体" w:cs="Times New Roman"/>
          <w:spacing w:val="-1"/>
          <w:sz w:val="24"/>
          <w:szCs w:val="24"/>
        </w:rPr>
        <w:t>who</w:t>
      </w:r>
      <w:r w:rsidR="005B54AF" w:rsidRPr="00186F86">
        <w:rPr>
          <w:rFonts w:cs="Times New Roman"/>
          <w:spacing w:val="-1"/>
          <w:sz w:val="24"/>
          <w:szCs w:val="24"/>
        </w:rPr>
        <w:t xml:space="preserve"> were randomly selected for the mRNA transcriptome analyses.</w:t>
      </w:r>
    </w:p>
    <w:tbl>
      <w:tblPr>
        <w:tblStyle w:val="TableNormal"/>
        <w:tblW w:w="8822" w:type="dxa"/>
        <w:tblInd w:w="105" w:type="dxa"/>
        <w:tblLayout w:type="fixed"/>
        <w:tblLook w:val="04A0" w:firstRow="1" w:lastRow="0" w:firstColumn="1" w:lastColumn="0" w:noHBand="0" w:noVBand="1"/>
      </w:tblPr>
      <w:tblGrid>
        <w:gridCol w:w="2022"/>
        <w:gridCol w:w="850"/>
        <w:gridCol w:w="850"/>
        <w:gridCol w:w="850"/>
        <w:gridCol w:w="850"/>
        <w:gridCol w:w="850"/>
        <w:gridCol w:w="850"/>
        <w:gridCol w:w="850"/>
        <w:gridCol w:w="827"/>
        <w:gridCol w:w="23"/>
      </w:tblGrid>
      <w:tr w:rsidR="00C7419B">
        <w:trPr>
          <w:trHeight w:val="454"/>
        </w:trPr>
        <w:tc>
          <w:tcPr>
            <w:tcW w:w="2022" w:type="dxa"/>
            <w:tcBorders>
              <w:top w:val="single" w:sz="4" w:space="0" w:color="000000"/>
              <w:left w:val="nil"/>
              <w:bottom w:val="nil"/>
              <w:right w:val="nil"/>
            </w:tcBorders>
            <w:vAlign w:val="center"/>
          </w:tcPr>
          <w:p w:rsidR="00C7419B" w:rsidRDefault="000D2700">
            <w:pPr>
              <w:jc w:val="both"/>
              <w:rPr>
                <w:rFonts w:ascii="Times New Roman" w:hAnsi="Times New Roman" w:cs="Times New Roman"/>
                <w:b/>
                <w:color w:val="000000"/>
                <w:sz w:val="21"/>
                <w:szCs w:val="21"/>
              </w:rPr>
            </w:pPr>
            <w:r>
              <w:rPr>
                <w:rFonts w:ascii="Times New Roman" w:eastAsia="Times New Roman" w:hAnsi="Times New Roman" w:cs="Times New Roman"/>
                <w:b/>
                <w:bCs/>
                <w:spacing w:val="-2"/>
                <w:sz w:val="21"/>
                <w:szCs w:val="21"/>
              </w:rPr>
              <w:t>Variables</w:t>
            </w:r>
          </w:p>
        </w:tc>
        <w:tc>
          <w:tcPr>
            <w:tcW w:w="850" w:type="dxa"/>
            <w:tcBorders>
              <w:top w:val="single" w:sz="4" w:space="0" w:color="000000"/>
              <w:left w:val="nil"/>
              <w:bottom w:val="nil"/>
              <w:right w:val="nil"/>
            </w:tcBorders>
            <w:vAlign w:val="center"/>
          </w:tcPr>
          <w:p w:rsidR="00C7419B" w:rsidRDefault="000D2700">
            <w:pPr>
              <w:jc w:val="center"/>
              <w:rPr>
                <w:rFonts w:ascii="Times New Roman" w:hAnsi="Times New Roman" w:cs="Times New Roman"/>
                <w:b/>
                <w:color w:val="000000"/>
                <w:sz w:val="21"/>
                <w:szCs w:val="21"/>
                <w:lang w:eastAsia="zh-CN"/>
              </w:rPr>
            </w:pPr>
            <w:r>
              <w:rPr>
                <w:rFonts w:ascii="Times New Roman" w:hAnsi="Times New Roman" w:cs="Times New Roman"/>
                <w:b/>
                <w:bCs/>
                <w:color w:val="000000"/>
                <w:sz w:val="21"/>
                <w:szCs w:val="21"/>
              </w:rPr>
              <w:t>Case</w:t>
            </w:r>
            <w:r>
              <w:rPr>
                <w:rFonts w:ascii="Times New Roman" w:hAnsi="Times New Roman" w:cs="Times New Roman" w:hint="eastAsia"/>
                <w:b/>
                <w:bCs/>
                <w:color w:val="000000"/>
                <w:sz w:val="21"/>
                <w:szCs w:val="21"/>
                <w:lang w:eastAsia="zh-CN"/>
              </w:rPr>
              <w:t xml:space="preserve"> </w:t>
            </w:r>
            <w:r>
              <w:rPr>
                <w:rFonts w:ascii="Times New Roman" w:hAnsi="Times New Roman" w:cs="Times New Roman"/>
                <w:b/>
                <w:bCs/>
                <w:color w:val="000000"/>
                <w:sz w:val="21"/>
                <w:szCs w:val="21"/>
              </w:rPr>
              <w:t>1</w:t>
            </w:r>
          </w:p>
        </w:tc>
        <w:tc>
          <w:tcPr>
            <w:tcW w:w="850" w:type="dxa"/>
            <w:tcBorders>
              <w:top w:val="single" w:sz="4" w:space="0" w:color="000000"/>
              <w:left w:val="nil"/>
              <w:bottom w:val="nil"/>
              <w:right w:val="nil"/>
            </w:tcBorders>
            <w:vAlign w:val="center"/>
          </w:tcPr>
          <w:p w:rsidR="00C7419B" w:rsidRDefault="000D2700">
            <w:pPr>
              <w:jc w:val="center"/>
              <w:rPr>
                <w:rFonts w:ascii="Times New Roman" w:hAnsi="Times New Roman" w:cs="Times New Roman"/>
                <w:b/>
                <w:color w:val="000000"/>
                <w:sz w:val="21"/>
                <w:szCs w:val="21"/>
              </w:rPr>
            </w:pPr>
            <w:r>
              <w:rPr>
                <w:rFonts w:ascii="Times New Roman" w:hAnsi="Times New Roman" w:cs="Times New Roman"/>
                <w:b/>
                <w:bCs/>
                <w:color w:val="000000"/>
                <w:sz w:val="21"/>
                <w:szCs w:val="21"/>
              </w:rPr>
              <w:t>Case</w:t>
            </w:r>
            <w:r>
              <w:rPr>
                <w:rFonts w:ascii="Times New Roman" w:hAnsi="Times New Roman" w:cs="Times New Roman" w:hint="eastAsia"/>
                <w:b/>
                <w:bCs/>
                <w:color w:val="000000"/>
                <w:sz w:val="21"/>
                <w:szCs w:val="21"/>
                <w:lang w:eastAsia="zh-CN"/>
              </w:rPr>
              <w:t xml:space="preserve"> </w:t>
            </w:r>
            <w:r>
              <w:rPr>
                <w:rFonts w:ascii="Times New Roman" w:hAnsi="Times New Roman" w:cs="Times New Roman"/>
                <w:b/>
                <w:bCs/>
                <w:color w:val="000000"/>
                <w:sz w:val="21"/>
                <w:szCs w:val="21"/>
              </w:rPr>
              <w:t>2</w:t>
            </w:r>
          </w:p>
        </w:tc>
        <w:tc>
          <w:tcPr>
            <w:tcW w:w="850" w:type="dxa"/>
            <w:tcBorders>
              <w:top w:val="single" w:sz="4" w:space="0" w:color="000000"/>
              <w:left w:val="nil"/>
              <w:bottom w:val="nil"/>
              <w:right w:val="nil"/>
            </w:tcBorders>
            <w:vAlign w:val="center"/>
          </w:tcPr>
          <w:p w:rsidR="00C7419B" w:rsidRDefault="000D2700">
            <w:pPr>
              <w:jc w:val="center"/>
              <w:rPr>
                <w:rFonts w:ascii="Times New Roman" w:hAnsi="Times New Roman" w:cs="Times New Roman"/>
                <w:b/>
                <w:color w:val="000000"/>
                <w:sz w:val="21"/>
                <w:szCs w:val="21"/>
              </w:rPr>
            </w:pPr>
            <w:r>
              <w:rPr>
                <w:rFonts w:ascii="Times New Roman" w:hAnsi="Times New Roman" w:cs="Times New Roman"/>
                <w:b/>
                <w:bCs/>
                <w:color w:val="000000"/>
                <w:sz w:val="21"/>
                <w:szCs w:val="21"/>
              </w:rPr>
              <w:t>Case</w:t>
            </w:r>
            <w:r>
              <w:rPr>
                <w:rFonts w:ascii="Times New Roman" w:hAnsi="Times New Roman" w:cs="Times New Roman" w:hint="eastAsia"/>
                <w:b/>
                <w:bCs/>
                <w:color w:val="000000"/>
                <w:sz w:val="21"/>
                <w:szCs w:val="21"/>
                <w:lang w:eastAsia="zh-CN"/>
              </w:rPr>
              <w:t xml:space="preserve"> </w:t>
            </w:r>
            <w:r>
              <w:rPr>
                <w:rFonts w:ascii="Times New Roman" w:hAnsi="Times New Roman" w:cs="Times New Roman"/>
                <w:b/>
                <w:bCs/>
                <w:color w:val="000000"/>
                <w:sz w:val="21"/>
                <w:szCs w:val="21"/>
              </w:rPr>
              <w:t>3</w:t>
            </w:r>
          </w:p>
        </w:tc>
        <w:tc>
          <w:tcPr>
            <w:tcW w:w="850" w:type="dxa"/>
            <w:tcBorders>
              <w:top w:val="single" w:sz="4" w:space="0" w:color="000000"/>
              <w:left w:val="nil"/>
              <w:bottom w:val="nil"/>
              <w:right w:val="nil"/>
            </w:tcBorders>
            <w:vAlign w:val="center"/>
          </w:tcPr>
          <w:p w:rsidR="00C7419B" w:rsidRDefault="000D2700">
            <w:pPr>
              <w:jc w:val="center"/>
              <w:rPr>
                <w:rFonts w:ascii="Times New Roman" w:eastAsia="Times New Roman" w:hAnsi="Times New Roman" w:cs="Times New Roman"/>
                <w:b/>
                <w:bCs/>
                <w:i/>
                <w:sz w:val="21"/>
                <w:szCs w:val="21"/>
              </w:rPr>
            </w:pPr>
            <w:r>
              <w:rPr>
                <w:rFonts w:ascii="Times New Roman" w:hAnsi="Times New Roman" w:cs="Times New Roman"/>
                <w:b/>
                <w:bCs/>
                <w:color w:val="000000"/>
                <w:sz w:val="21"/>
                <w:szCs w:val="21"/>
              </w:rPr>
              <w:t>Case</w:t>
            </w:r>
            <w:r>
              <w:rPr>
                <w:rFonts w:ascii="Times New Roman" w:hAnsi="Times New Roman" w:cs="Times New Roman" w:hint="eastAsia"/>
                <w:b/>
                <w:bCs/>
                <w:color w:val="000000"/>
                <w:sz w:val="21"/>
                <w:szCs w:val="21"/>
                <w:lang w:eastAsia="zh-CN"/>
              </w:rPr>
              <w:t xml:space="preserve"> </w:t>
            </w:r>
            <w:r>
              <w:rPr>
                <w:rFonts w:ascii="Times New Roman" w:hAnsi="Times New Roman" w:cs="Times New Roman"/>
                <w:b/>
                <w:bCs/>
                <w:color w:val="000000"/>
                <w:sz w:val="21"/>
                <w:szCs w:val="21"/>
              </w:rPr>
              <w:t>4</w:t>
            </w:r>
          </w:p>
        </w:tc>
        <w:tc>
          <w:tcPr>
            <w:tcW w:w="850" w:type="dxa"/>
            <w:tcBorders>
              <w:top w:val="single" w:sz="4" w:space="0" w:color="000000"/>
              <w:left w:val="nil"/>
              <w:bottom w:val="nil"/>
              <w:right w:val="nil"/>
            </w:tcBorders>
            <w:vAlign w:val="center"/>
          </w:tcPr>
          <w:p w:rsidR="00C7419B" w:rsidRDefault="000D2700">
            <w:pPr>
              <w:jc w:val="center"/>
              <w:rPr>
                <w:rFonts w:ascii="Times New Roman" w:eastAsia="Times New Roman" w:hAnsi="Times New Roman" w:cs="Times New Roman"/>
                <w:b/>
                <w:bCs/>
                <w:i/>
                <w:sz w:val="21"/>
                <w:szCs w:val="21"/>
              </w:rPr>
            </w:pPr>
            <w:r>
              <w:rPr>
                <w:rFonts w:ascii="Times New Roman" w:hAnsi="Times New Roman" w:cs="Times New Roman"/>
                <w:b/>
                <w:bCs/>
                <w:color w:val="000000"/>
                <w:sz w:val="21"/>
                <w:szCs w:val="21"/>
              </w:rPr>
              <w:t>Case</w:t>
            </w:r>
            <w:r>
              <w:rPr>
                <w:rFonts w:ascii="Times New Roman" w:hAnsi="Times New Roman" w:cs="Times New Roman" w:hint="eastAsia"/>
                <w:b/>
                <w:bCs/>
                <w:color w:val="000000"/>
                <w:sz w:val="21"/>
                <w:szCs w:val="21"/>
                <w:lang w:eastAsia="zh-CN"/>
              </w:rPr>
              <w:t xml:space="preserve"> </w:t>
            </w:r>
            <w:r>
              <w:rPr>
                <w:rFonts w:ascii="Times New Roman" w:hAnsi="Times New Roman" w:cs="Times New Roman"/>
                <w:b/>
                <w:bCs/>
                <w:color w:val="000000"/>
                <w:sz w:val="21"/>
                <w:szCs w:val="21"/>
              </w:rPr>
              <w:t>5</w:t>
            </w:r>
          </w:p>
        </w:tc>
        <w:tc>
          <w:tcPr>
            <w:tcW w:w="850" w:type="dxa"/>
            <w:tcBorders>
              <w:top w:val="single" w:sz="4" w:space="0" w:color="000000"/>
              <w:left w:val="nil"/>
              <w:bottom w:val="nil"/>
              <w:right w:val="nil"/>
            </w:tcBorders>
            <w:vAlign w:val="center"/>
          </w:tcPr>
          <w:p w:rsidR="00C7419B" w:rsidRDefault="000D2700">
            <w:pPr>
              <w:jc w:val="center"/>
              <w:rPr>
                <w:rFonts w:ascii="Times New Roman" w:eastAsia="Times New Roman" w:hAnsi="Times New Roman" w:cs="Times New Roman"/>
                <w:b/>
                <w:bCs/>
                <w:i/>
                <w:sz w:val="21"/>
                <w:szCs w:val="21"/>
              </w:rPr>
            </w:pPr>
            <w:r>
              <w:rPr>
                <w:rFonts w:ascii="Times New Roman" w:hAnsi="Times New Roman" w:cs="Times New Roman"/>
                <w:b/>
                <w:bCs/>
                <w:color w:val="000000"/>
                <w:sz w:val="21"/>
                <w:szCs w:val="21"/>
              </w:rPr>
              <w:t>Case</w:t>
            </w:r>
            <w:r>
              <w:rPr>
                <w:rFonts w:ascii="Times New Roman" w:hAnsi="Times New Roman" w:cs="Times New Roman" w:hint="eastAsia"/>
                <w:b/>
                <w:bCs/>
                <w:color w:val="000000"/>
                <w:sz w:val="21"/>
                <w:szCs w:val="21"/>
                <w:lang w:eastAsia="zh-CN"/>
              </w:rPr>
              <w:t xml:space="preserve"> </w:t>
            </w:r>
            <w:r>
              <w:rPr>
                <w:rFonts w:ascii="Times New Roman" w:hAnsi="Times New Roman" w:cs="Times New Roman"/>
                <w:b/>
                <w:bCs/>
                <w:color w:val="000000"/>
                <w:sz w:val="21"/>
                <w:szCs w:val="21"/>
              </w:rPr>
              <w:t>6</w:t>
            </w:r>
          </w:p>
        </w:tc>
        <w:tc>
          <w:tcPr>
            <w:tcW w:w="850" w:type="dxa"/>
            <w:tcBorders>
              <w:top w:val="single" w:sz="4" w:space="0" w:color="000000"/>
              <w:left w:val="nil"/>
              <w:bottom w:val="nil"/>
              <w:right w:val="nil"/>
            </w:tcBorders>
            <w:vAlign w:val="center"/>
          </w:tcPr>
          <w:p w:rsidR="00C7419B" w:rsidRDefault="000D2700">
            <w:pPr>
              <w:jc w:val="center"/>
              <w:rPr>
                <w:rFonts w:ascii="Times New Roman" w:eastAsia="Times New Roman" w:hAnsi="Times New Roman" w:cs="Times New Roman"/>
                <w:b/>
                <w:bCs/>
                <w:i/>
                <w:sz w:val="21"/>
                <w:szCs w:val="21"/>
              </w:rPr>
            </w:pPr>
            <w:r>
              <w:rPr>
                <w:rFonts w:ascii="Times New Roman" w:hAnsi="Times New Roman" w:cs="Times New Roman"/>
                <w:b/>
                <w:bCs/>
                <w:color w:val="000000"/>
                <w:sz w:val="21"/>
                <w:szCs w:val="21"/>
              </w:rPr>
              <w:t>Case</w:t>
            </w:r>
            <w:r>
              <w:rPr>
                <w:rFonts w:ascii="Times New Roman" w:hAnsi="Times New Roman" w:cs="Times New Roman" w:hint="eastAsia"/>
                <w:b/>
                <w:bCs/>
                <w:color w:val="000000"/>
                <w:sz w:val="21"/>
                <w:szCs w:val="21"/>
                <w:lang w:eastAsia="zh-CN"/>
              </w:rPr>
              <w:t xml:space="preserve"> </w:t>
            </w:r>
            <w:r>
              <w:rPr>
                <w:rFonts w:ascii="Times New Roman" w:hAnsi="Times New Roman" w:cs="Times New Roman"/>
                <w:b/>
                <w:bCs/>
                <w:color w:val="000000"/>
                <w:sz w:val="21"/>
                <w:szCs w:val="21"/>
              </w:rPr>
              <w:t>7</w:t>
            </w:r>
          </w:p>
        </w:tc>
        <w:tc>
          <w:tcPr>
            <w:tcW w:w="850" w:type="dxa"/>
            <w:gridSpan w:val="2"/>
            <w:tcBorders>
              <w:top w:val="single" w:sz="4" w:space="0" w:color="000000"/>
              <w:left w:val="nil"/>
              <w:bottom w:val="nil"/>
              <w:right w:val="nil"/>
            </w:tcBorders>
            <w:vAlign w:val="center"/>
          </w:tcPr>
          <w:p w:rsidR="00C7419B" w:rsidRDefault="000D2700">
            <w:pPr>
              <w:jc w:val="center"/>
              <w:rPr>
                <w:rFonts w:ascii="Times New Roman" w:eastAsia="Times New Roman" w:hAnsi="Times New Roman" w:cs="Times New Roman"/>
                <w:b/>
                <w:bCs/>
                <w:i/>
                <w:sz w:val="21"/>
                <w:szCs w:val="21"/>
              </w:rPr>
            </w:pPr>
            <w:r>
              <w:rPr>
                <w:rFonts w:ascii="Times New Roman" w:hAnsi="Times New Roman" w:cs="Times New Roman"/>
                <w:b/>
                <w:bCs/>
                <w:color w:val="000000"/>
                <w:sz w:val="21"/>
                <w:szCs w:val="21"/>
              </w:rPr>
              <w:t>Case</w:t>
            </w:r>
            <w:r>
              <w:rPr>
                <w:rFonts w:ascii="Times New Roman" w:hAnsi="Times New Roman" w:cs="Times New Roman" w:hint="eastAsia"/>
                <w:b/>
                <w:bCs/>
                <w:color w:val="000000"/>
                <w:sz w:val="21"/>
                <w:szCs w:val="21"/>
                <w:lang w:eastAsia="zh-CN"/>
              </w:rPr>
              <w:t xml:space="preserve"> </w:t>
            </w:r>
            <w:r>
              <w:rPr>
                <w:rFonts w:ascii="Times New Roman" w:hAnsi="Times New Roman" w:cs="Times New Roman"/>
                <w:b/>
                <w:bCs/>
                <w:color w:val="000000"/>
                <w:sz w:val="21"/>
                <w:szCs w:val="21"/>
              </w:rPr>
              <w:t>8</w:t>
            </w:r>
          </w:p>
        </w:tc>
      </w:tr>
      <w:tr w:rsidR="00C7419B">
        <w:trPr>
          <w:trHeight w:val="454"/>
        </w:trPr>
        <w:tc>
          <w:tcPr>
            <w:tcW w:w="2022" w:type="dxa"/>
            <w:tcBorders>
              <w:top w:val="single" w:sz="4" w:space="0" w:color="000000"/>
              <w:left w:val="nil"/>
              <w:bottom w:val="nil"/>
              <w:right w:val="nil"/>
            </w:tcBorders>
            <w:vAlign w:val="center"/>
          </w:tcPr>
          <w:p w:rsidR="00C7419B" w:rsidRDefault="000D2700">
            <w:pPr>
              <w:jc w:val="both"/>
              <w:rPr>
                <w:rFonts w:ascii="Times New Roman" w:hAnsi="Times New Roman" w:cs="Times New Roman"/>
                <w:color w:val="000000"/>
                <w:sz w:val="21"/>
                <w:szCs w:val="21"/>
              </w:rPr>
            </w:pPr>
            <w:r>
              <w:rPr>
                <w:rFonts w:ascii="Times New Roman" w:hAnsi="Times New Roman" w:cs="Times New Roman"/>
                <w:color w:val="000000"/>
                <w:sz w:val="21"/>
                <w:szCs w:val="21"/>
              </w:rPr>
              <w:t>Age, years</w:t>
            </w:r>
          </w:p>
        </w:tc>
        <w:tc>
          <w:tcPr>
            <w:tcW w:w="850" w:type="dxa"/>
            <w:tcBorders>
              <w:top w:val="single" w:sz="4" w:space="0" w:color="000000"/>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70</w:t>
            </w:r>
          </w:p>
        </w:tc>
        <w:tc>
          <w:tcPr>
            <w:tcW w:w="850" w:type="dxa"/>
            <w:tcBorders>
              <w:top w:val="single" w:sz="4" w:space="0" w:color="000000"/>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72</w:t>
            </w:r>
          </w:p>
        </w:tc>
        <w:tc>
          <w:tcPr>
            <w:tcW w:w="850" w:type="dxa"/>
            <w:tcBorders>
              <w:top w:val="single" w:sz="4" w:space="0" w:color="000000"/>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52</w:t>
            </w:r>
          </w:p>
        </w:tc>
        <w:tc>
          <w:tcPr>
            <w:tcW w:w="850" w:type="dxa"/>
            <w:tcBorders>
              <w:top w:val="single" w:sz="4" w:space="0" w:color="000000"/>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55</w:t>
            </w:r>
          </w:p>
        </w:tc>
        <w:tc>
          <w:tcPr>
            <w:tcW w:w="850" w:type="dxa"/>
            <w:tcBorders>
              <w:top w:val="single" w:sz="4" w:space="0" w:color="000000"/>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71</w:t>
            </w:r>
          </w:p>
        </w:tc>
        <w:tc>
          <w:tcPr>
            <w:tcW w:w="850" w:type="dxa"/>
            <w:tcBorders>
              <w:top w:val="single" w:sz="4" w:space="0" w:color="000000"/>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67</w:t>
            </w:r>
          </w:p>
        </w:tc>
        <w:tc>
          <w:tcPr>
            <w:tcW w:w="850" w:type="dxa"/>
            <w:tcBorders>
              <w:top w:val="single" w:sz="4" w:space="0" w:color="000000"/>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69</w:t>
            </w:r>
          </w:p>
        </w:tc>
        <w:tc>
          <w:tcPr>
            <w:tcW w:w="850" w:type="dxa"/>
            <w:gridSpan w:val="2"/>
            <w:tcBorders>
              <w:top w:val="single" w:sz="4" w:space="0" w:color="000000"/>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70</w:t>
            </w:r>
          </w:p>
        </w:tc>
      </w:tr>
      <w:tr w:rsidR="00C7419B">
        <w:trPr>
          <w:trHeight w:val="454"/>
        </w:trPr>
        <w:tc>
          <w:tcPr>
            <w:tcW w:w="2022" w:type="dxa"/>
            <w:tcBorders>
              <w:top w:val="nil"/>
              <w:left w:val="nil"/>
              <w:bottom w:val="nil"/>
              <w:right w:val="nil"/>
            </w:tcBorders>
            <w:vAlign w:val="center"/>
          </w:tcPr>
          <w:p w:rsidR="00C7419B" w:rsidRDefault="000D2700">
            <w:pPr>
              <w:jc w:val="both"/>
              <w:rPr>
                <w:rFonts w:ascii="Times New Roman" w:hAnsi="Times New Roman" w:cs="Times New Roman"/>
                <w:color w:val="000000"/>
                <w:sz w:val="21"/>
                <w:szCs w:val="21"/>
              </w:rPr>
            </w:pPr>
            <w:r>
              <w:rPr>
                <w:rFonts w:ascii="Times New Roman" w:hAnsi="Times New Roman" w:cs="Times New Roman"/>
                <w:color w:val="000000"/>
                <w:sz w:val="21"/>
                <w:szCs w:val="21"/>
              </w:rPr>
              <w:t>Males, %</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Female</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Female</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Male</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Male</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Male</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Male</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Female</w:t>
            </w:r>
          </w:p>
        </w:tc>
        <w:tc>
          <w:tcPr>
            <w:tcW w:w="850" w:type="dxa"/>
            <w:gridSpan w:val="2"/>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Male</w:t>
            </w:r>
          </w:p>
        </w:tc>
      </w:tr>
      <w:tr w:rsidR="00C7419B">
        <w:trPr>
          <w:trHeight w:val="454"/>
        </w:trPr>
        <w:tc>
          <w:tcPr>
            <w:tcW w:w="2022" w:type="dxa"/>
            <w:tcBorders>
              <w:top w:val="nil"/>
              <w:left w:val="nil"/>
              <w:bottom w:val="nil"/>
              <w:right w:val="nil"/>
            </w:tcBorders>
            <w:vAlign w:val="center"/>
          </w:tcPr>
          <w:p w:rsidR="00C7419B" w:rsidRDefault="000D2700">
            <w:pPr>
              <w:jc w:val="both"/>
              <w:rPr>
                <w:rFonts w:ascii="Times New Roman" w:hAnsi="Times New Roman" w:cs="Times New Roman"/>
                <w:color w:val="000000"/>
                <w:sz w:val="21"/>
                <w:szCs w:val="21"/>
              </w:rPr>
            </w:pPr>
            <w:r>
              <w:rPr>
                <w:rFonts w:ascii="Times New Roman" w:hAnsi="Times New Roman" w:cs="Times New Roman"/>
                <w:color w:val="000000"/>
                <w:sz w:val="21"/>
                <w:szCs w:val="21"/>
              </w:rPr>
              <w:t>Duration, days</w:t>
            </w:r>
            <w:r>
              <w:rPr>
                <w:rFonts w:ascii="Times New Roman" w:hAnsi="Times New Roman" w:cs="Times New Roman"/>
                <w:color w:val="000000"/>
                <w:sz w:val="21"/>
                <w:szCs w:val="21"/>
                <w:vertAlign w:val="superscript"/>
              </w:rPr>
              <w:t>a</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6</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14</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10</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9</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5</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10</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9</w:t>
            </w:r>
          </w:p>
        </w:tc>
        <w:tc>
          <w:tcPr>
            <w:tcW w:w="850" w:type="dxa"/>
            <w:gridSpan w:val="2"/>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11</w:t>
            </w:r>
          </w:p>
        </w:tc>
      </w:tr>
      <w:tr w:rsidR="00C7419B">
        <w:trPr>
          <w:trHeight w:val="454"/>
        </w:trPr>
        <w:tc>
          <w:tcPr>
            <w:tcW w:w="2022" w:type="dxa"/>
            <w:tcBorders>
              <w:top w:val="nil"/>
              <w:left w:val="nil"/>
              <w:bottom w:val="nil"/>
              <w:right w:val="nil"/>
            </w:tcBorders>
            <w:vAlign w:val="center"/>
          </w:tcPr>
          <w:p w:rsidR="00C7419B" w:rsidRDefault="000D2700">
            <w:pPr>
              <w:jc w:val="both"/>
              <w:rPr>
                <w:rFonts w:ascii="Times New Roman" w:hAnsi="Times New Roman" w:cs="Times New Roman"/>
                <w:color w:val="000000"/>
                <w:sz w:val="21"/>
                <w:szCs w:val="21"/>
              </w:rPr>
            </w:pPr>
            <w:r>
              <w:rPr>
                <w:rFonts w:ascii="Times New Roman" w:hAnsi="Times New Roman" w:cs="Times New Roman"/>
                <w:color w:val="000000"/>
                <w:sz w:val="21"/>
                <w:szCs w:val="21"/>
              </w:rPr>
              <w:t>SFTSV, TCID</w:t>
            </w:r>
            <w:r>
              <w:rPr>
                <w:rFonts w:ascii="Times New Roman" w:hAnsi="Times New Roman" w:cs="Times New Roman"/>
                <w:color w:val="000000"/>
                <w:sz w:val="21"/>
                <w:szCs w:val="21"/>
                <w:vertAlign w:val="subscript"/>
              </w:rPr>
              <w:t>50</w:t>
            </w:r>
            <w:r>
              <w:rPr>
                <w:rFonts w:ascii="Times New Roman" w:hAnsi="Times New Roman" w:cs="Times New Roman"/>
                <w:color w:val="000000"/>
                <w:sz w:val="21"/>
                <w:szCs w:val="21"/>
              </w:rPr>
              <w:t>/mL</w:t>
            </w:r>
            <w:r>
              <w:rPr>
                <w:rFonts w:ascii="Times New Roman" w:hAnsi="Times New Roman" w:cs="Times New Roman"/>
                <w:color w:val="000000"/>
                <w:sz w:val="21"/>
                <w:szCs w:val="21"/>
                <w:vertAlign w:val="superscript"/>
              </w:rPr>
              <w:t>b</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6.5 × 10</w:t>
            </w:r>
            <w:r>
              <w:rPr>
                <w:rFonts w:ascii="Times New Roman" w:hAnsi="Times New Roman" w:cs="Times New Roman"/>
                <w:color w:val="000000"/>
                <w:sz w:val="21"/>
                <w:szCs w:val="21"/>
                <w:vertAlign w:val="superscript"/>
              </w:rPr>
              <w:t>5</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vertAlign w:val="superscript"/>
                <w:lang w:eastAsia="zh-CN"/>
              </w:rPr>
            </w:pPr>
            <w:r>
              <w:rPr>
                <w:rFonts w:ascii="Times New Roman" w:hAnsi="Times New Roman" w:cs="Times New Roman"/>
                <w:color w:val="000000"/>
                <w:sz w:val="21"/>
                <w:szCs w:val="21"/>
              </w:rPr>
              <w:t>1.5 × 10</w:t>
            </w:r>
            <w:r>
              <w:rPr>
                <w:rFonts w:ascii="Times New Roman" w:hAnsi="Times New Roman" w:cs="Times New Roman"/>
                <w:color w:val="000000"/>
                <w:sz w:val="21"/>
                <w:szCs w:val="21"/>
                <w:vertAlign w:val="superscript"/>
              </w:rPr>
              <w:t>3</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rPr>
            </w:pPr>
            <w:r>
              <w:rPr>
                <w:rFonts w:ascii="Times New Roman" w:hAnsi="Times New Roman" w:cs="Times New Roman"/>
                <w:color w:val="000000"/>
                <w:sz w:val="21"/>
                <w:szCs w:val="21"/>
              </w:rPr>
              <w:t>1.3× 10</w:t>
            </w:r>
            <w:r>
              <w:rPr>
                <w:rFonts w:ascii="Times New Roman" w:hAnsi="Times New Roman" w:cs="Times New Roman"/>
                <w:color w:val="000000"/>
                <w:sz w:val="21"/>
                <w:szCs w:val="21"/>
                <w:vertAlign w:val="superscript"/>
              </w:rPr>
              <w:t>5</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rPr>
            </w:pPr>
            <w:r>
              <w:rPr>
                <w:rFonts w:ascii="Times New Roman" w:hAnsi="Times New Roman" w:cs="Times New Roman"/>
                <w:color w:val="000000"/>
                <w:sz w:val="21"/>
                <w:szCs w:val="21"/>
              </w:rPr>
              <w:t>1.5 × 10</w:t>
            </w:r>
            <w:r>
              <w:rPr>
                <w:rFonts w:ascii="Times New Roman" w:hAnsi="Times New Roman" w:cs="Times New Roman"/>
                <w:color w:val="000000"/>
                <w:sz w:val="21"/>
                <w:szCs w:val="21"/>
                <w:vertAlign w:val="superscript"/>
              </w:rPr>
              <w:t>3</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4.0 × 10</w:t>
            </w:r>
            <w:r>
              <w:rPr>
                <w:rFonts w:ascii="Times New Roman" w:hAnsi="Times New Roman" w:cs="Times New Roman"/>
                <w:color w:val="000000"/>
                <w:sz w:val="21"/>
                <w:szCs w:val="21"/>
                <w:vertAlign w:val="superscript"/>
              </w:rPr>
              <w:t>6</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rPr>
            </w:pPr>
            <w:r>
              <w:rPr>
                <w:rFonts w:ascii="Times New Roman" w:hAnsi="Times New Roman" w:cs="Times New Roman"/>
                <w:color w:val="000000"/>
                <w:sz w:val="21"/>
                <w:szCs w:val="21"/>
              </w:rPr>
              <w:t>1.8 × 10</w:t>
            </w:r>
            <w:r>
              <w:rPr>
                <w:rFonts w:ascii="Times New Roman" w:hAnsi="Times New Roman" w:cs="Times New Roman"/>
                <w:color w:val="000000"/>
                <w:sz w:val="21"/>
                <w:szCs w:val="21"/>
                <w:vertAlign w:val="superscript"/>
              </w:rPr>
              <w:t>6</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1.0 × 10</w:t>
            </w:r>
            <w:r>
              <w:rPr>
                <w:rFonts w:ascii="Times New Roman" w:hAnsi="Times New Roman" w:cs="Times New Roman"/>
                <w:color w:val="000000"/>
                <w:sz w:val="21"/>
                <w:szCs w:val="21"/>
                <w:vertAlign w:val="superscript"/>
              </w:rPr>
              <w:t>6</w:t>
            </w:r>
          </w:p>
        </w:tc>
        <w:tc>
          <w:tcPr>
            <w:tcW w:w="850" w:type="dxa"/>
            <w:gridSpan w:val="2"/>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9.9 × 10</w:t>
            </w:r>
            <w:r>
              <w:rPr>
                <w:rFonts w:ascii="Times New Roman" w:hAnsi="Times New Roman" w:cs="Times New Roman"/>
                <w:color w:val="000000"/>
                <w:sz w:val="21"/>
                <w:szCs w:val="21"/>
                <w:vertAlign w:val="superscript"/>
              </w:rPr>
              <w:t>8</w:t>
            </w:r>
          </w:p>
        </w:tc>
      </w:tr>
      <w:tr w:rsidR="00C7419B">
        <w:trPr>
          <w:trHeight w:val="454"/>
        </w:trPr>
        <w:tc>
          <w:tcPr>
            <w:tcW w:w="2022" w:type="dxa"/>
            <w:tcBorders>
              <w:top w:val="nil"/>
              <w:left w:val="nil"/>
              <w:bottom w:val="nil"/>
              <w:right w:val="nil"/>
            </w:tcBorders>
            <w:vAlign w:val="center"/>
          </w:tcPr>
          <w:p w:rsidR="00C7419B" w:rsidRDefault="000D2700">
            <w:pPr>
              <w:jc w:val="both"/>
              <w:rPr>
                <w:rFonts w:ascii="Times New Roman" w:hAnsi="Times New Roman" w:cs="Times New Roman"/>
                <w:color w:val="000000"/>
                <w:sz w:val="21"/>
                <w:szCs w:val="21"/>
                <w:lang w:eastAsia="zh-CN"/>
              </w:rPr>
            </w:pPr>
            <w:r>
              <w:rPr>
                <w:rFonts w:ascii="Times New Roman" w:hAnsi="Times New Roman" w:cs="Times New Roman" w:hint="eastAsia"/>
                <w:color w:val="000000"/>
                <w:sz w:val="21"/>
                <w:szCs w:val="21"/>
                <w:lang w:eastAsia="zh-CN"/>
              </w:rPr>
              <w:t>O</w:t>
            </w:r>
            <w:r>
              <w:rPr>
                <w:rFonts w:ascii="Times New Roman" w:hAnsi="Times New Roman" w:cs="Times New Roman"/>
                <w:color w:val="000000"/>
                <w:sz w:val="21"/>
                <w:szCs w:val="21"/>
                <w:lang w:eastAsia="zh-CN"/>
              </w:rPr>
              <w:t>utcome</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bookmarkStart w:id="0" w:name="OLE_LINK1"/>
            <w:r>
              <w:rPr>
                <w:rFonts w:ascii="Times New Roman" w:hAnsi="Times New Roman" w:cs="Times New Roman"/>
                <w:color w:val="000000"/>
                <w:sz w:val="21"/>
                <w:szCs w:val="21"/>
              </w:rPr>
              <w:t>Surviv</w:t>
            </w:r>
            <w:r>
              <w:rPr>
                <w:rFonts w:ascii="Times New Roman" w:hAnsi="Times New Roman" w:cs="Times New Roman" w:hint="eastAsia"/>
                <w:color w:val="000000"/>
                <w:sz w:val="21"/>
                <w:szCs w:val="21"/>
                <w:lang w:eastAsia="zh-CN"/>
              </w:rPr>
              <w:t>ing</w:t>
            </w:r>
            <w:bookmarkEnd w:id="0"/>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Surviv</w:t>
            </w:r>
            <w:r>
              <w:rPr>
                <w:rFonts w:ascii="Times New Roman" w:hAnsi="Times New Roman" w:cs="Times New Roman" w:hint="eastAsia"/>
                <w:color w:val="000000"/>
                <w:sz w:val="21"/>
                <w:szCs w:val="21"/>
                <w:lang w:eastAsia="zh-CN"/>
              </w:rPr>
              <w:t>ing</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rPr>
            </w:pPr>
            <w:r>
              <w:rPr>
                <w:rFonts w:ascii="Times New Roman" w:hAnsi="Times New Roman" w:cs="Times New Roman"/>
                <w:color w:val="000000"/>
                <w:sz w:val="21"/>
                <w:szCs w:val="21"/>
              </w:rPr>
              <w:t>Surviv</w:t>
            </w:r>
            <w:r>
              <w:rPr>
                <w:rFonts w:ascii="Times New Roman" w:hAnsi="Times New Roman" w:cs="Times New Roman" w:hint="eastAsia"/>
                <w:color w:val="000000"/>
                <w:sz w:val="21"/>
                <w:szCs w:val="21"/>
                <w:lang w:eastAsia="zh-CN"/>
              </w:rPr>
              <w:t>ing</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rPr>
            </w:pPr>
            <w:r>
              <w:rPr>
                <w:rFonts w:ascii="Times New Roman" w:hAnsi="Times New Roman" w:cs="Times New Roman"/>
                <w:color w:val="000000"/>
                <w:sz w:val="21"/>
                <w:szCs w:val="21"/>
              </w:rPr>
              <w:t>Surviv</w:t>
            </w:r>
            <w:r>
              <w:rPr>
                <w:rFonts w:ascii="Times New Roman" w:hAnsi="Times New Roman" w:cs="Times New Roman" w:hint="eastAsia"/>
                <w:color w:val="000000"/>
                <w:sz w:val="21"/>
                <w:szCs w:val="21"/>
                <w:lang w:eastAsia="zh-CN"/>
              </w:rPr>
              <w:t>ing</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rPr>
            </w:pPr>
            <w:r>
              <w:rPr>
                <w:rFonts w:ascii="Times New Roman" w:hAnsi="Times New Roman" w:cs="Times New Roman"/>
                <w:color w:val="000000"/>
                <w:sz w:val="21"/>
                <w:szCs w:val="21"/>
              </w:rPr>
              <w:t>Fatal</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rPr>
            </w:pPr>
            <w:r>
              <w:rPr>
                <w:rFonts w:ascii="Times New Roman" w:hAnsi="Times New Roman" w:cs="Times New Roman"/>
                <w:color w:val="000000"/>
                <w:sz w:val="21"/>
                <w:szCs w:val="21"/>
              </w:rPr>
              <w:t>Fatal</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rPr>
            </w:pPr>
            <w:r>
              <w:rPr>
                <w:rFonts w:ascii="Times New Roman" w:hAnsi="Times New Roman" w:cs="Times New Roman"/>
                <w:color w:val="000000"/>
                <w:sz w:val="21"/>
                <w:szCs w:val="21"/>
              </w:rPr>
              <w:t>Fatal</w:t>
            </w:r>
          </w:p>
        </w:tc>
        <w:tc>
          <w:tcPr>
            <w:tcW w:w="850" w:type="dxa"/>
            <w:gridSpan w:val="2"/>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rPr>
            </w:pPr>
            <w:r>
              <w:rPr>
                <w:rFonts w:ascii="Times New Roman" w:hAnsi="Times New Roman" w:cs="Times New Roman"/>
                <w:color w:val="000000"/>
                <w:sz w:val="21"/>
                <w:szCs w:val="21"/>
              </w:rPr>
              <w:t>Fatal</w:t>
            </w:r>
          </w:p>
        </w:tc>
      </w:tr>
      <w:tr w:rsidR="00C7419B">
        <w:trPr>
          <w:gridAfter w:val="1"/>
          <w:wAfter w:w="23" w:type="dxa"/>
          <w:trHeight w:val="454"/>
        </w:trPr>
        <w:tc>
          <w:tcPr>
            <w:tcW w:w="8799" w:type="dxa"/>
            <w:gridSpan w:val="9"/>
            <w:tcBorders>
              <w:top w:val="nil"/>
              <w:left w:val="nil"/>
              <w:bottom w:val="nil"/>
            </w:tcBorders>
            <w:vAlign w:val="center"/>
          </w:tcPr>
          <w:p w:rsidR="00C7419B" w:rsidRDefault="000D2700">
            <w:pPr>
              <w:jc w:val="both"/>
              <w:rPr>
                <w:rFonts w:ascii="Times New Roman" w:hAnsi="Times New Roman" w:cs="Times New Roman"/>
                <w:i/>
                <w:iCs/>
                <w:color w:val="000000"/>
                <w:sz w:val="21"/>
                <w:szCs w:val="21"/>
              </w:rPr>
            </w:pPr>
            <w:r>
              <w:rPr>
                <w:rFonts w:ascii="Times New Roman" w:hAnsi="Times New Roman" w:cs="Times New Roman"/>
                <w:i/>
                <w:iCs/>
                <w:color w:val="000000"/>
                <w:sz w:val="21"/>
                <w:szCs w:val="21"/>
              </w:rPr>
              <w:t>Blood routine test</w:t>
            </w:r>
          </w:p>
        </w:tc>
      </w:tr>
      <w:tr w:rsidR="00C7419B">
        <w:trPr>
          <w:trHeight w:val="454"/>
        </w:trPr>
        <w:tc>
          <w:tcPr>
            <w:tcW w:w="2022" w:type="dxa"/>
            <w:tcBorders>
              <w:top w:val="nil"/>
              <w:left w:val="nil"/>
              <w:bottom w:val="nil"/>
              <w:right w:val="nil"/>
            </w:tcBorders>
            <w:vAlign w:val="center"/>
          </w:tcPr>
          <w:p w:rsidR="00C7419B" w:rsidRDefault="000D2700">
            <w:pPr>
              <w:jc w:val="both"/>
              <w:rPr>
                <w:rFonts w:ascii="Times New Roman" w:eastAsia="宋体" w:hAnsi="Times New Roman" w:cs="Times New Roman"/>
                <w:color w:val="000000"/>
                <w:sz w:val="21"/>
                <w:szCs w:val="21"/>
              </w:rPr>
            </w:pPr>
            <w:r>
              <w:rPr>
                <w:rFonts w:ascii="Times New Roman" w:hAnsi="Times New Roman" w:cs="Times New Roman"/>
                <w:color w:val="000000"/>
                <w:sz w:val="21"/>
                <w:szCs w:val="21"/>
              </w:rPr>
              <w:t>WBC, ×10</w:t>
            </w:r>
            <w:r>
              <w:rPr>
                <w:rFonts w:ascii="Times New Roman" w:hAnsi="Times New Roman" w:cs="Times New Roman"/>
                <w:color w:val="000000"/>
                <w:sz w:val="21"/>
                <w:szCs w:val="21"/>
                <w:vertAlign w:val="superscript"/>
              </w:rPr>
              <w:t>9</w:t>
            </w:r>
            <w:r>
              <w:rPr>
                <w:rFonts w:ascii="Times New Roman" w:hAnsi="Times New Roman" w:cs="Times New Roman"/>
                <w:color w:val="000000"/>
                <w:sz w:val="21"/>
                <w:szCs w:val="21"/>
              </w:rPr>
              <w:t>/ L</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2.77</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7.55</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4.81</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3.2</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3.02</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3.12</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3.9</w:t>
            </w:r>
          </w:p>
        </w:tc>
        <w:tc>
          <w:tcPr>
            <w:tcW w:w="850" w:type="dxa"/>
            <w:gridSpan w:val="2"/>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20.44</w:t>
            </w:r>
          </w:p>
        </w:tc>
      </w:tr>
      <w:tr w:rsidR="00C7419B">
        <w:trPr>
          <w:trHeight w:val="454"/>
        </w:trPr>
        <w:tc>
          <w:tcPr>
            <w:tcW w:w="2022" w:type="dxa"/>
            <w:tcBorders>
              <w:top w:val="nil"/>
              <w:left w:val="nil"/>
              <w:bottom w:val="nil"/>
              <w:right w:val="nil"/>
            </w:tcBorders>
            <w:vAlign w:val="center"/>
          </w:tcPr>
          <w:p w:rsidR="00C7419B" w:rsidRDefault="000D2700">
            <w:pPr>
              <w:jc w:val="both"/>
              <w:rPr>
                <w:rFonts w:ascii="Times New Roman" w:hAnsi="Times New Roman" w:cs="Times New Roman"/>
                <w:color w:val="000000"/>
                <w:sz w:val="21"/>
                <w:szCs w:val="21"/>
              </w:rPr>
            </w:pPr>
            <w:r>
              <w:rPr>
                <w:rFonts w:ascii="Times New Roman" w:hAnsi="Times New Roman" w:cs="Times New Roman"/>
                <w:color w:val="000000"/>
                <w:sz w:val="21"/>
                <w:szCs w:val="21"/>
              </w:rPr>
              <w:t>Neutrophil, ×10</w:t>
            </w:r>
            <w:r>
              <w:rPr>
                <w:rFonts w:ascii="Times New Roman" w:hAnsi="Times New Roman" w:cs="Times New Roman"/>
                <w:color w:val="000000"/>
                <w:sz w:val="21"/>
                <w:szCs w:val="21"/>
                <w:vertAlign w:val="superscript"/>
              </w:rPr>
              <w:t>9</w:t>
            </w:r>
            <w:r>
              <w:rPr>
                <w:rFonts w:ascii="Times New Roman" w:hAnsi="Times New Roman" w:cs="Times New Roman"/>
                <w:color w:val="000000"/>
                <w:sz w:val="21"/>
                <w:szCs w:val="21"/>
              </w:rPr>
              <w:t>/L</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1.6</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5.12</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2.12</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1.3</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1.4</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2.1</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1.41</w:t>
            </w:r>
          </w:p>
        </w:tc>
        <w:tc>
          <w:tcPr>
            <w:tcW w:w="850" w:type="dxa"/>
            <w:gridSpan w:val="2"/>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16.2</w:t>
            </w:r>
          </w:p>
        </w:tc>
      </w:tr>
      <w:tr w:rsidR="00C7419B">
        <w:trPr>
          <w:trHeight w:val="454"/>
        </w:trPr>
        <w:tc>
          <w:tcPr>
            <w:tcW w:w="2022" w:type="dxa"/>
            <w:tcBorders>
              <w:top w:val="nil"/>
              <w:left w:val="nil"/>
              <w:bottom w:val="nil"/>
              <w:right w:val="nil"/>
            </w:tcBorders>
            <w:vAlign w:val="center"/>
          </w:tcPr>
          <w:p w:rsidR="00C7419B" w:rsidRDefault="000D2700">
            <w:pPr>
              <w:jc w:val="both"/>
              <w:rPr>
                <w:rFonts w:ascii="Times New Roman" w:hAnsi="Times New Roman" w:cs="Times New Roman"/>
                <w:color w:val="000000"/>
                <w:sz w:val="21"/>
                <w:szCs w:val="21"/>
              </w:rPr>
            </w:pPr>
            <w:r>
              <w:rPr>
                <w:rFonts w:ascii="Times New Roman" w:hAnsi="Times New Roman" w:cs="Times New Roman"/>
                <w:color w:val="000000"/>
                <w:sz w:val="21"/>
                <w:szCs w:val="21"/>
              </w:rPr>
              <w:t>Lymphocyte, ×10</w:t>
            </w:r>
            <w:r>
              <w:rPr>
                <w:rFonts w:ascii="Times New Roman" w:hAnsi="Times New Roman" w:cs="Times New Roman"/>
                <w:color w:val="000000"/>
                <w:sz w:val="21"/>
                <w:szCs w:val="21"/>
                <w:vertAlign w:val="superscript"/>
              </w:rPr>
              <w:t>9</w:t>
            </w:r>
            <w:r>
              <w:rPr>
                <w:rFonts w:ascii="Times New Roman" w:hAnsi="Times New Roman" w:cs="Times New Roman"/>
                <w:color w:val="000000"/>
                <w:sz w:val="21"/>
                <w:szCs w:val="21"/>
              </w:rPr>
              <w:t>/L</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0.8</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1.58</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1.79</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1.5</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1.02</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0.91</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2.16</w:t>
            </w:r>
          </w:p>
        </w:tc>
        <w:tc>
          <w:tcPr>
            <w:tcW w:w="850" w:type="dxa"/>
            <w:gridSpan w:val="2"/>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2.1</w:t>
            </w:r>
          </w:p>
        </w:tc>
      </w:tr>
      <w:tr w:rsidR="00C7419B">
        <w:trPr>
          <w:trHeight w:val="454"/>
        </w:trPr>
        <w:tc>
          <w:tcPr>
            <w:tcW w:w="2022" w:type="dxa"/>
            <w:tcBorders>
              <w:top w:val="nil"/>
              <w:left w:val="nil"/>
              <w:bottom w:val="nil"/>
              <w:right w:val="nil"/>
            </w:tcBorders>
            <w:vAlign w:val="center"/>
          </w:tcPr>
          <w:p w:rsidR="00C7419B" w:rsidRDefault="000D2700">
            <w:pPr>
              <w:jc w:val="both"/>
              <w:rPr>
                <w:rFonts w:ascii="Times New Roman" w:hAnsi="Times New Roman" w:cs="Times New Roman"/>
                <w:color w:val="000000"/>
                <w:sz w:val="21"/>
                <w:szCs w:val="21"/>
              </w:rPr>
            </w:pPr>
            <w:r>
              <w:rPr>
                <w:rFonts w:ascii="Times New Roman" w:hAnsi="Times New Roman" w:cs="Times New Roman"/>
                <w:color w:val="000000"/>
                <w:sz w:val="21"/>
                <w:szCs w:val="21"/>
              </w:rPr>
              <w:t>RBC, ×10</w:t>
            </w:r>
            <w:r>
              <w:rPr>
                <w:rFonts w:ascii="Times New Roman" w:hAnsi="Times New Roman" w:cs="Times New Roman"/>
                <w:color w:val="000000"/>
                <w:sz w:val="21"/>
                <w:szCs w:val="21"/>
                <w:vertAlign w:val="superscript"/>
              </w:rPr>
              <w:t>12</w:t>
            </w:r>
            <w:r>
              <w:rPr>
                <w:rFonts w:ascii="Times New Roman" w:hAnsi="Times New Roman" w:cs="Times New Roman"/>
                <w:color w:val="000000"/>
                <w:sz w:val="21"/>
                <w:szCs w:val="21"/>
              </w:rPr>
              <w:t>/L</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3.7</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3.44</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4.66</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4.04</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4.1</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4.66</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4.13</w:t>
            </w:r>
          </w:p>
        </w:tc>
        <w:tc>
          <w:tcPr>
            <w:tcW w:w="850" w:type="dxa"/>
            <w:gridSpan w:val="2"/>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2.5</w:t>
            </w:r>
          </w:p>
        </w:tc>
      </w:tr>
      <w:tr w:rsidR="00C7419B">
        <w:trPr>
          <w:trHeight w:val="454"/>
        </w:trPr>
        <w:tc>
          <w:tcPr>
            <w:tcW w:w="2022" w:type="dxa"/>
            <w:tcBorders>
              <w:top w:val="nil"/>
              <w:left w:val="nil"/>
              <w:bottom w:val="nil"/>
              <w:right w:val="nil"/>
            </w:tcBorders>
            <w:vAlign w:val="center"/>
          </w:tcPr>
          <w:p w:rsidR="00C7419B" w:rsidRDefault="000D2700">
            <w:pPr>
              <w:jc w:val="both"/>
              <w:rPr>
                <w:rFonts w:ascii="Times New Roman" w:hAnsi="Times New Roman" w:cs="Times New Roman"/>
                <w:color w:val="000000"/>
                <w:sz w:val="21"/>
                <w:szCs w:val="21"/>
              </w:rPr>
            </w:pPr>
            <w:r>
              <w:rPr>
                <w:rFonts w:ascii="Times New Roman" w:hAnsi="Times New Roman" w:cs="Times New Roman"/>
                <w:color w:val="000000"/>
                <w:sz w:val="21"/>
                <w:szCs w:val="21"/>
              </w:rPr>
              <w:t>Hemoglobin, g/L</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112</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100</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138</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119</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130</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152</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130</w:t>
            </w:r>
          </w:p>
        </w:tc>
        <w:tc>
          <w:tcPr>
            <w:tcW w:w="850" w:type="dxa"/>
            <w:gridSpan w:val="2"/>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82</w:t>
            </w:r>
          </w:p>
        </w:tc>
      </w:tr>
      <w:tr w:rsidR="00C7419B">
        <w:trPr>
          <w:trHeight w:val="454"/>
        </w:trPr>
        <w:tc>
          <w:tcPr>
            <w:tcW w:w="2022" w:type="dxa"/>
            <w:tcBorders>
              <w:top w:val="nil"/>
              <w:left w:val="nil"/>
              <w:bottom w:val="nil"/>
              <w:right w:val="nil"/>
            </w:tcBorders>
            <w:vAlign w:val="center"/>
          </w:tcPr>
          <w:p w:rsidR="00C7419B" w:rsidRDefault="000D2700">
            <w:pPr>
              <w:jc w:val="both"/>
              <w:rPr>
                <w:rFonts w:ascii="Times New Roman" w:hAnsi="Times New Roman" w:cs="Times New Roman"/>
                <w:color w:val="000000"/>
                <w:sz w:val="21"/>
                <w:szCs w:val="21"/>
              </w:rPr>
            </w:pPr>
            <w:r>
              <w:rPr>
                <w:rFonts w:ascii="Times New Roman" w:hAnsi="Times New Roman" w:cs="Times New Roman"/>
                <w:color w:val="000000"/>
                <w:sz w:val="21"/>
                <w:szCs w:val="21"/>
              </w:rPr>
              <w:t>Platelet, ×10</w:t>
            </w:r>
            <w:r>
              <w:rPr>
                <w:rFonts w:ascii="Times New Roman" w:hAnsi="Times New Roman" w:cs="Times New Roman"/>
                <w:color w:val="000000"/>
                <w:sz w:val="21"/>
                <w:szCs w:val="21"/>
                <w:vertAlign w:val="superscript"/>
              </w:rPr>
              <w:t>9</w:t>
            </w:r>
            <w:r>
              <w:rPr>
                <w:rFonts w:ascii="Times New Roman" w:hAnsi="Times New Roman" w:cs="Times New Roman"/>
                <w:color w:val="000000"/>
                <w:sz w:val="21"/>
                <w:szCs w:val="21"/>
              </w:rPr>
              <w:t>/L</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52</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104</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234</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101</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52</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27</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66</w:t>
            </w:r>
          </w:p>
        </w:tc>
        <w:tc>
          <w:tcPr>
            <w:tcW w:w="850" w:type="dxa"/>
            <w:gridSpan w:val="2"/>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248</w:t>
            </w:r>
          </w:p>
        </w:tc>
      </w:tr>
      <w:tr w:rsidR="00C7419B">
        <w:trPr>
          <w:gridAfter w:val="1"/>
          <w:wAfter w:w="23" w:type="dxa"/>
          <w:trHeight w:val="454"/>
        </w:trPr>
        <w:tc>
          <w:tcPr>
            <w:tcW w:w="8799" w:type="dxa"/>
            <w:gridSpan w:val="9"/>
            <w:tcBorders>
              <w:top w:val="nil"/>
              <w:left w:val="nil"/>
              <w:bottom w:val="nil"/>
            </w:tcBorders>
            <w:vAlign w:val="center"/>
          </w:tcPr>
          <w:p w:rsidR="00C7419B" w:rsidRDefault="000D2700">
            <w:pPr>
              <w:jc w:val="both"/>
              <w:rPr>
                <w:rFonts w:ascii="Times New Roman" w:hAnsi="Times New Roman" w:cs="Times New Roman"/>
                <w:i/>
                <w:iCs/>
                <w:color w:val="000000"/>
                <w:sz w:val="21"/>
                <w:szCs w:val="21"/>
              </w:rPr>
            </w:pPr>
            <w:r>
              <w:rPr>
                <w:rFonts w:ascii="Times New Roman" w:hAnsi="Times New Roman" w:cs="Times New Roman"/>
                <w:i/>
                <w:iCs/>
                <w:color w:val="000000"/>
                <w:sz w:val="21"/>
                <w:szCs w:val="21"/>
              </w:rPr>
              <w:t>Blood biochemistry examination</w:t>
            </w:r>
          </w:p>
        </w:tc>
      </w:tr>
      <w:tr w:rsidR="00C7419B">
        <w:trPr>
          <w:trHeight w:val="454"/>
        </w:trPr>
        <w:tc>
          <w:tcPr>
            <w:tcW w:w="2022" w:type="dxa"/>
            <w:tcBorders>
              <w:top w:val="nil"/>
              <w:left w:val="nil"/>
              <w:bottom w:val="nil"/>
              <w:right w:val="nil"/>
            </w:tcBorders>
            <w:vAlign w:val="center"/>
          </w:tcPr>
          <w:p w:rsidR="00C7419B" w:rsidRDefault="000D2700">
            <w:pPr>
              <w:jc w:val="both"/>
              <w:rPr>
                <w:rFonts w:ascii="Times New Roman" w:eastAsia="宋体" w:hAnsi="Times New Roman" w:cs="Times New Roman"/>
                <w:color w:val="000000"/>
                <w:sz w:val="21"/>
                <w:szCs w:val="21"/>
              </w:rPr>
            </w:pPr>
            <w:r>
              <w:rPr>
                <w:rFonts w:ascii="Times New Roman" w:hAnsi="Times New Roman" w:cs="Times New Roman"/>
                <w:color w:val="000000"/>
                <w:sz w:val="21"/>
                <w:szCs w:val="21"/>
              </w:rPr>
              <w:t>ALT, U/L</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63</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79</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321</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230</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149</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220</w:t>
            </w:r>
          </w:p>
        </w:tc>
        <w:tc>
          <w:tcPr>
            <w:tcW w:w="850" w:type="dxa"/>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84</w:t>
            </w:r>
          </w:p>
        </w:tc>
        <w:tc>
          <w:tcPr>
            <w:tcW w:w="850" w:type="dxa"/>
            <w:gridSpan w:val="2"/>
            <w:tcBorders>
              <w:top w:val="nil"/>
              <w:left w:val="nil"/>
              <w:bottom w:val="nil"/>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132</w:t>
            </w:r>
          </w:p>
        </w:tc>
      </w:tr>
      <w:tr w:rsidR="00C7419B">
        <w:trPr>
          <w:trHeight w:val="454"/>
        </w:trPr>
        <w:tc>
          <w:tcPr>
            <w:tcW w:w="2022" w:type="dxa"/>
            <w:tcBorders>
              <w:top w:val="nil"/>
              <w:left w:val="nil"/>
              <w:bottom w:val="single" w:sz="4" w:space="0" w:color="000000"/>
              <w:right w:val="nil"/>
            </w:tcBorders>
            <w:vAlign w:val="center"/>
          </w:tcPr>
          <w:p w:rsidR="00C7419B" w:rsidRDefault="000D2700">
            <w:pPr>
              <w:jc w:val="both"/>
              <w:rPr>
                <w:rFonts w:ascii="Times New Roman" w:hAnsi="Times New Roman" w:cs="Times New Roman"/>
                <w:color w:val="000000"/>
                <w:sz w:val="21"/>
                <w:szCs w:val="21"/>
              </w:rPr>
            </w:pPr>
            <w:r>
              <w:rPr>
                <w:rFonts w:ascii="Times New Roman" w:hAnsi="Times New Roman" w:cs="Times New Roman"/>
                <w:color w:val="000000"/>
                <w:sz w:val="21"/>
                <w:szCs w:val="21"/>
              </w:rPr>
              <w:t>AST, U/L</w:t>
            </w:r>
          </w:p>
        </w:tc>
        <w:tc>
          <w:tcPr>
            <w:tcW w:w="850" w:type="dxa"/>
            <w:tcBorders>
              <w:top w:val="nil"/>
              <w:left w:val="nil"/>
              <w:bottom w:val="single" w:sz="4" w:space="0" w:color="000000"/>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236</w:t>
            </w:r>
          </w:p>
        </w:tc>
        <w:tc>
          <w:tcPr>
            <w:tcW w:w="850" w:type="dxa"/>
            <w:tcBorders>
              <w:top w:val="nil"/>
              <w:left w:val="nil"/>
              <w:bottom w:val="single" w:sz="4" w:space="0" w:color="000000"/>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116</w:t>
            </w:r>
          </w:p>
        </w:tc>
        <w:tc>
          <w:tcPr>
            <w:tcW w:w="850" w:type="dxa"/>
            <w:tcBorders>
              <w:top w:val="nil"/>
              <w:left w:val="nil"/>
              <w:bottom w:val="single" w:sz="4" w:space="0" w:color="000000"/>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145</w:t>
            </w:r>
          </w:p>
        </w:tc>
        <w:tc>
          <w:tcPr>
            <w:tcW w:w="850" w:type="dxa"/>
            <w:tcBorders>
              <w:top w:val="nil"/>
              <w:left w:val="nil"/>
              <w:bottom w:val="single" w:sz="4" w:space="0" w:color="000000"/>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207</w:t>
            </w:r>
          </w:p>
        </w:tc>
        <w:tc>
          <w:tcPr>
            <w:tcW w:w="850" w:type="dxa"/>
            <w:tcBorders>
              <w:top w:val="nil"/>
              <w:left w:val="nil"/>
              <w:bottom w:val="single" w:sz="4" w:space="0" w:color="000000"/>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617</w:t>
            </w:r>
          </w:p>
        </w:tc>
        <w:tc>
          <w:tcPr>
            <w:tcW w:w="850" w:type="dxa"/>
            <w:tcBorders>
              <w:top w:val="nil"/>
              <w:left w:val="nil"/>
              <w:bottom w:val="single" w:sz="4" w:space="0" w:color="000000"/>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630</w:t>
            </w:r>
          </w:p>
        </w:tc>
        <w:tc>
          <w:tcPr>
            <w:tcW w:w="850" w:type="dxa"/>
            <w:tcBorders>
              <w:top w:val="nil"/>
              <w:left w:val="nil"/>
              <w:bottom w:val="single" w:sz="4" w:space="0" w:color="000000"/>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338</w:t>
            </w:r>
          </w:p>
        </w:tc>
        <w:tc>
          <w:tcPr>
            <w:tcW w:w="850" w:type="dxa"/>
            <w:gridSpan w:val="2"/>
            <w:tcBorders>
              <w:top w:val="nil"/>
              <w:left w:val="nil"/>
              <w:bottom w:val="single" w:sz="4" w:space="0" w:color="000000"/>
              <w:right w:val="nil"/>
            </w:tcBorders>
            <w:vAlign w:val="center"/>
          </w:tcPr>
          <w:p w:rsidR="00C7419B" w:rsidRDefault="000D2700">
            <w:pPr>
              <w:jc w:val="center"/>
              <w:rPr>
                <w:rFonts w:ascii="Times New Roman" w:hAnsi="Times New Roman" w:cs="Times New Roman"/>
                <w:color w:val="000000"/>
                <w:sz w:val="21"/>
                <w:szCs w:val="21"/>
                <w:lang w:eastAsia="zh-CN"/>
              </w:rPr>
            </w:pPr>
            <w:r>
              <w:rPr>
                <w:rFonts w:ascii="Times New Roman" w:hAnsi="Times New Roman" w:cs="Times New Roman"/>
                <w:color w:val="000000"/>
                <w:sz w:val="21"/>
                <w:szCs w:val="21"/>
              </w:rPr>
              <w:t>1065</w:t>
            </w:r>
          </w:p>
        </w:tc>
      </w:tr>
    </w:tbl>
    <w:p w:rsidR="00C7419B" w:rsidRDefault="000D2700" w:rsidP="00246F31">
      <w:pPr>
        <w:pStyle w:val="a5"/>
        <w:spacing w:line="480" w:lineRule="auto"/>
        <w:ind w:left="0"/>
        <w:jc w:val="both"/>
        <w:rPr>
          <w:rFonts w:cs="Times New Roman"/>
          <w:spacing w:val="-1"/>
        </w:rPr>
      </w:pPr>
      <w:r>
        <w:rPr>
          <w:rFonts w:cs="Times New Roman"/>
          <w:spacing w:val="-1"/>
        </w:rPr>
        <w:t xml:space="preserve">a. </w:t>
      </w:r>
      <w:r>
        <w:rPr>
          <w:rFonts w:eastAsiaTheme="minorEastAsia" w:cs="Times New Roman"/>
          <w:spacing w:val="-1"/>
          <w:lang w:eastAsia="zh-CN"/>
        </w:rPr>
        <w:t>The</w:t>
      </w:r>
      <w:r>
        <w:rPr>
          <w:rFonts w:cs="Times New Roman"/>
          <w:spacing w:val="-1"/>
        </w:rPr>
        <w:t xml:space="preserve"> days from patients having illness onset to visiting hospital, which are recorded according to their dictation.</w:t>
      </w:r>
    </w:p>
    <w:p w:rsidR="00C7419B" w:rsidRDefault="000D2700" w:rsidP="00246F31">
      <w:pPr>
        <w:pStyle w:val="a5"/>
        <w:spacing w:line="480" w:lineRule="auto"/>
        <w:ind w:left="0"/>
        <w:jc w:val="both"/>
        <w:rPr>
          <w:spacing w:val="-1"/>
          <w:lang w:eastAsia="zh-CN"/>
        </w:rPr>
      </w:pPr>
      <w:r>
        <w:rPr>
          <w:spacing w:val="-1"/>
        </w:rPr>
        <w:t xml:space="preserve">b. Viral </w:t>
      </w:r>
      <w:r>
        <w:rPr>
          <w:rFonts w:eastAsia="宋体" w:hint="eastAsia"/>
          <w:spacing w:val="-1"/>
          <w:lang w:eastAsia="zh-CN"/>
        </w:rPr>
        <w:t>loads</w:t>
      </w:r>
      <w:r>
        <w:rPr>
          <w:spacing w:val="-1"/>
        </w:rPr>
        <w:t xml:space="preserve"> </w:t>
      </w:r>
      <w:r>
        <w:rPr>
          <w:rFonts w:eastAsia="Arial Unicode MS" w:cs="Times New Roman"/>
        </w:rPr>
        <w:t>were measured by quantitative RT-PCR</w:t>
      </w:r>
      <w:r>
        <w:rPr>
          <w:rFonts w:eastAsia="Arial Unicode MS" w:cs="Times New Roman"/>
          <w:lang w:eastAsia="zh-CN"/>
        </w:rPr>
        <w:t xml:space="preserve"> (probe method)</w:t>
      </w:r>
      <w:r>
        <w:rPr>
          <w:rFonts w:eastAsia="Arial Unicode MS" w:cs="Times New Roman" w:hint="eastAsia"/>
          <w:lang w:eastAsia="zh-CN"/>
        </w:rPr>
        <w:t xml:space="preserve"> </w:t>
      </w:r>
      <w:r>
        <w:rPr>
          <w:rFonts w:eastAsia="Arial Unicode MS" w:cs="Times New Roman"/>
        </w:rPr>
        <w:t>usin</w:t>
      </w:r>
      <w:r>
        <w:rPr>
          <w:rFonts w:eastAsia="宋体" w:hint="eastAsia"/>
          <w:spacing w:val="-1"/>
          <w:lang w:eastAsia="zh-CN"/>
        </w:rPr>
        <w:t xml:space="preserve">g the severe fever with thrombocytopenia syndrome virus nucleic acid detection kit (qRT-PCR - probe method) (DAAN GENE, Guangzhou, China). </w:t>
      </w:r>
    </w:p>
    <w:p w:rsidR="00C7419B" w:rsidRDefault="000D2700" w:rsidP="00246F31">
      <w:pPr>
        <w:pStyle w:val="a5"/>
        <w:spacing w:line="480" w:lineRule="auto"/>
        <w:ind w:left="0"/>
        <w:jc w:val="both"/>
        <w:rPr>
          <w:rFonts w:asciiTheme="majorBidi" w:hAnsiTheme="majorBidi" w:cstheme="majorBidi"/>
          <w:color w:val="000000" w:themeColor="text1"/>
        </w:rPr>
      </w:pPr>
      <w:r>
        <w:rPr>
          <w:rFonts w:eastAsiaTheme="minorEastAsia" w:hint="eastAsia"/>
          <w:spacing w:val="-1"/>
          <w:lang w:eastAsia="zh-CN"/>
        </w:rPr>
        <w:t>R</w:t>
      </w:r>
      <w:r>
        <w:rPr>
          <w:rFonts w:eastAsiaTheme="minorEastAsia"/>
          <w:spacing w:val="-1"/>
          <w:lang w:eastAsia="zh-CN"/>
        </w:rPr>
        <w:t xml:space="preserve">BC, Red blood cell; WBC, White blood cell; </w:t>
      </w:r>
      <w:r>
        <w:rPr>
          <w:rFonts w:eastAsiaTheme="minorEastAsia" w:hint="eastAsia"/>
          <w:spacing w:val="-1"/>
          <w:lang w:eastAsia="zh-CN"/>
        </w:rPr>
        <w:t>A</w:t>
      </w:r>
      <w:r>
        <w:rPr>
          <w:rFonts w:eastAsiaTheme="minorEastAsia"/>
          <w:spacing w:val="-1"/>
          <w:lang w:eastAsia="zh-CN"/>
        </w:rPr>
        <w:t xml:space="preserve">ST, </w:t>
      </w:r>
      <w:r>
        <w:rPr>
          <w:rFonts w:asciiTheme="majorBidi" w:hAnsiTheme="majorBidi" w:cstheme="majorBidi"/>
          <w:color w:val="000000" w:themeColor="text1"/>
        </w:rPr>
        <w:t>Aspartate transaminase</w:t>
      </w:r>
      <w:r>
        <w:rPr>
          <w:rFonts w:eastAsiaTheme="minorEastAsia"/>
          <w:spacing w:val="-1"/>
          <w:lang w:eastAsia="zh-CN"/>
        </w:rPr>
        <w:t xml:space="preserve">; ALT, </w:t>
      </w:r>
      <w:r>
        <w:rPr>
          <w:rFonts w:asciiTheme="majorBidi" w:hAnsiTheme="majorBidi" w:cstheme="majorBidi"/>
          <w:color w:val="000000" w:themeColor="text1"/>
        </w:rPr>
        <w:t>Alanine transaminase.</w:t>
      </w:r>
    </w:p>
    <w:p w:rsidR="00C7419B" w:rsidRDefault="00C7419B">
      <w:pPr>
        <w:pStyle w:val="a5"/>
        <w:ind w:left="0"/>
        <w:rPr>
          <w:rFonts w:eastAsiaTheme="minorEastAsia"/>
          <w:spacing w:val="-1"/>
          <w:lang w:eastAsia="zh-CN"/>
        </w:rPr>
      </w:pPr>
    </w:p>
    <w:p w:rsidR="00C7419B" w:rsidRDefault="00C7419B">
      <w:pPr>
        <w:pStyle w:val="a5"/>
        <w:ind w:left="0"/>
        <w:rPr>
          <w:rFonts w:eastAsiaTheme="minorEastAsia"/>
          <w:spacing w:val="-1"/>
          <w:lang w:eastAsia="zh-CN"/>
        </w:rPr>
      </w:pPr>
    </w:p>
    <w:p w:rsidR="00C7419B" w:rsidRDefault="00C7419B">
      <w:pPr>
        <w:pStyle w:val="a5"/>
        <w:ind w:left="0"/>
        <w:rPr>
          <w:rFonts w:eastAsiaTheme="minorEastAsia"/>
          <w:spacing w:val="-1"/>
          <w:lang w:eastAsia="zh-CN"/>
        </w:rPr>
      </w:pPr>
    </w:p>
    <w:p w:rsidR="00C7419B" w:rsidRDefault="00C7419B">
      <w:pPr>
        <w:pStyle w:val="a5"/>
        <w:ind w:left="0"/>
        <w:rPr>
          <w:rFonts w:eastAsiaTheme="minorEastAsia"/>
          <w:spacing w:val="-1"/>
          <w:lang w:eastAsia="zh-CN"/>
        </w:rPr>
      </w:pPr>
    </w:p>
    <w:p w:rsidR="00C7419B" w:rsidRDefault="00C7419B">
      <w:pPr>
        <w:pStyle w:val="a5"/>
        <w:ind w:left="0"/>
        <w:rPr>
          <w:rFonts w:eastAsiaTheme="minorEastAsia"/>
          <w:spacing w:val="-1"/>
          <w:lang w:eastAsia="zh-CN"/>
        </w:rPr>
      </w:pPr>
    </w:p>
    <w:p w:rsidR="00C7419B" w:rsidRDefault="00C7419B">
      <w:pPr>
        <w:pStyle w:val="a5"/>
        <w:ind w:left="0"/>
        <w:rPr>
          <w:rFonts w:eastAsiaTheme="minorEastAsia"/>
          <w:spacing w:val="-1"/>
          <w:lang w:eastAsia="zh-CN"/>
        </w:rPr>
      </w:pPr>
    </w:p>
    <w:p w:rsidR="00C7419B" w:rsidRDefault="00C7419B">
      <w:pPr>
        <w:pStyle w:val="a5"/>
        <w:ind w:left="0"/>
        <w:rPr>
          <w:rFonts w:eastAsiaTheme="minorEastAsia"/>
          <w:spacing w:val="-1"/>
          <w:lang w:eastAsia="zh-CN"/>
        </w:rPr>
      </w:pPr>
    </w:p>
    <w:p w:rsidR="00C7419B" w:rsidRDefault="00C7419B">
      <w:pPr>
        <w:pStyle w:val="a5"/>
        <w:ind w:left="0"/>
        <w:rPr>
          <w:rFonts w:eastAsiaTheme="minorEastAsia"/>
          <w:spacing w:val="-1"/>
          <w:lang w:eastAsia="zh-CN"/>
        </w:rPr>
      </w:pPr>
    </w:p>
    <w:p w:rsidR="00C7419B" w:rsidRDefault="00C7419B">
      <w:pPr>
        <w:pStyle w:val="a5"/>
        <w:ind w:left="0"/>
        <w:rPr>
          <w:rFonts w:eastAsiaTheme="minorEastAsia"/>
          <w:spacing w:val="-1"/>
          <w:lang w:eastAsia="zh-CN"/>
        </w:rPr>
      </w:pPr>
    </w:p>
    <w:p w:rsidR="00C7419B" w:rsidRDefault="00C7419B">
      <w:pPr>
        <w:pStyle w:val="a5"/>
        <w:ind w:left="0"/>
        <w:rPr>
          <w:rFonts w:eastAsiaTheme="minorEastAsia"/>
          <w:spacing w:val="-1"/>
          <w:lang w:eastAsia="zh-CN"/>
        </w:rPr>
      </w:pPr>
    </w:p>
    <w:p w:rsidR="00C7419B" w:rsidRDefault="00C7419B">
      <w:pPr>
        <w:pStyle w:val="a5"/>
        <w:ind w:left="0"/>
        <w:rPr>
          <w:rFonts w:eastAsiaTheme="minorEastAsia" w:hint="eastAsia"/>
          <w:spacing w:val="-1"/>
          <w:lang w:eastAsia="zh-CN"/>
        </w:rPr>
      </w:pPr>
    </w:p>
    <w:p w:rsidR="00C7419B" w:rsidRDefault="006C3D1D">
      <w:pPr>
        <w:pStyle w:val="a5"/>
        <w:ind w:left="0"/>
        <w:rPr>
          <w:rFonts w:eastAsiaTheme="minorEastAsia"/>
          <w:spacing w:val="-1"/>
          <w:lang w:eastAsia="zh-CN"/>
        </w:rPr>
      </w:pPr>
      <w:r>
        <w:rPr>
          <w:rFonts w:eastAsiaTheme="minorEastAsia" w:hint="eastAsia"/>
          <w:noProof/>
          <w:spacing w:val="-1"/>
          <w:lang w:eastAsia="zh-CN"/>
        </w:rPr>
        <w:lastRenderedPageBreak/>
        <w:drawing>
          <wp:inline distT="0" distB="0" distL="0" distR="0">
            <wp:extent cx="5562600" cy="3038475"/>
            <wp:effectExtent l="0" t="0" r="0" b="0"/>
            <wp:docPr id="3" name="图片 3" descr="C:\Users\Administrator\Desktop\S3.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S3.tiff"/>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22761"/>
                    <a:stretch/>
                  </pic:blipFill>
                  <pic:spPr bwMode="auto">
                    <a:xfrm>
                      <a:off x="0" y="0"/>
                      <a:ext cx="5562600" cy="3038475"/>
                    </a:xfrm>
                    <a:prstGeom prst="rect">
                      <a:avLst/>
                    </a:prstGeom>
                    <a:noFill/>
                    <a:ln>
                      <a:noFill/>
                    </a:ln>
                    <a:extLst>
                      <a:ext uri="{53640926-AAD7-44D8-BBD7-CCE9431645EC}">
                        <a14:shadowObscured xmlns:a14="http://schemas.microsoft.com/office/drawing/2010/main"/>
                      </a:ext>
                    </a:extLst>
                  </pic:spPr>
                </pic:pic>
              </a:graphicData>
            </a:graphic>
          </wp:inline>
        </w:drawing>
      </w:r>
    </w:p>
    <w:p w:rsidR="00C7419B" w:rsidRDefault="000D2700" w:rsidP="00246F31">
      <w:pPr>
        <w:pStyle w:val="1"/>
        <w:spacing w:line="480" w:lineRule="auto"/>
        <w:jc w:val="both"/>
        <w:rPr>
          <w:rFonts w:ascii="Times New Roman" w:eastAsia="Arial Unicode MS" w:hAnsi="Times New Roman" w:cs="Times New Roman"/>
          <w:sz w:val="24"/>
          <w:szCs w:val="24"/>
        </w:rPr>
      </w:pPr>
      <w:r>
        <w:rPr>
          <w:rFonts w:ascii="Times New Roman" w:eastAsia="Arial Unicode MS" w:hAnsi="Times New Roman" w:cs="Times New Roman"/>
          <w:b/>
          <w:sz w:val="24"/>
          <w:szCs w:val="24"/>
        </w:rPr>
        <w:t xml:space="preserve">Figure S1. </w:t>
      </w:r>
      <w:r w:rsidR="00E50538" w:rsidRPr="00F950BF">
        <w:rPr>
          <w:rFonts w:ascii="Times New Roman" w:eastAsia="Arial Unicode MS" w:hAnsi="Times New Roman" w:cs="Times New Roman"/>
          <w:sz w:val="24"/>
          <w:szCs w:val="24"/>
        </w:rPr>
        <w:t>Representative GO terms enriched in downregulated (left) and upregulated (right) DEGs in surviving patients based on GO enrichment analysis (p &lt; 0.01).</w:t>
      </w:r>
    </w:p>
    <w:p w:rsidR="00C7419B" w:rsidRDefault="00C7419B">
      <w:pPr>
        <w:pStyle w:val="1"/>
        <w:rPr>
          <w:rFonts w:ascii="Times New Roman" w:eastAsia="Arial Unicode MS" w:hAnsi="Times New Roman" w:cs="Times New Roman"/>
          <w:sz w:val="24"/>
          <w:szCs w:val="24"/>
        </w:rPr>
      </w:pPr>
    </w:p>
    <w:p w:rsidR="00C7419B" w:rsidRDefault="00C7419B">
      <w:pPr>
        <w:pStyle w:val="1"/>
        <w:jc w:val="both"/>
        <w:rPr>
          <w:rFonts w:ascii="Times New Roman" w:eastAsia="Arial Unicode MS" w:hAnsi="Times New Roman" w:cs="Times New Roman"/>
          <w:sz w:val="24"/>
          <w:szCs w:val="24"/>
        </w:rPr>
      </w:pPr>
    </w:p>
    <w:p w:rsidR="000D2700" w:rsidRDefault="000D2700">
      <w:pPr>
        <w:pStyle w:val="1"/>
        <w:jc w:val="both"/>
        <w:rPr>
          <w:rFonts w:ascii="Times New Roman" w:eastAsia="Arial Unicode MS" w:hAnsi="Times New Roman" w:cs="Times New Roman"/>
          <w:sz w:val="24"/>
          <w:szCs w:val="24"/>
        </w:rPr>
      </w:pPr>
    </w:p>
    <w:p w:rsidR="000D2700" w:rsidRDefault="000D2700">
      <w:pPr>
        <w:pStyle w:val="1"/>
        <w:jc w:val="both"/>
        <w:rPr>
          <w:rFonts w:ascii="Times New Roman" w:eastAsia="Arial Unicode MS" w:hAnsi="Times New Roman" w:cs="Times New Roman"/>
          <w:sz w:val="24"/>
          <w:szCs w:val="24"/>
        </w:rPr>
      </w:pPr>
    </w:p>
    <w:p w:rsidR="000D2700" w:rsidRDefault="000D2700">
      <w:pPr>
        <w:pStyle w:val="1"/>
        <w:jc w:val="both"/>
        <w:rPr>
          <w:rFonts w:ascii="Times New Roman" w:eastAsia="Arial Unicode MS" w:hAnsi="Times New Roman" w:cs="Times New Roman"/>
          <w:sz w:val="24"/>
          <w:szCs w:val="24"/>
        </w:rPr>
      </w:pPr>
    </w:p>
    <w:p w:rsidR="000D2700" w:rsidRDefault="000D2700">
      <w:pPr>
        <w:pStyle w:val="1"/>
        <w:jc w:val="both"/>
        <w:rPr>
          <w:rFonts w:ascii="Times New Roman" w:eastAsia="Arial Unicode MS" w:hAnsi="Times New Roman" w:cs="Times New Roman"/>
          <w:sz w:val="24"/>
          <w:szCs w:val="24"/>
        </w:rPr>
      </w:pPr>
    </w:p>
    <w:p w:rsidR="000D2700" w:rsidRDefault="000D2700">
      <w:pPr>
        <w:pStyle w:val="1"/>
        <w:jc w:val="both"/>
        <w:rPr>
          <w:rFonts w:ascii="Times New Roman" w:eastAsia="Arial Unicode MS" w:hAnsi="Times New Roman" w:cs="Times New Roman"/>
          <w:sz w:val="24"/>
          <w:szCs w:val="24"/>
        </w:rPr>
      </w:pPr>
    </w:p>
    <w:p w:rsidR="000D2700" w:rsidRDefault="000D2700">
      <w:pPr>
        <w:pStyle w:val="1"/>
        <w:jc w:val="both"/>
        <w:rPr>
          <w:rFonts w:ascii="Times New Roman" w:eastAsia="Arial Unicode MS" w:hAnsi="Times New Roman" w:cs="Times New Roman"/>
          <w:sz w:val="24"/>
          <w:szCs w:val="24"/>
        </w:rPr>
      </w:pPr>
    </w:p>
    <w:p w:rsidR="00C7419B" w:rsidRDefault="000D2700">
      <w:pPr>
        <w:pStyle w:val="1"/>
        <w:jc w:val="both"/>
        <w:rPr>
          <w:spacing w:val="-1"/>
          <w:lang w:eastAsia="zh-CN"/>
        </w:rPr>
      </w:pPr>
      <w:r>
        <w:rPr>
          <w:noProof/>
          <w:spacing w:val="-1"/>
          <w:lang w:eastAsia="zh-CN"/>
        </w:rPr>
        <w:lastRenderedPageBreak/>
        <w:drawing>
          <wp:inline distT="0" distB="0" distL="0" distR="0">
            <wp:extent cx="5568315" cy="4554220"/>
            <wp:effectExtent l="0" t="0" r="0" b="0"/>
            <wp:docPr id="2" name="图片 2" descr="C:\Users\Administrator\Desktop\Layout 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Layout 1.tiff"/>
                    <pic:cNvPicPr>
                      <a:picLocks noChangeAspect="1" noChangeArrowheads="1"/>
                    </pic:cNvPicPr>
                  </pic:nvPicPr>
                  <pic:blipFill>
                    <a:blip r:embed="rId7" cstate="print">
                      <a:extLst>
                        <a:ext uri="{28A0092B-C50C-407E-A947-70E740481C1C}">
                          <a14:useLocalDpi xmlns:a14="http://schemas.microsoft.com/office/drawing/2010/main" val="0"/>
                        </a:ext>
                      </a:extLst>
                    </a:blip>
                    <a:srcRect b="42108"/>
                    <a:stretch>
                      <a:fillRect/>
                    </a:stretch>
                  </pic:blipFill>
                  <pic:spPr>
                    <a:xfrm>
                      <a:off x="0" y="0"/>
                      <a:ext cx="5568950" cy="4554814"/>
                    </a:xfrm>
                    <a:prstGeom prst="rect">
                      <a:avLst/>
                    </a:prstGeom>
                    <a:noFill/>
                    <a:ln>
                      <a:noFill/>
                    </a:ln>
                  </pic:spPr>
                </pic:pic>
              </a:graphicData>
            </a:graphic>
          </wp:inline>
        </w:drawing>
      </w:r>
    </w:p>
    <w:p w:rsidR="00C7419B" w:rsidRDefault="000D2700" w:rsidP="00246F31">
      <w:pPr>
        <w:pStyle w:val="1"/>
        <w:spacing w:line="480" w:lineRule="auto"/>
        <w:jc w:val="both"/>
        <w:rPr>
          <w:rFonts w:ascii="Times New Roman" w:eastAsia="Arial Unicode MS" w:hAnsi="Times New Roman" w:cs="Times New Roman"/>
          <w:sz w:val="24"/>
          <w:szCs w:val="24"/>
        </w:rPr>
      </w:pPr>
      <w:r>
        <w:rPr>
          <w:rFonts w:ascii="Times New Roman" w:eastAsia="Arial Unicode MS" w:hAnsi="Times New Roman" w:cs="Times New Roman"/>
          <w:b/>
          <w:sz w:val="24"/>
          <w:szCs w:val="24"/>
        </w:rPr>
        <w:t xml:space="preserve">Figure S2. </w:t>
      </w:r>
      <w:r w:rsidR="00246F31" w:rsidRPr="00F950BF">
        <w:rPr>
          <w:rFonts w:ascii="Times New Roman" w:eastAsia="Arial Unicode MS" w:hAnsi="Times New Roman" w:cs="Times New Roman"/>
          <w:sz w:val="24"/>
          <w:szCs w:val="24"/>
        </w:rPr>
        <w:t>The C57BL/6 mouse model with SFTSV infection was characterized by routine blood tests and blood biochemistry tests, and coagulation, viremia, and antibody levels were measured until 28 days post infection. C57BL/6 mice (6-8 weeks old) were intraperitoneally injected with SFTSV (1×10</w:t>
      </w:r>
      <w:r w:rsidR="00246F31" w:rsidRPr="00F950BF">
        <w:rPr>
          <w:rFonts w:ascii="Times New Roman" w:eastAsia="Arial Unicode MS" w:hAnsi="Times New Roman" w:cs="Times New Roman"/>
          <w:sz w:val="24"/>
          <w:szCs w:val="24"/>
          <w:vertAlign w:val="superscript"/>
        </w:rPr>
        <w:t>7</w:t>
      </w:r>
      <w:r w:rsidR="00246F31" w:rsidRPr="00F950BF">
        <w:rPr>
          <w:rFonts w:ascii="Times New Roman" w:eastAsia="Arial Unicode MS" w:hAnsi="Times New Roman" w:cs="Times New Roman"/>
          <w:sz w:val="24"/>
          <w:szCs w:val="24"/>
        </w:rPr>
        <w:t xml:space="preserve"> TCID</w:t>
      </w:r>
      <w:r w:rsidR="00246F31" w:rsidRPr="00F950BF">
        <w:rPr>
          <w:rFonts w:ascii="Times New Roman" w:eastAsia="Arial Unicode MS" w:hAnsi="Times New Roman" w:cs="Times New Roman"/>
          <w:sz w:val="24"/>
          <w:szCs w:val="24"/>
          <w:vertAlign w:val="subscript"/>
        </w:rPr>
        <w:t>50</w:t>
      </w:r>
      <w:r w:rsidR="00246F31" w:rsidRPr="00F950BF">
        <w:rPr>
          <w:rFonts w:ascii="Times New Roman" w:eastAsia="Arial Unicode MS" w:hAnsi="Times New Roman" w:cs="Times New Roman"/>
          <w:sz w:val="24"/>
          <w:szCs w:val="24"/>
        </w:rPr>
        <w:t>/mouse). Blood samples were collected on days 1, 3, 5, 7, 10, 14, 21, and 28 post infection for routine blood tests (a), and serum samples were collected for blood biochemistry tests for AST and ALT (b). Serum samples were also used to measure the levels of D-dimer by ELISA (c) and SFTSV RNA copies by qRT‒PCR (d). The IgM and IgG titers were determined using cellular ELISA and were expressed as the reciprocal of the dilutions of the serum samples (e). MPV, mean platelet volume; AST, aspartate transaminase; ALT, alanine transaminase.</w:t>
      </w:r>
    </w:p>
    <w:p w:rsidR="00C7419B" w:rsidRDefault="00C7419B">
      <w:pPr>
        <w:pStyle w:val="1"/>
        <w:jc w:val="both"/>
        <w:rPr>
          <w:rFonts w:ascii="Times New Roman" w:eastAsia="Arial Unicode MS" w:hAnsi="Times New Roman" w:cs="Times New Roman"/>
          <w:sz w:val="24"/>
          <w:szCs w:val="24"/>
        </w:rPr>
      </w:pPr>
    </w:p>
    <w:p w:rsidR="00C7419B" w:rsidRDefault="00C7419B">
      <w:pPr>
        <w:pStyle w:val="1"/>
        <w:jc w:val="both"/>
        <w:rPr>
          <w:rFonts w:ascii="Times New Roman" w:eastAsia="Arial Unicode MS" w:hAnsi="Times New Roman" w:cs="Times New Roman"/>
          <w:sz w:val="24"/>
          <w:szCs w:val="24"/>
        </w:rPr>
      </w:pPr>
    </w:p>
    <w:p w:rsidR="00C7419B" w:rsidRDefault="00C7419B">
      <w:pPr>
        <w:pStyle w:val="1"/>
        <w:jc w:val="both"/>
        <w:rPr>
          <w:rFonts w:ascii="Times New Roman" w:eastAsia="Arial Unicode MS" w:hAnsi="Times New Roman" w:cs="Times New Roman"/>
          <w:sz w:val="24"/>
          <w:szCs w:val="24"/>
        </w:rPr>
      </w:pPr>
    </w:p>
    <w:p w:rsidR="00C7419B" w:rsidRDefault="00C7419B">
      <w:pPr>
        <w:pStyle w:val="1"/>
        <w:jc w:val="both"/>
        <w:rPr>
          <w:rFonts w:ascii="Times New Roman" w:eastAsia="Arial Unicode MS" w:hAnsi="Times New Roman" w:cs="Times New Roman"/>
          <w:sz w:val="24"/>
          <w:szCs w:val="24"/>
        </w:rPr>
      </w:pPr>
    </w:p>
    <w:p w:rsidR="00C7419B" w:rsidRDefault="00C7419B">
      <w:pPr>
        <w:pStyle w:val="1"/>
        <w:jc w:val="both"/>
        <w:rPr>
          <w:rFonts w:ascii="Times New Roman" w:eastAsia="Arial Unicode MS" w:hAnsi="Times New Roman" w:cs="Times New Roman"/>
          <w:sz w:val="24"/>
          <w:szCs w:val="24"/>
        </w:rPr>
      </w:pPr>
    </w:p>
    <w:p w:rsidR="00C7419B" w:rsidRDefault="00C7419B">
      <w:pPr>
        <w:pStyle w:val="1"/>
        <w:jc w:val="both"/>
        <w:rPr>
          <w:rFonts w:ascii="Times New Roman" w:eastAsia="Arial Unicode MS" w:hAnsi="Times New Roman" w:cs="Times New Roman"/>
          <w:sz w:val="24"/>
          <w:szCs w:val="24"/>
        </w:rPr>
      </w:pPr>
    </w:p>
    <w:p w:rsidR="00C7419B" w:rsidRDefault="00C7419B">
      <w:pPr>
        <w:pStyle w:val="1"/>
        <w:jc w:val="both"/>
        <w:rPr>
          <w:rFonts w:ascii="Times New Roman" w:eastAsia="Arial Unicode MS" w:hAnsi="Times New Roman" w:cs="Times New Roman"/>
          <w:sz w:val="24"/>
          <w:szCs w:val="24"/>
        </w:rPr>
      </w:pPr>
    </w:p>
    <w:p w:rsidR="00C7419B" w:rsidRDefault="00C7419B">
      <w:pPr>
        <w:pStyle w:val="1"/>
        <w:jc w:val="both"/>
        <w:rPr>
          <w:rFonts w:ascii="Times New Roman" w:eastAsia="Arial Unicode MS" w:hAnsi="Times New Roman" w:cs="Times New Roman"/>
          <w:sz w:val="24"/>
          <w:szCs w:val="24"/>
        </w:rPr>
      </w:pPr>
    </w:p>
    <w:p w:rsidR="00C7419B" w:rsidRDefault="00355373">
      <w:pPr>
        <w:pStyle w:val="1"/>
        <w:jc w:val="both"/>
        <w:rPr>
          <w:spacing w:val="-1"/>
          <w:lang w:eastAsia="zh-CN"/>
        </w:rPr>
      </w:pPr>
      <w:r>
        <w:rPr>
          <w:rFonts w:hint="eastAsia"/>
          <w:noProof/>
          <w:spacing w:val="-1"/>
          <w:lang w:eastAsia="zh-CN"/>
        </w:rPr>
        <w:lastRenderedPageBreak/>
        <w:drawing>
          <wp:inline distT="0" distB="0" distL="0" distR="0">
            <wp:extent cx="5562600" cy="2686050"/>
            <wp:effectExtent l="0" t="0" r="0" b="0"/>
            <wp:docPr id="4" name="图片 4" descr="C:\Users\Administrator\Desktop\S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S2.tiff"/>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0169" b="21550"/>
                    <a:stretch/>
                  </pic:blipFill>
                  <pic:spPr bwMode="auto">
                    <a:xfrm>
                      <a:off x="0" y="0"/>
                      <a:ext cx="5562600" cy="2686050"/>
                    </a:xfrm>
                    <a:prstGeom prst="rect">
                      <a:avLst/>
                    </a:prstGeom>
                    <a:noFill/>
                    <a:ln>
                      <a:noFill/>
                    </a:ln>
                    <a:extLst>
                      <a:ext uri="{53640926-AAD7-44D8-BBD7-CCE9431645EC}">
                        <a14:shadowObscured xmlns:a14="http://schemas.microsoft.com/office/drawing/2010/main"/>
                      </a:ext>
                    </a:extLst>
                  </pic:spPr>
                </pic:pic>
              </a:graphicData>
            </a:graphic>
          </wp:inline>
        </w:drawing>
      </w:r>
    </w:p>
    <w:p w:rsidR="00C7419B" w:rsidRDefault="000D2700" w:rsidP="00E13C59">
      <w:pPr>
        <w:pStyle w:val="1"/>
        <w:spacing w:line="480" w:lineRule="auto"/>
        <w:jc w:val="both"/>
        <w:rPr>
          <w:rFonts w:ascii="Times New Roman" w:eastAsia="Arial Unicode MS" w:hAnsi="Times New Roman" w:cs="Times New Roman"/>
          <w:sz w:val="24"/>
          <w:szCs w:val="24"/>
        </w:rPr>
      </w:pPr>
      <w:r>
        <w:rPr>
          <w:rFonts w:ascii="Times New Roman" w:eastAsia="Arial Unicode MS" w:hAnsi="Times New Roman" w:cs="Times New Roman"/>
          <w:b/>
          <w:sz w:val="24"/>
          <w:szCs w:val="24"/>
        </w:rPr>
        <w:t xml:space="preserve">Figure S3. </w:t>
      </w:r>
      <w:r w:rsidR="00E13C59" w:rsidRPr="00F950BF">
        <w:rPr>
          <w:rFonts w:ascii="Times New Roman" w:eastAsia="Arial Unicode MS" w:hAnsi="Times New Roman" w:cs="Times New Roman"/>
          <w:sz w:val="24"/>
          <w:szCs w:val="24"/>
        </w:rPr>
        <w:t>Representative GO terms enriched in SFTSV-infected mice downregulated (left) and upregulated (right) DEGs based on GO enrichment analysis (p &lt; 0.01).</w:t>
      </w:r>
    </w:p>
    <w:p w:rsidR="00C7419B" w:rsidRDefault="00C7419B">
      <w:pPr>
        <w:pStyle w:val="1"/>
        <w:jc w:val="both"/>
        <w:rPr>
          <w:rFonts w:ascii="Times New Roman" w:eastAsia="Arial Unicode MS" w:hAnsi="Times New Roman" w:cs="Times New Roman"/>
          <w:sz w:val="24"/>
          <w:szCs w:val="24"/>
        </w:rPr>
      </w:pPr>
    </w:p>
    <w:p w:rsidR="00AB085B" w:rsidRDefault="00AB085B">
      <w:pPr>
        <w:pStyle w:val="1"/>
        <w:jc w:val="both"/>
        <w:rPr>
          <w:rFonts w:ascii="Times New Roman" w:eastAsia="Arial Unicode MS" w:hAnsi="Times New Roman" w:cs="Times New Roman"/>
          <w:sz w:val="24"/>
          <w:szCs w:val="24"/>
        </w:rPr>
      </w:pPr>
    </w:p>
    <w:p w:rsidR="00AB085B" w:rsidRDefault="00AB085B">
      <w:pPr>
        <w:pStyle w:val="1"/>
        <w:jc w:val="both"/>
        <w:rPr>
          <w:rFonts w:ascii="Times New Roman" w:eastAsia="Arial Unicode MS" w:hAnsi="Times New Roman" w:cs="Times New Roman"/>
          <w:sz w:val="24"/>
          <w:szCs w:val="24"/>
        </w:rPr>
      </w:pPr>
    </w:p>
    <w:p w:rsidR="00AB085B" w:rsidRDefault="00AB085B">
      <w:pPr>
        <w:pStyle w:val="1"/>
        <w:jc w:val="both"/>
        <w:rPr>
          <w:rFonts w:ascii="Times New Roman" w:eastAsia="Arial Unicode MS" w:hAnsi="Times New Roman" w:cs="Times New Roman"/>
          <w:sz w:val="24"/>
          <w:szCs w:val="24"/>
        </w:rPr>
      </w:pPr>
    </w:p>
    <w:p w:rsidR="00C7419B" w:rsidRDefault="00C7419B">
      <w:pPr>
        <w:pStyle w:val="1"/>
        <w:jc w:val="both"/>
        <w:rPr>
          <w:rFonts w:ascii="Times New Roman" w:eastAsia="Arial Unicode MS" w:hAnsi="Times New Roman" w:cs="Times New Roman"/>
          <w:sz w:val="24"/>
          <w:szCs w:val="24"/>
        </w:rPr>
      </w:pPr>
    </w:p>
    <w:p w:rsidR="00C7419B" w:rsidRDefault="000D2700">
      <w:pPr>
        <w:pStyle w:val="1"/>
        <w:jc w:val="both"/>
        <w:rPr>
          <w:spacing w:val="-1"/>
          <w:lang w:eastAsia="zh-CN"/>
        </w:rPr>
      </w:pPr>
      <w:r>
        <w:rPr>
          <w:noProof/>
          <w:spacing w:val="-1"/>
          <w:lang w:eastAsia="zh-CN"/>
        </w:rPr>
        <w:lastRenderedPageBreak/>
        <w:drawing>
          <wp:inline distT="0" distB="0" distL="0" distR="0">
            <wp:extent cx="5561965" cy="5755005"/>
            <wp:effectExtent l="0" t="0" r="0" b="0"/>
            <wp:docPr id="6" name="图片 6" descr="C:\Users\Administrator\Desktop\S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S5.tif"/>
                    <pic:cNvPicPr>
                      <a:picLocks noChangeAspect="1" noChangeArrowheads="1"/>
                    </pic:cNvPicPr>
                  </pic:nvPicPr>
                  <pic:blipFill>
                    <a:blip r:embed="rId9" cstate="print">
                      <a:extLst>
                        <a:ext uri="{28A0092B-C50C-407E-A947-70E740481C1C}">
                          <a14:useLocalDpi xmlns:a14="http://schemas.microsoft.com/office/drawing/2010/main" val="0"/>
                        </a:ext>
                      </a:extLst>
                    </a:blip>
                    <a:srcRect b="26913"/>
                    <a:stretch>
                      <a:fillRect/>
                    </a:stretch>
                  </pic:blipFill>
                  <pic:spPr>
                    <a:xfrm>
                      <a:off x="0" y="0"/>
                      <a:ext cx="5561965" cy="5755341"/>
                    </a:xfrm>
                    <a:prstGeom prst="rect">
                      <a:avLst/>
                    </a:prstGeom>
                    <a:noFill/>
                    <a:ln>
                      <a:noFill/>
                    </a:ln>
                  </pic:spPr>
                </pic:pic>
              </a:graphicData>
            </a:graphic>
          </wp:inline>
        </w:drawing>
      </w:r>
    </w:p>
    <w:p w:rsidR="00C7419B" w:rsidRDefault="000D2700" w:rsidP="00E13C59">
      <w:pPr>
        <w:pStyle w:val="1"/>
        <w:spacing w:line="480" w:lineRule="auto"/>
        <w:jc w:val="both"/>
        <w:rPr>
          <w:spacing w:val="-1"/>
          <w:lang w:eastAsia="zh-CN"/>
        </w:rPr>
      </w:pPr>
      <w:r>
        <w:rPr>
          <w:rFonts w:ascii="Times New Roman" w:eastAsia="Arial Unicode MS" w:hAnsi="Times New Roman" w:cs="Times New Roman"/>
          <w:b/>
          <w:sz w:val="24"/>
          <w:szCs w:val="24"/>
        </w:rPr>
        <w:t xml:space="preserve">Figure S4. </w:t>
      </w:r>
      <w:r w:rsidR="00E13C59" w:rsidRPr="00F950BF">
        <w:rPr>
          <w:rFonts w:ascii="Times New Roman" w:eastAsia="Arial Unicode MS" w:hAnsi="Times New Roman" w:cs="Times New Roman"/>
          <w:sz w:val="24"/>
          <w:szCs w:val="24"/>
        </w:rPr>
        <w:t>Expression levels of</w:t>
      </w:r>
      <w:r w:rsidR="00E13C59" w:rsidRPr="00F950BF">
        <w:rPr>
          <w:rFonts w:ascii="Times New Roman" w:hAnsi="Times New Roman" w:cs="Times New Roman"/>
          <w:color w:val="000000" w:themeColor="text1"/>
          <w:sz w:val="24"/>
          <w:szCs w:val="24"/>
        </w:rPr>
        <w:t xml:space="preserve"> (a) CASP3 and Annexin V, (b) MLKL and 7-ADD, (c) GPX4 and FTH1, (d) CASP1, CASP11, and GSDMD, and (e) LC3B in the platelets of SFTSV-infected mice, which were purified on day 3 post infection, and compared with healthy </w:t>
      </w:r>
      <w:r w:rsidR="00E13C59" w:rsidRPr="00F950BF">
        <w:rPr>
          <w:rFonts w:ascii="Times New Roman" w:eastAsia="宋体" w:hAnsi="Times New Roman" w:cs="Times New Roman"/>
          <w:color w:val="000000"/>
          <w:sz w:val="24"/>
          <w:szCs w:val="24"/>
        </w:rPr>
        <w:t>controls</w:t>
      </w:r>
      <w:r w:rsidR="00E13C59" w:rsidRPr="00F950BF">
        <w:rPr>
          <w:rFonts w:ascii="Times New Roman" w:hAnsi="Times New Roman" w:cs="Times New Roman"/>
          <w:color w:val="000000" w:themeColor="text1"/>
          <w:sz w:val="24"/>
          <w:szCs w:val="24"/>
        </w:rPr>
        <w:t xml:space="preserve">. </w:t>
      </w:r>
      <w:r w:rsidR="00E13C59" w:rsidRPr="00F950BF">
        <w:rPr>
          <w:rFonts w:ascii="Times New Roman" w:eastAsia="Arial Unicode MS" w:hAnsi="Times New Roman" w:cs="Times New Roman"/>
          <w:sz w:val="24"/>
          <w:szCs w:val="24"/>
        </w:rPr>
        <w:t>ns, not significant.</w:t>
      </w:r>
    </w:p>
    <w:p w:rsidR="00C7419B" w:rsidRDefault="00C7419B">
      <w:bookmarkStart w:id="1" w:name="_GoBack"/>
      <w:bookmarkEnd w:id="1"/>
    </w:p>
    <w:sectPr w:rsidR="00C7419B">
      <w:type w:val="continuous"/>
      <w:pgSz w:w="11910" w:h="16840"/>
      <w:pgMar w:top="1580" w:right="1460" w:bottom="280" w:left="168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2401" w:rsidRDefault="00832401" w:rsidP="005B54AF">
      <w:r>
        <w:separator/>
      </w:r>
    </w:p>
  </w:endnote>
  <w:endnote w:type="continuationSeparator" w:id="0">
    <w:p w:rsidR="00832401" w:rsidRDefault="00832401" w:rsidP="005B54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2401" w:rsidRDefault="00832401" w:rsidP="005B54AF">
      <w:r>
        <w:separator/>
      </w:r>
    </w:p>
  </w:footnote>
  <w:footnote w:type="continuationSeparator" w:id="0">
    <w:p w:rsidR="00832401" w:rsidRDefault="00832401" w:rsidP="005B54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2"/>
  </w:compat>
  <w:docVars>
    <w:docVar w:name="commondata" w:val="eyJoZGlkIjoiODVmZGJjN2JkMTQ2YjE1NmE0MjQ0MDEyMDExMzA1YjEifQ=="/>
  </w:docVars>
  <w:rsids>
    <w:rsidRoot w:val="00CA404A"/>
    <w:rsid w:val="00056A7C"/>
    <w:rsid w:val="00071CA4"/>
    <w:rsid w:val="00087907"/>
    <w:rsid w:val="000A12C5"/>
    <w:rsid w:val="000A4587"/>
    <w:rsid w:val="000B38D3"/>
    <w:rsid w:val="000D2700"/>
    <w:rsid w:val="00104E04"/>
    <w:rsid w:val="00114C3D"/>
    <w:rsid w:val="00115F25"/>
    <w:rsid w:val="00162B6B"/>
    <w:rsid w:val="00176C27"/>
    <w:rsid w:val="00186F86"/>
    <w:rsid w:val="001C03B1"/>
    <w:rsid w:val="001E5397"/>
    <w:rsid w:val="001F3FA9"/>
    <w:rsid w:val="00246F31"/>
    <w:rsid w:val="0026108C"/>
    <w:rsid w:val="002674EF"/>
    <w:rsid w:val="00291AF6"/>
    <w:rsid w:val="002F002E"/>
    <w:rsid w:val="003218D6"/>
    <w:rsid w:val="00355373"/>
    <w:rsid w:val="003E21EC"/>
    <w:rsid w:val="003E77A2"/>
    <w:rsid w:val="003F7797"/>
    <w:rsid w:val="004106AE"/>
    <w:rsid w:val="00426E4B"/>
    <w:rsid w:val="004276E3"/>
    <w:rsid w:val="004368C1"/>
    <w:rsid w:val="00463DB2"/>
    <w:rsid w:val="004F3015"/>
    <w:rsid w:val="0050314D"/>
    <w:rsid w:val="00513687"/>
    <w:rsid w:val="005B54AF"/>
    <w:rsid w:val="00621B53"/>
    <w:rsid w:val="00662778"/>
    <w:rsid w:val="006C3D1D"/>
    <w:rsid w:val="0071740A"/>
    <w:rsid w:val="007635AC"/>
    <w:rsid w:val="00803DBD"/>
    <w:rsid w:val="00832401"/>
    <w:rsid w:val="00833FA6"/>
    <w:rsid w:val="00836DB2"/>
    <w:rsid w:val="00851810"/>
    <w:rsid w:val="00866AF2"/>
    <w:rsid w:val="008A5B59"/>
    <w:rsid w:val="009161C6"/>
    <w:rsid w:val="00920204"/>
    <w:rsid w:val="00997F12"/>
    <w:rsid w:val="00A1247F"/>
    <w:rsid w:val="00A53CD2"/>
    <w:rsid w:val="00A65343"/>
    <w:rsid w:val="00AA5359"/>
    <w:rsid w:val="00AB085B"/>
    <w:rsid w:val="00AB4CEB"/>
    <w:rsid w:val="00AB619F"/>
    <w:rsid w:val="00AD3230"/>
    <w:rsid w:val="00B31813"/>
    <w:rsid w:val="00B36BE9"/>
    <w:rsid w:val="00B42D09"/>
    <w:rsid w:val="00B50CDF"/>
    <w:rsid w:val="00B52A5B"/>
    <w:rsid w:val="00B66CA6"/>
    <w:rsid w:val="00BB1EBF"/>
    <w:rsid w:val="00C7419B"/>
    <w:rsid w:val="00CA12ED"/>
    <w:rsid w:val="00CA404A"/>
    <w:rsid w:val="00D92946"/>
    <w:rsid w:val="00DE636D"/>
    <w:rsid w:val="00E13C59"/>
    <w:rsid w:val="00E227CA"/>
    <w:rsid w:val="00E478E6"/>
    <w:rsid w:val="00E50538"/>
    <w:rsid w:val="00E815B7"/>
    <w:rsid w:val="00EA1243"/>
    <w:rsid w:val="00EB42C9"/>
    <w:rsid w:val="00EE06C3"/>
    <w:rsid w:val="00EE14F4"/>
    <w:rsid w:val="00F8515C"/>
    <w:rsid w:val="00FC41F9"/>
    <w:rsid w:val="0E7D5534"/>
    <w:rsid w:val="31A00BC3"/>
    <w:rsid w:val="72192D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C78A34"/>
  <w15:docId w15:val="{F41CCD10-7D1D-437C-90A3-48AB5B357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style>
  <w:style w:type="paragraph" w:styleId="a5">
    <w:name w:val="Body Text"/>
    <w:basedOn w:val="a"/>
    <w:uiPriority w:val="1"/>
    <w:qFormat/>
    <w:pPr>
      <w:spacing w:before="27"/>
      <w:ind w:left="120"/>
    </w:pPr>
    <w:rPr>
      <w:rFonts w:ascii="Times New Roman" w:eastAsia="Times New Roman" w:hAnsi="Times New Roman"/>
      <w:sz w:val="21"/>
      <w:szCs w:val="21"/>
    </w:rPr>
  </w:style>
  <w:style w:type="paragraph" w:styleId="a6">
    <w:name w:val="Balloon Text"/>
    <w:basedOn w:val="a"/>
    <w:link w:val="a7"/>
    <w:uiPriority w:val="99"/>
    <w:semiHidden/>
    <w:unhideWhenUsed/>
    <w:rPr>
      <w:sz w:val="18"/>
      <w:szCs w:val="18"/>
    </w:rPr>
  </w:style>
  <w:style w:type="paragraph" w:styleId="a8">
    <w:name w:val="footer"/>
    <w:basedOn w:val="a"/>
    <w:link w:val="a9"/>
    <w:uiPriority w:val="99"/>
    <w:unhideWhenUsed/>
    <w:qFormat/>
    <w:pPr>
      <w:tabs>
        <w:tab w:val="center" w:pos="4153"/>
        <w:tab w:val="right" w:pos="8306"/>
      </w:tabs>
      <w:snapToGrid w:val="0"/>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annotation subject"/>
    <w:basedOn w:val="a3"/>
    <w:next w:val="a3"/>
    <w:link w:val="ad"/>
    <w:uiPriority w:val="99"/>
    <w:semiHidden/>
    <w:unhideWhenUsed/>
    <w:qFormat/>
    <w:rPr>
      <w:b/>
      <w:bCs/>
    </w:rPr>
  </w:style>
  <w:style w:type="character" w:styleId="ae">
    <w:name w:val="annotation reference"/>
    <w:basedOn w:val="a0"/>
    <w:uiPriority w:val="99"/>
    <w:semiHidden/>
    <w:unhideWhenUsed/>
    <w:qFormat/>
    <w:rPr>
      <w:sz w:val="21"/>
      <w:szCs w:val="21"/>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f">
    <w:name w:val="List Paragraph"/>
    <w:basedOn w:val="a"/>
    <w:uiPriority w:val="1"/>
    <w:qFormat/>
  </w:style>
  <w:style w:type="paragraph" w:customStyle="1" w:styleId="TableParagraph">
    <w:name w:val="Table Paragraph"/>
    <w:basedOn w:val="a"/>
    <w:uiPriority w:val="1"/>
    <w:qFormat/>
  </w:style>
  <w:style w:type="character" w:customStyle="1" w:styleId="ab">
    <w:name w:val="页眉 字符"/>
    <w:basedOn w:val="a0"/>
    <w:link w:val="aa"/>
    <w:uiPriority w:val="99"/>
    <w:qFormat/>
    <w:rPr>
      <w:sz w:val="18"/>
      <w:szCs w:val="18"/>
    </w:rPr>
  </w:style>
  <w:style w:type="character" w:customStyle="1" w:styleId="a9">
    <w:name w:val="页脚 字符"/>
    <w:basedOn w:val="a0"/>
    <w:link w:val="a8"/>
    <w:uiPriority w:val="99"/>
    <w:qFormat/>
    <w:rPr>
      <w:sz w:val="18"/>
      <w:szCs w:val="18"/>
    </w:rPr>
  </w:style>
  <w:style w:type="paragraph" w:customStyle="1" w:styleId="1">
    <w:name w:val="修订1"/>
    <w:hidden/>
    <w:uiPriority w:val="99"/>
    <w:semiHidden/>
    <w:qFormat/>
    <w:rPr>
      <w:sz w:val="22"/>
      <w:szCs w:val="22"/>
      <w:lang w:eastAsia="en-US"/>
    </w:rPr>
  </w:style>
  <w:style w:type="character" w:customStyle="1" w:styleId="a4">
    <w:name w:val="批注文字 字符"/>
    <w:basedOn w:val="a0"/>
    <w:link w:val="a3"/>
    <w:uiPriority w:val="99"/>
    <w:qFormat/>
  </w:style>
  <w:style w:type="character" w:customStyle="1" w:styleId="ad">
    <w:name w:val="批注主题 字符"/>
    <w:basedOn w:val="a4"/>
    <w:link w:val="ac"/>
    <w:uiPriority w:val="99"/>
    <w:semiHidden/>
    <w:qFormat/>
    <w:rPr>
      <w:b/>
      <w:bCs/>
    </w:rPr>
  </w:style>
  <w:style w:type="character" w:customStyle="1" w:styleId="a7">
    <w:name w:val="批注框文本 字符"/>
    <w:basedOn w:val="a0"/>
    <w:link w:val="a6"/>
    <w:uiPriority w:val="99"/>
    <w:semiHidden/>
    <w:qFormat/>
    <w:rPr>
      <w:sz w:val="18"/>
      <w:szCs w:val="18"/>
    </w:rPr>
  </w:style>
  <w:style w:type="character" w:customStyle="1" w:styleId="jlqj4b">
    <w:name w:val="jlqj4b"/>
    <w:basedOn w:val="a0"/>
    <w:qFormat/>
  </w:style>
  <w:style w:type="paragraph" w:customStyle="1" w:styleId="2">
    <w:name w:val="修订2"/>
    <w:hidden/>
    <w:uiPriority w:val="99"/>
    <w:unhideWhenUsed/>
    <w:qFormat/>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6</Pages>
  <Words>657</Words>
  <Characters>3745</Characters>
  <Application>Microsoft Office Word</Application>
  <DocSecurity>0</DocSecurity>
  <Lines>31</Lines>
  <Paragraphs>8</Paragraphs>
  <ScaleCrop>false</ScaleCrop>
  <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55</cp:revision>
  <dcterms:created xsi:type="dcterms:W3CDTF">2023-08-29T21:53:00Z</dcterms:created>
  <dcterms:modified xsi:type="dcterms:W3CDTF">2023-09-25T08:46:00Z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2023-03-21T00:00:00Z</vt:filetime>
  </property>
  <property fmtid="{D5CDD505-2E9C-101B-9397-08002B2CF9AE}" pid="3" name="LastSaved">
    <vt:filetime>2023-08-29T00:00:00Z</vt:filetime>
  </property>
  <property fmtid="{D5CDD505-2E9C-101B-9397-08002B2CF9AE}" pid="4" name="KSOProductBuildVer">
    <vt:lpwstr>2052-12.1.0.15374</vt:lpwstr>
  </property>
  <property fmtid="{D5CDD505-2E9C-101B-9397-08002B2CF9AE}" pid="5" name="ICV">
    <vt:lpwstr>015069C419ED4F70B8424C68AE390D10_12</vt:lpwstr>
  </property>
</Properties>
</file>