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3E1A7" w14:textId="760D1AD1" w:rsidR="00C25C03" w:rsidRPr="00364325" w:rsidRDefault="00C25C03" w:rsidP="005D21E2">
      <w:pPr>
        <w:pStyle w:val="Authors"/>
        <w:jc w:val="left"/>
        <w:rPr>
          <w:b/>
          <w:bCs/>
          <w:color w:val="000000" w:themeColor="text1"/>
          <w:kern w:val="28"/>
          <w:sz w:val="28"/>
          <w:szCs w:val="28"/>
        </w:rPr>
      </w:pPr>
      <w:bookmarkStart w:id="0" w:name="_Hlk131689875"/>
      <w:bookmarkEnd w:id="0"/>
      <w:r w:rsidRPr="00364325">
        <w:rPr>
          <w:b/>
          <w:bCs/>
          <w:color w:val="000000" w:themeColor="text1"/>
          <w:kern w:val="28"/>
          <w:sz w:val="28"/>
          <w:szCs w:val="28"/>
        </w:rPr>
        <w:t xml:space="preserve">Supplementary </w:t>
      </w:r>
      <w:r w:rsidR="00B029F4" w:rsidRPr="00364325">
        <w:rPr>
          <w:b/>
          <w:bCs/>
          <w:color w:val="000000" w:themeColor="text1"/>
          <w:kern w:val="28"/>
          <w:sz w:val="28"/>
          <w:szCs w:val="28"/>
        </w:rPr>
        <w:t>Information</w:t>
      </w:r>
      <w:r w:rsidRPr="00364325">
        <w:rPr>
          <w:b/>
          <w:bCs/>
          <w:color w:val="000000" w:themeColor="text1"/>
          <w:kern w:val="28"/>
          <w:sz w:val="28"/>
          <w:szCs w:val="28"/>
        </w:rPr>
        <w:t xml:space="preserve"> for</w:t>
      </w:r>
    </w:p>
    <w:p w14:paraId="2795FC20" w14:textId="77777777" w:rsidR="00C55B75" w:rsidRPr="00364325" w:rsidRDefault="00C55B75" w:rsidP="00C55B75">
      <w:pPr>
        <w:pStyle w:val="Authors"/>
        <w:jc w:val="left"/>
        <w:rPr>
          <w:b/>
          <w:bCs/>
          <w:color w:val="000000" w:themeColor="text1"/>
          <w:kern w:val="28"/>
          <w:sz w:val="28"/>
          <w:szCs w:val="28"/>
        </w:rPr>
      </w:pPr>
      <w:bookmarkStart w:id="1" w:name="_Hlk77851061"/>
      <w:r w:rsidRPr="00364325">
        <w:rPr>
          <w:b/>
          <w:bCs/>
          <w:color w:val="000000" w:themeColor="text1"/>
          <w:kern w:val="28"/>
          <w:sz w:val="28"/>
          <w:szCs w:val="28"/>
        </w:rPr>
        <w:t>Electrochemically controlled blinking of fluorophores</w:t>
      </w:r>
      <w:r w:rsidRPr="00364325">
        <w:rPr>
          <w:b/>
          <w:bCs/>
          <w:color w:val="000000" w:themeColor="text1"/>
          <w:kern w:val="28"/>
          <w:sz w:val="28"/>
          <w:szCs w:val="28"/>
          <w:lang w:val="en-AU"/>
        </w:rPr>
        <w:t xml:space="preserve"> </w:t>
      </w:r>
      <w:bookmarkEnd w:id="1"/>
      <w:r w:rsidRPr="00364325">
        <w:rPr>
          <w:b/>
          <w:bCs/>
          <w:color w:val="000000" w:themeColor="text1"/>
          <w:kern w:val="28"/>
          <w:sz w:val="28"/>
          <w:szCs w:val="28"/>
          <w:lang w:val="en-AU"/>
        </w:rPr>
        <w:t>to enable</w:t>
      </w:r>
      <w:r w:rsidRPr="00364325">
        <w:rPr>
          <w:b/>
          <w:bCs/>
          <w:color w:val="000000" w:themeColor="text1"/>
          <w:kern w:val="28"/>
          <w:sz w:val="28"/>
          <w:szCs w:val="28"/>
        </w:rPr>
        <w:t xml:space="preserve"> quantitative stochastic optical reconstruction microscopy (STORM) </w:t>
      </w:r>
      <w:proofErr w:type="gramStart"/>
      <w:r w:rsidRPr="00364325">
        <w:rPr>
          <w:b/>
          <w:bCs/>
          <w:color w:val="000000" w:themeColor="text1"/>
          <w:kern w:val="28"/>
          <w:sz w:val="28"/>
          <w:szCs w:val="28"/>
        </w:rPr>
        <w:t>imaging</w:t>
      </w:r>
      <w:proofErr w:type="gramEnd"/>
    </w:p>
    <w:p w14:paraId="6388F2C5" w14:textId="13E61BDB" w:rsidR="0038792F" w:rsidRPr="00364325" w:rsidRDefault="0038792F" w:rsidP="005D21E2">
      <w:pPr>
        <w:pStyle w:val="Authors"/>
        <w:jc w:val="left"/>
        <w:rPr>
          <w:bCs/>
          <w:color w:val="000000" w:themeColor="text1"/>
        </w:rPr>
      </w:pPr>
      <w:r w:rsidRPr="00364325">
        <w:rPr>
          <w:bCs/>
          <w:color w:val="000000" w:themeColor="text1"/>
        </w:rPr>
        <w:t>Ying Yang</w:t>
      </w:r>
      <w:r w:rsidRPr="00364325">
        <w:rPr>
          <w:bCs/>
          <w:color w:val="000000" w:themeColor="text1"/>
          <w:vertAlign w:val="superscript"/>
        </w:rPr>
        <w:t>1</w:t>
      </w:r>
      <w:r w:rsidR="005D21E2" w:rsidRPr="00364325">
        <w:rPr>
          <w:color w:val="000000" w:themeColor="text1"/>
          <w:vertAlign w:val="superscript"/>
        </w:rPr>
        <w:t>†</w:t>
      </w:r>
      <w:r w:rsidRPr="00364325">
        <w:rPr>
          <w:bCs/>
          <w:color w:val="000000" w:themeColor="text1"/>
        </w:rPr>
        <w:t>, Yuanqing Ma</w:t>
      </w:r>
      <w:r w:rsidR="00230928" w:rsidRPr="00364325">
        <w:rPr>
          <w:bCs/>
          <w:color w:val="000000" w:themeColor="text1"/>
          <w:vertAlign w:val="superscript"/>
        </w:rPr>
        <w:t>1,2</w:t>
      </w:r>
      <w:r w:rsidR="005D21E2" w:rsidRPr="00364325">
        <w:rPr>
          <w:color w:val="000000" w:themeColor="text1"/>
          <w:vertAlign w:val="superscript"/>
        </w:rPr>
        <w:t>†</w:t>
      </w:r>
      <w:r w:rsidRPr="00364325">
        <w:rPr>
          <w:bCs/>
          <w:color w:val="000000" w:themeColor="text1"/>
        </w:rPr>
        <w:t>, Richard Tilley</w:t>
      </w:r>
      <w:r w:rsidRPr="00364325">
        <w:rPr>
          <w:bCs/>
          <w:color w:val="000000" w:themeColor="text1"/>
          <w:vertAlign w:val="superscript"/>
        </w:rPr>
        <w:t>1</w:t>
      </w:r>
      <w:r w:rsidRPr="00364325">
        <w:rPr>
          <w:bCs/>
          <w:color w:val="000000" w:themeColor="text1"/>
        </w:rPr>
        <w:t>, Katharina Gaus</w:t>
      </w:r>
      <w:r w:rsidRPr="00364325">
        <w:rPr>
          <w:bCs/>
          <w:color w:val="000000" w:themeColor="text1"/>
          <w:vertAlign w:val="superscript"/>
        </w:rPr>
        <w:t>2</w:t>
      </w:r>
      <w:r w:rsidRPr="00364325">
        <w:rPr>
          <w:bCs/>
          <w:color w:val="000000" w:themeColor="text1"/>
        </w:rPr>
        <w:t>, J. Justin Gooding</w:t>
      </w:r>
      <w:r w:rsidRPr="00364325">
        <w:rPr>
          <w:bCs/>
          <w:color w:val="000000" w:themeColor="text1"/>
          <w:vertAlign w:val="superscript"/>
        </w:rPr>
        <w:t>1*</w:t>
      </w:r>
    </w:p>
    <w:p w14:paraId="54BD3E71" w14:textId="538A310F" w:rsidR="0038792F" w:rsidRPr="00364325" w:rsidRDefault="0038792F" w:rsidP="005D21E2">
      <w:pPr>
        <w:pStyle w:val="Paragraph"/>
        <w:spacing w:before="0"/>
        <w:ind w:firstLine="0"/>
        <w:rPr>
          <w:color w:val="000000" w:themeColor="text1"/>
        </w:rPr>
      </w:pPr>
      <w:r w:rsidRPr="00364325">
        <w:rPr>
          <w:color w:val="000000" w:themeColor="text1"/>
          <w:vertAlign w:val="superscript"/>
        </w:rPr>
        <w:t>1</w:t>
      </w:r>
      <w:r w:rsidRPr="00364325">
        <w:rPr>
          <w:color w:val="000000" w:themeColor="text1"/>
        </w:rPr>
        <w:t xml:space="preserve">School of Chemistry and Australian Centre for </w:t>
      </w:r>
      <w:proofErr w:type="spellStart"/>
      <w:r w:rsidRPr="00364325">
        <w:rPr>
          <w:color w:val="000000" w:themeColor="text1"/>
        </w:rPr>
        <w:t>NanoMedicine</w:t>
      </w:r>
      <w:proofErr w:type="spellEnd"/>
      <w:r w:rsidRPr="00364325">
        <w:rPr>
          <w:color w:val="000000" w:themeColor="text1"/>
        </w:rPr>
        <w:t>, University of New South Wales, Sydney 2052, Australia</w:t>
      </w:r>
    </w:p>
    <w:p w14:paraId="7B115D33" w14:textId="670A2730" w:rsidR="0038792F" w:rsidRPr="00364325" w:rsidRDefault="0038792F" w:rsidP="005D21E2">
      <w:pPr>
        <w:pStyle w:val="Paragraph"/>
        <w:spacing w:before="0"/>
        <w:ind w:firstLine="0"/>
        <w:rPr>
          <w:color w:val="000000" w:themeColor="text1"/>
        </w:rPr>
      </w:pPr>
      <w:r w:rsidRPr="00364325">
        <w:rPr>
          <w:color w:val="000000" w:themeColor="text1"/>
          <w:vertAlign w:val="superscript"/>
        </w:rPr>
        <w:t>2</w:t>
      </w:r>
      <w:r w:rsidRPr="00364325">
        <w:rPr>
          <w:color w:val="000000" w:themeColor="text1"/>
        </w:rPr>
        <w:t>EMBL Australia Node in Single Molecule Science, The University of New South Wales, 2052 Sydney, Australia</w:t>
      </w:r>
    </w:p>
    <w:p w14:paraId="0FAA6E78" w14:textId="1D61218C" w:rsidR="005D21E2" w:rsidRPr="00364325" w:rsidRDefault="005D21E2" w:rsidP="005D21E2">
      <w:pPr>
        <w:pStyle w:val="Paragraph"/>
        <w:spacing w:before="0"/>
        <w:ind w:firstLine="0"/>
        <w:rPr>
          <w:color w:val="000000" w:themeColor="text1"/>
        </w:rPr>
      </w:pPr>
      <w:r w:rsidRPr="00364325">
        <w:rPr>
          <w:color w:val="000000" w:themeColor="text1"/>
        </w:rPr>
        <w:t>†These authors contributed equally to this work</w:t>
      </w:r>
      <w:r w:rsidRPr="00364325">
        <w:rPr>
          <w:bCs/>
          <w:color w:val="000000" w:themeColor="text1"/>
          <w:lang w:val="en-AU"/>
        </w:rPr>
        <w:t>: Ying Yang, Yuanqing Ma</w:t>
      </w:r>
    </w:p>
    <w:p w14:paraId="37A1DE50" w14:textId="0AFCA65F" w:rsidR="006A00B8" w:rsidRPr="00364325" w:rsidRDefault="005D21E2" w:rsidP="006A00B8">
      <w:pPr>
        <w:pStyle w:val="Paragraph"/>
        <w:spacing w:before="0"/>
        <w:ind w:firstLine="0"/>
        <w:rPr>
          <w:bCs/>
          <w:color w:val="000000" w:themeColor="text1"/>
        </w:rPr>
      </w:pPr>
      <w:r w:rsidRPr="00364325">
        <w:rPr>
          <w:color w:val="000000" w:themeColor="text1"/>
        </w:rPr>
        <w:t>*</w:t>
      </w:r>
      <w:r w:rsidR="0038792F" w:rsidRPr="00364325">
        <w:rPr>
          <w:color w:val="000000" w:themeColor="text1"/>
        </w:rPr>
        <w:t xml:space="preserve">Corresponding author. Email: </w:t>
      </w:r>
      <w:r w:rsidRPr="00364325">
        <w:rPr>
          <w:bCs/>
          <w:color w:val="000000" w:themeColor="text1"/>
        </w:rPr>
        <w:t>justin.gooding@unsw.edu.au (J. G.)</w:t>
      </w:r>
    </w:p>
    <w:p w14:paraId="198732E7" w14:textId="77777777" w:rsidR="006A00B8" w:rsidRPr="00364325" w:rsidRDefault="006A00B8" w:rsidP="006A00B8">
      <w:pPr>
        <w:pStyle w:val="Paragraph"/>
        <w:spacing w:before="0"/>
        <w:ind w:firstLine="0"/>
        <w:rPr>
          <w:color w:val="000000" w:themeColor="text1"/>
        </w:rPr>
      </w:pPr>
    </w:p>
    <w:p w14:paraId="1FAC3B11" w14:textId="3FA79943" w:rsidR="00A838C9" w:rsidRPr="00364325" w:rsidRDefault="00A838C9" w:rsidP="006A00B8">
      <w:pPr>
        <w:pStyle w:val="SOMContent"/>
        <w:rPr>
          <w:bCs/>
          <w:color w:val="000000" w:themeColor="text1"/>
        </w:rPr>
      </w:pPr>
      <w:bookmarkStart w:id="2" w:name="_Hlk105148945"/>
      <w:bookmarkEnd w:id="2"/>
    </w:p>
    <w:p w14:paraId="1BAF652D" w14:textId="0B2A9588" w:rsidR="00A838C9" w:rsidRPr="00364325" w:rsidRDefault="00A838C9" w:rsidP="006A00B8">
      <w:pPr>
        <w:pStyle w:val="SOMContent"/>
        <w:rPr>
          <w:b/>
          <w:bCs/>
          <w:color w:val="000000" w:themeColor="text1"/>
        </w:rPr>
      </w:pPr>
      <w:r w:rsidRPr="00364325">
        <w:rPr>
          <w:b/>
          <w:bCs/>
          <w:color w:val="000000" w:themeColor="text1"/>
        </w:rPr>
        <w:t>Supplementary Figures</w:t>
      </w:r>
    </w:p>
    <w:p w14:paraId="5785412A" w14:textId="77777777" w:rsidR="00970A25" w:rsidRPr="00364325" w:rsidRDefault="00970A25" w:rsidP="00970A25">
      <w:pPr>
        <w:pStyle w:val="SOMContent"/>
        <w:jc w:val="center"/>
        <w:rPr>
          <w:color w:val="000000" w:themeColor="text1"/>
          <w:lang w:val="en-AU"/>
        </w:rPr>
      </w:pPr>
      <w:r w:rsidRPr="00364325">
        <w:rPr>
          <w:noProof/>
          <w:color w:val="000000" w:themeColor="text1"/>
          <w:lang w:val="en-AU"/>
        </w:rPr>
        <w:drawing>
          <wp:inline distT="0" distB="0" distL="0" distR="0" wp14:anchorId="037CA513" wp14:editId="5FD57283">
            <wp:extent cx="2580547" cy="4352544"/>
            <wp:effectExtent l="0" t="0" r="0" b="0"/>
            <wp:docPr id="911548584" name="Picture 91154858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graphical user interfac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0486" cy="4386175"/>
                    </a:xfrm>
                    <a:prstGeom prst="rect">
                      <a:avLst/>
                    </a:prstGeom>
                    <a:noFill/>
                  </pic:spPr>
                </pic:pic>
              </a:graphicData>
            </a:graphic>
          </wp:inline>
        </w:drawing>
      </w:r>
    </w:p>
    <w:p w14:paraId="2E21D8A7" w14:textId="77777777" w:rsidR="00970A25" w:rsidRPr="00364325" w:rsidRDefault="00970A25" w:rsidP="00970A25">
      <w:pPr>
        <w:pStyle w:val="SOMContent"/>
        <w:rPr>
          <w:color w:val="000000" w:themeColor="text1"/>
          <w:lang w:val="en-AU"/>
        </w:rPr>
      </w:pPr>
      <w:r w:rsidRPr="00364325">
        <w:rPr>
          <w:b/>
          <w:bCs/>
          <w:color w:val="000000" w:themeColor="text1"/>
        </w:rPr>
        <w:t xml:space="preserve">Supplementary Figure </w:t>
      </w:r>
      <w:r w:rsidRPr="00364325">
        <w:rPr>
          <w:b/>
          <w:bCs/>
          <w:color w:val="000000" w:themeColor="text1"/>
          <w:lang w:val="en-AU"/>
        </w:rPr>
        <w:t>1</w:t>
      </w:r>
      <w:r w:rsidRPr="00364325">
        <w:rPr>
          <w:b/>
          <w:bCs/>
          <w:color w:val="000000" w:themeColor="text1"/>
        </w:rPr>
        <w:t xml:space="preserve">. a, </w:t>
      </w:r>
      <w:r w:rsidRPr="00364325">
        <w:rPr>
          <w:color w:val="000000" w:themeColor="text1"/>
          <w:lang w:val="en-AU"/>
        </w:rPr>
        <w:t xml:space="preserve">TIRF images of Alexa 647 labelled microtubules (α-tubulin) of COS-7 cell in oxygen scavenger tris buffer with 2 mM Trolox at +0.7 V (left) and -0.7 V (right). All the Alexa 647 stays in the bright state while the overall fluorescence intensity is slightly </w:t>
      </w:r>
      <w:r w:rsidRPr="00364325">
        <w:rPr>
          <w:color w:val="000000" w:themeColor="text1"/>
          <w:lang w:val="en-AU"/>
        </w:rPr>
        <w:lastRenderedPageBreak/>
        <w:t xml:space="preserve">higher at 0.7 V than the values at -0.7 V. The decay in fluorescence intensity was attributed to photobleaching during the images acquisition, </w:t>
      </w:r>
      <w:r w:rsidRPr="00364325">
        <w:rPr>
          <w:b/>
          <w:bCs/>
          <w:color w:val="000000" w:themeColor="text1"/>
          <w:lang w:val="en-AU"/>
        </w:rPr>
        <w:t>b</w:t>
      </w:r>
      <w:r w:rsidRPr="00364325">
        <w:rPr>
          <w:color w:val="000000" w:themeColor="text1"/>
          <w:lang w:val="en-AU"/>
        </w:rPr>
        <w:t xml:space="preserve">, the corresponding electrochemical potential modulated fluorescence intensity change curves for a. </w:t>
      </w:r>
      <w:r w:rsidRPr="00364325">
        <w:rPr>
          <w:b/>
          <w:bCs/>
          <w:color w:val="000000" w:themeColor="text1"/>
          <w:lang w:val="en-AU"/>
        </w:rPr>
        <w:t>c</w:t>
      </w:r>
      <w:r w:rsidRPr="00364325">
        <w:rPr>
          <w:color w:val="000000" w:themeColor="text1"/>
          <w:lang w:val="en-AU"/>
        </w:rPr>
        <w:t xml:space="preserve">, TIRF images of Alexa 647 labelled microtubules (α-tubulin) of COS-7 cell in oxygen scavenger tris buffer with 1 mM potassium ferricyanide at +0.7 V (left) and -0.7 V (right). All of the Alexa 647 </w:t>
      </w:r>
      <w:proofErr w:type="gramStart"/>
      <w:r w:rsidRPr="00364325">
        <w:rPr>
          <w:color w:val="000000" w:themeColor="text1"/>
          <w:lang w:val="en-AU"/>
        </w:rPr>
        <w:t>are</w:t>
      </w:r>
      <w:proofErr w:type="gramEnd"/>
      <w:r w:rsidRPr="00364325">
        <w:rPr>
          <w:color w:val="000000" w:themeColor="text1"/>
          <w:lang w:val="en-AU"/>
        </w:rPr>
        <w:t xml:space="preserve"> in bright state at positive potential (0.7 V) and are switched to a dim state at negative potential (-0.7 V), </w:t>
      </w:r>
      <w:r w:rsidRPr="00364325">
        <w:rPr>
          <w:b/>
          <w:bCs/>
          <w:color w:val="000000" w:themeColor="text1"/>
          <w:lang w:val="en-AU"/>
        </w:rPr>
        <w:t>d</w:t>
      </w:r>
      <w:r w:rsidRPr="00364325">
        <w:rPr>
          <w:color w:val="000000" w:themeColor="text1"/>
          <w:lang w:val="en-AU"/>
        </w:rPr>
        <w:t>, the corresponding electrochemical potential modulated fluorescence intensity change curves for c.</w:t>
      </w:r>
      <w:r w:rsidRPr="00364325">
        <w:rPr>
          <w:b/>
          <w:bCs/>
          <w:color w:val="000000" w:themeColor="text1"/>
          <w:lang w:val="en-AU"/>
        </w:rPr>
        <w:t xml:space="preserve"> </w:t>
      </w:r>
      <w:r w:rsidRPr="00364325">
        <w:rPr>
          <w:color w:val="000000" w:themeColor="text1"/>
          <w:lang w:val="en-AU"/>
        </w:rPr>
        <w:t>A 642 nm laser with intensity of 0.1 kW cm</w:t>
      </w:r>
      <w:r w:rsidRPr="00364325">
        <w:rPr>
          <w:color w:val="000000" w:themeColor="text1"/>
          <w:vertAlign w:val="superscript"/>
          <w:lang w:val="en-AU"/>
        </w:rPr>
        <w:t>-2</w:t>
      </w:r>
      <w:r w:rsidRPr="00364325">
        <w:rPr>
          <w:color w:val="000000" w:themeColor="text1"/>
          <w:lang w:val="en-AU"/>
        </w:rPr>
        <w:t xml:space="preserve"> was used as the excitation laser for the imaging. The scale bar is 5 </w:t>
      </w:r>
      <w:r w:rsidRPr="00364325">
        <w:rPr>
          <w:rFonts w:ascii="Symbol" w:hAnsi="Symbol"/>
          <w:color w:val="000000" w:themeColor="text1"/>
          <w:lang w:val="en-AU"/>
        </w:rPr>
        <w:t></w:t>
      </w:r>
      <w:r w:rsidRPr="00364325">
        <w:rPr>
          <w:color w:val="000000" w:themeColor="text1"/>
          <w:lang w:val="en-AU"/>
        </w:rPr>
        <w:t>m.</w:t>
      </w:r>
    </w:p>
    <w:p w14:paraId="638143D3" w14:textId="77777777" w:rsidR="00970A25" w:rsidRPr="00364325" w:rsidRDefault="00970A25" w:rsidP="00970A25">
      <w:pPr>
        <w:pStyle w:val="SOMContent"/>
        <w:jc w:val="center"/>
        <w:rPr>
          <w:color w:val="000000" w:themeColor="text1"/>
          <w:lang w:val="en-AU"/>
        </w:rPr>
      </w:pPr>
      <w:r w:rsidRPr="00364325">
        <w:rPr>
          <w:noProof/>
          <w:color w:val="000000" w:themeColor="text1"/>
          <w:lang w:val="en-AU"/>
        </w:rPr>
        <w:drawing>
          <wp:inline distT="0" distB="0" distL="0" distR="0" wp14:anchorId="1A96F6AA" wp14:editId="2C81A0E4">
            <wp:extent cx="3738942" cy="2447752"/>
            <wp:effectExtent l="0" t="0" r="0" b="0"/>
            <wp:docPr id="1946940250" name="Picture 194694025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2"/>
                    <a:stretch>
                      <a:fillRect/>
                    </a:stretch>
                  </pic:blipFill>
                  <pic:spPr>
                    <a:xfrm>
                      <a:off x="0" y="0"/>
                      <a:ext cx="3741049" cy="2449131"/>
                    </a:xfrm>
                    <a:prstGeom prst="rect">
                      <a:avLst/>
                    </a:prstGeom>
                  </pic:spPr>
                </pic:pic>
              </a:graphicData>
            </a:graphic>
          </wp:inline>
        </w:drawing>
      </w:r>
    </w:p>
    <w:p w14:paraId="7113E897" w14:textId="77777777" w:rsidR="00970A25" w:rsidRPr="00364325" w:rsidRDefault="00970A25" w:rsidP="00970A25">
      <w:pPr>
        <w:pStyle w:val="SOMContent"/>
        <w:rPr>
          <w:color w:val="000000" w:themeColor="text1"/>
        </w:rPr>
      </w:pPr>
      <w:r w:rsidRPr="00364325">
        <w:rPr>
          <w:b/>
          <w:bCs/>
          <w:color w:val="000000" w:themeColor="text1"/>
        </w:rPr>
        <w:t>Supplementary Figure 2. a,</w:t>
      </w:r>
      <w:r w:rsidRPr="00364325">
        <w:rPr>
          <w:color w:val="000000" w:themeColor="text1"/>
        </w:rPr>
        <w:t xml:space="preserve"> Electrochemical redox reaction of Alexa 647 mediated by Trolox or ferricyanide, the redox reaction happens between the quaternary ammonium cation and a tertiary amine. </w:t>
      </w:r>
      <w:r w:rsidRPr="00364325">
        <w:rPr>
          <w:b/>
          <w:bCs/>
          <w:color w:val="000000" w:themeColor="text1"/>
        </w:rPr>
        <w:t>b</w:t>
      </w:r>
      <w:r w:rsidRPr="00364325">
        <w:rPr>
          <w:color w:val="000000" w:themeColor="text1"/>
        </w:rPr>
        <w:t xml:space="preserve">, Cyclic voltammetry for Alexa 647/ITO in oxygen scavenger tris imaging buffer (see Method) with 1 mM ferricyanide, scan rate is 50 mV / s. </w:t>
      </w:r>
      <w:r w:rsidRPr="00364325">
        <w:rPr>
          <w:b/>
          <w:bCs/>
          <w:color w:val="000000" w:themeColor="text1"/>
        </w:rPr>
        <w:t>c</w:t>
      </w:r>
      <w:r w:rsidRPr="00364325">
        <w:rPr>
          <w:color w:val="000000" w:themeColor="text1"/>
        </w:rPr>
        <w:t xml:space="preserve"> Scheme representation of the sequence of the ferricyanide mediated Alexa 647 redox reactions during cyclic voltammetry. </w:t>
      </w:r>
    </w:p>
    <w:p w14:paraId="23CEDB20" w14:textId="77777777" w:rsidR="00970A25" w:rsidRPr="00364325" w:rsidRDefault="00970A25" w:rsidP="00970A25">
      <w:pPr>
        <w:pStyle w:val="SOMContent"/>
        <w:rPr>
          <w:color w:val="000000" w:themeColor="text1"/>
        </w:rPr>
      </w:pPr>
    </w:p>
    <w:p w14:paraId="51B90E40" w14:textId="77777777" w:rsidR="00970A25" w:rsidRPr="00364325" w:rsidRDefault="00970A25" w:rsidP="00970A25">
      <w:pPr>
        <w:pStyle w:val="SOMContent"/>
        <w:jc w:val="center"/>
        <w:rPr>
          <w:b/>
          <w:bCs/>
          <w:color w:val="000000" w:themeColor="text1"/>
          <w:lang w:val="en-AU"/>
        </w:rPr>
      </w:pPr>
      <w:r w:rsidRPr="00364325">
        <w:rPr>
          <w:b/>
          <w:bCs/>
          <w:noProof/>
          <w:color w:val="000000" w:themeColor="text1"/>
          <w:lang w:val="en-AU"/>
        </w:rPr>
        <w:drawing>
          <wp:inline distT="0" distB="0" distL="0" distR="0" wp14:anchorId="04060919" wp14:editId="7697B562">
            <wp:extent cx="2218918" cy="2288805"/>
            <wp:effectExtent l="0" t="0" r="0" b="0"/>
            <wp:docPr id="873218771" name="Picture 87321877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3"/>
                    <a:stretch>
                      <a:fillRect/>
                    </a:stretch>
                  </pic:blipFill>
                  <pic:spPr>
                    <a:xfrm>
                      <a:off x="0" y="0"/>
                      <a:ext cx="2242924" cy="2313567"/>
                    </a:xfrm>
                    <a:prstGeom prst="rect">
                      <a:avLst/>
                    </a:prstGeom>
                  </pic:spPr>
                </pic:pic>
              </a:graphicData>
            </a:graphic>
          </wp:inline>
        </w:drawing>
      </w:r>
    </w:p>
    <w:p w14:paraId="43648CDC" w14:textId="77777777" w:rsidR="00970A25" w:rsidRPr="00364325" w:rsidRDefault="00970A25" w:rsidP="00970A25">
      <w:pPr>
        <w:pStyle w:val="SOMContent"/>
        <w:rPr>
          <w:color w:val="000000" w:themeColor="text1"/>
          <w:lang w:val="en-AU"/>
        </w:rPr>
      </w:pPr>
      <w:r w:rsidRPr="00364325">
        <w:rPr>
          <w:b/>
          <w:bCs/>
          <w:color w:val="000000" w:themeColor="text1"/>
        </w:rPr>
        <w:t xml:space="preserve">Supplementary Figure </w:t>
      </w:r>
      <w:r w:rsidRPr="00364325">
        <w:rPr>
          <w:b/>
          <w:bCs/>
          <w:color w:val="000000" w:themeColor="text1"/>
          <w:lang w:val="en-AU"/>
        </w:rPr>
        <w:t>3</w:t>
      </w:r>
      <w:r w:rsidRPr="00364325">
        <w:rPr>
          <w:b/>
          <w:bCs/>
          <w:color w:val="000000" w:themeColor="text1"/>
        </w:rPr>
        <w:t xml:space="preserve">. </w:t>
      </w:r>
      <w:r w:rsidRPr="00364325">
        <w:rPr>
          <w:color w:val="000000" w:themeColor="text1"/>
        </w:rPr>
        <w:t>Alexa 647 shows no obvious fluorescence intensity change by switching the applied potential at ITO surface.</w:t>
      </w:r>
      <w:r w:rsidRPr="00364325">
        <w:rPr>
          <w:b/>
          <w:bCs/>
          <w:color w:val="000000" w:themeColor="text1"/>
          <w:lang w:val="en-AU"/>
        </w:rPr>
        <w:t xml:space="preserve"> </w:t>
      </w:r>
      <w:r w:rsidRPr="00364325">
        <w:rPr>
          <w:color w:val="000000" w:themeColor="text1"/>
          <w:lang w:val="en-AU"/>
        </w:rPr>
        <w:t xml:space="preserve">The imaging buffer is oxygen scavenger tris buffer without adding Trolox, ferricyanide, or cysteamine. A 642 nm laser with intensity of 0.1 </w:t>
      </w:r>
      <w:r w:rsidRPr="00364325">
        <w:rPr>
          <w:color w:val="000000" w:themeColor="text1"/>
          <w:lang w:val="en-AU"/>
        </w:rPr>
        <w:lastRenderedPageBreak/>
        <w:t>kW cm</w:t>
      </w:r>
      <w:r w:rsidRPr="00364325">
        <w:rPr>
          <w:color w:val="000000" w:themeColor="text1"/>
          <w:vertAlign w:val="superscript"/>
          <w:lang w:val="en-AU"/>
        </w:rPr>
        <w:t>-2</w:t>
      </w:r>
      <w:r w:rsidRPr="00364325">
        <w:rPr>
          <w:color w:val="000000" w:themeColor="text1"/>
          <w:lang w:val="en-AU"/>
        </w:rPr>
        <w:t xml:space="preserve"> was on during the imaging.</w:t>
      </w:r>
      <w:r w:rsidRPr="00364325">
        <w:rPr>
          <w:rFonts w:hint="eastAsia"/>
          <w:color w:val="000000" w:themeColor="text1"/>
          <w:lang w:val="en-AU"/>
        </w:rPr>
        <w:t xml:space="preserve"> </w:t>
      </w:r>
      <w:r w:rsidRPr="00364325">
        <w:rPr>
          <w:color w:val="000000" w:themeColor="text1"/>
          <w:lang w:val="en-AU"/>
        </w:rPr>
        <w:t xml:space="preserve">All the Alexa 647 stays in the bright state when the electrochemical potential was cycled between 0.7 V and -0.7 V. The decay in fluorescence intensity was due to photobleaching during the images acquisition. The scale bar is 5 </w:t>
      </w:r>
      <w:r w:rsidRPr="00364325">
        <w:rPr>
          <w:rFonts w:ascii="Symbol" w:hAnsi="Symbol"/>
          <w:color w:val="000000" w:themeColor="text1"/>
          <w:lang w:val="en-AU"/>
        </w:rPr>
        <w:t></w:t>
      </w:r>
      <w:r w:rsidRPr="00364325">
        <w:rPr>
          <w:color w:val="000000" w:themeColor="text1"/>
          <w:lang w:val="en-AU"/>
        </w:rPr>
        <w:t>m.</w:t>
      </w:r>
    </w:p>
    <w:p w14:paraId="7FDC8946" w14:textId="77777777" w:rsidR="00970A25" w:rsidRPr="00364325" w:rsidRDefault="00970A25" w:rsidP="006A00B8">
      <w:pPr>
        <w:pStyle w:val="SOMContent"/>
        <w:rPr>
          <w:b/>
          <w:bCs/>
          <w:color w:val="000000" w:themeColor="text1"/>
        </w:rPr>
      </w:pPr>
    </w:p>
    <w:p w14:paraId="7BB74A09" w14:textId="77777777" w:rsidR="00FB4A8A" w:rsidRPr="00364325" w:rsidRDefault="00FB4A8A" w:rsidP="006A00B8">
      <w:pPr>
        <w:pStyle w:val="SOMContent"/>
        <w:rPr>
          <w:b/>
          <w:bCs/>
          <w:color w:val="000000" w:themeColor="text1"/>
        </w:rPr>
      </w:pPr>
    </w:p>
    <w:p w14:paraId="52398C8B" w14:textId="77777777" w:rsidR="00FB4A8A" w:rsidRPr="00364325" w:rsidRDefault="00FB4A8A" w:rsidP="00FB4A8A">
      <w:pPr>
        <w:pStyle w:val="SOMContent"/>
        <w:jc w:val="center"/>
        <w:rPr>
          <w:b/>
          <w:bCs/>
          <w:color w:val="000000" w:themeColor="text1"/>
        </w:rPr>
      </w:pPr>
      <w:r w:rsidRPr="00364325">
        <w:rPr>
          <w:bCs/>
          <w:noProof/>
          <w:color w:val="000000" w:themeColor="text1"/>
          <w:lang w:val="en-AU"/>
        </w:rPr>
        <w:drawing>
          <wp:inline distT="0" distB="0" distL="0" distR="0" wp14:anchorId="76E2A955" wp14:editId="708716EA">
            <wp:extent cx="2542840" cy="1796250"/>
            <wp:effectExtent l="0" t="0" r="0" b="0"/>
            <wp:docPr id="20" name="Picture 20" descr="Chart, diagram&#10;&#10;Description automatically generated">
              <a:extLst xmlns:a="http://schemas.openxmlformats.org/drawingml/2006/main">
                <a:ext uri="{FF2B5EF4-FFF2-40B4-BE49-F238E27FC236}">
                  <a16:creationId xmlns:a16="http://schemas.microsoft.com/office/drawing/2014/main" id="{4E116BB9-2C35-4D8B-A1C3-F8E8B05FA2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 diagram&#10;&#10;Description automatically generated">
                      <a:extLst>
                        <a:ext uri="{FF2B5EF4-FFF2-40B4-BE49-F238E27FC236}">
                          <a16:creationId xmlns:a16="http://schemas.microsoft.com/office/drawing/2014/main" id="{4E116BB9-2C35-4D8B-A1C3-F8E8B05FA241}"/>
                        </a:ext>
                      </a:extLst>
                    </pic:cNvPr>
                    <pic:cNvPicPr>
                      <a:picLocks noChangeAspect="1"/>
                    </pic:cNvPicPr>
                  </pic:nvPicPr>
                  <pic:blipFill>
                    <a:blip r:embed="rId14"/>
                    <a:stretch>
                      <a:fillRect/>
                    </a:stretch>
                  </pic:blipFill>
                  <pic:spPr>
                    <a:xfrm>
                      <a:off x="0" y="0"/>
                      <a:ext cx="2546677" cy="1798961"/>
                    </a:xfrm>
                    <a:prstGeom prst="rect">
                      <a:avLst/>
                    </a:prstGeom>
                  </pic:spPr>
                </pic:pic>
              </a:graphicData>
            </a:graphic>
          </wp:inline>
        </w:drawing>
      </w:r>
    </w:p>
    <w:p w14:paraId="04D19235" w14:textId="576AA529" w:rsidR="00FB4A8A" w:rsidRPr="00364325" w:rsidRDefault="00FB4A8A" w:rsidP="00FB4A8A">
      <w:pPr>
        <w:pStyle w:val="SOMContent"/>
        <w:rPr>
          <w:color w:val="000000" w:themeColor="text1"/>
        </w:rPr>
      </w:pPr>
      <w:r w:rsidRPr="00364325">
        <w:rPr>
          <w:b/>
          <w:bCs/>
          <w:color w:val="000000" w:themeColor="text1"/>
        </w:rPr>
        <w:t xml:space="preserve">Supplementary Figure </w:t>
      </w:r>
      <w:r w:rsidR="00970A25" w:rsidRPr="00364325">
        <w:rPr>
          <w:b/>
          <w:bCs/>
          <w:color w:val="000000" w:themeColor="text1"/>
          <w:lang w:val="en-AU"/>
        </w:rPr>
        <w:t>4</w:t>
      </w:r>
      <w:r w:rsidRPr="00364325">
        <w:rPr>
          <w:color w:val="000000" w:themeColor="text1"/>
        </w:rPr>
        <w:t xml:space="preserve">. Schematic illustration of the total internal reflectance (TIRF) microscope integrated with the electrochemistry set-up. A typical three-electrode system is utilized, which includes a transparent ITO covered glass slide as the working electrode (WE), a silver/silver chloride wire in 3 M </w:t>
      </w:r>
      <w:proofErr w:type="spellStart"/>
      <w:r w:rsidRPr="00364325">
        <w:rPr>
          <w:color w:val="000000" w:themeColor="text1"/>
        </w:rPr>
        <w:t>KCl</w:t>
      </w:r>
      <w:proofErr w:type="spellEnd"/>
      <w:r w:rsidRPr="00364325">
        <w:rPr>
          <w:color w:val="000000" w:themeColor="text1"/>
        </w:rPr>
        <w:t xml:space="preserve"> as the reference electrode (RE), and a platinum mesh counter electrode. Each electrode is connected to a </w:t>
      </w:r>
      <w:proofErr w:type="spellStart"/>
      <w:r w:rsidRPr="00364325">
        <w:rPr>
          <w:color w:val="000000" w:themeColor="text1"/>
        </w:rPr>
        <w:t>potentiostat</w:t>
      </w:r>
      <w:proofErr w:type="spellEnd"/>
      <w:r w:rsidRPr="00364325">
        <w:rPr>
          <w:color w:val="000000" w:themeColor="text1"/>
        </w:rPr>
        <w:t xml:space="preserve">, which applies a defined potential difference between the WE and RE and </w:t>
      </w:r>
      <w:proofErr w:type="gramStart"/>
      <w:r w:rsidRPr="00364325">
        <w:rPr>
          <w:color w:val="000000" w:themeColor="text1"/>
        </w:rPr>
        <w:t>monitor</w:t>
      </w:r>
      <w:proofErr w:type="gramEnd"/>
      <w:r w:rsidRPr="00364325">
        <w:rPr>
          <w:color w:val="000000" w:themeColor="text1"/>
        </w:rPr>
        <w:t xml:space="preserve"> the current flow between the WE and CE. In TIRF microscopy the laser is totally internally reflected at the ITO/ water interface, and an evanescent field is created such that only fluorophores in the thin layer close to ITO surface will be excited. The red colored circles indicate excited fluorophores, and the grey circles imply unexcited fluorophores.</w:t>
      </w:r>
    </w:p>
    <w:p w14:paraId="05AEC2E2" w14:textId="77777777" w:rsidR="00FE73CC" w:rsidRPr="00364325" w:rsidRDefault="00FE73CC" w:rsidP="00FE73CC">
      <w:pPr>
        <w:spacing w:before="120"/>
        <w:jc w:val="center"/>
        <w:rPr>
          <w:rFonts w:ascii="Arial" w:hAnsi="Arial" w:cs="Arial"/>
          <w:bCs/>
          <w:color w:val="000000" w:themeColor="text1"/>
          <w:lang w:val="en-AU"/>
        </w:rPr>
      </w:pPr>
      <w:r w:rsidRPr="00364325">
        <w:rPr>
          <w:rFonts w:ascii="Arial" w:hAnsi="Arial" w:cs="Arial"/>
          <w:bCs/>
          <w:noProof/>
          <w:color w:val="000000" w:themeColor="text1"/>
        </w:rPr>
        <w:drawing>
          <wp:inline distT="0" distB="0" distL="0" distR="0" wp14:anchorId="1EB076AE" wp14:editId="72C5B984">
            <wp:extent cx="4286922" cy="1807544"/>
            <wp:effectExtent l="0" t="0" r="0" b="2540"/>
            <wp:docPr id="1779956069" name="Picture 1779956069" descr="A graph of a voltage&#10;&#10;Description automatically generated with medium confidence">
              <a:extLst xmlns:a="http://schemas.openxmlformats.org/drawingml/2006/main">
                <a:ext uri="{FF2B5EF4-FFF2-40B4-BE49-F238E27FC236}">
                  <a16:creationId xmlns:a16="http://schemas.microsoft.com/office/drawing/2014/main" id="{FDA6C03F-A13C-EDFD-1CB8-80B36BE255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a voltage&#10;&#10;Description automatically generated with medium confidence">
                      <a:extLst>
                        <a:ext uri="{FF2B5EF4-FFF2-40B4-BE49-F238E27FC236}">
                          <a16:creationId xmlns:a16="http://schemas.microsoft.com/office/drawing/2014/main" id="{FDA6C03F-A13C-EDFD-1CB8-80B36BE25542}"/>
                        </a:ext>
                      </a:extLst>
                    </pic:cNvPr>
                    <pic:cNvPicPr>
                      <a:picLocks noChangeAspect="1"/>
                    </pic:cNvPicPr>
                  </pic:nvPicPr>
                  <pic:blipFill>
                    <a:blip r:embed="rId15"/>
                    <a:stretch>
                      <a:fillRect/>
                    </a:stretch>
                  </pic:blipFill>
                  <pic:spPr>
                    <a:xfrm>
                      <a:off x="0" y="0"/>
                      <a:ext cx="4305389" cy="1815330"/>
                    </a:xfrm>
                    <a:prstGeom prst="rect">
                      <a:avLst/>
                    </a:prstGeom>
                  </pic:spPr>
                </pic:pic>
              </a:graphicData>
            </a:graphic>
          </wp:inline>
        </w:drawing>
      </w:r>
    </w:p>
    <w:p w14:paraId="5DD83327" w14:textId="123D3287" w:rsidR="00FB4A8A" w:rsidRPr="00364325" w:rsidRDefault="00FE73CC" w:rsidP="00FE73CC">
      <w:pPr>
        <w:spacing w:before="120"/>
        <w:rPr>
          <w:rFonts w:eastAsia="Times New Roman"/>
          <w:color w:val="000000" w:themeColor="text1"/>
          <w:sz w:val="24"/>
          <w:szCs w:val="24"/>
        </w:rPr>
      </w:pPr>
      <w:r w:rsidRPr="00364325">
        <w:rPr>
          <w:rFonts w:eastAsia="Times New Roman"/>
          <w:b/>
          <w:bCs/>
          <w:color w:val="000000" w:themeColor="text1"/>
          <w:sz w:val="24"/>
          <w:szCs w:val="24"/>
        </w:rPr>
        <w:t>Supplementary Figure 5.</w:t>
      </w:r>
      <w:r w:rsidRPr="00364325">
        <w:rPr>
          <w:rFonts w:eastAsia="Times New Roman"/>
          <w:color w:val="000000" w:themeColor="text1"/>
          <w:sz w:val="24"/>
          <w:szCs w:val="24"/>
        </w:rPr>
        <w:t xml:space="preserve"> Differential pulsed voltammetry curves for ITO (green line) and Alexa 647 accumulated ITO (COS-7 cells were attached and ITO and the microtubules were labelled with Alexa 647, marked as Alexa 647/ITO, black line) in STORM buffer.</w:t>
      </w:r>
    </w:p>
    <w:p w14:paraId="4FABB023" w14:textId="4AE5CE2F" w:rsidR="006A00B8" w:rsidRPr="00364325" w:rsidRDefault="00131A2C" w:rsidP="00A0243B">
      <w:pPr>
        <w:pStyle w:val="SOMContent"/>
        <w:jc w:val="center"/>
        <w:rPr>
          <w:color w:val="000000" w:themeColor="text1"/>
        </w:rPr>
      </w:pPr>
      <w:r w:rsidRPr="00364325">
        <w:rPr>
          <w:bCs/>
          <w:noProof/>
          <w:color w:val="000000" w:themeColor="text1"/>
        </w:rPr>
        <w:lastRenderedPageBreak/>
        <w:drawing>
          <wp:inline distT="0" distB="0" distL="0" distR="0" wp14:anchorId="3CDEA277" wp14:editId="374F23F6">
            <wp:extent cx="3891165" cy="2724885"/>
            <wp:effectExtent l="0" t="0" r="0" b="0"/>
            <wp:docPr id="14803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2889" cy="2733095"/>
                    </a:xfrm>
                    <a:prstGeom prst="rect">
                      <a:avLst/>
                    </a:prstGeom>
                    <a:noFill/>
                  </pic:spPr>
                </pic:pic>
              </a:graphicData>
            </a:graphic>
          </wp:inline>
        </w:drawing>
      </w:r>
    </w:p>
    <w:p w14:paraId="089114B2" w14:textId="05BB528D" w:rsidR="006A00B8" w:rsidRPr="00364325" w:rsidRDefault="006A00B8" w:rsidP="006A00B8">
      <w:pPr>
        <w:pStyle w:val="SOMContent"/>
        <w:rPr>
          <w:color w:val="000000" w:themeColor="text1"/>
        </w:rPr>
      </w:pPr>
      <w:r w:rsidRPr="00364325">
        <w:rPr>
          <w:b/>
          <w:bCs/>
          <w:color w:val="000000" w:themeColor="text1"/>
        </w:rPr>
        <w:t xml:space="preserve">Supplementary Figure </w:t>
      </w:r>
      <w:r w:rsidR="00FE73CC" w:rsidRPr="00364325">
        <w:rPr>
          <w:b/>
          <w:bCs/>
          <w:color w:val="000000" w:themeColor="text1"/>
        </w:rPr>
        <w:t>6</w:t>
      </w:r>
      <w:r w:rsidRPr="00364325">
        <w:rPr>
          <w:b/>
          <w:bCs/>
          <w:color w:val="000000" w:themeColor="text1"/>
        </w:rPr>
        <w:t>.</w:t>
      </w:r>
      <w:r w:rsidRPr="00364325">
        <w:rPr>
          <w:b/>
          <w:color w:val="000000" w:themeColor="text1"/>
        </w:rPr>
        <w:t xml:space="preserve"> a,</w:t>
      </w:r>
      <w:r w:rsidRPr="00364325">
        <w:rPr>
          <w:bCs/>
          <w:color w:val="000000" w:themeColor="text1"/>
        </w:rPr>
        <w:t xml:space="preserve"> </w:t>
      </w:r>
      <w:r w:rsidRPr="00364325">
        <w:rPr>
          <w:color w:val="000000" w:themeColor="text1"/>
          <w:lang w:val="en-AU"/>
        </w:rPr>
        <w:t xml:space="preserve">For comparison, the rate constant for </w:t>
      </w:r>
      <w:proofErr w:type="spellStart"/>
      <w:r w:rsidRPr="00364325">
        <w:rPr>
          <w:i/>
          <w:iCs/>
          <w:color w:val="000000" w:themeColor="text1"/>
          <w:lang w:val="en-AU"/>
        </w:rPr>
        <w:t>k</w:t>
      </w:r>
      <w:r w:rsidRPr="00364325">
        <w:rPr>
          <w:i/>
          <w:iCs/>
          <w:color w:val="000000" w:themeColor="text1"/>
          <w:vertAlign w:val="subscript"/>
          <w:lang w:val="en-AU"/>
        </w:rPr>
        <w:t>on</w:t>
      </w:r>
      <w:proofErr w:type="spellEnd"/>
      <w:r w:rsidRPr="00364325">
        <w:rPr>
          <w:i/>
          <w:iCs/>
          <w:color w:val="000000" w:themeColor="text1"/>
          <w:lang w:val="en-AU"/>
        </w:rPr>
        <w:t xml:space="preserve"> </w:t>
      </w:r>
      <w:r w:rsidRPr="00364325">
        <w:rPr>
          <w:color w:val="000000" w:themeColor="text1"/>
          <w:lang w:val="en-AU"/>
        </w:rPr>
        <w:t xml:space="preserve">and </w:t>
      </w:r>
      <w:proofErr w:type="spellStart"/>
      <w:r w:rsidRPr="00364325">
        <w:rPr>
          <w:i/>
          <w:iCs/>
          <w:color w:val="000000" w:themeColor="text1"/>
          <w:lang w:val="en-AU"/>
        </w:rPr>
        <w:t>k</w:t>
      </w:r>
      <w:r w:rsidRPr="00364325">
        <w:rPr>
          <w:i/>
          <w:iCs/>
          <w:color w:val="000000" w:themeColor="text1"/>
          <w:vertAlign w:val="subscript"/>
          <w:lang w:val="en-AU"/>
        </w:rPr>
        <w:t>off</w:t>
      </w:r>
      <w:proofErr w:type="spellEnd"/>
      <w:r w:rsidRPr="00364325">
        <w:rPr>
          <w:color w:val="000000" w:themeColor="text1"/>
          <w:lang w:val="en-AU"/>
        </w:rPr>
        <w:t xml:space="preserve"> using photochemical switching was measured by (</w:t>
      </w:r>
      <w:r w:rsidRPr="00364325">
        <w:rPr>
          <w:b/>
          <w:bCs/>
          <w:color w:val="000000" w:themeColor="text1"/>
          <w:lang w:val="en-AU"/>
        </w:rPr>
        <w:t>b</w:t>
      </w:r>
      <w:r w:rsidRPr="00364325">
        <w:rPr>
          <w:color w:val="000000" w:themeColor="text1"/>
          <w:lang w:val="en-AU"/>
        </w:rPr>
        <w:t>) irradiated the sample with strong 642 nm laser (10 kW cm</w:t>
      </w:r>
      <w:r w:rsidRPr="00364325">
        <w:rPr>
          <w:color w:val="000000" w:themeColor="text1"/>
          <w:vertAlign w:val="superscript"/>
          <w:lang w:val="en-AU"/>
        </w:rPr>
        <w:t>-2</w:t>
      </w:r>
      <w:r w:rsidRPr="00364325">
        <w:rPr>
          <w:color w:val="000000" w:themeColor="text1"/>
          <w:lang w:val="en-AU"/>
        </w:rPr>
        <w:t xml:space="preserve">) to switch Alexa 647 off (to obtain </w:t>
      </w:r>
      <w:proofErr w:type="spellStart"/>
      <w:r w:rsidRPr="00364325">
        <w:rPr>
          <w:i/>
          <w:iCs/>
          <w:color w:val="000000" w:themeColor="text1"/>
          <w:lang w:val="en-AU"/>
        </w:rPr>
        <w:t>k</w:t>
      </w:r>
      <w:r w:rsidRPr="00364325">
        <w:rPr>
          <w:i/>
          <w:iCs/>
          <w:color w:val="000000" w:themeColor="text1"/>
          <w:vertAlign w:val="subscript"/>
          <w:lang w:val="en-AU"/>
        </w:rPr>
        <w:t>off</w:t>
      </w:r>
      <w:proofErr w:type="spellEnd"/>
      <w:r w:rsidRPr="00364325">
        <w:rPr>
          <w:color w:val="000000" w:themeColor="text1"/>
          <w:lang w:val="en-AU"/>
        </w:rPr>
        <w:t>) first, and then reduce the 642 nm laser to 3 kW cm</w:t>
      </w:r>
      <w:r w:rsidRPr="00364325">
        <w:rPr>
          <w:color w:val="000000" w:themeColor="text1"/>
          <w:vertAlign w:val="superscript"/>
          <w:lang w:val="en-AU"/>
        </w:rPr>
        <w:t>-2</w:t>
      </w:r>
      <w:r w:rsidRPr="00364325">
        <w:rPr>
          <w:color w:val="000000" w:themeColor="text1"/>
          <w:lang w:val="en-AU"/>
        </w:rPr>
        <w:t>,(</w:t>
      </w:r>
      <w:r w:rsidRPr="00364325">
        <w:rPr>
          <w:b/>
          <w:bCs/>
          <w:color w:val="000000" w:themeColor="text1"/>
          <w:lang w:val="en-AU"/>
        </w:rPr>
        <w:t>c</w:t>
      </w:r>
      <w:r w:rsidRPr="00364325">
        <w:rPr>
          <w:color w:val="000000" w:themeColor="text1"/>
          <w:lang w:val="en-AU"/>
        </w:rPr>
        <w:t xml:space="preserve">) followed by turning UV light on the OFF state fluorophores are switched back to ON state (to determine </w:t>
      </w:r>
      <w:proofErr w:type="spellStart"/>
      <w:r w:rsidRPr="00364325">
        <w:rPr>
          <w:i/>
          <w:iCs/>
          <w:color w:val="000000" w:themeColor="text1"/>
          <w:lang w:val="en-AU"/>
        </w:rPr>
        <w:t>k</w:t>
      </w:r>
      <w:r w:rsidRPr="00364325">
        <w:rPr>
          <w:i/>
          <w:iCs/>
          <w:color w:val="000000" w:themeColor="text1"/>
          <w:vertAlign w:val="subscript"/>
          <w:lang w:val="en-AU"/>
        </w:rPr>
        <w:t>on</w:t>
      </w:r>
      <w:proofErr w:type="spellEnd"/>
      <w:r w:rsidRPr="00364325">
        <w:rPr>
          <w:color w:val="000000" w:themeColor="text1"/>
          <w:lang w:val="en-AU"/>
        </w:rPr>
        <w:t>). T</w:t>
      </w:r>
      <w:r w:rsidRPr="00364325">
        <w:rPr>
          <w:color w:val="000000" w:themeColor="text1"/>
        </w:rPr>
        <w:t xml:space="preserve">he rate </w:t>
      </w:r>
      <w:r w:rsidRPr="00364325">
        <w:rPr>
          <w:color w:val="000000" w:themeColor="text1"/>
          <w:lang w:val="en-AU"/>
        </w:rPr>
        <w:t xml:space="preserve">constants </w:t>
      </w:r>
      <w:proofErr w:type="spellStart"/>
      <w:r w:rsidRPr="00364325">
        <w:rPr>
          <w:i/>
          <w:iCs/>
          <w:color w:val="000000" w:themeColor="text1"/>
          <w:lang w:val="en-AU"/>
        </w:rPr>
        <w:t>k</w:t>
      </w:r>
      <w:r w:rsidRPr="00364325">
        <w:rPr>
          <w:i/>
          <w:iCs/>
          <w:color w:val="000000" w:themeColor="text1"/>
          <w:vertAlign w:val="subscript"/>
          <w:lang w:val="en-AU"/>
        </w:rPr>
        <w:t>on</w:t>
      </w:r>
      <w:proofErr w:type="spellEnd"/>
      <w:r w:rsidRPr="00364325">
        <w:rPr>
          <w:i/>
          <w:iCs/>
          <w:color w:val="000000" w:themeColor="text1"/>
          <w:lang w:val="en-AU"/>
        </w:rPr>
        <w:t xml:space="preserve"> </w:t>
      </w:r>
      <w:r w:rsidRPr="00364325">
        <w:rPr>
          <w:color w:val="000000" w:themeColor="text1"/>
          <w:lang w:val="en-AU"/>
        </w:rPr>
        <w:t xml:space="preserve">and </w:t>
      </w:r>
      <w:proofErr w:type="spellStart"/>
      <w:r w:rsidRPr="00364325">
        <w:rPr>
          <w:i/>
          <w:iCs/>
          <w:color w:val="000000" w:themeColor="text1"/>
          <w:lang w:val="en-AU"/>
        </w:rPr>
        <w:t>k</w:t>
      </w:r>
      <w:r w:rsidRPr="00364325">
        <w:rPr>
          <w:i/>
          <w:iCs/>
          <w:color w:val="000000" w:themeColor="text1"/>
          <w:vertAlign w:val="subscript"/>
          <w:lang w:val="en-AU"/>
        </w:rPr>
        <w:t>off</w:t>
      </w:r>
      <w:proofErr w:type="spellEnd"/>
      <w:r w:rsidRPr="00364325">
        <w:rPr>
          <w:color w:val="000000" w:themeColor="text1"/>
          <w:lang w:val="en-AU"/>
        </w:rPr>
        <w:t xml:space="preserve"> as a function of the photochemical switching conditions are summarized in </w:t>
      </w:r>
      <w:r w:rsidRPr="00364325">
        <w:rPr>
          <w:b/>
          <w:bCs/>
          <w:color w:val="000000" w:themeColor="text1"/>
          <w:lang w:val="en-AU"/>
        </w:rPr>
        <w:t>d-e</w:t>
      </w:r>
      <w:r w:rsidRPr="00364325">
        <w:rPr>
          <w:color w:val="000000" w:themeColor="text1"/>
          <w:lang w:val="en-AU"/>
        </w:rPr>
        <w:t xml:space="preserve">. </w:t>
      </w:r>
      <w:r w:rsidRPr="00364325">
        <w:rPr>
          <w:color w:val="000000" w:themeColor="text1"/>
        </w:rPr>
        <w:t>Error bars in d and e denote mean ± standard deviation</w:t>
      </w:r>
      <w:r w:rsidR="00AB34C8" w:rsidRPr="00364325">
        <w:rPr>
          <w:color w:val="000000" w:themeColor="text1"/>
        </w:rPr>
        <w:t xml:space="preserve"> </w:t>
      </w:r>
      <w:r w:rsidR="00AB34C8" w:rsidRPr="00364325">
        <w:rPr>
          <w:bCs/>
          <w:color w:val="000000" w:themeColor="text1"/>
        </w:rPr>
        <w:t>(n = 6 replicates</w:t>
      </w:r>
      <w:r w:rsidR="00C741E3" w:rsidRPr="00364325">
        <w:rPr>
          <w:bCs/>
          <w:color w:val="000000" w:themeColor="text1"/>
        </w:rPr>
        <w:t xml:space="preserve"> of distinct samples</w:t>
      </w:r>
      <w:r w:rsidR="00AB34C8" w:rsidRPr="00364325">
        <w:rPr>
          <w:bCs/>
          <w:color w:val="000000" w:themeColor="text1"/>
        </w:rPr>
        <w:t>).</w:t>
      </w:r>
    </w:p>
    <w:p w14:paraId="40D3AC4F" w14:textId="42DC8CCF" w:rsidR="006A00B8" w:rsidRPr="00364325" w:rsidRDefault="006A00B8" w:rsidP="00270D24">
      <w:pPr>
        <w:pStyle w:val="SOMContent"/>
        <w:jc w:val="center"/>
        <w:rPr>
          <w:color w:val="000000" w:themeColor="text1"/>
        </w:rPr>
      </w:pPr>
      <w:r w:rsidRPr="00364325">
        <w:rPr>
          <w:noProof/>
          <w:color w:val="000000" w:themeColor="text1"/>
        </w:rPr>
        <w:drawing>
          <wp:inline distT="0" distB="0" distL="0" distR="0" wp14:anchorId="6797800D" wp14:editId="3A186DC1">
            <wp:extent cx="3232150" cy="2201916"/>
            <wp:effectExtent l="0" t="0" r="6350" b="8255"/>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7"/>
                    <a:stretch>
                      <a:fillRect/>
                    </a:stretch>
                  </pic:blipFill>
                  <pic:spPr>
                    <a:xfrm>
                      <a:off x="0" y="0"/>
                      <a:ext cx="3237776" cy="2205749"/>
                    </a:xfrm>
                    <a:prstGeom prst="rect">
                      <a:avLst/>
                    </a:prstGeom>
                  </pic:spPr>
                </pic:pic>
              </a:graphicData>
            </a:graphic>
          </wp:inline>
        </w:drawing>
      </w:r>
    </w:p>
    <w:p w14:paraId="13861CA8" w14:textId="7E5A9973" w:rsidR="006A00B8" w:rsidRPr="00364325" w:rsidRDefault="006A00B8" w:rsidP="006A00B8">
      <w:pPr>
        <w:pStyle w:val="SOMContent"/>
        <w:rPr>
          <w:color w:val="000000" w:themeColor="text1"/>
        </w:rPr>
      </w:pPr>
      <w:r w:rsidRPr="00364325">
        <w:rPr>
          <w:b/>
          <w:color w:val="000000" w:themeColor="text1"/>
        </w:rPr>
        <w:t xml:space="preserve">Supplementary Figure </w:t>
      </w:r>
      <w:r w:rsidR="00A13AE9" w:rsidRPr="00364325">
        <w:rPr>
          <w:b/>
          <w:color w:val="000000" w:themeColor="text1"/>
        </w:rPr>
        <w:t>7</w:t>
      </w:r>
      <w:r w:rsidRPr="00364325">
        <w:rPr>
          <w:b/>
          <w:color w:val="000000" w:themeColor="text1"/>
        </w:rPr>
        <w:t>.</w:t>
      </w:r>
      <w:r w:rsidRPr="00364325">
        <w:rPr>
          <w:bCs/>
          <w:color w:val="000000" w:themeColor="text1"/>
        </w:rPr>
        <w:t xml:space="preserve"> Examples of photobleaching curves of single Alexa 647 molecules covered ITO in PBS buffer. A total of 400 frames TIRF images were taken, with exposure time of 100 </w:t>
      </w:r>
      <w:proofErr w:type="spellStart"/>
      <w:r w:rsidRPr="00364325">
        <w:rPr>
          <w:bCs/>
          <w:color w:val="000000" w:themeColor="text1"/>
        </w:rPr>
        <w:t>ms</w:t>
      </w:r>
      <w:proofErr w:type="spellEnd"/>
      <w:r w:rsidRPr="00364325">
        <w:rPr>
          <w:bCs/>
          <w:color w:val="000000" w:themeColor="text1"/>
        </w:rPr>
        <w:t xml:space="preserve">, the 642 nm laser intensity was 1 kW </w:t>
      </w:r>
      <w:proofErr w:type="gramStart"/>
      <w:r w:rsidRPr="00364325">
        <w:rPr>
          <w:bCs/>
          <w:color w:val="000000" w:themeColor="text1"/>
        </w:rPr>
        <w:t>cm</w:t>
      </w:r>
      <w:r w:rsidRPr="00364325">
        <w:rPr>
          <w:bCs/>
          <w:color w:val="000000" w:themeColor="text1"/>
          <w:vertAlign w:val="superscript"/>
        </w:rPr>
        <w:t>-2</w:t>
      </w:r>
      <w:proofErr w:type="gramEnd"/>
      <w:r w:rsidRPr="00364325">
        <w:rPr>
          <w:bCs/>
          <w:color w:val="000000" w:themeColor="text1"/>
        </w:rPr>
        <w:t xml:space="preserve">. By analyzing the fluorescence trajectories of 411 molecules in the field of view, 100% of the molecules have only one single bleaching step. The fluorescence statistics data showed the average fluorescence background is 9491 ± 106 </w:t>
      </w:r>
      <w:proofErr w:type="spellStart"/>
      <w:r w:rsidRPr="00364325">
        <w:rPr>
          <w:bCs/>
          <w:color w:val="000000" w:themeColor="text1"/>
        </w:rPr>
        <w:t>a.u</w:t>
      </w:r>
      <w:proofErr w:type="spellEnd"/>
      <w:r w:rsidRPr="00364325">
        <w:rPr>
          <w:bCs/>
          <w:color w:val="000000" w:themeColor="text1"/>
        </w:rPr>
        <w:t xml:space="preserve">., and the average fluorescence intensity of single Alexa 647 molecules is 10112 ± 303 </w:t>
      </w:r>
      <w:proofErr w:type="spellStart"/>
      <w:r w:rsidRPr="00364325">
        <w:rPr>
          <w:bCs/>
          <w:color w:val="000000" w:themeColor="text1"/>
        </w:rPr>
        <w:t>a.u</w:t>
      </w:r>
      <w:proofErr w:type="spellEnd"/>
      <w:r w:rsidRPr="00364325">
        <w:rPr>
          <w:bCs/>
          <w:color w:val="000000" w:themeColor="text1"/>
        </w:rPr>
        <w:t>.</w:t>
      </w:r>
    </w:p>
    <w:p w14:paraId="153AEEF9" w14:textId="77777777" w:rsidR="0098383D" w:rsidRPr="00364325" w:rsidRDefault="0098383D" w:rsidP="0098383D">
      <w:pPr>
        <w:pStyle w:val="SOMContent"/>
        <w:jc w:val="center"/>
        <w:rPr>
          <w:bCs/>
          <w:color w:val="000000" w:themeColor="text1"/>
          <w:lang w:val="en-AU"/>
        </w:rPr>
      </w:pPr>
      <w:r w:rsidRPr="00364325">
        <w:rPr>
          <w:rFonts w:ascii="Cambria" w:hAnsi="Cambria" w:cs="Calibri"/>
          <w:noProof/>
          <w:color w:val="000000" w:themeColor="text1"/>
          <w:sz w:val="22"/>
          <w:szCs w:val="22"/>
        </w:rPr>
        <w:lastRenderedPageBreak/>
        <w:drawing>
          <wp:inline distT="0" distB="0" distL="0" distR="0" wp14:anchorId="287DAF5A" wp14:editId="78BCCBA3">
            <wp:extent cx="4675517" cy="3321441"/>
            <wp:effectExtent l="0" t="0" r="0" b="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96242" cy="3336164"/>
                    </a:xfrm>
                    <a:prstGeom prst="rect">
                      <a:avLst/>
                    </a:prstGeom>
                    <a:noFill/>
                  </pic:spPr>
                </pic:pic>
              </a:graphicData>
            </a:graphic>
          </wp:inline>
        </w:drawing>
      </w:r>
    </w:p>
    <w:p w14:paraId="5DCEB99E" w14:textId="411043D3" w:rsidR="0098383D" w:rsidRPr="00364325" w:rsidRDefault="0098383D" w:rsidP="0098383D">
      <w:pPr>
        <w:pStyle w:val="SOMContent"/>
        <w:rPr>
          <w:bCs/>
          <w:color w:val="000000" w:themeColor="text1"/>
        </w:rPr>
      </w:pPr>
      <w:r w:rsidRPr="00364325">
        <w:rPr>
          <w:b/>
          <w:color w:val="000000" w:themeColor="text1"/>
          <w:lang w:val="en-AU"/>
        </w:rPr>
        <w:t xml:space="preserve">Supplementary Figure </w:t>
      </w:r>
      <w:r w:rsidR="00A13AE9" w:rsidRPr="00364325">
        <w:rPr>
          <w:b/>
          <w:color w:val="000000" w:themeColor="text1"/>
          <w:lang w:val="en-AU"/>
        </w:rPr>
        <w:t>8</w:t>
      </w:r>
      <w:r w:rsidRPr="00364325">
        <w:rPr>
          <w:b/>
          <w:color w:val="000000" w:themeColor="text1"/>
          <w:lang w:val="en-AU"/>
        </w:rPr>
        <w:t xml:space="preserve">. </w:t>
      </w:r>
      <w:r w:rsidRPr="00364325">
        <w:rPr>
          <w:bCs/>
          <w:color w:val="000000" w:themeColor="text1"/>
          <w:lang w:val="en-AU"/>
        </w:rPr>
        <w:t>The change for Alexa 647 switching</w:t>
      </w:r>
      <w:r w:rsidRPr="00364325">
        <w:rPr>
          <w:b/>
          <w:color w:val="000000" w:themeColor="text1"/>
          <w:lang w:val="en-AU"/>
        </w:rPr>
        <w:t xml:space="preserve"> </w:t>
      </w:r>
      <w:r w:rsidRPr="00364325">
        <w:rPr>
          <w:bCs/>
          <w:color w:val="000000" w:themeColor="text1"/>
          <w:lang w:val="en-AU"/>
        </w:rPr>
        <w:t xml:space="preserve">capability using EC-STORM with the distance increase from the ITO surface. </w:t>
      </w:r>
      <w:r w:rsidRPr="00364325">
        <w:rPr>
          <w:b/>
          <w:color w:val="000000" w:themeColor="text1"/>
          <w:lang w:val="en-AU"/>
        </w:rPr>
        <w:t>a-c</w:t>
      </w:r>
      <w:r w:rsidRPr="00364325">
        <w:rPr>
          <w:bCs/>
          <w:color w:val="000000" w:themeColor="text1"/>
          <w:lang w:val="en-AU"/>
        </w:rPr>
        <w:t xml:space="preserve">, </w:t>
      </w:r>
      <w:proofErr w:type="gramStart"/>
      <w:r w:rsidRPr="00364325">
        <w:rPr>
          <w:bCs/>
          <w:color w:val="000000" w:themeColor="text1"/>
        </w:rPr>
        <w:t>When</w:t>
      </w:r>
      <w:proofErr w:type="gramEnd"/>
      <w:r w:rsidRPr="00364325">
        <w:rPr>
          <w:b/>
          <w:bCs/>
          <w:color w:val="000000" w:themeColor="text1"/>
        </w:rPr>
        <w:t xml:space="preserve"> </w:t>
      </w:r>
      <w:r w:rsidRPr="00364325">
        <w:rPr>
          <w:bCs/>
          <w:color w:val="000000" w:themeColor="text1"/>
        </w:rPr>
        <w:t>an</w:t>
      </w:r>
      <w:r w:rsidRPr="00364325">
        <w:rPr>
          <w:b/>
          <w:bCs/>
          <w:color w:val="000000" w:themeColor="text1"/>
        </w:rPr>
        <w:t xml:space="preserve"> </w:t>
      </w:r>
      <w:r w:rsidRPr="00364325">
        <w:rPr>
          <w:bCs/>
          <w:color w:val="000000" w:themeColor="text1"/>
        </w:rPr>
        <w:t xml:space="preserve">Alexa 647 labelled </w:t>
      </w:r>
      <w:r w:rsidRPr="00364325">
        <w:rPr>
          <w:bCs/>
          <w:color w:val="000000" w:themeColor="text1"/>
          <w:lang w:val="en-GB"/>
        </w:rPr>
        <w:t>polystyrene</w:t>
      </w:r>
      <w:r w:rsidRPr="00364325">
        <w:rPr>
          <w:bCs/>
          <w:color w:val="000000" w:themeColor="text1"/>
        </w:rPr>
        <w:t xml:space="preserve"> beads (with diameter of 100 </w:t>
      </w:r>
      <w:r w:rsidRPr="00364325">
        <w:rPr>
          <w:rFonts w:ascii="Symbol" w:hAnsi="Symbol"/>
          <w:bCs/>
          <w:color w:val="000000" w:themeColor="text1"/>
        </w:rPr>
        <w:t></w:t>
      </w:r>
      <w:r w:rsidRPr="00364325">
        <w:rPr>
          <w:bCs/>
          <w:color w:val="000000" w:themeColor="text1"/>
        </w:rPr>
        <w:t xml:space="preserve">m) are placed on ITO electrode in STORM buffer, the Alexa 647 on the beads shows the switching response to the electrochemical potential, and this response becomes slower with the distance increase between Alexa 647 and ITO surface. The electrochemical potential was switched between 0.1 V for 0.2 s and -0.8 V for 0.5 s for multiple cycles. The movie was recorded under </w:t>
      </w:r>
      <w:r w:rsidRPr="00364325">
        <w:rPr>
          <w:bCs/>
          <w:color w:val="000000" w:themeColor="text1"/>
          <w:lang w:val="en-AU"/>
        </w:rPr>
        <w:t xml:space="preserve">high inclined and laminated optical sheet (HILO) illumination mode, with frame rate of 50 </w:t>
      </w:r>
      <w:proofErr w:type="spellStart"/>
      <w:r w:rsidRPr="00364325">
        <w:rPr>
          <w:bCs/>
          <w:color w:val="000000" w:themeColor="text1"/>
          <w:lang w:val="en-AU"/>
        </w:rPr>
        <w:t>ms</w:t>
      </w:r>
      <w:proofErr w:type="spellEnd"/>
      <w:r w:rsidRPr="00364325">
        <w:rPr>
          <w:bCs/>
          <w:color w:val="000000" w:themeColor="text1"/>
          <w:lang w:val="en-AU"/>
        </w:rPr>
        <w:t>.</w:t>
      </w:r>
    </w:p>
    <w:p w14:paraId="546520AC" w14:textId="469A328D" w:rsidR="006A00B8" w:rsidRPr="00364325" w:rsidRDefault="00BF34BD" w:rsidP="00270D24">
      <w:pPr>
        <w:pStyle w:val="SOMContent"/>
        <w:jc w:val="center"/>
        <w:rPr>
          <w:color w:val="000000" w:themeColor="text1"/>
          <w:lang w:val="en-GB"/>
        </w:rPr>
      </w:pPr>
      <w:r w:rsidRPr="00364325">
        <w:rPr>
          <w:noProof/>
          <w:color w:val="000000" w:themeColor="text1"/>
          <w:lang w:val="en-GB"/>
        </w:rPr>
        <w:drawing>
          <wp:inline distT="0" distB="0" distL="0" distR="0" wp14:anchorId="39BDF4FE" wp14:editId="153E1508">
            <wp:extent cx="5461000" cy="2477870"/>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72060" cy="2482888"/>
                    </a:xfrm>
                    <a:prstGeom prst="rect">
                      <a:avLst/>
                    </a:prstGeom>
                  </pic:spPr>
                </pic:pic>
              </a:graphicData>
            </a:graphic>
          </wp:inline>
        </w:drawing>
      </w:r>
      <w:r w:rsidRPr="00364325" w:rsidDel="00950C0C">
        <w:rPr>
          <w:color w:val="000000" w:themeColor="text1"/>
          <w:lang w:val="en-GB"/>
        </w:rPr>
        <w:t xml:space="preserve"> </w:t>
      </w:r>
    </w:p>
    <w:p w14:paraId="582F022C" w14:textId="2806D33D" w:rsidR="00BB4E5D" w:rsidRPr="00364325" w:rsidRDefault="006A00B8" w:rsidP="006A00B8">
      <w:pPr>
        <w:pStyle w:val="SOMContent"/>
        <w:rPr>
          <w:bCs/>
          <w:color w:val="000000" w:themeColor="text1"/>
          <w:lang w:val="en-AU"/>
        </w:rPr>
      </w:pPr>
      <w:bookmarkStart w:id="3" w:name="_Hlk105072776"/>
      <w:r w:rsidRPr="00364325">
        <w:rPr>
          <w:b/>
          <w:color w:val="000000" w:themeColor="text1"/>
        </w:rPr>
        <w:t xml:space="preserve">Supplementary Figure </w:t>
      </w:r>
      <w:r w:rsidR="00A13AE9" w:rsidRPr="00364325">
        <w:rPr>
          <w:b/>
          <w:color w:val="000000" w:themeColor="text1"/>
        </w:rPr>
        <w:t>9</w:t>
      </w:r>
      <w:r w:rsidRPr="00364325">
        <w:rPr>
          <w:b/>
          <w:bCs/>
          <w:color w:val="000000" w:themeColor="text1"/>
        </w:rPr>
        <w:t>.</w:t>
      </w:r>
      <w:r w:rsidRPr="00364325">
        <w:rPr>
          <w:color w:val="000000" w:themeColor="text1"/>
        </w:rPr>
        <w:t xml:space="preserve"> </w:t>
      </w:r>
      <w:bookmarkEnd w:id="3"/>
      <w:r w:rsidRPr="00364325">
        <w:rPr>
          <w:color w:val="000000" w:themeColor="text1"/>
        </w:rPr>
        <w:t xml:space="preserve">3D EC-STORM image of cellular </w:t>
      </w:r>
      <w:r w:rsidRPr="00364325">
        <w:rPr>
          <w:color w:val="000000" w:themeColor="text1"/>
          <w:lang w:val="en-AU"/>
        </w:rPr>
        <w:t>microtubule network</w:t>
      </w:r>
      <w:r w:rsidRPr="00364325">
        <w:rPr>
          <w:color w:val="000000" w:themeColor="text1"/>
        </w:rPr>
        <w:t xml:space="preserve"> on COS-7 cells.</w:t>
      </w:r>
      <w:r w:rsidRPr="00364325">
        <w:rPr>
          <w:color w:val="000000" w:themeColor="text1"/>
          <w:lang w:val="en-AU"/>
        </w:rPr>
        <w:t xml:space="preserve"> The axial position is represented as a z-colour coded map. Image was reconstructed from </w:t>
      </w:r>
      <w:r w:rsidR="00950C0C" w:rsidRPr="00364325">
        <w:rPr>
          <w:color w:val="000000" w:themeColor="text1"/>
          <w:lang w:val="en-AU"/>
        </w:rPr>
        <w:t xml:space="preserve">30000 </w:t>
      </w:r>
      <w:r w:rsidRPr="00364325">
        <w:rPr>
          <w:color w:val="000000" w:themeColor="text1"/>
          <w:lang w:val="en-AU"/>
        </w:rPr>
        <w:t xml:space="preserve">frames of 33 </w:t>
      </w:r>
      <w:proofErr w:type="spellStart"/>
      <w:r w:rsidRPr="00364325">
        <w:rPr>
          <w:color w:val="000000" w:themeColor="text1"/>
          <w:lang w:val="en-AU"/>
        </w:rPr>
        <w:t>ms</w:t>
      </w:r>
      <w:proofErr w:type="spellEnd"/>
      <w:r w:rsidRPr="00364325">
        <w:rPr>
          <w:color w:val="000000" w:themeColor="text1"/>
          <w:lang w:val="en-AU"/>
        </w:rPr>
        <w:t xml:space="preserve"> exposure time to reach a localization precision </w:t>
      </w:r>
      <w:r w:rsidRPr="00364325">
        <w:rPr>
          <w:rFonts w:ascii="Cambria Math" w:hAnsi="Cambria Math" w:cs="Cambria Math"/>
          <w:color w:val="000000" w:themeColor="text1"/>
          <w:lang w:val="en-AU"/>
        </w:rPr>
        <w:t>∼</w:t>
      </w:r>
      <w:r w:rsidRPr="00364325">
        <w:rPr>
          <w:color w:val="000000" w:themeColor="text1"/>
          <w:lang w:val="en-AU"/>
        </w:rPr>
        <w:t xml:space="preserve">25 nm along the radial direction and </w:t>
      </w:r>
      <w:r w:rsidRPr="00364325">
        <w:rPr>
          <w:rFonts w:ascii="Cambria Math" w:hAnsi="Cambria Math" w:cs="Cambria Math"/>
          <w:color w:val="000000" w:themeColor="text1"/>
          <w:lang w:val="en-AU"/>
        </w:rPr>
        <w:t>∼</w:t>
      </w:r>
      <w:r w:rsidRPr="00364325">
        <w:rPr>
          <w:color w:val="000000" w:themeColor="text1"/>
          <w:lang w:val="en-AU"/>
        </w:rPr>
        <w:t>50 nm along the axial one.</w:t>
      </w:r>
    </w:p>
    <w:p w14:paraId="5795C774" w14:textId="15A7A5FB" w:rsidR="00BB4E5D" w:rsidRPr="00364325" w:rsidRDefault="009A361B" w:rsidP="00BB4E5D">
      <w:pPr>
        <w:pStyle w:val="SOMContent"/>
        <w:jc w:val="center"/>
        <w:rPr>
          <w:bCs/>
          <w:color w:val="000000" w:themeColor="text1"/>
          <w:lang w:val="en-AU"/>
        </w:rPr>
      </w:pPr>
      <w:r w:rsidRPr="00364325">
        <w:rPr>
          <w:bCs/>
          <w:noProof/>
          <w:color w:val="000000" w:themeColor="text1"/>
          <w:lang w:val="en-AU"/>
        </w:rPr>
        <w:lastRenderedPageBreak/>
        <w:drawing>
          <wp:inline distT="0" distB="0" distL="0" distR="0" wp14:anchorId="6518B9E9" wp14:editId="2AC21BB6">
            <wp:extent cx="3395070" cy="2791012"/>
            <wp:effectExtent l="0" t="0" r="0" b="0"/>
            <wp:docPr id="1501619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12338" cy="2805208"/>
                    </a:xfrm>
                    <a:prstGeom prst="rect">
                      <a:avLst/>
                    </a:prstGeom>
                    <a:noFill/>
                  </pic:spPr>
                </pic:pic>
              </a:graphicData>
            </a:graphic>
          </wp:inline>
        </w:drawing>
      </w:r>
    </w:p>
    <w:p w14:paraId="2EF0CF0D" w14:textId="51009338" w:rsidR="002023A2" w:rsidRPr="00364325" w:rsidRDefault="00BB4E5D" w:rsidP="006A00B8">
      <w:pPr>
        <w:pStyle w:val="SOMContent"/>
        <w:rPr>
          <w:bCs/>
          <w:color w:val="000000" w:themeColor="text1"/>
          <w:lang w:val="en-AU"/>
        </w:rPr>
      </w:pPr>
      <w:r w:rsidRPr="00364325">
        <w:rPr>
          <w:b/>
          <w:color w:val="000000" w:themeColor="text1"/>
          <w:lang w:val="en-AU"/>
        </w:rPr>
        <w:t xml:space="preserve">Supplementary Figure </w:t>
      </w:r>
      <w:r w:rsidR="00A13AE9" w:rsidRPr="00364325">
        <w:rPr>
          <w:b/>
          <w:color w:val="000000" w:themeColor="text1"/>
          <w:lang w:val="en-AU"/>
        </w:rPr>
        <w:t>10</w:t>
      </w:r>
      <w:r w:rsidRPr="00364325">
        <w:rPr>
          <w:bCs/>
          <w:color w:val="000000" w:themeColor="text1"/>
          <w:lang w:val="en-AU"/>
        </w:rPr>
        <w:t xml:space="preserve">. </w:t>
      </w:r>
      <w:r w:rsidR="003B5DAF" w:rsidRPr="00364325">
        <w:rPr>
          <w:bCs/>
          <w:color w:val="000000" w:themeColor="text1"/>
          <w:lang w:val="en-AU"/>
        </w:rPr>
        <w:t>Histogram of the total ON events</w:t>
      </w:r>
      <w:r w:rsidRPr="00364325">
        <w:rPr>
          <w:bCs/>
          <w:color w:val="000000" w:themeColor="text1"/>
          <w:lang w:val="en-AU"/>
        </w:rPr>
        <w:t xml:space="preserve"> of Alexa</w:t>
      </w:r>
      <w:r w:rsidR="009A361B" w:rsidRPr="00364325">
        <w:rPr>
          <w:bCs/>
          <w:color w:val="000000" w:themeColor="text1"/>
          <w:lang w:val="en-AU"/>
        </w:rPr>
        <w:t xml:space="preserve"> </w:t>
      </w:r>
      <w:r w:rsidRPr="00364325">
        <w:rPr>
          <w:bCs/>
          <w:color w:val="000000" w:themeColor="text1"/>
          <w:lang w:val="en-AU"/>
        </w:rPr>
        <w:t xml:space="preserve">647 on </w:t>
      </w:r>
      <w:r w:rsidR="003B5DAF" w:rsidRPr="00364325">
        <w:rPr>
          <w:bCs/>
          <w:color w:val="000000" w:themeColor="text1"/>
          <w:lang w:val="en-AU"/>
        </w:rPr>
        <w:t xml:space="preserve">two groups of </w:t>
      </w:r>
      <w:proofErr w:type="spellStart"/>
      <w:r w:rsidRPr="00364325">
        <w:rPr>
          <w:bCs/>
          <w:color w:val="000000" w:themeColor="text1"/>
          <w:lang w:val="en-AU"/>
        </w:rPr>
        <w:t>nanoruler</w:t>
      </w:r>
      <w:r w:rsidR="003B5DAF" w:rsidRPr="00364325">
        <w:rPr>
          <w:bCs/>
          <w:color w:val="000000" w:themeColor="text1"/>
          <w:lang w:val="en-AU"/>
        </w:rPr>
        <w:t>s</w:t>
      </w:r>
      <w:proofErr w:type="spellEnd"/>
      <w:r w:rsidRPr="00364325">
        <w:rPr>
          <w:bCs/>
          <w:color w:val="000000" w:themeColor="text1"/>
          <w:lang w:val="en-AU"/>
        </w:rPr>
        <w:t xml:space="preserve"> </w:t>
      </w:r>
      <w:r w:rsidR="003B5DAF" w:rsidRPr="00364325">
        <w:rPr>
          <w:bCs/>
          <w:color w:val="000000" w:themeColor="text1"/>
          <w:lang w:val="en-AU"/>
        </w:rPr>
        <w:t>(</w:t>
      </w:r>
      <w:proofErr w:type="spellStart"/>
      <w:r w:rsidR="009A361B" w:rsidRPr="00364325">
        <w:rPr>
          <w:bCs/>
          <w:color w:val="000000" w:themeColor="text1"/>
          <w:lang w:val="en-AU"/>
        </w:rPr>
        <w:t>Nanoruler</w:t>
      </w:r>
      <w:proofErr w:type="spellEnd"/>
      <w:r w:rsidR="009A361B" w:rsidRPr="00364325">
        <w:rPr>
          <w:bCs/>
          <w:color w:val="000000" w:themeColor="text1"/>
          <w:lang w:val="en-AU"/>
        </w:rPr>
        <w:t xml:space="preserve"> 1</w:t>
      </w:r>
      <w:r w:rsidR="009A361B" w:rsidRPr="00364325">
        <w:rPr>
          <w:bCs/>
          <w:color w:val="000000" w:themeColor="text1"/>
          <w:vertAlign w:val="superscript"/>
          <w:lang w:val="en-AU"/>
        </w:rPr>
        <w:t>#</w:t>
      </w:r>
      <w:r w:rsidR="009A361B" w:rsidRPr="00364325">
        <w:rPr>
          <w:bCs/>
          <w:color w:val="000000" w:themeColor="text1"/>
          <w:lang w:val="en-AU"/>
        </w:rPr>
        <w:t xml:space="preserve"> </w:t>
      </w:r>
      <w:r w:rsidR="003B5DAF" w:rsidRPr="00364325">
        <w:rPr>
          <w:color w:val="000000" w:themeColor="text1"/>
          <w:lang w:val="en-AU"/>
        </w:rPr>
        <w:t xml:space="preserve">with 6 × 2 and </w:t>
      </w:r>
      <w:proofErr w:type="spellStart"/>
      <w:r w:rsidR="009A361B" w:rsidRPr="00364325">
        <w:rPr>
          <w:bCs/>
          <w:color w:val="000000" w:themeColor="text1"/>
          <w:lang w:val="en-AU"/>
        </w:rPr>
        <w:t>Nanoruler</w:t>
      </w:r>
      <w:proofErr w:type="spellEnd"/>
      <w:r w:rsidR="009A361B" w:rsidRPr="00364325">
        <w:rPr>
          <w:bCs/>
          <w:color w:val="000000" w:themeColor="text1"/>
          <w:lang w:val="en-AU"/>
        </w:rPr>
        <w:t xml:space="preserve"> 2</w:t>
      </w:r>
      <w:r w:rsidR="009A361B" w:rsidRPr="00364325">
        <w:rPr>
          <w:bCs/>
          <w:color w:val="000000" w:themeColor="text1"/>
          <w:vertAlign w:val="superscript"/>
          <w:lang w:val="en-AU"/>
        </w:rPr>
        <w:t>#</w:t>
      </w:r>
      <w:r w:rsidR="009A361B" w:rsidRPr="00364325">
        <w:rPr>
          <w:bCs/>
          <w:color w:val="000000" w:themeColor="text1"/>
          <w:lang w:val="en-AU"/>
        </w:rPr>
        <w:t xml:space="preserve"> </w:t>
      </w:r>
      <w:r w:rsidR="003B5DAF" w:rsidRPr="00364325">
        <w:rPr>
          <w:color w:val="000000" w:themeColor="text1"/>
          <w:lang w:val="en-AU"/>
        </w:rPr>
        <w:t>12 × 2 binding sites for Alexa 647</w:t>
      </w:r>
      <w:r w:rsidR="003B5DAF" w:rsidRPr="00364325">
        <w:rPr>
          <w:bCs/>
          <w:color w:val="000000" w:themeColor="text1"/>
          <w:lang w:val="en-AU"/>
        </w:rPr>
        <w:t xml:space="preserve">) </w:t>
      </w:r>
      <w:r w:rsidRPr="00364325">
        <w:rPr>
          <w:bCs/>
          <w:color w:val="000000" w:themeColor="text1"/>
          <w:lang w:val="en-AU"/>
        </w:rPr>
        <w:t>by UV light activation.</w:t>
      </w:r>
      <w:r w:rsidR="006E40E5" w:rsidRPr="00364325">
        <w:rPr>
          <w:bCs/>
          <w:color w:val="000000" w:themeColor="text1"/>
          <w:lang w:val="en-AU"/>
        </w:rPr>
        <w:t xml:space="preserve"> </w:t>
      </w:r>
      <w:r w:rsidR="00173631" w:rsidRPr="00364325">
        <w:rPr>
          <w:bCs/>
          <w:color w:val="000000" w:themeColor="text1"/>
          <w:lang w:val="en-AU"/>
        </w:rPr>
        <w:t xml:space="preserve">A total 15000 frames (33 </w:t>
      </w:r>
      <w:proofErr w:type="spellStart"/>
      <w:r w:rsidR="00173631" w:rsidRPr="00364325">
        <w:rPr>
          <w:bCs/>
          <w:color w:val="000000" w:themeColor="text1"/>
          <w:lang w:val="en-AU"/>
        </w:rPr>
        <w:t>ms</w:t>
      </w:r>
      <w:proofErr w:type="spellEnd"/>
      <w:r w:rsidR="00173631" w:rsidRPr="00364325">
        <w:rPr>
          <w:bCs/>
          <w:color w:val="000000" w:themeColor="text1"/>
          <w:lang w:val="en-AU"/>
        </w:rPr>
        <w:t xml:space="preserve"> exposure time) of images were collected to reconstruct the STORM image, and the total ON events were counted on resolved </w:t>
      </w:r>
      <w:proofErr w:type="spellStart"/>
      <w:r w:rsidR="00173631" w:rsidRPr="00364325">
        <w:rPr>
          <w:bCs/>
          <w:color w:val="000000" w:themeColor="text1"/>
          <w:lang w:val="en-AU"/>
        </w:rPr>
        <w:t>nanorulers</w:t>
      </w:r>
      <w:proofErr w:type="spellEnd"/>
      <w:r w:rsidR="00173631" w:rsidRPr="00364325">
        <w:rPr>
          <w:bCs/>
          <w:color w:val="000000" w:themeColor="text1"/>
          <w:lang w:val="en-AU"/>
        </w:rPr>
        <w:t xml:space="preserve">, </w:t>
      </w:r>
      <w:r w:rsidR="003B5DAF" w:rsidRPr="00364325">
        <w:rPr>
          <w:bCs/>
          <w:color w:val="000000" w:themeColor="text1"/>
        </w:rPr>
        <w:t>1 kW cm</w:t>
      </w:r>
      <w:r w:rsidR="003B5DAF" w:rsidRPr="00364325">
        <w:rPr>
          <w:bCs/>
          <w:color w:val="000000" w:themeColor="text1"/>
          <w:vertAlign w:val="superscript"/>
        </w:rPr>
        <w:t>-2</w:t>
      </w:r>
      <w:r w:rsidR="003B5DAF" w:rsidRPr="00364325">
        <w:rPr>
          <w:bCs/>
          <w:color w:val="000000" w:themeColor="text1"/>
        </w:rPr>
        <w:t xml:space="preserve"> of 642 nm laser and 10 W cm</w:t>
      </w:r>
      <w:r w:rsidR="003B5DAF" w:rsidRPr="00364325">
        <w:rPr>
          <w:bCs/>
          <w:color w:val="000000" w:themeColor="text1"/>
          <w:vertAlign w:val="superscript"/>
        </w:rPr>
        <w:t>-2</w:t>
      </w:r>
      <w:r w:rsidR="003B5DAF" w:rsidRPr="00364325">
        <w:rPr>
          <w:bCs/>
          <w:color w:val="000000" w:themeColor="text1"/>
        </w:rPr>
        <w:t xml:space="preserve"> of UV laser were on</w:t>
      </w:r>
      <w:r w:rsidR="003B5DAF" w:rsidRPr="00364325">
        <w:rPr>
          <w:bCs/>
          <w:color w:val="000000" w:themeColor="text1"/>
          <w:lang w:val="en-AU"/>
        </w:rPr>
        <w:t xml:space="preserve"> during imaging. </w:t>
      </w:r>
    </w:p>
    <w:p w14:paraId="7DF699B9" w14:textId="1335AB3F" w:rsidR="002023A2" w:rsidRPr="00364325" w:rsidRDefault="007D526A" w:rsidP="00D847DE">
      <w:pPr>
        <w:pStyle w:val="SOMContent"/>
        <w:jc w:val="center"/>
        <w:rPr>
          <w:bCs/>
          <w:color w:val="000000" w:themeColor="text1"/>
          <w:lang w:val="en-AU"/>
        </w:rPr>
      </w:pPr>
      <w:r w:rsidRPr="00364325">
        <w:rPr>
          <w:bCs/>
          <w:noProof/>
          <w:color w:val="000000" w:themeColor="text1"/>
          <w:lang w:val="en-AU"/>
        </w:rPr>
        <w:drawing>
          <wp:inline distT="0" distB="0" distL="0" distR="0" wp14:anchorId="3225280D" wp14:editId="51DE99C8">
            <wp:extent cx="3873684" cy="3191986"/>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81783" cy="3198660"/>
                    </a:xfrm>
                    <a:prstGeom prst="rect">
                      <a:avLst/>
                    </a:prstGeom>
                    <a:noFill/>
                  </pic:spPr>
                </pic:pic>
              </a:graphicData>
            </a:graphic>
          </wp:inline>
        </w:drawing>
      </w:r>
    </w:p>
    <w:p w14:paraId="206A6271" w14:textId="1E1CA81B" w:rsidR="007D526A" w:rsidRPr="00364325" w:rsidRDefault="007D526A" w:rsidP="007D526A">
      <w:pPr>
        <w:pStyle w:val="SOMContent"/>
        <w:rPr>
          <w:b/>
          <w:bCs/>
          <w:color w:val="000000" w:themeColor="text1"/>
        </w:rPr>
      </w:pPr>
      <w:r w:rsidRPr="00364325">
        <w:rPr>
          <w:b/>
          <w:color w:val="000000" w:themeColor="text1"/>
          <w:lang w:val="en-AU"/>
        </w:rPr>
        <w:t xml:space="preserve">Supplementary Figure </w:t>
      </w:r>
      <w:r w:rsidR="00A13AE9" w:rsidRPr="00364325">
        <w:rPr>
          <w:b/>
          <w:color w:val="000000" w:themeColor="text1"/>
          <w:lang w:val="en-AU"/>
        </w:rPr>
        <w:t>11</w:t>
      </w:r>
      <w:r w:rsidRPr="00364325">
        <w:rPr>
          <w:bCs/>
          <w:color w:val="000000" w:themeColor="text1"/>
          <w:lang w:val="en-AU"/>
        </w:rPr>
        <w:t xml:space="preserve">. </w:t>
      </w:r>
      <w:r w:rsidRPr="00364325">
        <w:rPr>
          <w:b/>
          <w:color w:val="000000" w:themeColor="text1"/>
          <w:lang w:val="en-AU"/>
        </w:rPr>
        <w:t>a</w:t>
      </w:r>
      <w:r w:rsidRPr="00364325">
        <w:rPr>
          <w:bCs/>
          <w:color w:val="000000" w:themeColor="text1"/>
          <w:lang w:val="en-AU"/>
        </w:rPr>
        <w:t xml:space="preserve">, </w:t>
      </w:r>
      <w:r w:rsidRPr="00364325">
        <w:rPr>
          <w:bCs/>
          <w:color w:val="000000" w:themeColor="text1"/>
        </w:rPr>
        <w:t xml:space="preserve">How the Alexa 647 molecules can be reversibly turned on and off at one </w:t>
      </w:r>
      <w:proofErr w:type="spellStart"/>
      <w:r w:rsidRPr="00364325">
        <w:rPr>
          <w:bCs/>
          <w:color w:val="000000" w:themeColor="text1"/>
        </w:rPr>
        <w:t>nanoruler</w:t>
      </w:r>
      <w:proofErr w:type="spellEnd"/>
      <w:r w:rsidRPr="00364325">
        <w:rPr>
          <w:bCs/>
          <w:color w:val="000000" w:themeColor="text1"/>
        </w:rPr>
        <w:t xml:space="preserve"> (blue line for stepwise fluorescence intensity change) by linearly increasing or decreasing the electrochemical potential (red dashed line) with a scan rate of 50 mV s</w:t>
      </w:r>
      <w:r w:rsidRPr="00364325">
        <w:rPr>
          <w:bCs/>
          <w:color w:val="000000" w:themeColor="text1"/>
          <w:vertAlign w:val="superscript"/>
        </w:rPr>
        <w:t>-1</w:t>
      </w:r>
      <w:r w:rsidRPr="00364325">
        <w:rPr>
          <w:bCs/>
          <w:color w:val="000000" w:themeColor="text1"/>
        </w:rPr>
        <w:t>. The applied potential was held for 2 s at -0.8 V and 0.6 V before scanning potential progressively to more positive or negative</w:t>
      </w:r>
      <w:r w:rsidRPr="00364325" w:rsidDel="00784110">
        <w:rPr>
          <w:bCs/>
          <w:color w:val="000000" w:themeColor="text1"/>
        </w:rPr>
        <w:t xml:space="preserve"> </w:t>
      </w:r>
      <w:r w:rsidRPr="00364325">
        <w:rPr>
          <w:bCs/>
          <w:color w:val="000000" w:themeColor="text1"/>
        </w:rPr>
        <w:t xml:space="preserve">values each time. </w:t>
      </w:r>
      <w:r w:rsidRPr="00364325">
        <w:rPr>
          <w:b/>
          <w:color w:val="000000" w:themeColor="text1"/>
        </w:rPr>
        <w:t>b</w:t>
      </w:r>
      <w:r w:rsidRPr="00364325">
        <w:rPr>
          <w:bCs/>
          <w:color w:val="000000" w:themeColor="text1"/>
        </w:rPr>
        <w:t xml:space="preserve">, </w:t>
      </w:r>
      <w:proofErr w:type="gramStart"/>
      <w:r w:rsidRPr="00364325">
        <w:rPr>
          <w:bCs/>
          <w:color w:val="000000" w:themeColor="text1"/>
        </w:rPr>
        <w:t>By</w:t>
      </w:r>
      <w:proofErr w:type="gramEnd"/>
      <w:r w:rsidRPr="00364325">
        <w:rPr>
          <w:bCs/>
          <w:color w:val="000000" w:themeColor="text1"/>
        </w:rPr>
        <w:t xml:space="preserve"> regrouping the segmented fluorescence traces (from panel e) with similar intensity and ranking the grouped segmented traces </w:t>
      </w:r>
      <w:r w:rsidRPr="00364325">
        <w:rPr>
          <w:bCs/>
          <w:color w:val="000000" w:themeColor="text1"/>
          <w:lang w:val="en-GB"/>
        </w:rPr>
        <w:t>in descending order</w:t>
      </w:r>
      <w:r w:rsidRPr="00364325">
        <w:rPr>
          <w:bCs/>
          <w:color w:val="000000" w:themeColor="text1"/>
        </w:rPr>
        <w:t xml:space="preserve">, a stepwise fluorescence trajectory curve was obtained. </w:t>
      </w:r>
      <w:r w:rsidRPr="00364325">
        <w:rPr>
          <w:b/>
          <w:bCs/>
          <w:color w:val="000000" w:themeColor="text1"/>
        </w:rPr>
        <w:t>c,</w:t>
      </w:r>
      <w:r w:rsidRPr="00364325">
        <w:rPr>
          <w:bCs/>
          <w:color w:val="000000" w:themeColor="text1"/>
        </w:rPr>
        <w:t xml:space="preserve"> Histogram for the number of </w:t>
      </w:r>
      <w:r w:rsidRPr="00364325">
        <w:rPr>
          <w:bCs/>
          <w:color w:val="000000" w:themeColor="text1"/>
        </w:rPr>
        <w:lastRenderedPageBreak/>
        <w:t xml:space="preserve">Alexa 647 counted at each DNA </w:t>
      </w:r>
      <w:proofErr w:type="spellStart"/>
      <w:r w:rsidRPr="00364325">
        <w:rPr>
          <w:bCs/>
          <w:color w:val="000000" w:themeColor="text1"/>
        </w:rPr>
        <w:t>DNA</w:t>
      </w:r>
      <w:proofErr w:type="spellEnd"/>
      <w:r w:rsidRPr="00364325">
        <w:rPr>
          <w:bCs/>
          <w:color w:val="000000" w:themeColor="text1"/>
        </w:rPr>
        <w:t xml:space="preserve"> </w:t>
      </w:r>
      <w:proofErr w:type="spellStart"/>
      <w:r w:rsidRPr="00364325">
        <w:rPr>
          <w:bCs/>
          <w:color w:val="000000" w:themeColor="text1"/>
        </w:rPr>
        <w:t>nanoruler</w:t>
      </w:r>
      <w:proofErr w:type="spellEnd"/>
      <w:r w:rsidRPr="00364325">
        <w:rPr>
          <w:bCs/>
          <w:color w:val="000000" w:themeColor="text1"/>
        </w:rPr>
        <w:t xml:space="preserve"> by taking the ratio of the maximum intensity obtained in e to the single molecule brightness of Alexa647 obtained by step fitting in b.  </w:t>
      </w:r>
    </w:p>
    <w:p w14:paraId="22975D51" w14:textId="19B30805" w:rsidR="00BB4E5D" w:rsidRPr="00364325" w:rsidRDefault="00BB4E5D" w:rsidP="006A00B8">
      <w:pPr>
        <w:pStyle w:val="SOMContent"/>
        <w:rPr>
          <w:bCs/>
          <w:color w:val="000000" w:themeColor="text1"/>
        </w:rPr>
      </w:pPr>
    </w:p>
    <w:p w14:paraId="62B7F547" w14:textId="77777777" w:rsidR="006A00B8" w:rsidRPr="00364325" w:rsidRDefault="006A00B8" w:rsidP="006A00B8">
      <w:pPr>
        <w:pStyle w:val="SOMContent"/>
        <w:rPr>
          <w:color w:val="000000" w:themeColor="text1"/>
          <w:lang w:val="en-AU"/>
        </w:rPr>
      </w:pPr>
      <w:r w:rsidRPr="00364325">
        <w:rPr>
          <w:b/>
          <w:bCs/>
          <w:color w:val="000000" w:themeColor="text1"/>
          <w:lang w:val="en-AU"/>
        </w:rPr>
        <w:t xml:space="preserve">Supplementary Movie 1. </w:t>
      </w:r>
      <w:r w:rsidRPr="00364325">
        <w:rPr>
          <w:rFonts w:hint="eastAsia"/>
          <w:color w:val="000000" w:themeColor="text1"/>
          <w:lang w:val="en-AU"/>
        </w:rPr>
        <w:t>The</w:t>
      </w:r>
      <w:r w:rsidRPr="00364325">
        <w:rPr>
          <w:color w:val="000000" w:themeColor="text1"/>
          <w:lang w:val="en-AU"/>
        </w:rPr>
        <w:t xml:space="preserve"> electrochemical potential modulated fluorescence switching of Alexa 647 in oxygen scavenger tris buffer with 1 mM ferricyanide. </w:t>
      </w:r>
      <w:bookmarkStart w:id="4" w:name="_Hlk88680533"/>
      <w:r w:rsidRPr="00364325">
        <w:rPr>
          <w:color w:val="000000" w:themeColor="text1"/>
          <w:lang w:val="en-AU"/>
        </w:rPr>
        <w:t xml:space="preserve">The </w:t>
      </w:r>
      <w:r w:rsidRPr="00364325">
        <w:rPr>
          <w:color w:val="000000" w:themeColor="text1"/>
        </w:rPr>
        <w:t xml:space="preserve">imaging sample is COS-7 cells </w:t>
      </w:r>
      <w:bookmarkStart w:id="5" w:name="_Hlk88681496"/>
      <w:r w:rsidRPr="00364325">
        <w:rPr>
          <w:color w:val="000000" w:themeColor="text1"/>
        </w:rPr>
        <w:t>labeled for microtubules with Alexa 647</w:t>
      </w:r>
      <w:bookmarkEnd w:id="4"/>
      <w:bookmarkEnd w:id="5"/>
      <w:r w:rsidRPr="00364325">
        <w:rPr>
          <w:color w:val="000000" w:themeColor="text1"/>
        </w:rPr>
        <w:t>.</w:t>
      </w:r>
    </w:p>
    <w:p w14:paraId="464995DC" w14:textId="77777777" w:rsidR="006A00B8" w:rsidRPr="00364325" w:rsidRDefault="006A00B8" w:rsidP="006A00B8">
      <w:pPr>
        <w:pStyle w:val="SOMContent"/>
        <w:rPr>
          <w:color w:val="000000" w:themeColor="text1"/>
        </w:rPr>
      </w:pPr>
      <w:r w:rsidRPr="00364325">
        <w:rPr>
          <w:b/>
          <w:bCs/>
          <w:color w:val="000000" w:themeColor="text1"/>
        </w:rPr>
        <w:t>Supplementary Movie 2</w:t>
      </w:r>
      <w:r w:rsidRPr="00364325">
        <w:rPr>
          <w:color w:val="000000" w:themeColor="text1"/>
          <w:lang w:val="en-AU"/>
        </w:rPr>
        <w:t xml:space="preserve">. </w:t>
      </w:r>
      <w:r w:rsidRPr="00364325">
        <w:rPr>
          <w:rFonts w:hint="eastAsia"/>
          <w:color w:val="000000" w:themeColor="text1"/>
          <w:lang w:val="en-AU"/>
        </w:rPr>
        <w:t>The</w:t>
      </w:r>
      <w:r w:rsidRPr="00364325">
        <w:rPr>
          <w:color w:val="000000" w:themeColor="text1"/>
          <w:lang w:val="en-AU"/>
        </w:rPr>
        <w:t xml:space="preserve"> electrochemical potential modulated fluorescence switching of Alexa 647 in oxygen scavenger tris buffer with 50 mM cysteamine, while at constant potential, Alexa 647 shows </w:t>
      </w:r>
      <w:r w:rsidRPr="00364325">
        <w:rPr>
          <w:color w:val="000000" w:themeColor="text1"/>
        </w:rPr>
        <w:t xml:space="preserve">stochastic blinking property. </w:t>
      </w:r>
      <w:r w:rsidRPr="00364325">
        <w:rPr>
          <w:color w:val="000000" w:themeColor="text1"/>
          <w:lang w:val="en-AU"/>
        </w:rPr>
        <w:t xml:space="preserve">The </w:t>
      </w:r>
      <w:r w:rsidRPr="00364325">
        <w:rPr>
          <w:color w:val="000000" w:themeColor="text1"/>
        </w:rPr>
        <w:t>imaging sample is COS-7 cells labeled for actin with Alexa 647.</w:t>
      </w:r>
    </w:p>
    <w:p w14:paraId="1006F670" w14:textId="77777777" w:rsidR="006A00B8" w:rsidRPr="00364325" w:rsidRDefault="006A00B8" w:rsidP="006A00B8">
      <w:pPr>
        <w:pStyle w:val="SOMContent"/>
        <w:rPr>
          <w:color w:val="000000" w:themeColor="text1"/>
        </w:rPr>
      </w:pPr>
      <w:r w:rsidRPr="00364325">
        <w:rPr>
          <w:b/>
          <w:bCs/>
          <w:color w:val="000000" w:themeColor="text1"/>
        </w:rPr>
        <w:t xml:space="preserve">Supplementary Movie 3. </w:t>
      </w:r>
      <w:r w:rsidRPr="00364325">
        <w:rPr>
          <w:color w:val="000000" w:themeColor="text1"/>
        </w:rPr>
        <w:t>The</w:t>
      </w:r>
      <w:r w:rsidRPr="00364325">
        <w:rPr>
          <w:b/>
          <w:bCs/>
          <w:color w:val="000000" w:themeColor="text1"/>
        </w:rPr>
        <w:t xml:space="preserve"> </w:t>
      </w:r>
      <w:r w:rsidRPr="00364325">
        <w:rPr>
          <w:color w:val="000000" w:themeColor="text1"/>
        </w:rPr>
        <w:t xml:space="preserve">ON state Alexa 647 molecule density change during cyclic voltammetry scan. During the imaging session, the electrochemical </w:t>
      </w:r>
      <w:r w:rsidRPr="00364325">
        <w:rPr>
          <w:color w:val="000000" w:themeColor="text1"/>
          <w:lang w:val="en-AU"/>
        </w:rPr>
        <w:t>potential was ramped from -0.4 V to 0.3 V and then back to -0.4 V, with scan rate of 20 mV s</w:t>
      </w:r>
      <w:r w:rsidRPr="00364325">
        <w:rPr>
          <w:color w:val="000000" w:themeColor="text1"/>
          <w:vertAlign w:val="superscript"/>
          <w:lang w:val="en-AU"/>
        </w:rPr>
        <w:t>-1</w:t>
      </w:r>
      <w:r w:rsidRPr="00364325">
        <w:rPr>
          <w:color w:val="000000" w:themeColor="text1"/>
          <w:lang w:val="en-AU"/>
        </w:rPr>
        <w:t xml:space="preserve">. </w:t>
      </w:r>
      <w:bookmarkStart w:id="6" w:name="_Hlk88666759"/>
      <w:r w:rsidRPr="00364325">
        <w:rPr>
          <w:color w:val="000000" w:themeColor="text1"/>
          <w:lang w:val="en-AU"/>
        </w:rPr>
        <w:t xml:space="preserve">The </w:t>
      </w:r>
      <w:r w:rsidRPr="00364325">
        <w:rPr>
          <w:color w:val="000000" w:themeColor="text1"/>
        </w:rPr>
        <w:t>imaging sample is COS-7 cells labeled for microtubules with Alexa 647</w:t>
      </w:r>
      <w:bookmarkEnd w:id="6"/>
      <w:r w:rsidRPr="00364325">
        <w:rPr>
          <w:color w:val="000000" w:themeColor="text1"/>
        </w:rPr>
        <w:t>, and imaging buffer is oxygen scavenger tris buffer with 50 mM cysteamine.</w:t>
      </w:r>
    </w:p>
    <w:p w14:paraId="7628CE2C" w14:textId="77777777" w:rsidR="006A00B8" w:rsidRPr="00364325" w:rsidRDefault="006A00B8" w:rsidP="006A00B8">
      <w:pPr>
        <w:pStyle w:val="SOMContent"/>
        <w:rPr>
          <w:color w:val="000000" w:themeColor="text1"/>
        </w:rPr>
      </w:pPr>
      <w:r w:rsidRPr="00364325">
        <w:rPr>
          <w:b/>
          <w:bCs/>
          <w:color w:val="000000" w:themeColor="text1"/>
        </w:rPr>
        <w:t xml:space="preserve">Supplementary Movie 4. </w:t>
      </w:r>
      <w:r w:rsidRPr="00364325">
        <w:rPr>
          <w:color w:val="000000" w:themeColor="text1"/>
        </w:rPr>
        <w:t xml:space="preserve">The ON state Alexa 647 molecule density when the electrochemical </w:t>
      </w:r>
      <w:r w:rsidRPr="00364325">
        <w:rPr>
          <w:color w:val="000000" w:themeColor="text1"/>
          <w:lang w:val="en-AU"/>
        </w:rPr>
        <w:t xml:space="preserve">potentials are switched between several relative positive values (-0.4, -0.2, -0.1, 0, and 0.1 V) and -0.7 V for 10 s at each still potential. The </w:t>
      </w:r>
      <w:r w:rsidRPr="00364325">
        <w:rPr>
          <w:color w:val="000000" w:themeColor="text1"/>
        </w:rPr>
        <w:t>imaging sample is COS-7 cells labeled for microtubules with Alexa 647, and imaging buffer is oxygen scavenger tris buffer with 50 mM cysteamine.</w:t>
      </w:r>
    </w:p>
    <w:p w14:paraId="167A63A0" w14:textId="77777777" w:rsidR="006A00B8" w:rsidRPr="00364325" w:rsidRDefault="006A00B8" w:rsidP="006A00B8">
      <w:pPr>
        <w:pStyle w:val="SOMContent"/>
        <w:rPr>
          <w:color w:val="000000" w:themeColor="text1"/>
        </w:rPr>
      </w:pPr>
      <w:r w:rsidRPr="00364325">
        <w:rPr>
          <w:b/>
          <w:bCs/>
          <w:color w:val="000000" w:themeColor="text1"/>
        </w:rPr>
        <w:t xml:space="preserve">Supplementary Movie 5. </w:t>
      </w:r>
      <w:r w:rsidRPr="00364325">
        <w:rPr>
          <w:color w:val="000000" w:themeColor="text1"/>
        </w:rPr>
        <w:t xml:space="preserve">The ON state Alexa 647 molecule density at different </w:t>
      </w:r>
      <w:r w:rsidRPr="00364325">
        <w:rPr>
          <w:color w:val="000000" w:themeColor="text1"/>
          <w:lang w:val="en-AU"/>
        </w:rPr>
        <w:t xml:space="preserve">positive potentials as indicated. The </w:t>
      </w:r>
      <w:r w:rsidRPr="00364325">
        <w:rPr>
          <w:color w:val="000000" w:themeColor="text1"/>
        </w:rPr>
        <w:t>imaging sample is COS-7 cells labeled for microtubules with Alexa 647, and imaging buffer is oxygen scavenger tris buffer with 50 mM cysteamine.</w:t>
      </w:r>
    </w:p>
    <w:p w14:paraId="704CAB7E" w14:textId="4881BBF2" w:rsidR="006A00B8" w:rsidRPr="00364325" w:rsidRDefault="006A00B8" w:rsidP="006A00B8">
      <w:pPr>
        <w:pStyle w:val="SOMContent"/>
        <w:rPr>
          <w:color w:val="000000" w:themeColor="text1"/>
          <w:lang w:val="en-AU"/>
        </w:rPr>
      </w:pPr>
      <w:r w:rsidRPr="00364325">
        <w:rPr>
          <w:b/>
          <w:bCs/>
          <w:color w:val="000000" w:themeColor="text1"/>
        </w:rPr>
        <w:t xml:space="preserve">Supplementary Movie 6. </w:t>
      </w:r>
      <w:bookmarkStart w:id="7" w:name="_Hlk131666542"/>
      <w:r w:rsidRPr="00364325">
        <w:rPr>
          <w:color w:val="000000" w:themeColor="text1"/>
        </w:rPr>
        <w:t>When</w:t>
      </w:r>
      <w:r w:rsidRPr="00364325">
        <w:rPr>
          <w:b/>
          <w:bCs/>
          <w:color w:val="000000" w:themeColor="text1"/>
        </w:rPr>
        <w:t xml:space="preserve"> </w:t>
      </w:r>
      <w:r w:rsidRPr="00364325">
        <w:rPr>
          <w:color w:val="000000" w:themeColor="text1"/>
        </w:rPr>
        <w:t>an</w:t>
      </w:r>
      <w:r w:rsidRPr="00364325">
        <w:rPr>
          <w:b/>
          <w:bCs/>
          <w:color w:val="000000" w:themeColor="text1"/>
        </w:rPr>
        <w:t xml:space="preserve"> </w:t>
      </w:r>
      <w:r w:rsidRPr="00364325">
        <w:rPr>
          <w:color w:val="000000" w:themeColor="text1"/>
        </w:rPr>
        <w:t xml:space="preserve">Alexa 647 labelled </w:t>
      </w:r>
      <w:r w:rsidRPr="00364325">
        <w:rPr>
          <w:color w:val="000000" w:themeColor="text1"/>
          <w:lang w:val="en-GB"/>
        </w:rPr>
        <w:t>polystyrene</w:t>
      </w:r>
      <w:r w:rsidRPr="00364325">
        <w:rPr>
          <w:color w:val="000000" w:themeColor="text1"/>
        </w:rPr>
        <w:t xml:space="preserve"> beads (with diameter of 10</w:t>
      </w:r>
      <w:r w:rsidR="0042417F" w:rsidRPr="00364325">
        <w:rPr>
          <w:color w:val="000000" w:themeColor="text1"/>
        </w:rPr>
        <w:t>0</w:t>
      </w:r>
      <w:r w:rsidRPr="00364325">
        <w:rPr>
          <w:color w:val="000000" w:themeColor="text1"/>
        </w:rPr>
        <w:t xml:space="preserve"> </w:t>
      </w:r>
      <w:r w:rsidRPr="00364325">
        <w:rPr>
          <w:rFonts w:ascii="Symbol" w:hAnsi="Symbol"/>
          <w:color w:val="000000" w:themeColor="text1"/>
        </w:rPr>
        <w:t></w:t>
      </w:r>
      <w:r w:rsidRPr="00364325">
        <w:rPr>
          <w:color w:val="000000" w:themeColor="text1"/>
        </w:rPr>
        <w:t>m) are placed on ITO electrode in STORM buffer, the Alexa 647 on the beads shows the switching response to the electrochemical potential. The electrochemical potential was switched between 0.</w:t>
      </w:r>
      <w:r w:rsidR="00312521" w:rsidRPr="00364325">
        <w:rPr>
          <w:color w:val="000000" w:themeColor="text1"/>
        </w:rPr>
        <w:t xml:space="preserve">1 </w:t>
      </w:r>
      <w:r w:rsidRPr="00364325">
        <w:rPr>
          <w:color w:val="000000" w:themeColor="text1"/>
        </w:rPr>
        <w:t>V</w:t>
      </w:r>
      <w:r w:rsidR="00AE27A1" w:rsidRPr="00364325">
        <w:rPr>
          <w:color w:val="000000" w:themeColor="text1"/>
        </w:rPr>
        <w:t xml:space="preserve"> for </w:t>
      </w:r>
      <w:r w:rsidR="00312521" w:rsidRPr="00364325">
        <w:rPr>
          <w:color w:val="000000" w:themeColor="text1"/>
        </w:rPr>
        <w:t>0.2</w:t>
      </w:r>
      <w:r w:rsidR="00AE27A1" w:rsidRPr="00364325">
        <w:rPr>
          <w:color w:val="000000" w:themeColor="text1"/>
        </w:rPr>
        <w:t xml:space="preserve"> s</w:t>
      </w:r>
      <w:r w:rsidRPr="00364325">
        <w:rPr>
          <w:color w:val="000000" w:themeColor="text1"/>
        </w:rPr>
        <w:t xml:space="preserve"> and -0.</w:t>
      </w:r>
      <w:r w:rsidR="00312521" w:rsidRPr="00364325">
        <w:rPr>
          <w:color w:val="000000" w:themeColor="text1"/>
        </w:rPr>
        <w:t xml:space="preserve">8 </w:t>
      </w:r>
      <w:r w:rsidRPr="00364325">
        <w:rPr>
          <w:color w:val="000000" w:themeColor="text1"/>
        </w:rPr>
        <w:t xml:space="preserve">V for </w:t>
      </w:r>
      <w:r w:rsidR="00AE27A1" w:rsidRPr="00364325">
        <w:rPr>
          <w:color w:val="000000" w:themeColor="text1"/>
        </w:rPr>
        <w:t>0.</w:t>
      </w:r>
      <w:r w:rsidR="00312521" w:rsidRPr="00364325">
        <w:rPr>
          <w:color w:val="000000" w:themeColor="text1"/>
        </w:rPr>
        <w:t>5</w:t>
      </w:r>
      <w:r w:rsidR="00AE27A1" w:rsidRPr="00364325">
        <w:rPr>
          <w:color w:val="000000" w:themeColor="text1"/>
        </w:rPr>
        <w:t xml:space="preserve"> s for multiple </w:t>
      </w:r>
      <w:r w:rsidRPr="00364325">
        <w:rPr>
          <w:color w:val="000000" w:themeColor="text1"/>
        </w:rPr>
        <w:t xml:space="preserve">cycles. The movie was recorded under </w:t>
      </w:r>
      <w:r w:rsidRPr="00364325">
        <w:rPr>
          <w:color w:val="000000" w:themeColor="text1"/>
          <w:lang w:val="en-AU"/>
        </w:rPr>
        <w:t xml:space="preserve">high inclined and laminated optical sheet (HILO) illumination mode, with frame rate of 50 </w:t>
      </w:r>
      <w:proofErr w:type="spellStart"/>
      <w:r w:rsidRPr="00364325">
        <w:rPr>
          <w:color w:val="000000" w:themeColor="text1"/>
          <w:lang w:val="en-AU"/>
        </w:rPr>
        <w:t>ms</w:t>
      </w:r>
      <w:proofErr w:type="spellEnd"/>
      <w:r w:rsidRPr="00364325">
        <w:rPr>
          <w:color w:val="000000" w:themeColor="text1"/>
          <w:lang w:val="en-AU"/>
        </w:rPr>
        <w:t xml:space="preserve">. </w:t>
      </w:r>
      <w:bookmarkEnd w:id="7"/>
    </w:p>
    <w:p w14:paraId="4DBF24F6" w14:textId="15D4F594" w:rsidR="00A13AE9" w:rsidRPr="00364325" w:rsidRDefault="00A13AE9" w:rsidP="006A00B8">
      <w:pPr>
        <w:pStyle w:val="SOMContent"/>
        <w:rPr>
          <w:bCs/>
          <w:color w:val="000000" w:themeColor="text1"/>
        </w:rPr>
      </w:pPr>
      <w:r w:rsidRPr="00364325">
        <w:rPr>
          <w:b/>
          <w:bCs/>
          <w:color w:val="000000" w:themeColor="text1"/>
        </w:rPr>
        <w:t xml:space="preserve">Supplementary Movie 7. </w:t>
      </w:r>
      <w:r w:rsidRPr="00364325">
        <w:rPr>
          <w:color w:val="000000" w:themeColor="text1"/>
        </w:rPr>
        <w:t>The ON and OFF switching of</w:t>
      </w:r>
      <w:r w:rsidRPr="00364325">
        <w:rPr>
          <w:b/>
          <w:bCs/>
          <w:color w:val="000000" w:themeColor="text1"/>
        </w:rPr>
        <w:t xml:space="preserve"> </w:t>
      </w:r>
      <w:r w:rsidRPr="00364325">
        <w:rPr>
          <w:color w:val="000000" w:themeColor="text1"/>
        </w:rPr>
        <w:t xml:space="preserve">Alexa 647 at DNA </w:t>
      </w:r>
      <w:proofErr w:type="spellStart"/>
      <w:r w:rsidRPr="00364325">
        <w:rPr>
          <w:color w:val="000000" w:themeColor="text1"/>
        </w:rPr>
        <w:t>nanoruler</w:t>
      </w:r>
      <w:proofErr w:type="spellEnd"/>
      <w:r w:rsidRPr="00364325">
        <w:rPr>
          <w:color w:val="000000" w:themeColor="text1"/>
        </w:rPr>
        <w:t xml:space="preserve"> sample (two ends of the DNA </w:t>
      </w:r>
      <w:proofErr w:type="spellStart"/>
      <w:r w:rsidRPr="00364325">
        <w:rPr>
          <w:color w:val="000000" w:themeColor="text1"/>
        </w:rPr>
        <w:t>nanoruler</w:t>
      </w:r>
      <w:proofErr w:type="spellEnd"/>
      <w:r w:rsidRPr="00364325">
        <w:rPr>
          <w:color w:val="000000" w:themeColor="text1"/>
        </w:rPr>
        <w:t xml:space="preserve"> has 6 binding sites for Alexa 647 and that were separated by 94 nm) under EC-STORM where the potential was pulsed. 1 kW cm</w:t>
      </w:r>
      <w:r w:rsidRPr="00364325">
        <w:rPr>
          <w:color w:val="000000" w:themeColor="text1"/>
          <w:vertAlign w:val="superscript"/>
        </w:rPr>
        <w:t>-2</w:t>
      </w:r>
      <w:r w:rsidRPr="00364325">
        <w:rPr>
          <w:color w:val="000000" w:themeColor="text1"/>
        </w:rPr>
        <w:t xml:space="preserve"> of 642 nm laser was on, the electrochemical potential was pulsed between -0.6 V for 900 </w:t>
      </w:r>
      <w:proofErr w:type="spellStart"/>
      <w:r w:rsidRPr="00364325">
        <w:rPr>
          <w:color w:val="000000" w:themeColor="text1"/>
        </w:rPr>
        <w:t>ms</w:t>
      </w:r>
      <w:proofErr w:type="spellEnd"/>
      <w:r w:rsidRPr="00364325">
        <w:rPr>
          <w:color w:val="000000" w:themeColor="text1"/>
        </w:rPr>
        <w:t xml:space="preserve"> and 0.1 V for 100 </w:t>
      </w:r>
      <w:proofErr w:type="spellStart"/>
      <w:r w:rsidRPr="00364325">
        <w:rPr>
          <w:color w:val="000000" w:themeColor="text1"/>
        </w:rPr>
        <w:t>ms</w:t>
      </w:r>
      <w:proofErr w:type="spellEnd"/>
      <w:r w:rsidRPr="00364325">
        <w:rPr>
          <w:color w:val="000000" w:themeColor="text1"/>
        </w:rPr>
        <w:t xml:space="preserve"> for multiple </w:t>
      </w:r>
      <w:r w:rsidR="00A0243B" w:rsidRPr="00364325">
        <w:rPr>
          <w:color w:val="000000" w:themeColor="text1"/>
        </w:rPr>
        <w:t>cycles.</w:t>
      </w:r>
    </w:p>
    <w:sectPr w:rsidR="00A13AE9" w:rsidRPr="00364325" w:rsidSect="000B7E4F">
      <w:headerReference w:type="default" r:id="rId22"/>
      <w:footerReference w:type="default" r:id="rId23"/>
      <w:headerReference w:type="first" r:id="rId24"/>
      <w:footerReference w:type="first" r:id="rId25"/>
      <w:pgSz w:w="12240" w:h="15840" w:code="1"/>
      <w:pgMar w:top="1296" w:right="1440" w:bottom="1296" w:left="1440" w:header="432" w:footer="720" w:gutter="0"/>
      <w:lnNumType w:countBy="5" w:distance="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9376F" w14:textId="77777777" w:rsidR="00C12C33" w:rsidRDefault="00C12C33" w:rsidP="00D73714">
      <w:r>
        <w:separator/>
      </w:r>
    </w:p>
  </w:endnote>
  <w:endnote w:type="continuationSeparator" w:id="0">
    <w:p w14:paraId="3C0A434B" w14:textId="77777777" w:rsidR="00C12C33" w:rsidRDefault="00C12C33" w:rsidP="00D73714">
      <w:r>
        <w:continuationSeparator/>
      </w:r>
    </w:p>
  </w:endnote>
  <w:endnote w:type="continuationNotice" w:id="1">
    <w:p w14:paraId="3C4CC1D1" w14:textId="77777777" w:rsidR="00C12C33" w:rsidRDefault="00C12C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42896" w14:textId="4CB2FEC0" w:rsidR="002C4DCA" w:rsidRDefault="002C4DCA">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4</w:t>
    </w:r>
    <w:r>
      <w:rPr>
        <w:caps/>
        <w:noProof/>
        <w:color w:val="4F81BD" w:themeColor="accent1"/>
      </w:rPr>
      <w:fldChar w:fldCharType="end"/>
    </w:r>
  </w:p>
  <w:p w14:paraId="4435F476" w14:textId="77777777" w:rsidR="002C4DCA" w:rsidRDefault="002C4D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2A9B8" w14:textId="4AEB110C" w:rsidR="002C4DCA" w:rsidRDefault="002C4DCA">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1</w:t>
    </w:r>
    <w:r>
      <w:rPr>
        <w:caps/>
        <w:noProof/>
        <w:color w:val="4F81BD" w:themeColor="accent1"/>
      </w:rPr>
      <w:fldChar w:fldCharType="end"/>
    </w:r>
  </w:p>
  <w:p w14:paraId="5D45F473" w14:textId="77777777" w:rsidR="002C4DCA" w:rsidRDefault="002C4D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AAD8A" w14:textId="77777777" w:rsidR="00C12C33" w:rsidRDefault="00C12C33" w:rsidP="00D73714">
      <w:r>
        <w:separator/>
      </w:r>
    </w:p>
  </w:footnote>
  <w:footnote w:type="continuationSeparator" w:id="0">
    <w:p w14:paraId="6493DDDC" w14:textId="77777777" w:rsidR="00C12C33" w:rsidRDefault="00C12C33" w:rsidP="00D73714">
      <w:r>
        <w:continuationSeparator/>
      </w:r>
    </w:p>
  </w:footnote>
  <w:footnote w:type="continuationNotice" w:id="1">
    <w:p w14:paraId="4FA2FF27" w14:textId="77777777" w:rsidR="00C12C33" w:rsidRDefault="00C12C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749E8" w14:textId="6B45A080" w:rsidR="002C4DCA" w:rsidRDefault="002C4DCA" w:rsidP="00BD3B33">
    <w:pPr>
      <w:pStyle w:val="Header"/>
      <w:tabs>
        <w:tab w:val="clear" w:pos="4320"/>
        <w:tab w:val="clear" w:pos="8640"/>
        <w:tab w:val="left" w:pos="3240"/>
      </w:tabs>
      <w:jc w:val="center"/>
    </w:pPr>
  </w:p>
  <w:p w14:paraId="692B36DF" w14:textId="77777777" w:rsidR="00AB6BFB" w:rsidRDefault="00AB6BFB"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7F5B3" w14:textId="482E2676" w:rsidR="002C4DCA" w:rsidRPr="00204015" w:rsidRDefault="002C4DCA" w:rsidP="00D73714">
    <w:pPr>
      <w:pStyle w:val="Header"/>
    </w:pPr>
    <w:r>
      <w:rPr>
        <w:noProof/>
      </w:rPr>
      <w:drawing>
        <wp:anchor distT="0" distB="0" distL="114300" distR="114300" simplePos="0" relativeHeight="251663872" behindDoc="1" locked="0" layoutInCell="1" allowOverlap="1" wp14:anchorId="5C67786B" wp14:editId="72EBED97">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9D9CEFC" w14:textId="15DB7D42" w:rsidR="002C4DCA" w:rsidRDefault="002C4DCA"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6CA109E"/>
    <w:multiLevelType w:val="hybridMultilevel"/>
    <w:tmpl w:val="450A030C"/>
    <w:lvl w:ilvl="0" w:tplc="C33C4D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85385F"/>
    <w:multiLevelType w:val="hybridMultilevel"/>
    <w:tmpl w:val="9898A128"/>
    <w:lvl w:ilvl="0" w:tplc="859E68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764056"/>
    <w:multiLevelType w:val="multilevel"/>
    <w:tmpl w:val="E9006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745806930">
    <w:abstractNumId w:val="14"/>
  </w:num>
  <w:num w:numId="2" w16cid:durableId="660429369">
    <w:abstractNumId w:val="9"/>
  </w:num>
  <w:num w:numId="3" w16cid:durableId="796026210">
    <w:abstractNumId w:val="7"/>
  </w:num>
  <w:num w:numId="4" w16cid:durableId="2071145481">
    <w:abstractNumId w:val="6"/>
  </w:num>
  <w:num w:numId="5" w16cid:durableId="616717748">
    <w:abstractNumId w:val="5"/>
  </w:num>
  <w:num w:numId="6" w16cid:durableId="754327790">
    <w:abstractNumId w:val="4"/>
  </w:num>
  <w:num w:numId="7" w16cid:durableId="376903270">
    <w:abstractNumId w:val="8"/>
  </w:num>
  <w:num w:numId="8" w16cid:durableId="208540174">
    <w:abstractNumId w:val="3"/>
  </w:num>
  <w:num w:numId="9" w16cid:durableId="703988218">
    <w:abstractNumId w:val="2"/>
  </w:num>
  <w:num w:numId="10" w16cid:durableId="358236163">
    <w:abstractNumId w:val="1"/>
  </w:num>
  <w:num w:numId="11" w16cid:durableId="456073206">
    <w:abstractNumId w:val="0"/>
  </w:num>
  <w:num w:numId="12" w16cid:durableId="2092777527">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352494620">
    <w:abstractNumId w:val="15"/>
  </w:num>
  <w:num w:numId="14" w16cid:durableId="1333219805">
    <w:abstractNumId w:val="13"/>
  </w:num>
  <w:num w:numId="15" w16cid:durableId="1230194342">
    <w:abstractNumId w:val="12"/>
  </w:num>
  <w:num w:numId="16" w16cid:durableId="5359705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svfr9xapds0vmee0wb5s5p75xpa2v9eeevd&quot;&gt;STORM_EndNote library-Converted&lt;record-ids&gt;&lt;item&gt;3&lt;/item&gt;&lt;item&gt;9&lt;/item&gt;&lt;item&gt;13&lt;/item&gt;&lt;item&gt;16&lt;/item&gt;&lt;item&gt;21&lt;/item&gt;&lt;item&gt;31&lt;/item&gt;&lt;item&gt;32&lt;/item&gt;&lt;item&gt;33&lt;/item&gt;&lt;item&gt;36&lt;/item&gt;&lt;item&gt;37&lt;/item&gt;&lt;item&gt;38&lt;/item&gt;&lt;item&gt;42&lt;/item&gt;&lt;item&gt;43&lt;/item&gt;&lt;item&gt;65&lt;/item&gt;&lt;/record-ids&gt;&lt;/item&gt;&lt;/Libraries&gt;"/>
  </w:docVars>
  <w:rsids>
    <w:rsidRoot w:val="0064261D"/>
    <w:rsid w:val="00000787"/>
    <w:rsid w:val="00004CEE"/>
    <w:rsid w:val="00010A90"/>
    <w:rsid w:val="0001659B"/>
    <w:rsid w:val="00017543"/>
    <w:rsid w:val="00022F72"/>
    <w:rsid w:val="00026FDD"/>
    <w:rsid w:val="00027AAC"/>
    <w:rsid w:val="00033E94"/>
    <w:rsid w:val="00043F4B"/>
    <w:rsid w:val="000464E0"/>
    <w:rsid w:val="000562CC"/>
    <w:rsid w:val="00060EBD"/>
    <w:rsid w:val="00063761"/>
    <w:rsid w:val="00071B2F"/>
    <w:rsid w:val="00076175"/>
    <w:rsid w:val="00077272"/>
    <w:rsid w:val="00083152"/>
    <w:rsid w:val="0009388A"/>
    <w:rsid w:val="00093D5F"/>
    <w:rsid w:val="00095099"/>
    <w:rsid w:val="000B7E4F"/>
    <w:rsid w:val="000C460C"/>
    <w:rsid w:val="000C7F0C"/>
    <w:rsid w:val="000F0553"/>
    <w:rsid w:val="00101767"/>
    <w:rsid w:val="001074DD"/>
    <w:rsid w:val="00110652"/>
    <w:rsid w:val="00111899"/>
    <w:rsid w:val="00122855"/>
    <w:rsid w:val="00123FB0"/>
    <w:rsid w:val="00124ABC"/>
    <w:rsid w:val="00131A2C"/>
    <w:rsid w:val="001331D7"/>
    <w:rsid w:val="001447DE"/>
    <w:rsid w:val="0015549E"/>
    <w:rsid w:val="001617C0"/>
    <w:rsid w:val="00173631"/>
    <w:rsid w:val="00174D19"/>
    <w:rsid w:val="001775FA"/>
    <w:rsid w:val="0019094B"/>
    <w:rsid w:val="001B2E30"/>
    <w:rsid w:val="001D3DE1"/>
    <w:rsid w:val="001D4C6A"/>
    <w:rsid w:val="001D51D9"/>
    <w:rsid w:val="001F01B2"/>
    <w:rsid w:val="002015DE"/>
    <w:rsid w:val="002023A2"/>
    <w:rsid w:val="002053AF"/>
    <w:rsid w:val="0021079F"/>
    <w:rsid w:val="00227AE4"/>
    <w:rsid w:val="00230928"/>
    <w:rsid w:val="00230CC3"/>
    <w:rsid w:val="00230D22"/>
    <w:rsid w:val="00232C5F"/>
    <w:rsid w:val="00236F8D"/>
    <w:rsid w:val="002475FA"/>
    <w:rsid w:val="00250CE6"/>
    <w:rsid w:val="00265686"/>
    <w:rsid w:val="00270D24"/>
    <w:rsid w:val="00270F47"/>
    <w:rsid w:val="002908BE"/>
    <w:rsid w:val="00291B1A"/>
    <w:rsid w:val="0029404C"/>
    <w:rsid w:val="002A10B6"/>
    <w:rsid w:val="002A192C"/>
    <w:rsid w:val="002C07E9"/>
    <w:rsid w:val="002C33B8"/>
    <w:rsid w:val="002C4DCA"/>
    <w:rsid w:val="002D702E"/>
    <w:rsid w:val="002E13DD"/>
    <w:rsid w:val="002E5C7C"/>
    <w:rsid w:val="002E60B9"/>
    <w:rsid w:val="002E7A3C"/>
    <w:rsid w:val="002F7740"/>
    <w:rsid w:val="00307F53"/>
    <w:rsid w:val="00310501"/>
    <w:rsid w:val="00312521"/>
    <w:rsid w:val="0032296F"/>
    <w:rsid w:val="003358C1"/>
    <w:rsid w:val="00345066"/>
    <w:rsid w:val="00357455"/>
    <w:rsid w:val="00362610"/>
    <w:rsid w:val="00363BF8"/>
    <w:rsid w:val="00364325"/>
    <w:rsid w:val="003658DF"/>
    <w:rsid w:val="00367B0C"/>
    <w:rsid w:val="00370FED"/>
    <w:rsid w:val="00381E32"/>
    <w:rsid w:val="0038427C"/>
    <w:rsid w:val="003851C5"/>
    <w:rsid w:val="003875CE"/>
    <w:rsid w:val="0038792F"/>
    <w:rsid w:val="00391FA5"/>
    <w:rsid w:val="003A77E5"/>
    <w:rsid w:val="003A7E63"/>
    <w:rsid w:val="003B0531"/>
    <w:rsid w:val="003B5DAF"/>
    <w:rsid w:val="003C1C49"/>
    <w:rsid w:val="003C2547"/>
    <w:rsid w:val="003C58F0"/>
    <w:rsid w:val="003D39E6"/>
    <w:rsid w:val="003D6392"/>
    <w:rsid w:val="003E241B"/>
    <w:rsid w:val="003E2BE6"/>
    <w:rsid w:val="003E47D5"/>
    <w:rsid w:val="003E7295"/>
    <w:rsid w:val="003F19B9"/>
    <w:rsid w:val="003F1CD2"/>
    <w:rsid w:val="003F242D"/>
    <w:rsid w:val="003F2E40"/>
    <w:rsid w:val="003F761E"/>
    <w:rsid w:val="004057E5"/>
    <w:rsid w:val="00414E44"/>
    <w:rsid w:val="0042417F"/>
    <w:rsid w:val="00432A92"/>
    <w:rsid w:val="004434A5"/>
    <w:rsid w:val="004446A4"/>
    <w:rsid w:val="00447EB3"/>
    <w:rsid w:val="00455E51"/>
    <w:rsid w:val="00456D63"/>
    <w:rsid w:val="004646FE"/>
    <w:rsid w:val="00464ABD"/>
    <w:rsid w:val="00465F7D"/>
    <w:rsid w:val="004713C7"/>
    <w:rsid w:val="00475539"/>
    <w:rsid w:val="00482684"/>
    <w:rsid w:val="004876B9"/>
    <w:rsid w:val="004A4ABB"/>
    <w:rsid w:val="004A5DD4"/>
    <w:rsid w:val="004B4F4B"/>
    <w:rsid w:val="004B6AD4"/>
    <w:rsid w:val="004C0CBE"/>
    <w:rsid w:val="004D10EA"/>
    <w:rsid w:val="004D19A5"/>
    <w:rsid w:val="004D2EF6"/>
    <w:rsid w:val="004D6781"/>
    <w:rsid w:val="004D7AEE"/>
    <w:rsid w:val="004E3ACC"/>
    <w:rsid w:val="004E7B49"/>
    <w:rsid w:val="004F14CB"/>
    <w:rsid w:val="00517675"/>
    <w:rsid w:val="005202B7"/>
    <w:rsid w:val="00527B0E"/>
    <w:rsid w:val="005379DD"/>
    <w:rsid w:val="005444BA"/>
    <w:rsid w:val="00545DD8"/>
    <w:rsid w:val="00546E5D"/>
    <w:rsid w:val="00560CF5"/>
    <w:rsid w:val="005659B1"/>
    <w:rsid w:val="00565D96"/>
    <w:rsid w:val="00567935"/>
    <w:rsid w:val="00572498"/>
    <w:rsid w:val="00573436"/>
    <w:rsid w:val="00575375"/>
    <w:rsid w:val="00576E95"/>
    <w:rsid w:val="00583CCA"/>
    <w:rsid w:val="005862F3"/>
    <w:rsid w:val="005970F9"/>
    <w:rsid w:val="005A34B3"/>
    <w:rsid w:val="005A54A8"/>
    <w:rsid w:val="005B50D5"/>
    <w:rsid w:val="005B578D"/>
    <w:rsid w:val="005B5CDA"/>
    <w:rsid w:val="005C7511"/>
    <w:rsid w:val="005C7805"/>
    <w:rsid w:val="005D1F27"/>
    <w:rsid w:val="005D21E2"/>
    <w:rsid w:val="005D75E9"/>
    <w:rsid w:val="005E3FE2"/>
    <w:rsid w:val="005E5068"/>
    <w:rsid w:val="00606EBD"/>
    <w:rsid w:val="006161C9"/>
    <w:rsid w:val="00627266"/>
    <w:rsid w:val="00632F22"/>
    <w:rsid w:val="0064261D"/>
    <w:rsid w:val="006455DA"/>
    <w:rsid w:val="0065435C"/>
    <w:rsid w:val="00666EF1"/>
    <w:rsid w:val="00671C7B"/>
    <w:rsid w:val="006757DB"/>
    <w:rsid w:val="00687882"/>
    <w:rsid w:val="00690FDE"/>
    <w:rsid w:val="006A00B8"/>
    <w:rsid w:val="006A0DD2"/>
    <w:rsid w:val="006A2645"/>
    <w:rsid w:val="006A62B2"/>
    <w:rsid w:val="006A7883"/>
    <w:rsid w:val="006B5809"/>
    <w:rsid w:val="006C117B"/>
    <w:rsid w:val="006C6348"/>
    <w:rsid w:val="006D0909"/>
    <w:rsid w:val="006D108B"/>
    <w:rsid w:val="006D40FF"/>
    <w:rsid w:val="006D718F"/>
    <w:rsid w:val="006E2D52"/>
    <w:rsid w:val="006E40E5"/>
    <w:rsid w:val="006E48F0"/>
    <w:rsid w:val="006E5832"/>
    <w:rsid w:val="006E590E"/>
    <w:rsid w:val="006F1AC9"/>
    <w:rsid w:val="006F5CBB"/>
    <w:rsid w:val="00701FDB"/>
    <w:rsid w:val="007113A9"/>
    <w:rsid w:val="007161A3"/>
    <w:rsid w:val="00741D39"/>
    <w:rsid w:val="00742782"/>
    <w:rsid w:val="007440FE"/>
    <w:rsid w:val="007529D4"/>
    <w:rsid w:val="00753764"/>
    <w:rsid w:val="00755125"/>
    <w:rsid w:val="0076048F"/>
    <w:rsid w:val="0077592F"/>
    <w:rsid w:val="00786362"/>
    <w:rsid w:val="007B463E"/>
    <w:rsid w:val="007B7E30"/>
    <w:rsid w:val="007C05D6"/>
    <w:rsid w:val="007C6679"/>
    <w:rsid w:val="007D14F3"/>
    <w:rsid w:val="007D526A"/>
    <w:rsid w:val="007D733F"/>
    <w:rsid w:val="007E37C1"/>
    <w:rsid w:val="007F20A8"/>
    <w:rsid w:val="00821BBC"/>
    <w:rsid w:val="008355F1"/>
    <w:rsid w:val="0084221D"/>
    <w:rsid w:val="00853650"/>
    <w:rsid w:val="0086656C"/>
    <w:rsid w:val="008773B8"/>
    <w:rsid w:val="008856AB"/>
    <w:rsid w:val="00886C5D"/>
    <w:rsid w:val="00895E4C"/>
    <w:rsid w:val="0089608A"/>
    <w:rsid w:val="008A4005"/>
    <w:rsid w:val="008B018C"/>
    <w:rsid w:val="008B420E"/>
    <w:rsid w:val="008C361F"/>
    <w:rsid w:val="008C5F47"/>
    <w:rsid w:val="008F2233"/>
    <w:rsid w:val="0090050B"/>
    <w:rsid w:val="00900E1F"/>
    <w:rsid w:val="00942EB0"/>
    <w:rsid w:val="009452E3"/>
    <w:rsid w:val="00950C0C"/>
    <w:rsid w:val="009544AE"/>
    <w:rsid w:val="00967BD0"/>
    <w:rsid w:val="00970A25"/>
    <w:rsid w:val="009719B2"/>
    <w:rsid w:val="0097571B"/>
    <w:rsid w:val="00980B9F"/>
    <w:rsid w:val="0098383D"/>
    <w:rsid w:val="009966F9"/>
    <w:rsid w:val="009A361B"/>
    <w:rsid w:val="009A51BB"/>
    <w:rsid w:val="009A6B8F"/>
    <w:rsid w:val="009E78A6"/>
    <w:rsid w:val="009E7A72"/>
    <w:rsid w:val="009F2B56"/>
    <w:rsid w:val="009F6227"/>
    <w:rsid w:val="009F70E2"/>
    <w:rsid w:val="00A0243B"/>
    <w:rsid w:val="00A07C12"/>
    <w:rsid w:val="00A127AE"/>
    <w:rsid w:val="00A13AE9"/>
    <w:rsid w:val="00A16681"/>
    <w:rsid w:val="00A16E09"/>
    <w:rsid w:val="00A1748D"/>
    <w:rsid w:val="00A17C1D"/>
    <w:rsid w:val="00A231A7"/>
    <w:rsid w:val="00A23CD5"/>
    <w:rsid w:val="00A25E52"/>
    <w:rsid w:val="00A51678"/>
    <w:rsid w:val="00A51DFC"/>
    <w:rsid w:val="00A53647"/>
    <w:rsid w:val="00A56752"/>
    <w:rsid w:val="00A644A5"/>
    <w:rsid w:val="00A80658"/>
    <w:rsid w:val="00A838C9"/>
    <w:rsid w:val="00A861BA"/>
    <w:rsid w:val="00A91981"/>
    <w:rsid w:val="00A954C5"/>
    <w:rsid w:val="00AA14AF"/>
    <w:rsid w:val="00AA446F"/>
    <w:rsid w:val="00AB34C8"/>
    <w:rsid w:val="00AB6BFB"/>
    <w:rsid w:val="00AC4045"/>
    <w:rsid w:val="00AD471D"/>
    <w:rsid w:val="00AE27A1"/>
    <w:rsid w:val="00AF6AFC"/>
    <w:rsid w:val="00B01CB1"/>
    <w:rsid w:val="00B029F4"/>
    <w:rsid w:val="00B04786"/>
    <w:rsid w:val="00B052C9"/>
    <w:rsid w:val="00B0541D"/>
    <w:rsid w:val="00B0747B"/>
    <w:rsid w:val="00B40F6D"/>
    <w:rsid w:val="00B422F9"/>
    <w:rsid w:val="00B47B29"/>
    <w:rsid w:val="00B504DA"/>
    <w:rsid w:val="00B52557"/>
    <w:rsid w:val="00B648F8"/>
    <w:rsid w:val="00B84598"/>
    <w:rsid w:val="00B92E8F"/>
    <w:rsid w:val="00B9331C"/>
    <w:rsid w:val="00B93D00"/>
    <w:rsid w:val="00B95CEA"/>
    <w:rsid w:val="00BA3887"/>
    <w:rsid w:val="00BA64AE"/>
    <w:rsid w:val="00BA7B9E"/>
    <w:rsid w:val="00BA7C5B"/>
    <w:rsid w:val="00BB40C7"/>
    <w:rsid w:val="00BB4E5D"/>
    <w:rsid w:val="00BB6EFD"/>
    <w:rsid w:val="00BB7527"/>
    <w:rsid w:val="00BD127C"/>
    <w:rsid w:val="00BD1667"/>
    <w:rsid w:val="00BD3B33"/>
    <w:rsid w:val="00BD576C"/>
    <w:rsid w:val="00BE1EA8"/>
    <w:rsid w:val="00BE3F0C"/>
    <w:rsid w:val="00BE40C6"/>
    <w:rsid w:val="00BE5D15"/>
    <w:rsid w:val="00BE6B8F"/>
    <w:rsid w:val="00BF34BD"/>
    <w:rsid w:val="00BF6C48"/>
    <w:rsid w:val="00BF7EF6"/>
    <w:rsid w:val="00C005D1"/>
    <w:rsid w:val="00C07264"/>
    <w:rsid w:val="00C12C33"/>
    <w:rsid w:val="00C13940"/>
    <w:rsid w:val="00C17F1B"/>
    <w:rsid w:val="00C22A04"/>
    <w:rsid w:val="00C25C03"/>
    <w:rsid w:val="00C266BD"/>
    <w:rsid w:val="00C304E0"/>
    <w:rsid w:val="00C306DF"/>
    <w:rsid w:val="00C33662"/>
    <w:rsid w:val="00C3528D"/>
    <w:rsid w:val="00C426A5"/>
    <w:rsid w:val="00C5445E"/>
    <w:rsid w:val="00C55B75"/>
    <w:rsid w:val="00C61E91"/>
    <w:rsid w:val="00C62125"/>
    <w:rsid w:val="00C621C7"/>
    <w:rsid w:val="00C741E3"/>
    <w:rsid w:val="00C76411"/>
    <w:rsid w:val="00C848FF"/>
    <w:rsid w:val="00C86E03"/>
    <w:rsid w:val="00C87E87"/>
    <w:rsid w:val="00CA5DF1"/>
    <w:rsid w:val="00CA7F5F"/>
    <w:rsid w:val="00CB7741"/>
    <w:rsid w:val="00CC2657"/>
    <w:rsid w:val="00CE0B3B"/>
    <w:rsid w:val="00CE6F3A"/>
    <w:rsid w:val="00CF33DA"/>
    <w:rsid w:val="00CF3CCF"/>
    <w:rsid w:val="00D01145"/>
    <w:rsid w:val="00D1533C"/>
    <w:rsid w:val="00D22F42"/>
    <w:rsid w:val="00D2528D"/>
    <w:rsid w:val="00D47412"/>
    <w:rsid w:val="00D61494"/>
    <w:rsid w:val="00D73714"/>
    <w:rsid w:val="00D768B9"/>
    <w:rsid w:val="00D805A6"/>
    <w:rsid w:val="00D847DE"/>
    <w:rsid w:val="00DA56C2"/>
    <w:rsid w:val="00DA7365"/>
    <w:rsid w:val="00DA7E8E"/>
    <w:rsid w:val="00DB72E6"/>
    <w:rsid w:val="00DC51CA"/>
    <w:rsid w:val="00DD0D48"/>
    <w:rsid w:val="00DD225C"/>
    <w:rsid w:val="00DD321E"/>
    <w:rsid w:val="00DE0E63"/>
    <w:rsid w:val="00DE28BD"/>
    <w:rsid w:val="00DE7047"/>
    <w:rsid w:val="00E0133A"/>
    <w:rsid w:val="00E0440F"/>
    <w:rsid w:val="00E05FE2"/>
    <w:rsid w:val="00E21063"/>
    <w:rsid w:val="00E27454"/>
    <w:rsid w:val="00E27ADB"/>
    <w:rsid w:val="00E351C0"/>
    <w:rsid w:val="00E37C62"/>
    <w:rsid w:val="00E41C39"/>
    <w:rsid w:val="00E5627E"/>
    <w:rsid w:val="00E56D3D"/>
    <w:rsid w:val="00E72365"/>
    <w:rsid w:val="00E737F7"/>
    <w:rsid w:val="00E75FA3"/>
    <w:rsid w:val="00E76B37"/>
    <w:rsid w:val="00EA5590"/>
    <w:rsid w:val="00EA7253"/>
    <w:rsid w:val="00EB74D0"/>
    <w:rsid w:val="00EC685E"/>
    <w:rsid w:val="00ED3C7E"/>
    <w:rsid w:val="00ED4D2D"/>
    <w:rsid w:val="00ED7B28"/>
    <w:rsid w:val="00EE1D99"/>
    <w:rsid w:val="00EE6929"/>
    <w:rsid w:val="00EF69D9"/>
    <w:rsid w:val="00F15B30"/>
    <w:rsid w:val="00F26AF7"/>
    <w:rsid w:val="00F44B6F"/>
    <w:rsid w:val="00F5789C"/>
    <w:rsid w:val="00F66D82"/>
    <w:rsid w:val="00F67DE5"/>
    <w:rsid w:val="00F71028"/>
    <w:rsid w:val="00F716A3"/>
    <w:rsid w:val="00F72442"/>
    <w:rsid w:val="00F739FD"/>
    <w:rsid w:val="00FB0176"/>
    <w:rsid w:val="00FB4A8A"/>
    <w:rsid w:val="00FB7C74"/>
    <w:rsid w:val="00FC3E35"/>
    <w:rsid w:val="00FD0662"/>
    <w:rsid w:val="00FD48F1"/>
    <w:rsid w:val="00FD546E"/>
    <w:rsid w:val="00FE73CC"/>
    <w:rsid w:val="00FF157A"/>
    <w:rsid w:val="7FEA168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2DF832"/>
  <w15:docId w15:val="{40C478E8-9839-4A94-9CD0-F2813CAF5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F20"/>
  </w:style>
  <w:style w:type="paragraph" w:styleId="Heading1">
    <w:name w:val="heading 1"/>
    <w:basedOn w:val="Normal"/>
    <w:next w:val="Normal"/>
    <w:link w:val="Heading1Char"/>
    <w:uiPriority w:val="9"/>
    <w:qFormat/>
    <w:rsid w:val="004E3ACC"/>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AU" w:eastAsia="zh-CN"/>
    </w:rPr>
  </w:style>
  <w:style w:type="paragraph" w:styleId="Heading3">
    <w:name w:val="heading 3"/>
    <w:basedOn w:val="Normal"/>
    <w:next w:val="Normal"/>
    <w:link w:val="Heading3Char"/>
    <w:uiPriority w:val="9"/>
    <w:unhideWhenUsed/>
    <w:qFormat/>
    <w:rsid w:val="004E3ACC"/>
    <w:pPr>
      <w:keepNext/>
      <w:keepLines/>
      <w:spacing w:before="40" w:line="259" w:lineRule="auto"/>
      <w:outlineLvl w:val="2"/>
    </w:pPr>
    <w:rPr>
      <w:rFonts w:asciiTheme="majorHAnsi" w:eastAsiaTheme="majorEastAsia" w:hAnsiTheme="majorHAnsi" w:cstheme="majorBidi"/>
      <w:color w:val="243F60" w:themeColor="accent1" w:themeShade="7F"/>
      <w:sz w:val="24"/>
      <w:szCs w:val="24"/>
      <w:lang w:val="en-AU"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basedOn w:val="aubase"/>
    <w:rsid w:val="009A3899"/>
    <w:rPr>
      <w:sz w:val="24"/>
      <w:bdr w:val="none" w:sz="0" w:space="0" w:color="auto"/>
      <w:shd w:val="clear" w:color="auto" w:fill="C0C0C0"/>
    </w:rPr>
  </w:style>
  <w:style w:type="character" w:customStyle="1" w:styleId="audeg">
    <w:name w:val="au_deg"/>
    <w:basedOn w:val="DefaultParagraphFont"/>
    <w:rsid w:val="009A3899"/>
    <w:rPr>
      <w:sz w:val="24"/>
      <w:bdr w:val="none" w:sz="0" w:space="0" w:color="auto"/>
      <w:shd w:val="clear" w:color="auto" w:fill="FFFF00"/>
    </w:rPr>
  </w:style>
  <w:style w:type="character" w:customStyle="1" w:styleId="aufname">
    <w:name w:val="au_fname"/>
    <w:basedOn w:val="aubase"/>
    <w:rsid w:val="009A3899"/>
    <w:rPr>
      <w:sz w:val="24"/>
      <w:bdr w:val="none" w:sz="0" w:space="0" w:color="auto"/>
      <w:shd w:val="clear" w:color="auto" w:fill="00FFFF"/>
    </w:rPr>
  </w:style>
  <w:style w:type="character" w:customStyle="1" w:styleId="aurole">
    <w:name w:val="au_role"/>
    <w:basedOn w:val="aubase"/>
    <w:rsid w:val="009A3899"/>
    <w:rPr>
      <w:sz w:val="24"/>
      <w:bdr w:val="none" w:sz="0" w:space="0" w:color="auto"/>
      <w:shd w:val="clear" w:color="auto" w:fill="808000"/>
    </w:rPr>
  </w:style>
  <w:style w:type="character" w:customStyle="1" w:styleId="ausuffix">
    <w:name w:val="au_suffix"/>
    <w:basedOn w:val="aubase"/>
    <w:rsid w:val="009A3899"/>
    <w:rPr>
      <w:sz w:val="24"/>
      <w:bdr w:val="none" w:sz="0" w:space="0" w:color="auto"/>
      <w:shd w:val="clear" w:color="auto" w:fill="FF00FF"/>
    </w:rPr>
  </w:style>
  <w:style w:type="character" w:customStyle="1" w:styleId="ausurname">
    <w:name w:val="au_surname"/>
    <w:basedOn w:val="aubas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uiPriority w:val="99"/>
    <w:semiHidden/>
    <w:rsid w:val="009A3899"/>
    <w:rPr>
      <w:rFonts w:ascii="Lucida Grande" w:eastAsia="Times New Roman" w:hAnsi="Lucida Grande"/>
      <w:sz w:val="18"/>
      <w:szCs w:val="18"/>
    </w:rPr>
  </w:style>
  <w:style w:type="character" w:customStyle="1" w:styleId="BalloonTextChar">
    <w:name w:val="Balloon Text Char"/>
    <w:basedOn w:val="DefaultParagraphFont"/>
    <w:link w:val="BalloonText"/>
    <w:uiPriority w:val="99"/>
    <w:semiHidden/>
    <w:rsid w:val="009A3899"/>
    <w:rPr>
      <w:rFonts w:ascii="Lucida Grande" w:eastAsia="Times New Roman" w:hAnsi="Lucida Grande"/>
      <w:sz w:val="18"/>
      <w:szCs w:val="18"/>
    </w:rPr>
  </w:style>
  <w:style w:type="character" w:customStyle="1" w:styleId="bibarticle">
    <w:name w:val="bib_article"/>
    <w:basedOn w:val="DefaultParagraphFont"/>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basedOn w:val="bibbase"/>
    <w:rsid w:val="009A3899"/>
    <w:rPr>
      <w:sz w:val="24"/>
      <w:bdr w:val="none" w:sz="0" w:space="0" w:color="auto"/>
      <w:shd w:val="clear" w:color="auto" w:fill="00FF00"/>
    </w:rPr>
  </w:style>
  <w:style w:type="character" w:customStyle="1" w:styleId="bibetal">
    <w:name w:val="bib_etal"/>
    <w:basedOn w:val="bibbase"/>
    <w:rsid w:val="009A3899"/>
    <w:rPr>
      <w:sz w:val="24"/>
      <w:bdr w:val="none" w:sz="0" w:space="0" w:color="auto"/>
      <w:shd w:val="clear" w:color="auto" w:fill="008080"/>
    </w:rPr>
  </w:style>
  <w:style w:type="character" w:customStyle="1" w:styleId="bibfname">
    <w:name w:val="bib_fname"/>
    <w:basedOn w:val="bibbase"/>
    <w:rsid w:val="009A3899"/>
    <w:rPr>
      <w:sz w:val="24"/>
      <w:bdr w:val="none" w:sz="0" w:space="0" w:color="auto"/>
      <w:shd w:val="clear" w:color="auto" w:fill="FFFF00"/>
    </w:rPr>
  </w:style>
  <w:style w:type="character" w:customStyle="1" w:styleId="bibfpage">
    <w:name w:val="bib_fpage"/>
    <w:basedOn w:val="bibbase"/>
    <w:rsid w:val="009A3899"/>
    <w:rPr>
      <w:sz w:val="24"/>
      <w:bdr w:val="none" w:sz="0" w:space="0" w:color="auto"/>
      <w:shd w:val="clear" w:color="auto" w:fill="808080"/>
    </w:rPr>
  </w:style>
  <w:style w:type="character" w:customStyle="1" w:styleId="bibissue">
    <w:name w:val="bib_issue"/>
    <w:basedOn w:val="bibbase"/>
    <w:rsid w:val="009A3899"/>
    <w:rPr>
      <w:sz w:val="24"/>
      <w:bdr w:val="none" w:sz="0" w:space="0" w:color="auto"/>
      <w:shd w:val="clear" w:color="auto" w:fill="FFFF00"/>
    </w:rPr>
  </w:style>
  <w:style w:type="character" w:customStyle="1" w:styleId="bibjournal">
    <w:name w:val="bib_journal"/>
    <w:basedOn w:val="bibbase"/>
    <w:rsid w:val="009A3899"/>
    <w:rPr>
      <w:sz w:val="24"/>
      <w:bdr w:val="none" w:sz="0" w:space="0" w:color="auto"/>
      <w:shd w:val="clear" w:color="auto" w:fill="808000"/>
    </w:rPr>
  </w:style>
  <w:style w:type="character" w:customStyle="1" w:styleId="biblpage">
    <w:name w:val="bib_lpage"/>
    <w:basedOn w:val="bibbas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basedOn w:val="bibbase"/>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basedOn w:val="bibbase"/>
    <w:rsid w:val="009A3899"/>
    <w:rPr>
      <w:sz w:val="24"/>
      <w:bdr w:val="none" w:sz="0" w:space="0" w:color="auto"/>
      <w:shd w:val="clear" w:color="auto" w:fill="FFFF00"/>
    </w:rPr>
  </w:style>
  <w:style w:type="character" w:customStyle="1" w:styleId="bibsurname">
    <w:name w:val="bib_surname"/>
    <w:basedOn w:val="bibbas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basedOn w:val="bibbase"/>
    <w:rsid w:val="009A3899"/>
    <w:rPr>
      <w:sz w:val="24"/>
      <w:bdr w:val="none" w:sz="0" w:space="0" w:color="auto"/>
      <w:shd w:val="clear" w:color="auto" w:fill="00FF00"/>
    </w:rPr>
  </w:style>
  <w:style w:type="character" w:customStyle="1" w:styleId="bibvolume">
    <w:name w:val="bib_volume"/>
    <w:basedOn w:val="bibbase"/>
    <w:rsid w:val="009A3899"/>
    <w:rPr>
      <w:sz w:val="24"/>
      <w:bdr w:val="none" w:sz="0" w:space="0" w:color="auto"/>
      <w:shd w:val="clear" w:color="auto" w:fill="00FF00"/>
    </w:rPr>
  </w:style>
  <w:style w:type="character" w:customStyle="1" w:styleId="bibyear">
    <w:name w:val="bib_year"/>
    <w:basedOn w:val="bibbase"/>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basedOn w:val="DefaultParagraphFont"/>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basedOn w:val="citebase"/>
    <w:rsid w:val="009A3899"/>
    <w:rPr>
      <w:sz w:val="24"/>
      <w:shd w:val="clear" w:color="auto" w:fill="FFFF00"/>
      <w:vertAlign w:val="superscript"/>
    </w:rPr>
  </w:style>
  <w:style w:type="character" w:customStyle="1" w:styleId="citeeq">
    <w:name w:val="cite_eq"/>
    <w:basedOn w:val="citebase"/>
    <w:rsid w:val="009A3899"/>
    <w:rPr>
      <w:sz w:val="24"/>
      <w:bdr w:val="none" w:sz="0" w:space="0" w:color="auto"/>
      <w:shd w:val="clear" w:color="auto" w:fill="FF99CC"/>
    </w:rPr>
  </w:style>
  <w:style w:type="character" w:customStyle="1" w:styleId="citefig">
    <w:name w:val="cite_fig"/>
    <w:basedOn w:val="citebase"/>
    <w:rsid w:val="009A3899"/>
    <w:rPr>
      <w:color w:val="000000"/>
      <w:sz w:val="24"/>
      <w:bdr w:val="none" w:sz="0" w:space="0" w:color="auto"/>
      <w:shd w:val="clear" w:color="auto" w:fill="00FF00"/>
    </w:rPr>
  </w:style>
  <w:style w:type="character" w:customStyle="1" w:styleId="citefn">
    <w:name w:val="cite_fn"/>
    <w:basedOn w:val="citebase"/>
    <w:rsid w:val="009A3899"/>
    <w:rPr>
      <w:sz w:val="24"/>
      <w:bdr w:val="none" w:sz="0" w:space="0" w:color="auto"/>
      <w:shd w:val="clear" w:color="auto" w:fill="FF0000"/>
    </w:rPr>
  </w:style>
  <w:style w:type="character" w:customStyle="1" w:styleId="citetbl">
    <w:name w:val="cite_tbl"/>
    <w:basedOn w:val="citebase"/>
    <w:rsid w:val="009A3899"/>
    <w:rPr>
      <w:color w:val="000000"/>
      <w:sz w:val="24"/>
      <w:bdr w:val="none" w:sz="0" w:space="0" w:color="auto"/>
      <w:shd w:val="clear" w:color="auto" w:fill="FF00FF"/>
    </w:rPr>
  </w:style>
  <w:style w:type="character" w:styleId="CommentReference">
    <w:name w:val="annotation reference"/>
    <w:basedOn w:val="DefaultParagraphFont"/>
    <w:uiPriority w:val="99"/>
    <w:rsid w:val="009A3899"/>
    <w:rPr>
      <w:sz w:val="18"/>
      <w:szCs w:val="18"/>
    </w:rPr>
  </w:style>
  <w:style w:type="paragraph" w:styleId="CommentText">
    <w:name w:val="annotation text"/>
    <w:basedOn w:val="Normal"/>
    <w:link w:val="CommentTextChar"/>
    <w:uiPriority w:val="99"/>
    <w:rsid w:val="009A3899"/>
    <w:rPr>
      <w:rFonts w:eastAsia="Times New Roman"/>
    </w:rPr>
  </w:style>
  <w:style w:type="character" w:customStyle="1" w:styleId="CommentTextChar">
    <w:name w:val="Comment Text Char"/>
    <w:basedOn w:val="DefaultParagraphFont"/>
    <w:link w:val="CommentText"/>
    <w:uiPriority w:val="99"/>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basedOn w:val="CommentText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basedOn w:val="DefaultParagraphFont"/>
    <w:rsid w:val="009A3899"/>
    <w:rPr>
      <w:sz w:val="24"/>
      <w:szCs w:val="24"/>
      <w:bdr w:val="none" w:sz="0" w:space="0" w:color="auto"/>
      <w:shd w:val="clear" w:color="auto" w:fill="CCFFCC"/>
    </w:rPr>
  </w:style>
  <w:style w:type="character" w:customStyle="1" w:styleId="ContractSponsor">
    <w:name w:val="Contract Sponsor"/>
    <w:basedOn w:val="DefaultParagraphFont"/>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basedOn w:val="DefaultParagraphFont"/>
    <w:uiPriority w:val="20"/>
    <w:qFormat/>
    <w:rsid w:val="009A3899"/>
    <w:rPr>
      <w:i/>
      <w:iCs/>
    </w:rPr>
  </w:style>
  <w:style w:type="character" w:styleId="EndnoteReference">
    <w:name w:val="endnote reference"/>
    <w:basedOn w:val="DefaultParagraphFont"/>
    <w:uiPriority w:val="99"/>
    <w:semiHidden/>
    <w:rsid w:val="009A3899"/>
    <w:rPr>
      <w:vertAlign w:val="superscript"/>
    </w:rPr>
  </w:style>
  <w:style w:type="paragraph" w:styleId="EndnoteText">
    <w:name w:val="endnote text"/>
    <w:basedOn w:val="Normal"/>
    <w:link w:val="EndnoteTextChar"/>
    <w:uiPriority w:val="99"/>
    <w:semiHidden/>
    <w:rsid w:val="009A3899"/>
    <w:rPr>
      <w:rFonts w:ascii="Cambria" w:eastAsia="Cambria" w:hAnsi="Cambria"/>
    </w:rPr>
  </w:style>
  <w:style w:type="character" w:customStyle="1" w:styleId="EndnoteTextChar">
    <w:name w:val="Endnote Text Char"/>
    <w:basedOn w:val="DefaultParagraphFont"/>
    <w:link w:val="EndnoteText"/>
    <w:uiPriority w:val="99"/>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basedOn w:val="DefaultParagraphFont"/>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9A3899"/>
    <w:rPr>
      <w:rFonts w:ascii="Times New Roman" w:eastAsia="Times New Roman" w:hAnsi="Times New Roman"/>
      <w:sz w:val="20"/>
      <w:szCs w:val="20"/>
    </w:rPr>
  </w:style>
  <w:style w:type="character" w:styleId="FootnoteReference">
    <w:name w:val="footnote reference"/>
    <w:basedOn w:val="DefaultParagraphFont"/>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uiPriority w:val="99"/>
    <w:rsid w:val="009A3899"/>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basedOn w:val="DefaultParagraphFont"/>
    <w:rsid w:val="009A3899"/>
    <w:rPr>
      <w:i/>
      <w:iCs/>
    </w:rPr>
  </w:style>
  <w:style w:type="character" w:styleId="HTMLCode">
    <w:name w:val="HTML Code"/>
    <w:basedOn w:val="DefaultParagraphFont"/>
    <w:rsid w:val="009A3899"/>
    <w:rPr>
      <w:rFonts w:ascii="Courier New" w:hAnsi="Courier New" w:cs="Courier New"/>
      <w:sz w:val="20"/>
      <w:szCs w:val="20"/>
    </w:rPr>
  </w:style>
  <w:style w:type="character" w:styleId="HTMLDefinition">
    <w:name w:val="HTML Definition"/>
    <w:basedOn w:val="DefaultParagraphFont"/>
    <w:rsid w:val="009A3899"/>
    <w:rPr>
      <w:i/>
      <w:iCs/>
    </w:rPr>
  </w:style>
  <w:style w:type="character" w:styleId="HTMLKeyboard">
    <w:name w:val="HTML Keyboard"/>
    <w:basedOn w:val="DefaultParagraphFont"/>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basedOn w:val="DefaultParagraphFont"/>
    <w:link w:val="HTMLPreformatted"/>
    <w:rsid w:val="009A3899"/>
    <w:rPr>
      <w:rFonts w:ascii="Consolas" w:eastAsia="Times New Roman" w:hAnsi="Consolas"/>
      <w:sz w:val="20"/>
      <w:szCs w:val="20"/>
    </w:rPr>
  </w:style>
  <w:style w:type="character" w:styleId="HTMLSample">
    <w:name w:val="HTML Sample"/>
    <w:basedOn w:val="DefaultParagraphFont"/>
    <w:rsid w:val="009A3899"/>
    <w:rPr>
      <w:rFonts w:ascii="Courier New" w:hAnsi="Courier New" w:cs="Courier New"/>
    </w:rPr>
  </w:style>
  <w:style w:type="character" w:styleId="HTMLTypewriter">
    <w:name w:val="HTML Typewriter"/>
    <w:basedOn w:val="DefaultParagraphFont"/>
    <w:rsid w:val="009A3899"/>
    <w:rPr>
      <w:rFonts w:ascii="Courier New" w:hAnsi="Courier New" w:cs="Courier New"/>
      <w:sz w:val="20"/>
      <w:szCs w:val="20"/>
    </w:rPr>
  </w:style>
  <w:style w:type="character" w:styleId="HTMLVariable">
    <w:name w:val="HTML Variable"/>
    <w:basedOn w:val="DefaultParagraphFont"/>
    <w:rsid w:val="009A3899"/>
    <w:rPr>
      <w:i/>
      <w:iCs/>
    </w:rPr>
  </w:style>
  <w:style w:type="character" w:styleId="Hyperlink">
    <w:name w:val="Hyperlink"/>
    <w:basedOn w:val="DefaultParagraphFont"/>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basedOn w:val="DefaultParagraphFont"/>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basedOn w:val="DefaultParagraphFont"/>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styleId="UnresolvedMention">
    <w:name w:val="Unresolved Mention"/>
    <w:basedOn w:val="DefaultParagraphFont"/>
    <w:uiPriority w:val="99"/>
    <w:semiHidden/>
    <w:unhideWhenUsed/>
    <w:rsid w:val="00F26AF7"/>
    <w:rPr>
      <w:color w:val="808080"/>
      <w:shd w:val="clear" w:color="auto" w:fill="E6E6E6"/>
    </w:rPr>
  </w:style>
  <w:style w:type="paragraph" w:customStyle="1" w:styleId="acknowledgement0">
    <w:name w:val="acknowledgement"/>
    <w:basedOn w:val="Normal"/>
    <w:rsid w:val="009A6B8F"/>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9A6B8F"/>
  </w:style>
  <w:style w:type="character" w:customStyle="1" w:styleId="Heading1Char">
    <w:name w:val="Heading 1 Char"/>
    <w:basedOn w:val="DefaultParagraphFont"/>
    <w:link w:val="Heading1"/>
    <w:uiPriority w:val="9"/>
    <w:rsid w:val="004E3ACC"/>
    <w:rPr>
      <w:rFonts w:asciiTheme="majorHAnsi" w:eastAsiaTheme="majorEastAsia" w:hAnsiTheme="majorHAnsi" w:cstheme="majorBidi"/>
      <w:color w:val="365F91" w:themeColor="accent1" w:themeShade="BF"/>
      <w:sz w:val="32"/>
      <w:szCs w:val="32"/>
      <w:lang w:val="en-AU" w:eastAsia="zh-CN"/>
    </w:rPr>
  </w:style>
  <w:style w:type="character" w:customStyle="1" w:styleId="Heading3Char">
    <w:name w:val="Heading 3 Char"/>
    <w:basedOn w:val="DefaultParagraphFont"/>
    <w:link w:val="Heading3"/>
    <w:uiPriority w:val="9"/>
    <w:rsid w:val="004E3ACC"/>
    <w:rPr>
      <w:rFonts w:asciiTheme="majorHAnsi" w:eastAsiaTheme="majorEastAsia" w:hAnsiTheme="majorHAnsi" w:cstheme="majorBidi"/>
      <w:color w:val="243F60" w:themeColor="accent1" w:themeShade="7F"/>
      <w:sz w:val="24"/>
      <w:szCs w:val="24"/>
      <w:lang w:val="en-AU" w:eastAsia="zh-CN"/>
    </w:rPr>
  </w:style>
  <w:style w:type="paragraph" w:customStyle="1" w:styleId="EndNoteBibliographyTitle">
    <w:name w:val="EndNote Bibliography Title"/>
    <w:basedOn w:val="Normal"/>
    <w:link w:val="EndNoteBibliographyTitleChar"/>
    <w:rsid w:val="004E3ACC"/>
    <w:pPr>
      <w:spacing w:line="259" w:lineRule="auto"/>
      <w:jc w:val="center"/>
    </w:pPr>
    <w:rPr>
      <w:rFonts w:eastAsiaTheme="minorEastAsia"/>
      <w:noProof/>
      <w:sz w:val="24"/>
      <w:szCs w:val="22"/>
      <w:lang w:val="en-AU" w:eastAsia="zh-CN"/>
    </w:rPr>
  </w:style>
  <w:style w:type="character" w:customStyle="1" w:styleId="EndNoteBibliographyTitleChar">
    <w:name w:val="EndNote Bibliography Title Char"/>
    <w:basedOn w:val="DefaultParagraphFont"/>
    <w:link w:val="EndNoteBibliographyTitle"/>
    <w:rsid w:val="004E3ACC"/>
    <w:rPr>
      <w:rFonts w:eastAsiaTheme="minorEastAsia"/>
      <w:noProof/>
      <w:sz w:val="24"/>
      <w:szCs w:val="22"/>
      <w:lang w:val="en-AU" w:eastAsia="zh-CN"/>
    </w:rPr>
  </w:style>
  <w:style w:type="paragraph" w:customStyle="1" w:styleId="EndNoteBibliography">
    <w:name w:val="EndNote Bibliography"/>
    <w:basedOn w:val="Normal"/>
    <w:link w:val="EndNoteBibliographyChar"/>
    <w:rsid w:val="004E3ACC"/>
    <w:pPr>
      <w:spacing w:after="160"/>
    </w:pPr>
    <w:rPr>
      <w:rFonts w:eastAsiaTheme="minorEastAsia"/>
      <w:noProof/>
      <w:sz w:val="24"/>
      <w:szCs w:val="22"/>
      <w:lang w:val="en-AU" w:eastAsia="zh-CN"/>
    </w:rPr>
  </w:style>
  <w:style w:type="character" w:customStyle="1" w:styleId="EndNoteBibliographyChar">
    <w:name w:val="EndNote Bibliography Char"/>
    <w:basedOn w:val="DefaultParagraphFont"/>
    <w:link w:val="EndNoteBibliography"/>
    <w:rsid w:val="004E3ACC"/>
    <w:rPr>
      <w:rFonts w:eastAsiaTheme="minorEastAsia"/>
      <w:noProof/>
      <w:sz w:val="24"/>
      <w:szCs w:val="22"/>
      <w:lang w:val="en-AU" w:eastAsia="zh-CN"/>
    </w:rPr>
  </w:style>
  <w:style w:type="character" w:customStyle="1" w:styleId="UnresolvedMention1">
    <w:name w:val="Unresolved Mention1"/>
    <w:basedOn w:val="DefaultParagraphFont"/>
    <w:uiPriority w:val="99"/>
    <w:rsid w:val="004E3ACC"/>
    <w:rPr>
      <w:color w:val="605E5C"/>
      <w:shd w:val="clear" w:color="auto" w:fill="E1DFDD"/>
    </w:rPr>
  </w:style>
  <w:style w:type="character" w:customStyle="1" w:styleId="UnresolvedMention2">
    <w:name w:val="Unresolved Mention2"/>
    <w:basedOn w:val="DefaultParagraphFont"/>
    <w:uiPriority w:val="99"/>
    <w:rsid w:val="004E3ACC"/>
    <w:rPr>
      <w:color w:val="605E5C"/>
      <w:shd w:val="clear" w:color="auto" w:fill="E1DFDD"/>
    </w:rPr>
  </w:style>
  <w:style w:type="paragraph" w:styleId="Revision">
    <w:name w:val="Revision"/>
    <w:hidden/>
    <w:uiPriority w:val="99"/>
    <w:rsid w:val="004E3ACC"/>
    <w:rPr>
      <w:rFonts w:asciiTheme="minorHAnsi" w:eastAsiaTheme="minorEastAsia" w:hAnsiTheme="minorHAnsi" w:cstheme="minorBidi"/>
      <w:sz w:val="22"/>
      <w:szCs w:val="22"/>
      <w:lang w:val="en-AU" w:eastAsia="zh-CN"/>
    </w:rPr>
  </w:style>
  <w:style w:type="character" w:styleId="PlaceholderText">
    <w:name w:val="Placeholder Text"/>
    <w:basedOn w:val="DefaultParagraphFont"/>
    <w:uiPriority w:val="99"/>
    <w:semiHidden/>
    <w:rsid w:val="004E3ACC"/>
    <w:rPr>
      <w:color w:val="808080"/>
    </w:rPr>
  </w:style>
  <w:style w:type="character" w:customStyle="1" w:styleId="UnresolvedMention3">
    <w:name w:val="Unresolved Mention3"/>
    <w:basedOn w:val="DefaultParagraphFont"/>
    <w:uiPriority w:val="99"/>
    <w:rsid w:val="004E3A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24623">
      <w:bodyDiv w:val="1"/>
      <w:marLeft w:val="0"/>
      <w:marRight w:val="0"/>
      <w:marTop w:val="0"/>
      <w:marBottom w:val="0"/>
      <w:divBdr>
        <w:top w:val="none" w:sz="0" w:space="0" w:color="auto"/>
        <w:left w:val="none" w:sz="0" w:space="0" w:color="auto"/>
        <w:bottom w:val="none" w:sz="0" w:space="0" w:color="auto"/>
        <w:right w:val="none" w:sz="0" w:space="0" w:color="auto"/>
      </w:divBdr>
    </w:div>
    <w:div w:id="252325565">
      <w:bodyDiv w:val="1"/>
      <w:marLeft w:val="0"/>
      <w:marRight w:val="0"/>
      <w:marTop w:val="0"/>
      <w:marBottom w:val="0"/>
      <w:divBdr>
        <w:top w:val="none" w:sz="0" w:space="0" w:color="auto"/>
        <w:left w:val="none" w:sz="0" w:space="0" w:color="auto"/>
        <w:bottom w:val="none" w:sz="0" w:space="0" w:color="auto"/>
        <w:right w:val="none" w:sz="0" w:space="0" w:color="auto"/>
      </w:divBdr>
    </w:div>
    <w:div w:id="399905827">
      <w:bodyDiv w:val="1"/>
      <w:marLeft w:val="0"/>
      <w:marRight w:val="0"/>
      <w:marTop w:val="0"/>
      <w:marBottom w:val="0"/>
      <w:divBdr>
        <w:top w:val="none" w:sz="0" w:space="0" w:color="auto"/>
        <w:left w:val="none" w:sz="0" w:space="0" w:color="auto"/>
        <w:bottom w:val="none" w:sz="0" w:space="0" w:color="auto"/>
        <w:right w:val="none" w:sz="0" w:space="0" w:color="auto"/>
      </w:divBdr>
    </w:div>
    <w:div w:id="958100130">
      <w:bodyDiv w:val="1"/>
      <w:marLeft w:val="0"/>
      <w:marRight w:val="0"/>
      <w:marTop w:val="0"/>
      <w:marBottom w:val="0"/>
      <w:divBdr>
        <w:top w:val="none" w:sz="0" w:space="0" w:color="auto"/>
        <w:left w:val="none" w:sz="0" w:space="0" w:color="auto"/>
        <w:bottom w:val="none" w:sz="0" w:space="0" w:color="auto"/>
        <w:right w:val="none" w:sz="0" w:space="0" w:color="auto"/>
      </w:divBdr>
      <w:divsChild>
        <w:div w:id="1634678285">
          <w:marLeft w:val="0"/>
          <w:marRight w:val="0"/>
          <w:marTop w:val="0"/>
          <w:marBottom w:val="0"/>
          <w:divBdr>
            <w:top w:val="none" w:sz="0" w:space="0" w:color="auto"/>
            <w:left w:val="none" w:sz="0" w:space="0" w:color="auto"/>
            <w:bottom w:val="none" w:sz="0" w:space="0" w:color="auto"/>
            <w:right w:val="none" w:sz="0" w:space="0" w:color="auto"/>
          </w:divBdr>
        </w:div>
        <w:div w:id="744569441">
          <w:marLeft w:val="0"/>
          <w:marRight w:val="0"/>
          <w:marTop w:val="0"/>
          <w:marBottom w:val="0"/>
          <w:divBdr>
            <w:top w:val="none" w:sz="0" w:space="0" w:color="auto"/>
            <w:left w:val="none" w:sz="0" w:space="0" w:color="auto"/>
            <w:bottom w:val="none" w:sz="0" w:space="0" w:color="auto"/>
            <w:right w:val="none" w:sz="0" w:space="0" w:color="auto"/>
          </w:divBdr>
        </w:div>
        <w:div w:id="1013611270">
          <w:marLeft w:val="0"/>
          <w:marRight w:val="0"/>
          <w:marTop w:val="0"/>
          <w:marBottom w:val="0"/>
          <w:divBdr>
            <w:top w:val="none" w:sz="0" w:space="0" w:color="auto"/>
            <w:left w:val="none" w:sz="0" w:space="0" w:color="auto"/>
            <w:bottom w:val="none" w:sz="0" w:space="0" w:color="auto"/>
            <w:right w:val="none" w:sz="0" w:space="0" w:color="auto"/>
          </w:divBdr>
        </w:div>
        <w:div w:id="826362033">
          <w:marLeft w:val="0"/>
          <w:marRight w:val="0"/>
          <w:marTop w:val="0"/>
          <w:marBottom w:val="0"/>
          <w:divBdr>
            <w:top w:val="none" w:sz="0" w:space="0" w:color="auto"/>
            <w:left w:val="none" w:sz="0" w:space="0" w:color="auto"/>
            <w:bottom w:val="none" w:sz="0" w:space="0" w:color="auto"/>
            <w:right w:val="none" w:sz="0" w:space="0" w:color="auto"/>
          </w:divBdr>
        </w:div>
      </w:divsChild>
    </w:div>
    <w:div w:id="1242250851">
      <w:bodyDiv w:val="1"/>
      <w:marLeft w:val="0"/>
      <w:marRight w:val="0"/>
      <w:marTop w:val="0"/>
      <w:marBottom w:val="0"/>
      <w:divBdr>
        <w:top w:val="none" w:sz="0" w:space="0" w:color="auto"/>
        <w:left w:val="none" w:sz="0" w:space="0" w:color="auto"/>
        <w:bottom w:val="none" w:sz="0" w:space="0" w:color="auto"/>
        <w:right w:val="none" w:sz="0" w:space="0" w:color="auto"/>
      </w:divBdr>
      <w:divsChild>
        <w:div w:id="2079672720">
          <w:marLeft w:val="0"/>
          <w:marRight w:val="0"/>
          <w:marTop w:val="0"/>
          <w:marBottom w:val="0"/>
          <w:divBdr>
            <w:top w:val="none" w:sz="0" w:space="0" w:color="auto"/>
            <w:left w:val="none" w:sz="0" w:space="0" w:color="auto"/>
            <w:bottom w:val="none" w:sz="0" w:space="0" w:color="auto"/>
            <w:right w:val="none" w:sz="0" w:space="0" w:color="auto"/>
          </w:divBdr>
        </w:div>
      </w:divsChild>
    </w:div>
    <w:div w:id="1262182441">
      <w:bodyDiv w:val="1"/>
      <w:marLeft w:val="0"/>
      <w:marRight w:val="0"/>
      <w:marTop w:val="0"/>
      <w:marBottom w:val="0"/>
      <w:divBdr>
        <w:top w:val="none" w:sz="0" w:space="0" w:color="auto"/>
        <w:left w:val="none" w:sz="0" w:space="0" w:color="auto"/>
        <w:bottom w:val="none" w:sz="0" w:space="0" w:color="auto"/>
        <w:right w:val="none" w:sz="0" w:space="0" w:color="auto"/>
      </w:divBdr>
      <w:divsChild>
        <w:div w:id="471404528">
          <w:marLeft w:val="0"/>
          <w:marRight w:val="0"/>
          <w:marTop w:val="0"/>
          <w:marBottom w:val="0"/>
          <w:divBdr>
            <w:top w:val="none" w:sz="0" w:space="0" w:color="auto"/>
            <w:left w:val="none" w:sz="0" w:space="0" w:color="auto"/>
            <w:bottom w:val="none" w:sz="0" w:space="0" w:color="auto"/>
            <w:right w:val="none" w:sz="0" w:space="0" w:color="auto"/>
          </w:divBdr>
        </w:div>
        <w:div w:id="1896159423">
          <w:marLeft w:val="0"/>
          <w:marRight w:val="0"/>
          <w:marTop w:val="0"/>
          <w:marBottom w:val="0"/>
          <w:divBdr>
            <w:top w:val="none" w:sz="0" w:space="0" w:color="auto"/>
            <w:left w:val="none" w:sz="0" w:space="0" w:color="auto"/>
            <w:bottom w:val="none" w:sz="0" w:space="0" w:color="auto"/>
            <w:right w:val="none" w:sz="0" w:space="0" w:color="auto"/>
          </w:divBdr>
        </w:div>
        <w:div w:id="1785076151">
          <w:marLeft w:val="0"/>
          <w:marRight w:val="0"/>
          <w:marTop w:val="0"/>
          <w:marBottom w:val="0"/>
          <w:divBdr>
            <w:top w:val="none" w:sz="0" w:space="0" w:color="auto"/>
            <w:left w:val="none" w:sz="0" w:space="0" w:color="auto"/>
            <w:bottom w:val="none" w:sz="0" w:space="0" w:color="auto"/>
            <w:right w:val="none" w:sz="0" w:space="0" w:color="auto"/>
          </w:divBdr>
        </w:div>
        <w:div w:id="246572978">
          <w:marLeft w:val="0"/>
          <w:marRight w:val="0"/>
          <w:marTop w:val="0"/>
          <w:marBottom w:val="0"/>
          <w:divBdr>
            <w:top w:val="none" w:sz="0" w:space="0" w:color="auto"/>
            <w:left w:val="none" w:sz="0" w:space="0" w:color="auto"/>
            <w:bottom w:val="none" w:sz="0" w:space="0" w:color="auto"/>
            <w:right w:val="none" w:sz="0" w:space="0" w:color="auto"/>
          </w:divBdr>
        </w:div>
      </w:divsChild>
    </w:div>
    <w:div w:id="1411467119">
      <w:bodyDiv w:val="1"/>
      <w:marLeft w:val="0"/>
      <w:marRight w:val="0"/>
      <w:marTop w:val="0"/>
      <w:marBottom w:val="0"/>
      <w:divBdr>
        <w:top w:val="none" w:sz="0" w:space="0" w:color="auto"/>
        <w:left w:val="none" w:sz="0" w:space="0" w:color="auto"/>
        <w:bottom w:val="none" w:sz="0" w:space="0" w:color="auto"/>
        <w:right w:val="none" w:sz="0" w:space="0" w:color="auto"/>
      </w:divBdr>
    </w:div>
    <w:div w:id="1499466485">
      <w:bodyDiv w:val="1"/>
      <w:marLeft w:val="0"/>
      <w:marRight w:val="0"/>
      <w:marTop w:val="0"/>
      <w:marBottom w:val="0"/>
      <w:divBdr>
        <w:top w:val="none" w:sz="0" w:space="0" w:color="auto"/>
        <w:left w:val="none" w:sz="0" w:space="0" w:color="auto"/>
        <w:bottom w:val="none" w:sz="0" w:space="0" w:color="auto"/>
        <w:right w:val="none" w:sz="0" w:space="0" w:color="auto"/>
      </w:divBdr>
    </w:div>
    <w:div w:id="1715108336">
      <w:bodyDiv w:val="1"/>
      <w:marLeft w:val="0"/>
      <w:marRight w:val="0"/>
      <w:marTop w:val="0"/>
      <w:marBottom w:val="0"/>
      <w:divBdr>
        <w:top w:val="none" w:sz="0" w:space="0" w:color="auto"/>
        <w:left w:val="none" w:sz="0" w:space="0" w:color="auto"/>
        <w:bottom w:val="none" w:sz="0" w:space="0" w:color="auto"/>
        <w:right w:val="none" w:sz="0" w:space="0" w:color="auto"/>
      </w:divBdr>
      <w:divsChild>
        <w:div w:id="1039404183">
          <w:marLeft w:val="0"/>
          <w:marRight w:val="0"/>
          <w:marTop w:val="0"/>
          <w:marBottom w:val="0"/>
          <w:divBdr>
            <w:top w:val="none" w:sz="0" w:space="0" w:color="auto"/>
            <w:left w:val="none" w:sz="0" w:space="0" w:color="auto"/>
            <w:bottom w:val="none" w:sz="0" w:space="0" w:color="auto"/>
            <w:right w:val="none" w:sz="0" w:space="0" w:color="auto"/>
          </w:divBdr>
        </w:div>
        <w:div w:id="289894987">
          <w:marLeft w:val="0"/>
          <w:marRight w:val="0"/>
          <w:marTop w:val="0"/>
          <w:marBottom w:val="0"/>
          <w:divBdr>
            <w:top w:val="none" w:sz="0" w:space="0" w:color="auto"/>
            <w:left w:val="none" w:sz="0" w:space="0" w:color="auto"/>
            <w:bottom w:val="none" w:sz="0" w:space="0" w:color="auto"/>
            <w:right w:val="none" w:sz="0" w:space="0" w:color="auto"/>
          </w:divBdr>
        </w:div>
        <w:div w:id="1248534031">
          <w:marLeft w:val="0"/>
          <w:marRight w:val="0"/>
          <w:marTop w:val="0"/>
          <w:marBottom w:val="0"/>
          <w:divBdr>
            <w:top w:val="none" w:sz="0" w:space="0" w:color="auto"/>
            <w:left w:val="none" w:sz="0" w:space="0" w:color="auto"/>
            <w:bottom w:val="none" w:sz="0" w:space="0" w:color="auto"/>
            <w:right w:val="none" w:sz="0" w:space="0" w:color="auto"/>
          </w:divBdr>
        </w:div>
        <w:div w:id="958754660">
          <w:marLeft w:val="0"/>
          <w:marRight w:val="0"/>
          <w:marTop w:val="0"/>
          <w:marBottom w:val="0"/>
          <w:divBdr>
            <w:top w:val="none" w:sz="0" w:space="0" w:color="auto"/>
            <w:left w:val="none" w:sz="0" w:space="0" w:color="auto"/>
            <w:bottom w:val="none" w:sz="0" w:space="0" w:color="auto"/>
            <w:right w:val="none" w:sz="0" w:space="0" w:color="auto"/>
          </w:divBdr>
        </w:div>
      </w:divsChild>
    </w:div>
    <w:div w:id="1738744161">
      <w:bodyDiv w:val="1"/>
      <w:marLeft w:val="0"/>
      <w:marRight w:val="0"/>
      <w:marTop w:val="0"/>
      <w:marBottom w:val="0"/>
      <w:divBdr>
        <w:top w:val="none" w:sz="0" w:space="0" w:color="auto"/>
        <w:left w:val="none" w:sz="0" w:space="0" w:color="auto"/>
        <w:bottom w:val="none" w:sz="0" w:space="0" w:color="auto"/>
        <w:right w:val="none" w:sz="0" w:space="0" w:color="auto"/>
      </w:divBdr>
    </w:div>
    <w:div w:id="1799489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903C8D61E843E4D9DF578FA60DF1506" ma:contentTypeVersion="11" ma:contentTypeDescription="Create a new document." ma:contentTypeScope="" ma:versionID="6d685b447f118704fec3115e6ac20ae4">
  <xsd:schema xmlns:xsd="http://www.w3.org/2001/XMLSchema" xmlns:xs="http://www.w3.org/2001/XMLSchema" xmlns:p="http://schemas.microsoft.com/office/2006/metadata/properties" xmlns:ns3="50c290ea-29cd-45df-9437-02d90b7b4aac" xmlns:ns4="91744bfb-75cd-42c7-b4ee-8bbcd6bad11d" targetNamespace="http://schemas.microsoft.com/office/2006/metadata/properties" ma:root="true" ma:fieldsID="654b3e5fed2bbdef8a5e41c98cad6de5" ns3:_="" ns4:_="">
    <xsd:import namespace="50c290ea-29cd-45df-9437-02d90b7b4aac"/>
    <xsd:import namespace="91744bfb-75cd-42c7-b4ee-8bbcd6bad11d"/>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c290ea-29cd-45df-9437-02d90b7b4a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44bfb-75cd-42c7-b4ee-8bbcd6bad11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0C90D9-1779-47F1-AAD3-7F428680B983}">
  <ds:schemaRefs>
    <ds:schemaRef ds:uri="http://schemas.openxmlformats.org/officeDocument/2006/bibliography"/>
  </ds:schemaRefs>
</ds:datastoreItem>
</file>

<file path=customXml/itemProps2.xml><?xml version="1.0" encoding="utf-8"?>
<ds:datastoreItem xmlns:ds="http://schemas.openxmlformats.org/officeDocument/2006/customXml" ds:itemID="{D6618E52-4B0C-45E8-947C-1BCF05C8E346}">
  <ds:schemaRefs>
    <ds:schemaRef ds:uri="http://schemas.microsoft.com/sharepoint/v3/contenttype/forms"/>
  </ds:schemaRefs>
</ds:datastoreItem>
</file>

<file path=customXml/itemProps3.xml><?xml version="1.0" encoding="utf-8"?>
<ds:datastoreItem xmlns:ds="http://schemas.openxmlformats.org/officeDocument/2006/customXml" ds:itemID="{393D793B-73C2-432E-A274-1D6E9FD37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c290ea-29cd-45df-9437-02d90b7b4aac"/>
    <ds:schemaRef ds:uri="91744bfb-75cd-42c7-b4ee-8bbcd6bad1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707CE9-56F7-4726-808F-43344647483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1442</Words>
  <Characters>8226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bhanson</dc:creator>
  <cp:lastModifiedBy>Ying Yang</cp:lastModifiedBy>
  <cp:revision>103</cp:revision>
  <cp:lastPrinted>2018-01-11T18:39:00Z</cp:lastPrinted>
  <dcterms:created xsi:type="dcterms:W3CDTF">2021-02-05T20:38:00Z</dcterms:created>
  <dcterms:modified xsi:type="dcterms:W3CDTF">2023-09-28T03:31:00Z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0x010100A903C8D61E843E4D9DF578FA60DF1506</vt:lpwstr>
  </property>
</Properties>
</file>