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Python via .NET 22.8.0 -->
  <w:body>
    <w:p w:rsidR="00ED2B0B" w:rsidRPr="0087179D" w:rsidP="00ED2B0B" w14:paraId="38960EB3" w14:textId="77777777">
      <w:pPr>
        <w:widowControl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</w:rPr>
      </w:pPr>
      <w:commentRangeStart w:id="0"/>
      <w:r w:rsidRPr="0087179D">
        <w:rPr>
          <w:rFonts w:ascii="Times New Roman" w:eastAsia="Times New Roman" w:hAnsi="Times New Roman" w:cs="Times New Roman"/>
          <w:b/>
          <w:color w:val="000000" w:themeColor="text1"/>
          <w:sz w:val="20"/>
        </w:rPr>
        <w:t>Supplemental</w:t>
      </w:r>
      <w:commentRangeEnd w:id="0"/>
      <w:r>
        <w:rPr>
          <w:rStyle w:val="CommentReference"/>
          <w:rFonts w:ascii="Calibri" w:eastAsia="Calibri" w:hAnsi="Calibri" w:cs="Calibri"/>
        </w:rPr>
        <w:commentReference w:id="0"/>
      </w:r>
      <w:r w:rsidRPr="0087179D">
        <w:rPr>
          <w:rFonts w:ascii="Times New Roman" w:eastAsia="Times New Roman" w:hAnsi="Times New Roman" w:cs="Times New Roman"/>
          <w:b/>
          <w:color w:val="000000" w:themeColor="text1"/>
          <w:sz w:val="20"/>
        </w:rPr>
        <w:t xml:space="preserve"> Table 1. Protein comprehensive proteomics analysis</w:t>
      </w:r>
      <w:r>
        <w:rPr>
          <w:rStyle w:val="CommentReference"/>
        </w:rPr>
        <w:commentReference w:id="1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775"/>
        <w:gridCol w:w="1435"/>
        <w:gridCol w:w="981"/>
        <w:gridCol w:w="1007"/>
        <w:gridCol w:w="1347"/>
        <w:gridCol w:w="936"/>
        <w:gridCol w:w="236"/>
        <w:gridCol w:w="776"/>
        <w:gridCol w:w="1227"/>
        <w:gridCol w:w="981"/>
        <w:gridCol w:w="1071"/>
        <w:gridCol w:w="1348"/>
        <w:gridCol w:w="936"/>
      </w:tblGrid>
      <w:tr w14:paraId="33BCB3BE" w14:textId="77777777" w:rsidTr="002F410A">
        <w:tblPrEx>
          <w:tblW w:w="0" w:type="auto"/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4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6FBEC68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Serum sample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04D369F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63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3D95B7E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Tissue sample</w:t>
            </w:r>
          </w:p>
        </w:tc>
      </w:tr>
      <w:tr w14:paraId="197D4B61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69485AE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Rank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17D4832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Proteins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4EB80ED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OS ≥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3 </w:t>
            </w:r>
          </w:p>
          <w:p w:rsidR="00ED2B0B" w:rsidRPr="0087179D" w:rsidP="002F410A" w14:paraId="061F07C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(n=9)</w:t>
            </w:r>
          </w:p>
          <w:p w:rsidR="00ED2B0B" w:rsidRPr="0087179D" w:rsidP="002F410A" w14:paraId="6F795E4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Mean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1E231B4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</w:t>
            </w:r>
          </w:p>
          <w:p w:rsidR="00ED2B0B" w:rsidRPr="0087179D" w:rsidP="002F410A" w14:paraId="43DAE0F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(n=11)</w:t>
            </w:r>
          </w:p>
          <w:p w:rsidR="00ED2B0B" w:rsidRPr="0087179D" w:rsidP="002F410A" w14:paraId="3EF6347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Mean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0647519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Fisher’s ratio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79119C3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</w:rPr>
              <w:t>P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-value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33A3CB9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2DC559C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Rank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071335C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Proteins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0702525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OS ≥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 (n=9)</w:t>
            </w:r>
          </w:p>
          <w:p w:rsidR="00ED2B0B" w:rsidRPr="0087179D" w:rsidP="002F410A" w14:paraId="7F1D4E3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Mean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224E447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</w:t>
            </w:r>
          </w:p>
          <w:p w:rsidR="00ED2B0B" w:rsidRPr="0087179D" w:rsidP="002F410A" w14:paraId="2FA52A6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(n=11)</w:t>
            </w:r>
          </w:p>
          <w:p w:rsidR="00ED2B0B" w:rsidRPr="0087179D" w:rsidP="002F410A" w14:paraId="6E595CF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Mean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7550EAA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Fisher’s ratio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3C4761B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</w:rPr>
              <w:t>P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-value</w:t>
            </w:r>
          </w:p>
        </w:tc>
      </w:tr>
      <w:tr w14:paraId="324E0545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6C1992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C1D9A5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MPO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6B659A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29407.4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C9A9DC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51014.8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2A4D9E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4.65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94751E7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2B0B" w:rsidRPr="0087179D" w:rsidP="002F410A" w14:paraId="101DB12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5E21483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DDD80D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B7-H2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5A4F2D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16059.9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4047B5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51353.8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AFDA29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F531B5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0.050</w:t>
            </w:r>
          </w:p>
        </w:tc>
      </w:tr>
      <w:tr w14:paraId="5A3C10A5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62D085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8A627D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PRTN3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952E6A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7979.2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C66769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15841.6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1DF8ED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3.44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87792B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&lt;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7E45452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427C04D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AD1EA1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RETN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20E739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1154.2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F75054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2410.2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759439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1.91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68227C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0.045</w:t>
            </w:r>
          </w:p>
        </w:tc>
      </w:tr>
      <w:tr w14:paraId="3E32F733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D577B9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02DD83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OLR1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9CC162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460.7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57A0EF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752.5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69DC45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2.74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D81516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0.004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551CF7E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535EE25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A1EB8E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LYZ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7A8CC8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9132.7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1BA9FD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21434.3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F921A27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1.74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301FC2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0.063</w:t>
            </w:r>
          </w:p>
        </w:tc>
      </w:tr>
      <w:tr w14:paraId="62B86B16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4423E9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C68D3C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IL-8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C90F207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3318.9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FA1B8A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7096.9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A34DA4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2.59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8A6648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0.008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026C6D3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14A5768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ABFB87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MPO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8154F6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8607.6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494F56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32262.0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196F3A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1.60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70DAD2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0.078</w:t>
            </w:r>
          </w:p>
        </w:tc>
      </w:tr>
      <w:tr w14:paraId="599F27AE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7F1149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6AED5E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LTF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C50762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8649.9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5D1865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14674.9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21B9F1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2.26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8B2BC8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0.003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4BF8317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0B8F27B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DF407E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PRTN3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5E0E48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10824.1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FAB787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37279.8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03A39C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1.50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4C6CC7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0.095</w:t>
            </w:r>
          </w:p>
        </w:tc>
      </w:tr>
      <w:tr w14:paraId="5DDB2DA9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9C2235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7D388D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BPI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9367D9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3032.8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A7C2A7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5904.1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876350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2.03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9DD3BE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0.011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075048D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2E0728D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3B7681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LTF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E2066D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33540.5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C14FF1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103092.6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C8B2B2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1.43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202BB6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0.085</w:t>
            </w:r>
          </w:p>
        </w:tc>
      </w:tr>
      <w:tr w14:paraId="1928107D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C7399C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9DFBBB7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hnRNP</w:t>
            </w: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 A2/B1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731337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4424.2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58F7FB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7377.9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D229CF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1.94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3ED812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0.018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797FCC6A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36D2016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18CD93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FGR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375ABB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201.4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449165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451.5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2EB14C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1.38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F88AB7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0.080</w:t>
            </w:r>
          </w:p>
        </w:tc>
      </w:tr>
      <w:tr w14:paraId="70AB4A94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10D4DB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66B8287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PGLYRP1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57B6A75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948.4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AAFD62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1503.8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6B88E1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1.79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12FA0A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0.008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7B323AF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510E21C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633954F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HIST1H1C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23F3B76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2266.3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7CF39F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6839.2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43EE986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1.38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358CC8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0.037</w:t>
            </w:r>
          </w:p>
        </w:tc>
      </w:tr>
      <w:tr w14:paraId="382C5B88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659136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43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24AA8E4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VEGF121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53E158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4635.7</w:t>
            </w:r>
          </w:p>
        </w:tc>
        <w:tc>
          <w:tcPr>
            <w:tcW w:w="100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09CBFE8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11089.3</w:t>
            </w:r>
          </w:p>
        </w:tc>
        <w:tc>
          <w:tcPr>
            <w:tcW w:w="134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71F08D3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1.55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34670AD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0.021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ED2B0B" w:rsidRPr="0087179D" w:rsidP="002F410A" w14:paraId="7018B8F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nil"/>
              <w:right w:val="nil"/>
            </w:tcBorders>
            <w:vAlign w:val="center"/>
          </w:tcPr>
          <w:p w:rsidR="00ED2B0B" w:rsidRPr="0087179D" w:rsidP="002F410A" w14:paraId="7F7DDA0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22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A219B1B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ALP</w:t>
            </w:r>
          </w:p>
        </w:tc>
        <w:tc>
          <w:tcPr>
            <w:tcW w:w="9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648119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56779.7</w:t>
            </w: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65D7528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133198.1</w:t>
            </w:r>
          </w:p>
        </w:tc>
        <w:tc>
          <w:tcPr>
            <w:tcW w:w="134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1084DC6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1.33</w:t>
            </w:r>
          </w:p>
        </w:tc>
        <w:tc>
          <w:tcPr>
            <w:tcW w:w="93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2B0B" w:rsidRPr="0087179D" w:rsidP="002F410A" w14:paraId="540753F2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0.072</w:t>
            </w:r>
          </w:p>
        </w:tc>
      </w:tr>
      <w:tr w14:paraId="432582CC" w14:textId="77777777" w:rsidTr="002F410A">
        <w:tblPrEx>
          <w:tblW w:w="0" w:type="auto"/>
          <w:tblLook w:val="0000"/>
        </w:tblPrEx>
        <w:tc>
          <w:tcPr>
            <w:tcW w:w="7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18C04A79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23F5C42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CCL7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26739903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2773.6</w:t>
            </w:r>
          </w:p>
        </w:tc>
        <w:tc>
          <w:tcPr>
            <w:tcW w:w="10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3BC1D771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5455.0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1672CB3E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1.21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4CEBBE0C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0.107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:rsidR="00ED2B0B" w:rsidRPr="0087179D" w:rsidP="002F410A" w14:paraId="0AE6B8D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7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D2B0B" w:rsidRPr="0087179D" w:rsidP="002F410A" w14:paraId="504EBC5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2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779C4F70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TGM3</w:t>
            </w:r>
          </w:p>
        </w:tc>
        <w:tc>
          <w:tcPr>
            <w:tcW w:w="9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42A062DD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2036.7</w:t>
            </w:r>
          </w:p>
        </w:tc>
        <w:tc>
          <w:tcPr>
            <w:tcW w:w="10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1DFD96C6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166.0</w:t>
            </w:r>
          </w:p>
        </w:tc>
        <w:tc>
          <w:tcPr>
            <w:tcW w:w="134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248DDF4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1.32</w:t>
            </w:r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2B0B" w:rsidRPr="0087179D" w:rsidP="002F410A" w14:paraId="71BB8D38" w14:textId="77777777">
            <w:pPr>
              <w:widowControl w:val="0"/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87179D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0.234</w:t>
            </w:r>
          </w:p>
        </w:tc>
      </w:tr>
    </w:tbl>
    <w:p w:rsidR="00ED2B0B" w:rsidRPr="0087179D" w:rsidP="00ED2B0B" w14:paraId="1117A3DB" w14:textId="77777777">
      <w:pPr>
        <w:widowControl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</w:rPr>
      </w:pP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ALP, alkaline phosphatase, tissue-nonspecific isozyme; B7-H2,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ICOS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ligand; BPI, bactericidal permeability-increasing protein; CCL7, C-C motif chemokine 7; FGR, tyrosine-protein kinase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Fgr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; HIST1H1C, histone cluster 1, H1c;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hnRNP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A2/B1, heterogeneous nuclear ribonucleoproteins A2/B1; IL-8, interleukin-8;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LTF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lactoferrin;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LYZ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lysozyme;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MPO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myeloperoxidase; OLR1, oxidized low-density lipoprotein receptor 1; PGLYRP1, peptidoglycan recognition protein 1; PRTN3, proteinase-3;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RETN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, 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resistin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; TGM3, protein-glutamine gamma-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>glutamyltransferase</w:t>
      </w:r>
      <w:r w:rsidRPr="0087179D">
        <w:rPr>
          <w:rFonts w:ascii="Times New Roman" w:eastAsia="Times New Roman" w:hAnsi="Times New Roman" w:cs="Times New Roman"/>
          <w:color w:val="000000" w:themeColor="text1"/>
          <w:sz w:val="20"/>
        </w:rPr>
        <w:t xml:space="preserve"> E; VEGF121, vascular endothelial growth factor A, isoform 121</w:t>
      </w:r>
    </w:p>
    <w:p w:rsidR="00441DA1" w14:paraId="2C6F096E" w14:textId="77777777"/>
    <w:sectPr w:rsidSect="00ED2B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comment w:id="0" w:author="Author" w:date="2023-09-23T01:57:00Z" w:initials="A">
    <w:p>
      <w:pPr>
        <w:pStyle w:val="CommentText"/>
      </w:pPr>
      <w:r>
        <w:rPr>
          <w:rStyle w:val="CommentReference"/>
        </w:rPr>
        <w:annotationRef/>
      </w:r>
      <w:r>
        <w:t>Please note, "Since many web links and URLs rapidly become broken, BioMed Central requires that supporting data are included as additional files, or deposited in a recognized repository. The maximum file size for additional files is 20 MB each, and files will be virus-scanned on submission. Each additional file should be cited in sequence within the main body of text. "</w:t>
      </w:r>
    </w:p>
    <w:p>
      <w:pPr>
        <w:pStyle w:val="CommentText"/>
      </w:pPr>
    </w:p>
    <w:p>
      <w:pPr>
        <w:pStyle w:val="CommentText"/>
      </w:pPr>
      <w:r>
        <w:t xml:space="preserve">Therefore, this has been moved to a separate file. </w:t>
      </w:r>
    </w:p>
    <w:p>
      <w:pPr>
        <w:pStyle w:val="CommentText"/>
      </w:pPr>
    </w:p>
    <w:p>
      <w:pPr>
        <w:pStyle w:val="CommentText"/>
      </w:pPr>
      <w:r>
        <w:t>AI translation:</w:t>
      </w:r>
    </w:p>
    <w:p w14:paraId="3005CD39">
      <w:pPr>
        <w:pStyle w:val="CommentText"/>
      </w:pPr>
      <w:r>
        <w:t>多くのウェブリンクやURLはすぐに壊れてしまうため、BioMed Centralはサポートデータを追加ファイルとして含めるか、認められたリポジトリに寄託することを要求しています。追加ファイルの最大サイズはそれぞれ20MBであり、ファイルは投稿時にウイルススキャンされる。各追加ファイルは、本文中に順番に引用すること。「従って、これは別のファイルに移された。</w:t>
      </w:r>
    </w:p>
  </w:comment>
  <w:comment w:id="1" w:author="Author" w:date="2023-09-23T06:57:38Z" w:initials="A">
    <w:p>
      <w:r>
        <w:t>ご便宜上、この納品ファイル内のコメントは、弊社の最新AIベースの翻訳ツールを使用して日本語に翻訳されています（精度は100％ではありません）。また、オリジナルの英文コメントも通常通りご参照いただけます。</w:t>
      </w:r>
    </w:p>
    <w:p/>
    <w:p w14:paraId="59B91DC5">
      <w:r>
        <w:t xml:space="preserve"> しかしながら、原稿の修正や校正者への質問は、校正者は全て英語のネイティブスピーカーであり、日本語はわかりかねますので、必ず英語でお願いします。日本語での修正をご希望の場合は、別途料金が発生いたしますので、まずはsubmissions@editage.com までご連絡ください。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commentEx w15:paraId="3005CD39" w15:done="0"/>
  <w15:commentEx w15:paraId="59B91DC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55DF3BBE" w16cex:dateUtc="2023-09-22T20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3005CD39" w16cid:durableId="55DF3BBE"/>
  <w16cid:commentId w16cid:paraId="59B91DC5" w16cid:durableId="0828A8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B0B"/>
    <w:rsid w:val="00065EE0"/>
    <w:rsid w:val="000923BA"/>
    <w:rsid w:val="000F1518"/>
    <w:rsid w:val="00154AF1"/>
    <w:rsid w:val="00165C3E"/>
    <w:rsid w:val="00184C2F"/>
    <w:rsid w:val="001C520C"/>
    <w:rsid w:val="001D56C9"/>
    <w:rsid w:val="001D7285"/>
    <w:rsid w:val="001F3B64"/>
    <w:rsid w:val="001F4A16"/>
    <w:rsid w:val="00205A8B"/>
    <w:rsid w:val="00245394"/>
    <w:rsid w:val="002950D7"/>
    <w:rsid w:val="002A0FBA"/>
    <w:rsid w:val="002B1B7C"/>
    <w:rsid w:val="002F043F"/>
    <w:rsid w:val="002F3B53"/>
    <w:rsid w:val="002F410A"/>
    <w:rsid w:val="00341118"/>
    <w:rsid w:val="00351021"/>
    <w:rsid w:val="00355101"/>
    <w:rsid w:val="00364D69"/>
    <w:rsid w:val="00372626"/>
    <w:rsid w:val="003945E2"/>
    <w:rsid w:val="003B1A32"/>
    <w:rsid w:val="003D7479"/>
    <w:rsid w:val="003F1934"/>
    <w:rsid w:val="00415397"/>
    <w:rsid w:val="0042056B"/>
    <w:rsid w:val="00421249"/>
    <w:rsid w:val="00435976"/>
    <w:rsid w:val="00441DA1"/>
    <w:rsid w:val="00495A0C"/>
    <w:rsid w:val="00496FCE"/>
    <w:rsid w:val="004A61A9"/>
    <w:rsid w:val="004E7D0A"/>
    <w:rsid w:val="00501EA1"/>
    <w:rsid w:val="005459E7"/>
    <w:rsid w:val="00561A09"/>
    <w:rsid w:val="005621C8"/>
    <w:rsid w:val="005A0F6A"/>
    <w:rsid w:val="005B3A26"/>
    <w:rsid w:val="005F256B"/>
    <w:rsid w:val="006003C6"/>
    <w:rsid w:val="006278D4"/>
    <w:rsid w:val="00697221"/>
    <w:rsid w:val="006D25F0"/>
    <w:rsid w:val="006F0BE2"/>
    <w:rsid w:val="00703406"/>
    <w:rsid w:val="00706878"/>
    <w:rsid w:val="00706FAB"/>
    <w:rsid w:val="00741619"/>
    <w:rsid w:val="0075659F"/>
    <w:rsid w:val="00765B40"/>
    <w:rsid w:val="007C1EC7"/>
    <w:rsid w:val="008018BC"/>
    <w:rsid w:val="00867DD5"/>
    <w:rsid w:val="00870259"/>
    <w:rsid w:val="008714C9"/>
    <w:rsid w:val="0087179D"/>
    <w:rsid w:val="00875A2D"/>
    <w:rsid w:val="00885DF4"/>
    <w:rsid w:val="008A6438"/>
    <w:rsid w:val="008B7B1E"/>
    <w:rsid w:val="009046E2"/>
    <w:rsid w:val="00952BF2"/>
    <w:rsid w:val="00976B68"/>
    <w:rsid w:val="00990ACC"/>
    <w:rsid w:val="00993FD3"/>
    <w:rsid w:val="009A5B61"/>
    <w:rsid w:val="009D6F42"/>
    <w:rsid w:val="00A122BE"/>
    <w:rsid w:val="00A16277"/>
    <w:rsid w:val="00A233F3"/>
    <w:rsid w:val="00A706DC"/>
    <w:rsid w:val="00A8680B"/>
    <w:rsid w:val="00AF447E"/>
    <w:rsid w:val="00AF77DA"/>
    <w:rsid w:val="00B04BC6"/>
    <w:rsid w:val="00B108BA"/>
    <w:rsid w:val="00B22B28"/>
    <w:rsid w:val="00B41873"/>
    <w:rsid w:val="00B64675"/>
    <w:rsid w:val="00BA2EC2"/>
    <w:rsid w:val="00BC681C"/>
    <w:rsid w:val="00BD2E35"/>
    <w:rsid w:val="00BE1D08"/>
    <w:rsid w:val="00BE3557"/>
    <w:rsid w:val="00BE6700"/>
    <w:rsid w:val="00C05704"/>
    <w:rsid w:val="00C63AEB"/>
    <w:rsid w:val="00C70B81"/>
    <w:rsid w:val="00CB712D"/>
    <w:rsid w:val="00CE0165"/>
    <w:rsid w:val="00CF3014"/>
    <w:rsid w:val="00D12592"/>
    <w:rsid w:val="00DC4013"/>
    <w:rsid w:val="00E052A0"/>
    <w:rsid w:val="00E06B2C"/>
    <w:rsid w:val="00E47D8E"/>
    <w:rsid w:val="00E76807"/>
    <w:rsid w:val="00E85D12"/>
    <w:rsid w:val="00E86FEB"/>
    <w:rsid w:val="00EC460A"/>
    <w:rsid w:val="00EC73D0"/>
    <w:rsid w:val="00ED160E"/>
    <w:rsid w:val="00ED2B0B"/>
    <w:rsid w:val="00ED5DF4"/>
    <w:rsid w:val="00EF1A42"/>
    <w:rsid w:val="00EF5B21"/>
    <w:rsid w:val="00EF6EB2"/>
    <w:rsid w:val="00F131A0"/>
    <w:rsid w:val="00F2515F"/>
    <w:rsid w:val="00F372CA"/>
    <w:rsid w:val="00F505ED"/>
    <w:rsid w:val="00F51356"/>
    <w:rsid w:val="00F566D7"/>
    <w:rsid w:val="00FC0B36"/>
    <w:rsid w:val="00FC7C49"/>
    <w:rsid w:val="00FE39DF"/>
  </w:rsids>
  <m:mathPr>
    <m:mathFont m:val="Cambria Math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CC441B"/>
  <w15:chartTrackingRefBased/>
  <w15:docId w15:val="{F6841E8A-CD4B-4F24-8109-CCB6109C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2B0B"/>
    <w:pPr>
      <w:spacing w:after="200" w:line="276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2B0B"/>
    <w:pPr>
      <w:spacing w:after="0" w:line="240" w:lineRule="auto"/>
    </w:pPr>
    <w:rPr>
      <w:rFonts w:eastAsiaTheme="minorEastAsia"/>
      <w:sz w:val="21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ED2B0B"/>
    <w:rPr>
      <w:sz w:val="16"/>
    </w:rPr>
  </w:style>
  <w:style w:type="paragraph" w:styleId="CommentText">
    <w:name w:val="annotation text"/>
    <w:basedOn w:val="Normal"/>
    <w:link w:val="CommentTextChar"/>
    <w:rsid w:val="00ED2B0B"/>
    <w:pPr>
      <w:spacing w:after="0"/>
    </w:pPr>
    <w:rPr>
      <w:rFonts w:ascii="Calibri" w:eastAsia="Calibr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rsid w:val="00ED2B0B"/>
    <w:rPr>
      <w:rFonts w:ascii="Calibri" w:eastAsia="Calibri" w:hAnsi="Calibri" w:cs="Calibri"/>
      <w:sz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microsoft.com/office/2011/relationships/commentsExtended" Target="commentsExtended.xml" /><Relationship Id="rId5" Type="http://schemas.microsoft.com/office/2016/09/relationships/commentsIds" Target="commentsIds.xml" /><Relationship Id="rId6" Type="http://schemas.microsoft.com/office/2018/08/relationships/commentsExtensible" Target="commentsExtensible.xml" /><Relationship Id="rId7" Type="http://schemas.openxmlformats.org/officeDocument/2006/relationships/comments" Target="comments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1</cp:revision>
  <dcterms:created xsi:type="dcterms:W3CDTF">2023-09-22T20:27:00Z</dcterms:created>
  <dcterms:modified xsi:type="dcterms:W3CDTF">2023-09-22T20:28:00Z</dcterms:modified>
</cp:coreProperties>
</file>