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416AD" w14:textId="29300346" w:rsidR="00285CF5" w:rsidRPr="00FD37A6" w:rsidRDefault="00285CF5" w:rsidP="00285CF5">
      <w:pPr>
        <w:spacing w:line="480" w:lineRule="auto"/>
        <w:ind w:firstLine="567"/>
        <w:jc w:val="both"/>
        <w:rPr>
          <w:rFonts w:ascii="Times New Roman" w:eastAsia="Times New Roman" w:hAnsi="Times New Roman" w:cs="Times New Roman"/>
          <w:sz w:val="24"/>
          <w:lang w:val="en-US"/>
        </w:rPr>
      </w:pPr>
      <w:bookmarkStart w:id="0" w:name="_Hlk145419542"/>
      <w:r w:rsidRPr="00FD37A6">
        <w:rPr>
          <w:rFonts w:ascii="Times New Roman" w:eastAsia="Times New Roman" w:hAnsi="Times New Roman" w:cs="Times New Roman"/>
          <w:b/>
          <w:sz w:val="24"/>
          <w:lang w:val="en-US"/>
        </w:rPr>
        <w:t>SUPPLEMENTARY</w:t>
      </w:r>
      <w:r w:rsidR="00297A7A">
        <w:rPr>
          <w:rFonts w:ascii="Times New Roman" w:eastAsia="Times New Roman" w:hAnsi="Times New Roman" w:cs="Times New Roman"/>
          <w:b/>
          <w:sz w:val="24"/>
          <w:lang w:val="en-US"/>
        </w:rPr>
        <w:t xml:space="preserve"> S2</w:t>
      </w:r>
    </w:p>
    <w:bookmarkEnd w:id="0"/>
    <w:p w14:paraId="5326D0F9" w14:textId="77777777" w:rsidR="00285CF5" w:rsidRPr="00FD37A6" w:rsidRDefault="00285CF5" w:rsidP="00285CF5">
      <w:pPr>
        <w:spacing w:line="480" w:lineRule="auto"/>
        <w:ind w:firstLine="567"/>
        <w:jc w:val="both"/>
        <w:rPr>
          <w:rFonts w:ascii="Times New Roman" w:eastAsia="Times New Roman" w:hAnsi="Times New Roman" w:cs="Times New Roman"/>
          <w:b/>
          <w:lang w:val="en-US"/>
        </w:rPr>
      </w:pPr>
      <w:r w:rsidRPr="00FD37A6">
        <w:rPr>
          <w:rFonts w:ascii="Times New Roman" w:eastAsia="Times New Roman" w:hAnsi="Times New Roman" w:cs="Times New Roman"/>
          <w:b/>
          <w:lang w:val="en-US"/>
        </w:rPr>
        <w:t>Apparatus</w:t>
      </w:r>
    </w:p>
    <w:p w14:paraId="132BD067" w14:textId="77777777" w:rsidR="00285CF5" w:rsidRPr="00FD37A6" w:rsidRDefault="00285CF5" w:rsidP="00285CF5">
      <w:pPr>
        <w:spacing w:line="480" w:lineRule="auto"/>
        <w:ind w:firstLine="567"/>
        <w:jc w:val="both"/>
        <w:rPr>
          <w:rFonts w:ascii="Times New Roman" w:eastAsia="Times New Roman" w:hAnsi="Times New Roman" w:cs="Times New Roman"/>
          <w:b/>
          <w:lang w:val="en-US"/>
        </w:rPr>
      </w:pPr>
      <w:r w:rsidRPr="00FD37A6">
        <w:rPr>
          <w:rFonts w:ascii="Times New Roman" w:eastAsia="Times New Roman" w:hAnsi="Times New Roman" w:cs="Times New Roman"/>
          <w:sz w:val="24"/>
          <w:lang w:val="en-US"/>
        </w:rPr>
        <w:t xml:space="preserve">The four-tube apparatus was used in our previous study to test the metacognitive abilities of monkeys and was reused in the titration procedure to assess the proper level at which to set up the one-tube apparatus. Both apparatuses comprised a wooden board (600 </w:t>
      </w:r>
      <w:r w:rsidRPr="00FD37A6">
        <w:rPr>
          <w:rFonts w:ascii="Times New Roman" w:eastAsia="Times New Roman" w:hAnsi="Times New Roman" w:cs="Times New Roman"/>
          <w:color w:val="333333"/>
          <w:sz w:val="24"/>
          <w:lang w:val="en-US"/>
        </w:rPr>
        <w:t>mm</w:t>
      </w:r>
      <w:r w:rsidRPr="00FD37A6">
        <w:rPr>
          <w:rFonts w:ascii="Times New Roman" w:eastAsia="Times New Roman" w:hAnsi="Times New Roman" w:cs="Times New Roman"/>
          <w:color w:val="333333"/>
          <w:sz w:val="24"/>
          <w:shd w:val="clear" w:color="auto" w:fill="FCFCFC"/>
          <w:lang w:val="en-US"/>
        </w:rPr>
        <w:t xml:space="preserve"> × </w:t>
      </w:r>
      <w:r w:rsidRPr="00FD37A6">
        <w:rPr>
          <w:rFonts w:ascii="Times New Roman" w:eastAsia="Times New Roman" w:hAnsi="Times New Roman" w:cs="Times New Roman"/>
          <w:sz w:val="24"/>
          <w:lang w:val="en-US"/>
        </w:rPr>
        <w:t xml:space="preserve">400 mm) with one or four PVC tubes and a transparent PVC screen (550 </w:t>
      </w:r>
      <w:r w:rsidRPr="00FD37A6">
        <w:rPr>
          <w:rFonts w:ascii="Times New Roman" w:eastAsia="Times New Roman" w:hAnsi="Times New Roman" w:cs="Times New Roman"/>
          <w:color w:val="333333"/>
          <w:sz w:val="24"/>
          <w:lang w:val="en-US"/>
        </w:rPr>
        <w:t>mm</w:t>
      </w:r>
      <w:r w:rsidRPr="00FD37A6">
        <w:rPr>
          <w:rFonts w:ascii="Times New Roman" w:eastAsia="Times New Roman" w:hAnsi="Times New Roman" w:cs="Times New Roman"/>
          <w:color w:val="333333"/>
          <w:sz w:val="24"/>
          <w:shd w:val="clear" w:color="auto" w:fill="FCFCFC"/>
          <w:lang w:val="en-US"/>
        </w:rPr>
        <w:t xml:space="preserve"> × </w:t>
      </w:r>
      <w:r w:rsidRPr="00FD37A6">
        <w:rPr>
          <w:rFonts w:ascii="Times New Roman" w:eastAsia="Times New Roman" w:hAnsi="Times New Roman" w:cs="Times New Roman"/>
          <w:sz w:val="24"/>
          <w:lang w:val="en-US"/>
        </w:rPr>
        <w:t xml:space="preserve">320 mm). Tubes (45 mm in diameter and 200 mm in length) were fixed to a wooden board from one end (on the subject’s side) to be lifted and tipped over. The four-tube apparatuses were placed approximately 55 mm apart, parallel to each other. On the one-tube apparatus, the tube was placed at the </w:t>
      </w:r>
      <w:proofErr w:type="spellStart"/>
      <w:r w:rsidRPr="00FD37A6">
        <w:rPr>
          <w:rFonts w:ascii="Times New Roman" w:eastAsia="Times New Roman" w:hAnsi="Times New Roman" w:cs="Times New Roman"/>
          <w:sz w:val="24"/>
          <w:lang w:val="en-US"/>
        </w:rPr>
        <w:t>centre</w:t>
      </w:r>
      <w:proofErr w:type="spellEnd"/>
      <w:r w:rsidRPr="00FD37A6">
        <w:rPr>
          <w:rFonts w:ascii="Times New Roman" w:eastAsia="Times New Roman" w:hAnsi="Times New Roman" w:cs="Times New Roman"/>
          <w:sz w:val="24"/>
          <w:lang w:val="en-US"/>
        </w:rPr>
        <w:t xml:space="preserve"> of the board. A transparent screen was placed in front of the tube(s), perpendicular to the board. When the screen was lowered, the subject could not touch the tube(s) but could still look inside. A piece of string was attached to the tube(s) for the monkeys to tip over by pulling on the string. White PVC boxes (55</w:t>
      </w:r>
      <w:r w:rsidRPr="00FD37A6">
        <w:rPr>
          <w:rFonts w:ascii="Times New Roman" w:eastAsia="Times New Roman" w:hAnsi="Times New Roman" w:cs="Times New Roman"/>
          <w:sz w:val="24"/>
          <w:shd w:val="clear" w:color="auto" w:fill="FCFCFC"/>
          <w:lang w:val="en-US"/>
        </w:rPr>
        <w:t xml:space="preserve"> </w:t>
      </w:r>
      <w:r w:rsidRPr="00FD37A6">
        <w:rPr>
          <w:rFonts w:ascii="Times New Roman" w:eastAsia="Times New Roman" w:hAnsi="Times New Roman" w:cs="Times New Roman"/>
          <w:color w:val="333333"/>
          <w:sz w:val="24"/>
          <w:lang w:val="en-US"/>
        </w:rPr>
        <w:t xml:space="preserve">mm </w:t>
      </w:r>
      <w:r w:rsidRPr="00FD37A6">
        <w:rPr>
          <w:rFonts w:ascii="Times New Roman" w:eastAsia="Times New Roman" w:hAnsi="Times New Roman" w:cs="Times New Roman"/>
          <w:color w:val="333333"/>
          <w:sz w:val="24"/>
          <w:shd w:val="clear" w:color="auto" w:fill="FCFCFC"/>
          <w:lang w:val="en-US"/>
        </w:rPr>
        <w:t xml:space="preserve">× </w:t>
      </w:r>
      <w:r w:rsidRPr="00FD37A6">
        <w:rPr>
          <w:rFonts w:ascii="Times New Roman" w:eastAsia="Times New Roman" w:hAnsi="Times New Roman" w:cs="Times New Roman"/>
          <w:sz w:val="24"/>
          <w:lang w:val="en-US"/>
        </w:rPr>
        <w:t>85</w:t>
      </w:r>
      <w:r w:rsidRPr="00FD37A6">
        <w:rPr>
          <w:rFonts w:ascii="Times New Roman" w:eastAsia="Times New Roman" w:hAnsi="Times New Roman" w:cs="Times New Roman"/>
          <w:sz w:val="24"/>
          <w:shd w:val="clear" w:color="auto" w:fill="FCFCFC"/>
          <w:lang w:val="en-US"/>
        </w:rPr>
        <w:t xml:space="preserve"> </w:t>
      </w:r>
      <w:r w:rsidRPr="00FD37A6">
        <w:rPr>
          <w:rFonts w:ascii="Times New Roman" w:eastAsia="Times New Roman" w:hAnsi="Times New Roman" w:cs="Times New Roman"/>
          <w:color w:val="333333"/>
          <w:sz w:val="24"/>
          <w:lang w:val="en-US"/>
        </w:rPr>
        <w:t xml:space="preserve">mm </w:t>
      </w:r>
      <w:r w:rsidRPr="00FD37A6">
        <w:rPr>
          <w:rFonts w:ascii="Times New Roman" w:eastAsia="Times New Roman" w:hAnsi="Times New Roman" w:cs="Times New Roman"/>
          <w:color w:val="333333"/>
          <w:sz w:val="24"/>
          <w:shd w:val="clear" w:color="auto" w:fill="FCFCFC"/>
          <w:lang w:val="en-US"/>
        </w:rPr>
        <w:t xml:space="preserve">× </w:t>
      </w:r>
      <w:r w:rsidRPr="00FD37A6">
        <w:rPr>
          <w:rFonts w:ascii="Times New Roman" w:eastAsia="Times New Roman" w:hAnsi="Times New Roman" w:cs="Times New Roman"/>
          <w:sz w:val="24"/>
          <w:lang w:val="en-US"/>
        </w:rPr>
        <w:t>43 mm) that could be piled up were placed under the wooden board to raise the apparatus to different levels from level 1 (no boxes used; the apparatus was directly placed on the table) to level 6 (215 mm high). The apparatus was elevated by 43 mm at each level.</w:t>
      </w:r>
    </w:p>
    <w:sectPr w:rsidR="00285CF5" w:rsidRPr="00FD37A6">
      <w:footerReference w:type="default" r:id="rId4"/>
      <w:pgSz w:w="11906" w:h="16838"/>
      <w:pgMar w:top="1417" w:right="1417" w:bottom="1417" w:left="1417" w:header="708" w:footer="708" w:gutter="0"/>
      <w:lnNumType w:countBy="1" w:restart="continuous"/>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4289A" w14:textId="77777777" w:rsidR="00000000" w:rsidRDefault="00000000">
    <w:pPr>
      <w:pStyle w:val="Footer"/>
      <w:jc w:val="right"/>
      <w:rPr>
        <w:rFonts w:ascii="Calibri" w:eastAsia="Calibri" w:hAnsi="Calibri" w:cs="Calibri"/>
      </w:rP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p w14:paraId="132656C4"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F5"/>
    <w:rsid w:val="001D5CFB"/>
    <w:rsid w:val="00285CF5"/>
    <w:rsid w:val="00297A7A"/>
    <w:rsid w:val="00530F3A"/>
    <w:rsid w:val="00745977"/>
    <w:rsid w:val="00995AE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23B3"/>
  <w15:chartTrackingRefBased/>
  <w15:docId w15:val="{B3C89CB7-7094-473F-87B2-D3F622E3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CF5"/>
    <w:rPr>
      <w:kern w:val="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85CF5"/>
    <w:pPr>
      <w:tabs>
        <w:tab w:val="center" w:pos="4252"/>
        <w:tab w:val="right" w:pos="8504"/>
      </w:tabs>
      <w:snapToGrid w:val="0"/>
    </w:pPr>
  </w:style>
  <w:style w:type="character" w:customStyle="1" w:styleId="FooterChar">
    <w:name w:val="Footer Char"/>
    <w:basedOn w:val="DefaultParagraphFont"/>
    <w:link w:val="Footer"/>
    <w:rsid w:val="00285CF5"/>
    <w:rPr>
      <w:kern w:val="2"/>
      <w:lang w:val="fr-FR"/>
    </w:rPr>
  </w:style>
  <w:style w:type="character" w:styleId="LineNumber">
    <w:name w:val="line number"/>
    <w:basedOn w:val="DefaultParagraphFont"/>
    <w:uiPriority w:val="99"/>
    <w:semiHidden/>
    <w:unhideWhenUsed/>
    <w:rsid w:val="00285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SUBIAS LORRAINE</dc:creator>
  <cp:keywords/>
  <dc:description/>
  <cp:lastModifiedBy>SUBIAS LORRAINE</cp:lastModifiedBy>
  <cp:revision>2</cp:revision>
  <dcterms:created xsi:type="dcterms:W3CDTF">2023-09-12T04:54:00Z</dcterms:created>
  <dcterms:modified xsi:type="dcterms:W3CDTF">2023-09-12T05:00:00Z</dcterms:modified>
</cp:coreProperties>
</file>