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E640" w14:textId="77777777" w:rsidR="00E03656" w:rsidRPr="00415641" w:rsidRDefault="00E03656" w:rsidP="00E03656">
      <w:pPr>
        <w:spacing w:after="0" w:line="360" w:lineRule="auto"/>
        <w:jc w:val="left"/>
        <w:rPr>
          <w:rFonts w:ascii="Times New Roman" w:hAnsi="Times New Roman" w:cs="Times New Roman"/>
          <w:b/>
          <w:sz w:val="28"/>
          <w:szCs w:val="28"/>
          <w:u w:val="single"/>
        </w:rPr>
      </w:pPr>
      <w:r w:rsidRPr="00415641">
        <w:rPr>
          <w:rFonts w:ascii="Times New Roman" w:hAnsi="Times New Roman" w:cs="Times New Roman"/>
          <w:b/>
          <w:sz w:val="28"/>
          <w:szCs w:val="28"/>
          <w:u w:val="single"/>
        </w:rPr>
        <w:t>Supplementary Material</w:t>
      </w:r>
    </w:p>
    <w:p w14:paraId="683FE322" w14:textId="5E1D9843" w:rsidR="00E03656" w:rsidRDefault="00E03656" w:rsidP="00E03656">
      <w:pPr>
        <w:spacing w:after="0" w:line="276" w:lineRule="auto"/>
        <w:rPr>
          <w:rFonts w:ascii="Times New Roman" w:hAnsi="Times New Roman" w:cs="Times New Roman"/>
          <w:b/>
          <w:bCs/>
          <w:sz w:val="24"/>
          <w:szCs w:val="24"/>
        </w:rPr>
      </w:pPr>
      <w:r w:rsidRPr="00E03656">
        <w:rPr>
          <w:rFonts w:ascii="Times New Roman" w:hAnsi="Times New Roman" w:cs="Times New Roman"/>
          <w:b/>
          <w:bCs/>
          <w:sz w:val="24"/>
          <w:szCs w:val="24"/>
        </w:rPr>
        <w:t xml:space="preserve">Long-term exposure to </w:t>
      </w:r>
      <w:r w:rsidR="007214DE" w:rsidRPr="007214DE">
        <w:rPr>
          <w:rFonts w:ascii="Times New Roman" w:hAnsi="Times New Roman" w:cs="Times New Roman"/>
          <w:b/>
          <w:bCs/>
          <w:sz w:val="24"/>
          <w:szCs w:val="24"/>
        </w:rPr>
        <w:t>PM</w:t>
      </w:r>
      <w:r w:rsidR="00D44531" w:rsidRPr="00D44531">
        <w:rPr>
          <w:rFonts w:ascii="Times New Roman" w:hAnsi="Times New Roman" w:cs="Times New Roman"/>
          <w:b/>
          <w:bCs/>
          <w:sz w:val="24"/>
          <w:szCs w:val="24"/>
          <w:vertAlign w:val="subscript"/>
        </w:rPr>
        <w:t>2.5</w:t>
      </w:r>
      <w:r w:rsidRPr="00E03656">
        <w:rPr>
          <w:rFonts w:ascii="Times New Roman" w:hAnsi="Times New Roman" w:cs="Times New Roman"/>
          <w:b/>
          <w:bCs/>
          <w:sz w:val="24"/>
          <w:szCs w:val="24"/>
        </w:rPr>
        <w:t xml:space="preserve"> and mortality in a national cohort in South Korea: Effect modification by community deprivation, medical infrastructure, and greenness</w:t>
      </w:r>
    </w:p>
    <w:p w14:paraId="3B6F4AEF" w14:textId="2159CC68" w:rsidR="00E03656" w:rsidRDefault="00E03656" w:rsidP="00E03656">
      <w:pPr>
        <w:spacing w:before="100" w:after="0" w:line="480" w:lineRule="auto"/>
        <w:rPr>
          <w:rFonts w:ascii="Times New Roman" w:hAnsi="Times New Roman" w:cs="Times New Roman"/>
          <w:sz w:val="24"/>
          <w:szCs w:val="24"/>
        </w:rPr>
      </w:pPr>
      <w:r w:rsidRPr="00E03656">
        <w:rPr>
          <w:rFonts w:ascii="Times New Roman" w:hAnsi="Times New Roman" w:cs="Times New Roman"/>
          <w:sz w:val="24"/>
          <w:szCs w:val="24"/>
        </w:rPr>
        <w:t xml:space="preserve">Garam Byun, Sera Kim, Yongsoo Choi, </w:t>
      </w:r>
      <w:proofErr w:type="spellStart"/>
      <w:r w:rsidR="00081EC3" w:rsidRPr="00E03656">
        <w:rPr>
          <w:rFonts w:ascii="Times New Roman" w:hAnsi="Times New Roman" w:cs="Times New Roman"/>
          <w:sz w:val="24"/>
          <w:szCs w:val="24"/>
        </w:rPr>
        <w:t>AiMS</w:t>
      </w:r>
      <w:proofErr w:type="spellEnd"/>
      <w:r w:rsidR="00081EC3" w:rsidRPr="00E03656">
        <w:rPr>
          <w:rFonts w:ascii="Times New Roman" w:hAnsi="Times New Roman" w:cs="Times New Roman"/>
          <w:sz w:val="24"/>
          <w:szCs w:val="24"/>
        </w:rPr>
        <w:t xml:space="preserve">-CREATE Team, </w:t>
      </w:r>
      <w:r w:rsidRPr="00E03656">
        <w:rPr>
          <w:rFonts w:ascii="Times New Roman" w:hAnsi="Times New Roman" w:cs="Times New Roman"/>
          <w:sz w:val="24"/>
          <w:szCs w:val="24"/>
        </w:rPr>
        <w:t>Michelle L. Bell, Jong-Tae Lee</w:t>
      </w:r>
    </w:p>
    <w:p w14:paraId="7A2E2BCD" w14:textId="77777777" w:rsidR="002D002E" w:rsidRDefault="002D002E" w:rsidP="00E03656">
      <w:pPr>
        <w:spacing w:before="100" w:after="0" w:line="480" w:lineRule="auto"/>
        <w:rPr>
          <w:rFonts w:ascii="Times New Roman" w:hAnsi="Times New Roman" w:cs="Times New Roman"/>
          <w:sz w:val="24"/>
          <w:szCs w:val="24"/>
        </w:rPr>
      </w:pPr>
    </w:p>
    <w:p w14:paraId="5D85B0BD" w14:textId="77777777" w:rsidR="005B2656" w:rsidRDefault="005B2656" w:rsidP="00E03656">
      <w:pPr>
        <w:spacing w:before="100" w:after="0" w:line="480" w:lineRule="auto"/>
        <w:rPr>
          <w:rFonts w:ascii="Times New Roman" w:hAnsi="Times New Roman" w:cs="Times New Roman"/>
          <w:sz w:val="24"/>
          <w:szCs w:val="24"/>
        </w:rPr>
      </w:pPr>
    </w:p>
    <w:p w14:paraId="0F1847E1" w14:textId="264D0729" w:rsidR="002D002E" w:rsidRPr="002D002E" w:rsidRDefault="002D002E" w:rsidP="005F1866">
      <w:pPr>
        <w:spacing w:before="100" w:after="0" w:line="480" w:lineRule="auto"/>
        <w:jc w:val="center"/>
        <w:rPr>
          <w:rFonts w:ascii="Times New Roman" w:hAnsi="Times New Roman" w:cs="Times New Roman"/>
          <w:b/>
          <w:bCs/>
          <w:sz w:val="24"/>
          <w:szCs w:val="24"/>
        </w:rPr>
      </w:pPr>
      <w:r w:rsidRPr="002D002E">
        <w:rPr>
          <w:rFonts w:ascii="Times New Roman" w:hAnsi="Times New Roman" w:cs="Times New Roman"/>
          <w:b/>
          <w:bCs/>
          <w:sz w:val="24"/>
          <w:szCs w:val="24"/>
        </w:rPr>
        <w:t>Table of Contents</w:t>
      </w:r>
    </w:p>
    <w:p w14:paraId="6B0732E0" w14:textId="264AAA00" w:rsidR="002D002E" w:rsidRDefault="002D002E" w:rsidP="002D002E">
      <w:pPr>
        <w:spacing w:before="100" w:after="0" w:line="240" w:lineRule="auto"/>
        <w:rPr>
          <w:rFonts w:ascii="Times New Roman" w:hAnsi="Times New Roman" w:cs="Times New Roman"/>
          <w:sz w:val="24"/>
          <w:szCs w:val="24"/>
        </w:rPr>
      </w:pPr>
      <w:r w:rsidRPr="002D002E">
        <w:rPr>
          <w:rFonts w:ascii="Times New Roman" w:hAnsi="Times New Roman" w:cs="Times New Roman"/>
          <w:b/>
          <w:bCs/>
          <w:sz w:val="24"/>
          <w:szCs w:val="24"/>
        </w:rPr>
        <w:t>Table S1.</w:t>
      </w:r>
      <w:r w:rsidRPr="002D002E">
        <w:rPr>
          <w:rFonts w:ascii="Times New Roman" w:hAnsi="Times New Roman" w:cs="Times New Roman"/>
          <w:sz w:val="24"/>
          <w:szCs w:val="24"/>
        </w:rPr>
        <w:t xml:space="preserve"> Summary statistics of 5-year moving averages of PM</w:t>
      </w:r>
      <w:r w:rsidRPr="002D002E">
        <w:rPr>
          <w:rFonts w:ascii="Times New Roman" w:hAnsi="Times New Roman" w:cs="Times New Roman"/>
          <w:sz w:val="24"/>
          <w:szCs w:val="24"/>
          <w:vertAlign w:val="subscript"/>
        </w:rPr>
        <w:t>2.5</w:t>
      </w:r>
      <w:r w:rsidRPr="002D002E">
        <w:rPr>
          <w:rFonts w:ascii="Times New Roman" w:hAnsi="Times New Roman" w:cs="Times New Roman"/>
          <w:sz w:val="24"/>
          <w:szCs w:val="24"/>
        </w:rPr>
        <w:t xml:space="preserve"> exposure and community-level variables</w:t>
      </w:r>
      <w:r>
        <w:rPr>
          <w:rFonts w:ascii="Times New Roman" w:hAnsi="Times New Roman" w:cs="Times New Roman"/>
          <w:sz w:val="24"/>
          <w:szCs w:val="24"/>
        </w:rPr>
        <w:t>.</w:t>
      </w:r>
    </w:p>
    <w:p w14:paraId="3FBA4B2C" w14:textId="55653262" w:rsidR="002D002E" w:rsidRDefault="002D002E" w:rsidP="002D002E">
      <w:pPr>
        <w:spacing w:before="240" w:after="0" w:line="240" w:lineRule="auto"/>
        <w:rPr>
          <w:rFonts w:ascii="Times New Roman" w:hAnsi="Times New Roman" w:cs="Times New Roman"/>
          <w:sz w:val="24"/>
          <w:szCs w:val="24"/>
        </w:rPr>
      </w:pPr>
      <w:r w:rsidRPr="002D002E">
        <w:rPr>
          <w:rFonts w:ascii="Times New Roman" w:hAnsi="Times New Roman" w:cs="Times New Roman"/>
          <w:b/>
          <w:bCs/>
          <w:sz w:val="24"/>
          <w:szCs w:val="24"/>
        </w:rPr>
        <w:t>Table S2.</w:t>
      </w:r>
      <w:r w:rsidRPr="002D002E">
        <w:rPr>
          <w:rFonts w:ascii="Times New Roman" w:hAnsi="Times New Roman" w:cs="Times New Roman"/>
          <w:sz w:val="24"/>
          <w:szCs w:val="24"/>
        </w:rPr>
        <w:t xml:space="preserve"> Pearson's correlation coefficients between PM</w:t>
      </w:r>
      <w:r w:rsidRPr="002D002E">
        <w:rPr>
          <w:rFonts w:ascii="Times New Roman" w:hAnsi="Times New Roman" w:cs="Times New Roman"/>
          <w:sz w:val="24"/>
          <w:szCs w:val="24"/>
          <w:vertAlign w:val="subscript"/>
        </w:rPr>
        <w:t>2.5</w:t>
      </w:r>
      <w:r w:rsidRPr="002D002E">
        <w:rPr>
          <w:rFonts w:ascii="Times New Roman" w:hAnsi="Times New Roman" w:cs="Times New Roman"/>
          <w:sz w:val="24"/>
          <w:szCs w:val="24"/>
        </w:rPr>
        <w:t xml:space="preserve"> exposure and community level-variables</w:t>
      </w:r>
      <w:r>
        <w:rPr>
          <w:rFonts w:ascii="Times New Roman" w:hAnsi="Times New Roman" w:cs="Times New Roman"/>
          <w:sz w:val="24"/>
          <w:szCs w:val="24"/>
        </w:rPr>
        <w:t>.</w:t>
      </w:r>
    </w:p>
    <w:p w14:paraId="35192F33" w14:textId="285EBC29" w:rsidR="002D002E" w:rsidRDefault="002D002E" w:rsidP="002D002E">
      <w:pPr>
        <w:spacing w:before="240" w:after="0" w:line="240" w:lineRule="auto"/>
        <w:rPr>
          <w:rFonts w:ascii="Times New Roman" w:hAnsi="Times New Roman" w:cs="Times New Roman"/>
          <w:sz w:val="24"/>
          <w:szCs w:val="24"/>
        </w:rPr>
      </w:pPr>
      <w:r w:rsidRPr="002D002E">
        <w:rPr>
          <w:rFonts w:ascii="Times New Roman" w:hAnsi="Times New Roman" w:cs="Times New Roman"/>
          <w:b/>
          <w:bCs/>
          <w:sz w:val="24"/>
          <w:szCs w:val="24"/>
        </w:rPr>
        <w:t>Table S3.</w:t>
      </w:r>
      <w:r w:rsidRPr="002D002E">
        <w:rPr>
          <w:rFonts w:ascii="Times New Roman" w:hAnsi="Times New Roman" w:cs="Times New Roman"/>
          <w:sz w:val="24"/>
          <w:szCs w:val="24"/>
        </w:rPr>
        <w:t xml:space="preserve"> Hazard ratios (HRs) and 95% confidence intervals (CIs) of mortality associated with 10 </w:t>
      </w:r>
      <w:proofErr w:type="spellStart"/>
      <w:r w:rsidRPr="002D002E">
        <w:rPr>
          <w:rFonts w:ascii="Times New Roman" w:hAnsi="Times New Roman" w:cs="Times New Roman"/>
          <w:sz w:val="24"/>
          <w:szCs w:val="24"/>
        </w:rPr>
        <w:t>μg</w:t>
      </w:r>
      <w:proofErr w:type="spellEnd"/>
      <w:r w:rsidRPr="002D002E">
        <w:rPr>
          <w:rFonts w:ascii="Times New Roman" w:hAnsi="Times New Roman" w:cs="Times New Roman"/>
          <w:sz w:val="24"/>
          <w:szCs w:val="24"/>
        </w:rPr>
        <w:t>/m</w:t>
      </w:r>
      <w:r w:rsidRPr="002D002E">
        <w:rPr>
          <w:rFonts w:ascii="Times New Roman" w:hAnsi="Times New Roman" w:cs="Times New Roman"/>
          <w:sz w:val="24"/>
          <w:szCs w:val="24"/>
          <w:vertAlign w:val="superscript"/>
        </w:rPr>
        <w:t>3</w:t>
      </w:r>
      <w:r w:rsidRPr="002D002E">
        <w:rPr>
          <w:rFonts w:ascii="Times New Roman" w:hAnsi="Times New Roman" w:cs="Times New Roman"/>
          <w:sz w:val="24"/>
          <w:szCs w:val="24"/>
        </w:rPr>
        <w:t xml:space="preserve"> increase in PM</w:t>
      </w:r>
      <w:r w:rsidRPr="002D002E">
        <w:rPr>
          <w:rFonts w:ascii="Times New Roman" w:hAnsi="Times New Roman" w:cs="Times New Roman"/>
          <w:sz w:val="24"/>
          <w:szCs w:val="24"/>
          <w:vertAlign w:val="subscript"/>
        </w:rPr>
        <w:t>2.5</w:t>
      </w:r>
      <w:r w:rsidRPr="002D002E">
        <w:rPr>
          <w:rFonts w:ascii="Times New Roman" w:hAnsi="Times New Roman" w:cs="Times New Roman"/>
          <w:sz w:val="24"/>
          <w:szCs w:val="24"/>
        </w:rPr>
        <w:t xml:space="preserve"> with additional adjustments.</w:t>
      </w:r>
    </w:p>
    <w:p w14:paraId="455D9512" w14:textId="45DD5447" w:rsidR="002D002E" w:rsidRDefault="002D002E" w:rsidP="002D002E">
      <w:pPr>
        <w:spacing w:before="240" w:after="0" w:line="240" w:lineRule="auto"/>
        <w:rPr>
          <w:rFonts w:ascii="Times New Roman" w:hAnsi="Times New Roman" w:cs="Times New Roman"/>
          <w:sz w:val="24"/>
          <w:szCs w:val="24"/>
        </w:rPr>
      </w:pPr>
      <w:r w:rsidRPr="002D002E">
        <w:rPr>
          <w:rFonts w:ascii="Times New Roman" w:hAnsi="Times New Roman" w:cs="Times New Roman"/>
          <w:b/>
          <w:bCs/>
          <w:sz w:val="24"/>
          <w:szCs w:val="24"/>
        </w:rPr>
        <w:t>Table S4.</w:t>
      </w:r>
      <w:r w:rsidRPr="002D002E">
        <w:rPr>
          <w:rFonts w:ascii="Times New Roman" w:hAnsi="Times New Roman" w:cs="Times New Roman"/>
          <w:sz w:val="24"/>
          <w:szCs w:val="24"/>
        </w:rPr>
        <w:t xml:space="preserve"> Hazard ratios (HRs) and 95% confidence intervals (CIs) of mortality associated with 10 </w:t>
      </w:r>
      <w:proofErr w:type="spellStart"/>
      <w:r w:rsidRPr="002D002E">
        <w:rPr>
          <w:rFonts w:ascii="Times New Roman" w:hAnsi="Times New Roman" w:cs="Times New Roman"/>
          <w:sz w:val="24"/>
          <w:szCs w:val="24"/>
        </w:rPr>
        <w:t>μg</w:t>
      </w:r>
      <w:proofErr w:type="spellEnd"/>
      <w:r w:rsidRPr="002D002E">
        <w:rPr>
          <w:rFonts w:ascii="Times New Roman" w:hAnsi="Times New Roman" w:cs="Times New Roman"/>
          <w:sz w:val="24"/>
          <w:szCs w:val="24"/>
        </w:rPr>
        <w:t>/m</w:t>
      </w:r>
      <w:r w:rsidRPr="002D002E">
        <w:rPr>
          <w:rFonts w:ascii="Times New Roman" w:hAnsi="Times New Roman" w:cs="Times New Roman"/>
          <w:sz w:val="24"/>
          <w:szCs w:val="24"/>
          <w:vertAlign w:val="superscript"/>
        </w:rPr>
        <w:t>3</w:t>
      </w:r>
      <w:r w:rsidRPr="002D002E">
        <w:rPr>
          <w:rFonts w:ascii="Times New Roman" w:hAnsi="Times New Roman" w:cs="Times New Roman"/>
          <w:sz w:val="24"/>
          <w:szCs w:val="24"/>
        </w:rPr>
        <w:t xml:space="preserve"> increase in PM</w:t>
      </w:r>
      <w:r w:rsidRPr="002D002E">
        <w:rPr>
          <w:rFonts w:ascii="Times New Roman" w:hAnsi="Times New Roman" w:cs="Times New Roman"/>
          <w:sz w:val="24"/>
          <w:szCs w:val="24"/>
          <w:vertAlign w:val="subscript"/>
        </w:rPr>
        <w:t>2.5</w:t>
      </w:r>
      <w:r w:rsidRPr="002D002E">
        <w:rPr>
          <w:rFonts w:ascii="Times New Roman" w:hAnsi="Times New Roman" w:cs="Times New Roman"/>
          <w:sz w:val="24"/>
          <w:szCs w:val="24"/>
        </w:rPr>
        <w:t>, stratified by deprivation index, medical index, and NDVI (normalized difference vegetation index).</w:t>
      </w:r>
    </w:p>
    <w:p w14:paraId="7F88D580" w14:textId="0E35D779" w:rsidR="002D002E" w:rsidRPr="00E03656" w:rsidRDefault="002D002E" w:rsidP="002D002E">
      <w:pPr>
        <w:spacing w:before="240" w:after="0" w:line="240" w:lineRule="auto"/>
        <w:rPr>
          <w:rFonts w:ascii="Times New Roman" w:hAnsi="Times New Roman" w:cs="Times New Roman"/>
          <w:sz w:val="24"/>
          <w:szCs w:val="24"/>
        </w:rPr>
      </w:pPr>
      <w:r w:rsidRPr="002D002E">
        <w:rPr>
          <w:rFonts w:ascii="Times New Roman" w:hAnsi="Times New Roman" w:cs="Times New Roman"/>
          <w:b/>
          <w:bCs/>
          <w:sz w:val="24"/>
          <w:szCs w:val="24"/>
        </w:rPr>
        <w:t>Figure S1.</w:t>
      </w:r>
      <w:r w:rsidRPr="002D002E">
        <w:rPr>
          <w:rFonts w:ascii="Times New Roman" w:hAnsi="Times New Roman" w:cs="Times New Roman"/>
          <w:sz w:val="24"/>
          <w:szCs w:val="24"/>
        </w:rPr>
        <w:t xml:space="preserve"> Map of predicted PM</w:t>
      </w:r>
      <w:r w:rsidRPr="002D002E">
        <w:rPr>
          <w:rFonts w:ascii="Times New Roman" w:hAnsi="Times New Roman" w:cs="Times New Roman"/>
          <w:sz w:val="24"/>
          <w:szCs w:val="24"/>
          <w:vertAlign w:val="subscript"/>
        </w:rPr>
        <w:t>2.5</w:t>
      </w:r>
      <w:r w:rsidRPr="002D002E">
        <w:rPr>
          <w:rFonts w:ascii="Times New Roman" w:hAnsi="Times New Roman" w:cs="Times New Roman"/>
          <w:sz w:val="24"/>
          <w:szCs w:val="24"/>
        </w:rPr>
        <w:t xml:space="preserve"> concentrations averaged at district level from 2002 to 2019 in South Korea</w:t>
      </w:r>
    </w:p>
    <w:p w14:paraId="5BD2A776" w14:textId="70742F7C" w:rsidR="00E03656" w:rsidRDefault="00E03656">
      <w:pPr>
        <w:widowControl/>
        <w:wordWrap/>
        <w:autoSpaceDE/>
        <w:autoSpaceDN/>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8F240AE" w14:textId="3B96D073" w:rsidR="00924DE4" w:rsidRPr="00924DE4" w:rsidRDefault="00924DE4" w:rsidP="00924DE4">
      <w:pPr>
        <w:rPr>
          <w:rFonts w:ascii="Times New Roman" w:hAnsi="Times New Roman" w:cs="Times New Roman"/>
          <w:sz w:val="24"/>
          <w:szCs w:val="28"/>
        </w:rPr>
      </w:pPr>
      <w:r w:rsidRPr="00924DE4">
        <w:rPr>
          <w:rFonts w:ascii="Times New Roman" w:hAnsi="Times New Roman" w:cs="Times New Roman"/>
          <w:b/>
          <w:bCs/>
          <w:sz w:val="24"/>
          <w:szCs w:val="28"/>
        </w:rPr>
        <w:lastRenderedPageBreak/>
        <w:t>Table S</w:t>
      </w:r>
      <w:r w:rsidRPr="00924DE4">
        <w:rPr>
          <w:rFonts w:ascii="Times New Roman" w:hAnsi="Times New Roman" w:cs="Times New Roman"/>
          <w:b/>
          <w:bCs/>
          <w:sz w:val="24"/>
          <w:szCs w:val="28"/>
        </w:rPr>
        <w:fldChar w:fldCharType="begin"/>
      </w:r>
      <w:r w:rsidRPr="00924DE4">
        <w:rPr>
          <w:rFonts w:ascii="Times New Roman" w:hAnsi="Times New Roman" w:cs="Times New Roman"/>
          <w:b/>
          <w:bCs/>
          <w:sz w:val="24"/>
          <w:szCs w:val="28"/>
        </w:rPr>
        <w:instrText xml:space="preserve"> SEQ Table_S \* ARABIC </w:instrText>
      </w:r>
      <w:r w:rsidRPr="00924DE4">
        <w:rPr>
          <w:rFonts w:ascii="Times New Roman" w:hAnsi="Times New Roman" w:cs="Times New Roman"/>
          <w:b/>
          <w:bCs/>
          <w:sz w:val="24"/>
          <w:szCs w:val="28"/>
        </w:rPr>
        <w:fldChar w:fldCharType="separate"/>
      </w:r>
      <w:r w:rsidR="00C87454">
        <w:rPr>
          <w:rFonts w:ascii="Times New Roman" w:hAnsi="Times New Roman" w:cs="Times New Roman"/>
          <w:b/>
          <w:bCs/>
          <w:noProof/>
          <w:sz w:val="24"/>
          <w:szCs w:val="28"/>
        </w:rPr>
        <w:t>1</w:t>
      </w:r>
      <w:r w:rsidRPr="00924DE4">
        <w:rPr>
          <w:rFonts w:ascii="Times New Roman" w:hAnsi="Times New Roman" w:cs="Times New Roman"/>
          <w:b/>
          <w:bCs/>
          <w:sz w:val="24"/>
          <w:szCs w:val="28"/>
        </w:rPr>
        <w:fldChar w:fldCharType="end"/>
      </w:r>
      <w:r w:rsidRPr="00924DE4">
        <w:rPr>
          <w:rFonts w:ascii="Times New Roman" w:hAnsi="Times New Roman" w:cs="Times New Roman"/>
          <w:b/>
          <w:bCs/>
          <w:sz w:val="24"/>
          <w:szCs w:val="28"/>
        </w:rPr>
        <w:t>.</w:t>
      </w:r>
      <w:r w:rsidRPr="00924DE4">
        <w:rPr>
          <w:rFonts w:ascii="Times New Roman" w:hAnsi="Times New Roman" w:cs="Times New Roman"/>
          <w:sz w:val="24"/>
          <w:szCs w:val="28"/>
        </w:rPr>
        <w:t xml:space="preserve"> Summary statistics of 5-year moving averages of </w:t>
      </w:r>
      <w:r w:rsidR="007214DE" w:rsidRPr="007214DE">
        <w:rPr>
          <w:rFonts w:ascii="Times New Roman" w:hAnsi="Times New Roman" w:cs="Times New Roman"/>
          <w:sz w:val="24"/>
          <w:szCs w:val="28"/>
        </w:rPr>
        <w:t>PM</w:t>
      </w:r>
      <w:r w:rsidR="00D44531" w:rsidRPr="00D44531">
        <w:rPr>
          <w:rFonts w:ascii="Times New Roman" w:hAnsi="Times New Roman" w:cs="Times New Roman"/>
          <w:sz w:val="24"/>
          <w:szCs w:val="28"/>
          <w:vertAlign w:val="subscript"/>
        </w:rPr>
        <w:t>2.5</w:t>
      </w:r>
      <w:r w:rsidRPr="00924DE4">
        <w:rPr>
          <w:rFonts w:ascii="Times New Roman" w:hAnsi="Times New Roman" w:cs="Times New Roman"/>
          <w:sz w:val="24"/>
          <w:szCs w:val="28"/>
        </w:rPr>
        <w:t xml:space="preserve"> exposure and community-level variables</w:t>
      </w:r>
      <w:r w:rsidR="002D002E">
        <w:rPr>
          <w:rFonts w:ascii="Times New Roman" w:hAnsi="Times New Roman" w:cs="Times New Roman"/>
          <w:sz w:val="24"/>
          <w:szCs w:val="28"/>
        </w:rPr>
        <w:t>.</w:t>
      </w:r>
    </w:p>
    <w:tbl>
      <w:tblPr>
        <w:tblW w:w="9360" w:type="dxa"/>
        <w:tblLayout w:type="fixed"/>
        <w:tblLook w:val="04A0" w:firstRow="1" w:lastRow="0" w:firstColumn="1" w:lastColumn="0" w:noHBand="0" w:noVBand="1"/>
      </w:tblPr>
      <w:tblGrid>
        <w:gridCol w:w="1440"/>
        <w:gridCol w:w="1620"/>
        <w:gridCol w:w="990"/>
        <w:gridCol w:w="745"/>
        <w:gridCol w:w="913"/>
        <w:gridCol w:w="862"/>
        <w:gridCol w:w="990"/>
        <w:gridCol w:w="887"/>
        <w:gridCol w:w="913"/>
      </w:tblGrid>
      <w:tr w:rsidR="00924DE4" w:rsidRPr="00924DE4" w14:paraId="2F60C8D0" w14:textId="77777777" w:rsidTr="006202DC">
        <w:trPr>
          <w:trHeight w:val="302"/>
        </w:trPr>
        <w:tc>
          <w:tcPr>
            <w:tcW w:w="1440" w:type="dxa"/>
            <w:tcBorders>
              <w:top w:val="single" w:sz="4" w:space="0" w:color="auto"/>
              <w:left w:val="nil"/>
              <w:bottom w:val="single" w:sz="4" w:space="0" w:color="auto"/>
              <w:right w:val="nil"/>
            </w:tcBorders>
            <w:shd w:val="clear" w:color="auto" w:fill="auto"/>
            <w:noWrap/>
            <w:vAlign w:val="center"/>
            <w:hideMark/>
          </w:tcPr>
          <w:p w14:paraId="7292992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single" w:sz="4" w:space="0" w:color="auto"/>
              <w:left w:val="nil"/>
              <w:bottom w:val="single" w:sz="4" w:space="0" w:color="auto"/>
              <w:right w:val="nil"/>
            </w:tcBorders>
            <w:shd w:val="clear" w:color="auto" w:fill="auto"/>
            <w:noWrap/>
            <w:vAlign w:val="center"/>
            <w:hideMark/>
          </w:tcPr>
          <w:p w14:paraId="7D0A860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Time window</w:t>
            </w:r>
          </w:p>
        </w:tc>
        <w:tc>
          <w:tcPr>
            <w:tcW w:w="990" w:type="dxa"/>
            <w:tcBorders>
              <w:top w:val="single" w:sz="4" w:space="0" w:color="auto"/>
              <w:left w:val="nil"/>
              <w:bottom w:val="single" w:sz="4" w:space="0" w:color="auto"/>
              <w:right w:val="nil"/>
            </w:tcBorders>
            <w:shd w:val="clear" w:color="auto" w:fill="auto"/>
            <w:noWrap/>
            <w:vAlign w:val="center"/>
            <w:hideMark/>
          </w:tcPr>
          <w:p w14:paraId="17C45CA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Mean</w:t>
            </w:r>
          </w:p>
        </w:tc>
        <w:tc>
          <w:tcPr>
            <w:tcW w:w="745" w:type="dxa"/>
            <w:tcBorders>
              <w:top w:val="single" w:sz="4" w:space="0" w:color="auto"/>
              <w:left w:val="nil"/>
              <w:bottom w:val="single" w:sz="4" w:space="0" w:color="auto"/>
              <w:right w:val="nil"/>
            </w:tcBorders>
            <w:shd w:val="clear" w:color="auto" w:fill="auto"/>
            <w:noWrap/>
            <w:vAlign w:val="center"/>
            <w:hideMark/>
          </w:tcPr>
          <w:p w14:paraId="6322A59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SD</w:t>
            </w:r>
          </w:p>
        </w:tc>
        <w:tc>
          <w:tcPr>
            <w:tcW w:w="913" w:type="dxa"/>
            <w:tcBorders>
              <w:top w:val="single" w:sz="4" w:space="0" w:color="auto"/>
              <w:left w:val="nil"/>
              <w:bottom w:val="single" w:sz="4" w:space="0" w:color="auto"/>
              <w:right w:val="nil"/>
            </w:tcBorders>
            <w:shd w:val="clear" w:color="auto" w:fill="auto"/>
            <w:noWrap/>
            <w:vAlign w:val="center"/>
            <w:hideMark/>
          </w:tcPr>
          <w:p w14:paraId="43368909"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Min</w:t>
            </w:r>
          </w:p>
        </w:tc>
        <w:tc>
          <w:tcPr>
            <w:tcW w:w="862" w:type="dxa"/>
            <w:tcBorders>
              <w:top w:val="single" w:sz="4" w:space="0" w:color="auto"/>
              <w:left w:val="nil"/>
              <w:bottom w:val="single" w:sz="4" w:space="0" w:color="auto"/>
              <w:right w:val="nil"/>
            </w:tcBorders>
            <w:shd w:val="clear" w:color="auto" w:fill="auto"/>
            <w:noWrap/>
            <w:vAlign w:val="center"/>
            <w:hideMark/>
          </w:tcPr>
          <w:p w14:paraId="1E34048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Q1</w:t>
            </w:r>
          </w:p>
        </w:tc>
        <w:tc>
          <w:tcPr>
            <w:tcW w:w="990" w:type="dxa"/>
            <w:tcBorders>
              <w:top w:val="single" w:sz="4" w:space="0" w:color="auto"/>
              <w:left w:val="nil"/>
              <w:bottom w:val="single" w:sz="4" w:space="0" w:color="auto"/>
              <w:right w:val="nil"/>
            </w:tcBorders>
            <w:shd w:val="clear" w:color="auto" w:fill="auto"/>
            <w:noWrap/>
            <w:vAlign w:val="center"/>
            <w:hideMark/>
          </w:tcPr>
          <w:p w14:paraId="4C9F4660"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Median</w:t>
            </w:r>
          </w:p>
        </w:tc>
        <w:tc>
          <w:tcPr>
            <w:tcW w:w="887" w:type="dxa"/>
            <w:tcBorders>
              <w:top w:val="single" w:sz="4" w:space="0" w:color="auto"/>
              <w:left w:val="nil"/>
              <w:bottom w:val="single" w:sz="4" w:space="0" w:color="auto"/>
              <w:right w:val="nil"/>
            </w:tcBorders>
            <w:shd w:val="clear" w:color="auto" w:fill="auto"/>
            <w:noWrap/>
            <w:vAlign w:val="center"/>
            <w:hideMark/>
          </w:tcPr>
          <w:p w14:paraId="155BB0B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Q3</w:t>
            </w:r>
          </w:p>
        </w:tc>
        <w:tc>
          <w:tcPr>
            <w:tcW w:w="913" w:type="dxa"/>
            <w:tcBorders>
              <w:top w:val="single" w:sz="4" w:space="0" w:color="auto"/>
              <w:left w:val="nil"/>
              <w:bottom w:val="single" w:sz="4" w:space="0" w:color="auto"/>
              <w:right w:val="nil"/>
            </w:tcBorders>
            <w:shd w:val="clear" w:color="auto" w:fill="auto"/>
            <w:noWrap/>
            <w:vAlign w:val="center"/>
            <w:hideMark/>
          </w:tcPr>
          <w:p w14:paraId="7996F5CE"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Max</w:t>
            </w:r>
          </w:p>
        </w:tc>
      </w:tr>
      <w:tr w:rsidR="00924DE4" w:rsidRPr="00924DE4" w14:paraId="0A88F7CB" w14:textId="77777777" w:rsidTr="006202DC">
        <w:trPr>
          <w:trHeight w:val="302"/>
        </w:trPr>
        <w:tc>
          <w:tcPr>
            <w:tcW w:w="1440" w:type="dxa"/>
            <w:vMerge w:val="restart"/>
            <w:tcBorders>
              <w:top w:val="single" w:sz="4" w:space="0" w:color="auto"/>
              <w:left w:val="nil"/>
              <w:bottom w:val="nil"/>
              <w:right w:val="nil"/>
            </w:tcBorders>
            <w:shd w:val="clear" w:color="auto" w:fill="auto"/>
            <w:hideMark/>
          </w:tcPr>
          <w:p w14:paraId="2F049979" w14:textId="1ED5F749" w:rsidR="00E03656" w:rsidRPr="00E03656" w:rsidRDefault="007214DE"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214DE">
              <w:rPr>
                <w:rFonts w:ascii="Times New Roman" w:eastAsia="Times New Roman" w:hAnsi="Times New Roman" w:cs="Times New Roman"/>
                <w:color w:val="000000"/>
                <w:kern w:val="0"/>
                <w:sz w:val="24"/>
                <w:szCs w:val="24"/>
              </w:rPr>
              <w:t>PM</w:t>
            </w:r>
            <w:r w:rsidR="00D44531" w:rsidRPr="00D44531">
              <w:rPr>
                <w:rFonts w:ascii="Times New Roman" w:eastAsia="Times New Roman" w:hAnsi="Times New Roman" w:cs="Times New Roman"/>
                <w:color w:val="000000"/>
                <w:kern w:val="0"/>
                <w:sz w:val="24"/>
                <w:szCs w:val="24"/>
                <w:vertAlign w:val="subscript"/>
              </w:rPr>
              <w:t>2.5</w:t>
            </w:r>
            <w:r w:rsidR="00E03656" w:rsidRPr="00E03656">
              <w:rPr>
                <w:rFonts w:ascii="Times New Roman" w:eastAsia="Times New Roman" w:hAnsi="Times New Roman" w:cs="Times New Roman"/>
                <w:color w:val="000000"/>
                <w:kern w:val="0"/>
                <w:sz w:val="24"/>
                <w:szCs w:val="24"/>
              </w:rPr>
              <w:t xml:space="preserve"> (</w:t>
            </w:r>
            <w:proofErr w:type="spellStart"/>
            <w:r w:rsidR="00E03656" w:rsidRPr="00E03656">
              <w:rPr>
                <w:rFonts w:ascii="Times New Roman" w:eastAsia="Times New Roman" w:hAnsi="Times New Roman" w:cs="Times New Roman"/>
                <w:color w:val="000000"/>
                <w:kern w:val="0"/>
                <w:sz w:val="24"/>
                <w:szCs w:val="24"/>
              </w:rPr>
              <w:t>μg</w:t>
            </w:r>
            <w:proofErr w:type="spellEnd"/>
            <w:r w:rsidRPr="007214DE">
              <w:rPr>
                <w:rFonts w:ascii="Times New Roman" w:eastAsia="Times New Roman" w:hAnsi="Times New Roman" w:cs="Times New Roman"/>
                <w:color w:val="000000"/>
                <w:kern w:val="0"/>
                <w:sz w:val="24"/>
                <w:szCs w:val="24"/>
              </w:rPr>
              <w:t>/m</w:t>
            </w:r>
            <w:r w:rsidRPr="007214DE">
              <w:rPr>
                <w:rFonts w:ascii="Times New Roman" w:eastAsia="Times New Roman" w:hAnsi="Times New Roman" w:cs="Times New Roman"/>
                <w:color w:val="000000"/>
                <w:kern w:val="0"/>
                <w:sz w:val="24"/>
                <w:szCs w:val="24"/>
                <w:vertAlign w:val="superscript"/>
              </w:rPr>
              <w:t>3</w:t>
            </w:r>
            <w:r w:rsidR="00E03656" w:rsidRPr="00E03656">
              <w:rPr>
                <w:rFonts w:ascii="Times New Roman" w:eastAsia="Times New Roman" w:hAnsi="Times New Roman" w:cs="Times New Roman"/>
                <w:color w:val="000000"/>
                <w:kern w:val="0"/>
                <w:sz w:val="24"/>
                <w:szCs w:val="24"/>
              </w:rPr>
              <w:t>)</w:t>
            </w:r>
          </w:p>
        </w:tc>
        <w:tc>
          <w:tcPr>
            <w:tcW w:w="1620" w:type="dxa"/>
            <w:tcBorders>
              <w:top w:val="single" w:sz="4" w:space="0" w:color="auto"/>
              <w:left w:val="nil"/>
              <w:bottom w:val="nil"/>
              <w:right w:val="nil"/>
            </w:tcBorders>
            <w:shd w:val="clear" w:color="auto" w:fill="auto"/>
            <w:noWrap/>
            <w:hideMark/>
          </w:tcPr>
          <w:p w14:paraId="5E807C7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Mov1</w:t>
            </w:r>
          </w:p>
        </w:tc>
        <w:tc>
          <w:tcPr>
            <w:tcW w:w="990" w:type="dxa"/>
            <w:tcBorders>
              <w:top w:val="single" w:sz="4" w:space="0" w:color="auto"/>
              <w:left w:val="nil"/>
              <w:bottom w:val="nil"/>
              <w:right w:val="nil"/>
            </w:tcBorders>
            <w:shd w:val="clear" w:color="auto" w:fill="auto"/>
            <w:noWrap/>
            <w:hideMark/>
          </w:tcPr>
          <w:p w14:paraId="0234B6D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26.44</w:t>
            </w:r>
          </w:p>
        </w:tc>
        <w:tc>
          <w:tcPr>
            <w:tcW w:w="745" w:type="dxa"/>
            <w:tcBorders>
              <w:top w:val="single" w:sz="4" w:space="0" w:color="auto"/>
              <w:left w:val="nil"/>
              <w:bottom w:val="nil"/>
              <w:right w:val="nil"/>
            </w:tcBorders>
            <w:shd w:val="clear" w:color="auto" w:fill="auto"/>
            <w:noWrap/>
            <w:hideMark/>
          </w:tcPr>
          <w:p w14:paraId="3B56C0A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2.99</w:t>
            </w:r>
          </w:p>
        </w:tc>
        <w:tc>
          <w:tcPr>
            <w:tcW w:w="913" w:type="dxa"/>
            <w:tcBorders>
              <w:top w:val="single" w:sz="4" w:space="0" w:color="auto"/>
              <w:left w:val="nil"/>
              <w:bottom w:val="nil"/>
              <w:right w:val="nil"/>
            </w:tcBorders>
            <w:shd w:val="clear" w:color="auto" w:fill="auto"/>
            <w:noWrap/>
            <w:hideMark/>
          </w:tcPr>
          <w:p w14:paraId="0A2A88A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17.06</w:t>
            </w:r>
          </w:p>
        </w:tc>
        <w:tc>
          <w:tcPr>
            <w:tcW w:w="862" w:type="dxa"/>
            <w:tcBorders>
              <w:top w:val="single" w:sz="4" w:space="0" w:color="auto"/>
              <w:left w:val="nil"/>
              <w:bottom w:val="nil"/>
              <w:right w:val="nil"/>
            </w:tcBorders>
            <w:shd w:val="clear" w:color="auto" w:fill="auto"/>
            <w:noWrap/>
            <w:hideMark/>
          </w:tcPr>
          <w:p w14:paraId="1CC8B34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24.39</w:t>
            </w:r>
          </w:p>
        </w:tc>
        <w:tc>
          <w:tcPr>
            <w:tcW w:w="990" w:type="dxa"/>
            <w:tcBorders>
              <w:top w:val="single" w:sz="4" w:space="0" w:color="auto"/>
              <w:left w:val="nil"/>
              <w:bottom w:val="nil"/>
              <w:right w:val="nil"/>
            </w:tcBorders>
            <w:shd w:val="clear" w:color="auto" w:fill="auto"/>
            <w:noWrap/>
            <w:hideMark/>
          </w:tcPr>
          <w:p w14:paraId="5A91768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26.45</w:t>
            </w:r>
          </w:p>
        </w:tc>
        <w:tc>
          <w:tcPr>
            <w:tcW w:w="887" w:type="dxa"/>
            <w:tcBorders>
              <w:top w:val="single" w:sz="4" w:space="0" w:color="auto"/>
              <w:left w:val="nil"/>
              <w:bottom w:val="nil"/>
              <w:right w:val="nil"/>
            </w:tcBorders>
            <w:shd w:val="clear" w:color="auto" w:fill="auto"/>
            <w:noWrap/>
            <w:hideMark/>
          </w:tcPr>
          <w:p w14:paraId="197C7EB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28.45</w:t>
            </w:r>
          </w:p>
        </w:tc>
        <w:tc>
          <w:tcPr>
            <w:tcW w:w="913" w:type="dxa"/>
            <w:tcBorders>
              <w:top w:val="single" w:sz="4" w:space="0" w:color="auto"/>
              <w:left w:val="nil"/>
              <w:bottom w:val="nil"/>
              <w:right w:val="nil"/>
            </w:tcBorders>
            <w:shd w:val="clear" w:color="auto" w:fill="auto"/>
            <w:noWrap/>
            <w:hideMark/>
          </w:tcPr>
          <w:p w14:paraId="5817223A"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41.71</w:t>
            </w:r>
          </w:p>
        </w:tc>
      </w:tr>
      <w:tr w:rsidR="00924DE4" w:rsidRPr="00924DE4" w14:paraId="2FF5F6F4" w14:textId="77777777" w:rsidTr="006202DC">
        <w:trPr>
          <w:trHeight w:val="302"/>
        </w:trPr>
        <w:tc>
          <w:tcPr>
            <w:tcW w:w="1440" w:type="dxa"/>
            <w:vMerge/>
            <w:tcBorders>
              <w:top w:val="nil"/>
              <w:left w:val="nil"/>
              <w:bottom w:val="nil"/>
              <w:right w:val="nil"/>
            </w:tcBorders>
            <w:vAlign w:val="center"/>
            <w:hideMark/>
          </w:tcPr>
          <w:p w14:paraId="4396EFBA"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1077894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Mov2</w:t>
            </w:r>
          </w:p>
        </w:tc>
        <w:tc>
          <w:tcPr>
            <w:tcW w:w="990" w:type="dxa"/>
            <w:tcBorders>
              <w:top w:val="nil"/>
              <w:left w:val="nil"/>
              <w:bottom w:val="nil"/>
              <w:right w:val="nil"/>
            </w:tcBorders>
            <w:shd w:val="clear" w:color="auto" w:fill="auto"/>
            <w:noWrap/>
            <w:hideMark/>
          </w:tcPr>
          <w:p w14:paraId="54D9AF3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26.66</w:t>
            </w:r>
          </w:p>
        </w:tc>
        <w:tc>
          <w:tcPr>
            <w:tcW w:w="745" w:type="dxa"/>
            <w:tcBorders>
              <w:top w:val="nil"/>
              <w:left w:val="nil"/>
              <w:bottom w:val="nil"/>
              <w:right w:val="nil"/>
            </w:tcBorders>
            <w:shd w:val="clear" w:color="auto" w:fill="auto"/>
            <w:noWrap/>
            <w:hideMark/>
          </w:tcPr>
          <w:p w14:paraId="3E24F0E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2.84</w:t>
            </w:r>
          </w:p>
        </w:tc>
        <w:tc>
          <w:tcPr>
            <w:tcW w:w="913" w:type="dxa"/>
            <w:tcBorders>
              <w:top w:val="nil"/>
              <w:left w:val="nil"/>
              <w:bottom w:val="nil"/>
              <w:right w:val="nil"/>
            </w:tcBorders>
            <w:shd w:val="clear" w:color="auto" w:fill="auto"/>
            <w:noWrap/>
            <w:hideMark/>
          </w:tcPr>
          <w:p w14:paraId="2A3AD92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17.46</w:t>
            </w:r>
          </w:p>
        </w:tc>
        <w:tc>
          <w:tcPr>
            <w:tcW w:w="862" w:type="dxa"/>
            <w:tcBorders>
              <w:top w:val="nil"/>
              <w:left w:val="nil"/>
              <w:bottom w:val="nil"/>
              <w:right w:val="nil"/>
            </w:tcBorders>
            <w:shd w:val="clear" w:color="auto" w:fill="auto"/>
            <w:noWrap/>
            <w:hideMark/>
          </w:tcPr>
          <w:p w14:paraId="2EA8D9E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24.68</w:t>
            </w:r>
          </w:p>
        </w:tc>
        <w:tc>
          <w:tcPr>
            <w:tcW w:w="990" w:type="dxa"/>
            <w:tcBorders>
              <w:top w:val="nil"/>
              <w:left w:val="nil"/>
              <w:bottom w:val="nil"/>
              <w:right w:val="nil"/>
            </w:tcBorders>
            <w:shd w:val="clear" w:color="auto" w:fill="auto"/>
            <w:noWrap/>
            <w:hideMark/>
          </w:tcPr>
          <w:p w14:paraId="1EBD142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26.62</w:t>
            </w:r>
          </w:p>
        </w:tc>
        <w:tc>
          <w:tcPr>
            <w:tcW w:w="887" w:type="dxa"/>
            <w:tcBorders>
              <w:top w:val="nil"/>
              <w:left w:val="nil"/>
              <w:bottom w:val="nil"/>
              <w:right w:val="nil"/>
            </w:tcBorders>
            <w:shd w:val="clear" w:color="auto" w:fill="auto"/>
            <w:noWrap/>
            <w:hideMark/>
          </w:tcPr>
          <w:p w14:paraId="56BA880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28.51</w:t>
            </w:r>
          </w:p>
        </w:tc>
        <w:tc>
          <w:tcPr>
            <w:tcW w:w="913" w:type="dxa"/>
            <w:tcBorders>
              <w:top w:val="nil"/>
              <w:left w:val="nil"/>
              <w:bottom w:val="nil"/>
              <w:right w:val="nil"/>
            </w:tcBorders>
            <w:shd w:val="clear" w:color="auto" w:fill="auto"/>
            <w:noWrap/>
            <w:hideMark/>
          </w:tcPr>
          <w:p w14:paraId="4D00BA40"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41.10</w:t>
            </w:r>
          </w:p>
        </w:tc>
      </w:tr>
      <w:tr w:rsidR="00924DE4" w:rsidRPr="00924DE4" w14:paraId="7885578E" w14:textId="77777777" w:rsidTr="006202DC">
        <w:trPr>
          <w:trHeight w:val="302"/>
        </w:trPr>
        <w:tc>
          <w:tcPr>
            <w:tcW w:w="1440" w:type="dxa"/>
            <w:vMerge/>
            <w:tcBorders>
              <w:top w:val="nil"/>
              <w:left w:val="nil"/>
              <w:bottom w:val="nil"/>
              <w:right w:val="nil"/>
            </w:tcBorders>
            <w:vAlign w:val="center"/>
            <w:hideMark/>
          </w:tcPr>
          <w:p w14:paraId="0A0FAFFB"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16DEF2A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Mov3</w:t>
            </w:r>
          </w:p>
        </w:tc>
        <w:tc>
          <w:tcPr>
            <w:tcW w:w="990" w:type="dxa"/>
            <w:tcBorders>
              <w:top w:val="nil"/>
              <w:left w:val="nil"/>
              <w:bottom w:val="nil"/>
              <w:right w:val="nil"/>
            </w:tcBorders>
            <w:shd w:val="clear" w:color="auto" w:fill="auto"/>
            <w:noWrap/>
            <w:hideMark/>
          </w:tcPr>
          <w:p w14:paraId="020F823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26.89</w:t>
            </w:r>
          </w:p>
        </w:tc>
        <w:tc>
          <w:tcPr>
            <w:tcW w:w="745" w:type="dxa"/>
            <w:tcBorders>
              <w:top w:val="nil"/>
              <w:left w:val="nil"/>
              <w:bottom w:val="nil"/>
              <w:right w:val="nil"/>
            </w:tcBorders>
            <w:shd w:val="clear" w:color="auto" w:fill="auto"/>
            <w:noWrap/>
            <w:hideMark/>
          </w:tcPr>
          <w:p w14:paraId="2802CBB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2.72</w:t>
            </w:r>
          </w:p>
        </w:tc>
        <w:tc>
          <w:tcPr>
            <w:tcW w:w="913" w:type="dxa"/>
            <w:tcBorders>
              <w:top w:val="nil"/>
              <w:left w:val="nil"/>
              <w:bottom w:val="nil"/>
              <w:right w:val="nil"/>
            </w:tcBorders>
            <w:shd w:val="clear" w:color="auto" w:fill="auto"/>
            <w:noWrap/>
            <w:hideMark/>
          </w:tcPr>
          <w:p w14:paraId="0E4D5E7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17.84</w:t>
            </w:r>
          </w:p>
        </w:tc>
        <w:tc>
          <w:tcPr>
            <w:tcW w:w="862" w:type="dxa"/>
            <w:tcBorders>
              <w:top w:val="nil"/>
              <w:left w:val="nil"/>
              <w:bottom w:val="nil"/>
              <w:right w:val="nil"/>
            </w:tcBorders>
            <w:shd w:val="clear" w:color="auto" w:fill="auto"/>
            <w:noWrap/>
            <w:hideMark/>
          </w:tcPr>
          <w:p w14:paraId="492D8379"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24.98</w:t>
            </w:r>
          </w:p>
        </w:tc>
        <w:tc>
          <w:tcPr>
            <w:tcW w:w="990" w:type="dxa"/>
            <w:tcBorders>
              <w:top w:val="nil"/>
              <w:left w:val="nil"/>
              <w:bottom w:val="nil"/>
              <w:right w:val="nil"/>
            </w:tcBorders>
            <w:shd w:val="clear" w:color="auto" w:fill="auto"/>
            <w:noWrap/>
            <w:hideMark/>
          </w:tcPr>
          <w:p w14:paraId="7219920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26.88</w:t>
            </w:r>
          </w:p>
        </w:tc>
        <w:tc>
          <w:tcPr>
            <w:tcW w:w="887" w:type="dxa"/>
            <w:tcBorders>
              <w:top w:val="nil"/>
              <w:left w:val="nil"/>
              <w:bottom w:val="nil"/>
              <w:right w:val="nil"/>
            </w:tcBorders>
            <w:shd w:val="clear" w:color="auto" w:fill="auto"/>
            <w:noWrap/>
            <w:hideMark/>
          </w:tcPr>
          <w:p w14:paraId="5A04AF1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28.64</w:t>
            </w:r>
          </w:p>
        </w:tc>
        <w:tc>
          <w:tcPr>
            <w:tcW w:w="913" w:type="dxa"/>
            <w:tcBorders>
              <w:top w:val="nil"/>
              <w:left w:val="nil"/>
              <w:bottom w:val="nil"/>
              <w:right w:val="nil"/>
            </w:tcBorders>
            <w:shd w:val="clear" w:color="auto" w:fill="auto"/>
            <w:noWrap/>
            <w:hideMark/>
          </w:tcPr>
          <w:p w14:paraId="00BD482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41.56</w:t>
            </w:r>
          </w:p>
        </w:tc>
      </w:tr>
      <w:tr w:rsidR="00924DE4" w:rsidRPr="00924DE4" w14:paraId="04CF6ED7" w14:textId="77777777" w:rsidTr="006202DC">
        <w:trPr>
          <w:trHeight w:val="302"/>
        </w:trPr>
        <w:tc>
          <w:tcPr>
            <w:tcW w:w="1440" w:type="dxa"/>
            <w:vMerge/>
            <w:tcBorders>
              <w:top w:val="nil"/>
              <w:left w:val="nil"/>
              <w:bottom w:val="nil"/>
              <w:right w:val="nil"/>
            </w:tcBorders>
            <w:vAlign w:val="center"/>
            <w:hideMark/>
          </w:tcPr>
          <w:p w14:paraId="2E7CD18F"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05801A6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Mov5</w:t>
            </w:r>
          </w:p>
        </w:tc>
        <w:tc>
          <w:tcPr>
            <w:tcW w:w="990" w:type="dxa"/>
            <w:tcBorders>
              <w:top w:val="nil"/>
              <w:left w:val="nil"/>
              <w:bottom w:val="nil"/>
              <w:right w:val="nil"/>
            </w:tcBorders>
            <w:shd w:val="clear" w:color="auto" w:fill="auto"/>
            <w:noWrap/>
            <w:hideMark/>
          </w:tcPr>
          <w:p w14:paraId="1E82289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27.29</w:t>
            </w:r>
          </w:p>
        </w:tc>
        <w:tc>
          <w:tcPr>
            <w:tcW w:w="745" w:type="dxa"/>
            <w:tcBorders>
              <w:top w:val="nil"/>
              <w:left w:val="nil"/>
              <w:bottom w:val="nil"/>
              <w:right w:val="nil"/>
            </w:tcBorders>
            <w:shd w:val="clear" w:color="auto" w:fill="auto"/>
            <w:noWrap/>
            <w:hideMark/>
          </w:tcPr>
          <w:p w14:paraId="025B87F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2.61</w:t>
            </w:r>
          </w:p>
        </w:tc>
        <w:tc>
          <w:tcPr>
            <w:tcW w:w="913" w:type="dxa"/>
            <w:tcBorders>
              <w:top w:val="nil"/>
              <w:left w:val="nil"/>
              <w:bottom w:val="nil"/>
              <w:right w:val="nil"/>
            </w:tcBorders>
            <w:shd w:val="clear" w:color="auto" w:fill="auto"/>
            <w:noWrap/>
            <w:hideMark/>
          </w:tcPr>
          <w:p w14:paraId="0C7BCC2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18.97</w:t>
            </w:r>
          </w:p>
        </w:tc>
        <w:tc>
          <w:tcPr>
            <w:tcW w:w="862" w:type="dxa"/>
            <w:tcBorders>
              <w:top w:val="nil"/>
              <w:left w:val="nil"/>
              <w:bottom w:val="nil"/>
              <w:right w:val="nil"/>
            </w:tcBorders>
            <w:shd w:val="clear" w:color="auto" w:fill="auto"/>
            <w:noWrap/>
            <w:hideMark/>
          </w:tcPr>
          <w:p w14:paraId="04548BB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25.40</w:t>
            </w:r>
          </w:p>
        </w:tc>
        <w:tc>
          <w:tcPr>
            <w:tcW w:w="990" w:type="dxa"/>
            <w:tcBorders>
              <w:top w:val="nil"/>
              <w:left w:val="nil"/>
              <w:bottom w:val="nil"/>
              <w:right w:val="nil"/>
            </w:tcBorders>
            <w:shd w:val="clear" w:color="auto" w:fill="auto"/>
            <w:noWrap/>
            <w:hideMark/>
          </w:tcPr>
          <w:p w14:paraId="3A8143F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27.25</w:t>
            </w:r>
          </w:p>
        </w:tc>
        <w:tc>
          <w:tcPr>
            <w:tcW w:w="887" w:type="dxa"/>
            <w:tcBorders>
              <w:top w:val="nil"/>
              <w:left w:val="nil"/>
              <w:bottom w:val="nil"/>
              <w:right w:val="nil"/>
            </w:tcBorders>
            <w:shd w:val="clear" w:color="auto" w:fill="auto"/>
            <w:noWrap/>
            <w:hideMark/>
          </w:tcPr>
          <w:p w14:paraId="0C1835E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29.01</w:t>
            </w:r>
          </w:p>
        </w:tc>
        <w:tc>
          <w:tcPr>
            <w:tcW w:w="913" w:type="dxa"/>
            <w:tcBorders>
              <w:top w:val="nil"/>
              <w:left w:val="nil"/>
              <w:bottom w:val="nil"/>
              <w:right w:val="nil"/>
            </w:tcBorders>
            <w:shd w:val="clear" w:color="auto" w:fill="auto"/>
            <w:noWrap/>
            <w:hideMark/>
          </w:tcPr>
          <w:p w14:paraId="17D9424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41.14</w:t>
            </w:r>
          </w:p>
        </w:tc>
      </w:tr>
      <w:tr w:rsidR="00924DE4" w:rsidRPr="00924DE4" w14:paraId="2F72B17C" w14:textId="77777777" w:rsidTr="006202DC">
        <w:trPr>
          <w:trHeight w:val="302"/>
        </w:trPr>
        <w:tc>
          <w:tcPr>
            <w:tcW w:w="1440" w:type="dxa"/>
            <w:vMerge w:val="restart"/>
            <w:tcBorders>
              <w:top w:val="nil"/>
              <w:left w:val="nil"/>
              <w:bottom w:val="nil"/>
              <w:right w:val="nil"/>
            </w:tcBorders>
            <w:shd w:val="clear" w:color="auto" w:fill="auto"/>
            <w:hideMark/>
          </w:tcPr>
          <w:p w14:paraId="24DBDC90"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Deprivation index</w:t>
            </w:r>
          </w:p>
        </w:tc>
        <w:tc>
          <w:tcPr>
            <w:tcW w:w="1620" w:type="dxa"/>
            <w:tcBorders>
              <w:top w:val="nil"/>
              <w:left w:val="nil"/>
              <w:bottom w:val="nil"/>
              <w:right w:val="nil"/>
            </w:tcBorders>
            <w:shd w:val="clear" w:color="auto" w:fill="auto"/>
            <w:noWrap/>
            <w:hideMark/>
          </w:tcPr>
          <w:p w14:paraId="21A94B7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Mov1</w:t>
            </w:r>
          </w:p>
        </w:tc>
        <w:tc>
          <w:tcPr>
            <w:tcW w:w="990" w:type="dxa"/>
            <w:tcBorders>
              <w:top w:val="nil"/>
              <w:left w:val="nil"/>
              <w:bottom w:val="nil"/>
              <w:right w:val="nil"/>
            </w:tcBorders>
            <w:shd w:val="clear" w:color="auto" w:fill="auto"/>
            <w:noWrap/>
            <w:hideMark/>
          </w:tcPr>
          <w:p w14:paraId="76C0F52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-3.68</w:t>
            </w:r>
          </w:p>
        </w:tc>
        <w:tc>
          <w:tcPr>
            <w:tcW w:w="745" w:type="dxa"/>
            <w:tcBorders>
              <w:top w:val="nil"/>
              <w:left w:val="nil"/>
              <w:bottom w:val="nil"/>
              <w:right w:val="nil"/>
            </w:tcBorders>
            <w:shd w:val="clear" w:color="auto" w:fill="auto"/>
            <w:noWrap/>
            <w:hideMark/>
          </w:tcPr>
          <w:p w14:paraId="638B0DE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5.17</w:t>
            </w:r>
          </w:p>
        </w:tc>
        <w:tc>
          <w:tcPr>
            <w:tcW w:w="913" w:type="dxa"/>
            <w:tcBorders>
              <w:top w:val="nil"/>
              <w:left w:val="nil"/>
              <w:bottom w:val="nil"/>
              <w:right w:val="nil"/>
            </w:tcBorders>
            <w:shd w:val="clear" w:color="auto" w:fill="auto"/>
            <w:noWrap/>
            <w:hideMark/>
          </w:tcPr>
          <w:p w14:paraId="68A20EB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-14.95</w:t>
            </w:r>
          </w:p>
        </w:tc>
        <w:tc>
          <w:tcPr>
            <w:tcW w:w="862" w:type="dxa"/>
            <w:tcBorders>
              <w:top w:val="nil"/>
              <w:left w:val="nil"/>
              <w:bottom w:val="nil"/>
              <w:right w:val="nil"/>
            </w:tcBorders>
            <w:shd w:val="clear" w:color="auto" w:fill="auto"/>
            <w:noWrap/>
            <w:hideMark/>
          </w:tcPr>
          <w:p w14:paraId="2C1A951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-7.34</w:t>
            </w:r>
          </w:p>
        </w:tc>
        <w:tc>
          <w:tcPr>
            <w:tcW w:w="990" w:type="dxa"/>
            <w:tcBorders>
              <w:top w:val="nil"/>
              <w:left w:val="nil"/>
              <w:bottom w:val="nil"/>
              <w:right w:val="nil"/>
            </w:tcBorders>
            <w:shd w:val="clear" w:color="auto" w:fill="auto"/>
            <w:noWrap/>
            <w:hideMark/>
          </w:tcPr>
          <w:p w14:paraId="12D63F5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-4.96</w:t>
            </w:r>
          </w:p>
        </w:tc>
        <w:tc>
          <w:tcPr>
            <w:tcW w:w="887" w:type="dxa"/>
            <w:tcBorders>
              <w:top w:val="nil"/>
              <w:left w:val="nil"/>
              <w:bottom w:val="nil"/>
              <w:right w:val="nil"/>
            </w:tcBorders>
            <w:shd w:val="clear" w:color="auto" w:fill="auto"/>
            <w:noWrap/>
            <w:hideMark/>
          </w:tcPr>
          <w:p w14:paraId="4048B7F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-0.93</w:t>
            </w:r>
          </w:p>
        </w:tc>
        <w:tc>
          <w:tcPr>
            <w:tcW w:w="913" w:type="dxa"/>
            <w:tcBorders>
              <w:top w:val="nil"/>
              <w:left w:val="nil"/>
              <w:bottom w:val="nil"/>
              <w:right w:val="nil"/>
            </w:tcBorders>
            <w:shd w:val="clear" w:color="auto" w:fill="auto"/>
            <w:noWrap/>
            <w:hideMark/>
          </w:tcPr>
          <w:p w14:paraId="40C70E0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15.10</w:t>
            </w:r>
          </w:p>
        </w:tc>
      </w:tr>
      <w:tr w:rsidR="00924DE4" w:rsidRPr="00924DE4" w14:paraId="0F8E8D07" w14:textId="77777777" w:rsidTr="006202DC">
        <w:trPr>
          <w:trHeight w:val="302"/>
        </w:trPr>
        <w:tc>
          <w:tcPr>
            <w:tcW w:w="1440" w:type="dxa"/>
            <w:vMerge/>
            <w:tcBorders>
              <w:top w:val="nil"/>
              <w:left w:val="nil"/>
              <w:bottom w:val="nil"/>
              <w:right w:val="nil"/>
            </w:tcBorders>
            <w:vAlign w:val="center"/>
            <w:hideMark/>
          </w:tcPr>
          <w:p w14:paraId="5E0FB4B1"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1B93D18E"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Mov2</w:t>
            </w:r>
          </w:p>
        </w:tc>
        <w:tc>
          <w:tcPr>
            <w:tcW w:w="990" w:type="dxa"/>
            <w:tcBorders>
              <w:top w:val="nil"/>
              <w:left w:val="nil"/>
              <w:bottom w:val="nil"/>
              <w:right w:val="nil"/>
            </w:tcBorders>
            <w:shd w:val="clear" w:color="auto" w:fill="auto"/>
            <w:noWrap/>
            <w:hideMark/>
          </w:tcPr>
          <w:p w14:paraId="10DAF39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-3.71</w:t>
            </w:r>
          </w:p>
        </w:tc>
        <w:tc>
          <w:tcPr>
            <w:tcW w:w="745" w:type="dxa"/>
            <w:tcBorders>
              <w:top w:val="nil"/>
              <w:left w:val="nil"/>
              <w:bottom w:val="nil"/>
              <w:right w:val="nil"/>
            </w:tcBorders>
            <w:shd w:val="clear" w:color="auto" w:fill="auto"/>
            <w:noWrap/>
            <w:hideMark/>
          </w:tcPr>
          <w:p w14:paraId="3AC02B92"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5.10</w:t>
            </w:r>
          </w:p>
        </w:tc>
        <w:tc>
          <w:tcPr>
            <w:tcW w:w="913" w:type="dxa"/>
            <w:tcBorders>
              <w:top w:val="nil"/>
              <w:left w:val="nil"/>
              <w:bottom w:val="nil"/>
              <w:right w:val="nil"/>
            </w:tcBorders>
            <w:shd w:val="clear" w:color="auto" w:fill="auto"/>
            <w:noWrap/>
            <w:hideMark/>
          </w:tcPr>
          <w:p w14:paraId="7954449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-14.95</w:t>
            </w:r>
          </w:p>
        </w:tc>
        <w:tc>
          <w:tcPr>
            <w:tcW w:w="862" w:type="dxa"/>
            <w:tcBorders>
              <w:top w:val="nil"/>
              <w:left w:val="nil"/>
              <w:bottom w:val="nil"/>
              <w:right w:val="nil"/>
            </w:tcBorders>
            <w:shd w:val="clear" w:color="auto" w:fill="auto"/>
            <w:noWrap/>
            <w:hideMark/>
          </w:tcPr>
          <w:p w14:paraId="30D8832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-7.24</w:t>
            </w:r>
          </w:p>
        </w:tc>
        <w:tc>
          <w:tcPr>
            <w:tcW w:w="990" w:type="dxa"/>
            <w:tcBorders>
              <w:top w:val="nil"/>
              <w:left w:val="nil"/>
              <w:bottom w:val="nil"/>
              <w:right w:val="nil"/>
            </w:tcBorders>
            <w:shd w:val="clear" w:color="auto" w:fill="auto"/>
            <w:noWrap/>
            <w:hideMark/>
          </w:tcPr>
          <w:p w14:paraId="7D2BC2B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-5.03</w:t>
            </w:r>
          </w:p>
        </w:tc>
        <w:tc>
          <w:tcPr>
            <w:tcW w:w="887" w:type="dxa"/>
            <w:tcBorders>
              <w:top w:val="nil"/>
              <w:left w:val="nil"/>
              <w:bottom w:val="nil"/>
              <w:right w:val="nil"/>
            </w:tcBorders>
            <w:shd w:val="clear" w:color="auto" w:fill="auto"/>
            <w:noWrap/>
            <w:hideMark/>
          </w:tcPr>
          <w:p w14:paraId="12DA8B2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-1.08</w:t>
            </w:r>
          </w:p>
        </w:tc>
        <w:tc>
          <w:tcPr>
            <w:tcW w:w="913" w:type="dxa"/>
            <w:tcBorders>
              <w:top w:val="nil"/>
              <w:left w:val="nil"/>
              <w:bottom w:val="nil"/>
              <w:right w:val="nil"/>
            </w:tcBorders>
            <w:shd w:val="clear" w:color="auto" w:fill="auto"/>
            <w:noWrap/>
            <w:hideMark/>
          </w:tcPr>
          <w:p w14:paraId="65191D8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15.11</w:t>
            </w:r>
          </w:p>
        </w:tc>
      </w:tr>
      <w:tr w:rsidR="00924DE4" w:rsidRPr="00924DE4" w14:paraId="7980D072" w14:textId="77777777" w:rsidTr="006202DC">
        <w:trPr>
          <w:trHeight w:val="302"/>
        </w:trPr>
        <w:tc>
          <w:tcPr>
            <w:tcW w:w="1440" w:type="dxa"/>
            <w:vMerge/>
            <w:tcBorders>
              <w:top w:val="nil"/>
              <w:left w:val="nil"/>
              <w:bottom w:val="nil"/>
              <w:right w:val="nil"/>
            </w:tcBorders>
            <w:vAlign w:val="center"/>
            <w:hideMark/>
          </w:tcPr>
          <w:p w14:paraId="6AC4F5DF"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21194BE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Mov3</w:t>
            </w:r>
          </w:p>
        </w:tc>
        <w:tc>
          <w:tcPr>
            <w:tcW w:w="990" w:type="dxa"/>
            <w:tcBorders>
              <w:top w:val="nil"/>
              <w:left w:val="nil"/>
              <w:bottom w:val="nil"/>
              <w:right w:val="nil"/>
            </w:tcBorders>
            <w:shd w:val="clear" w:color="auto" w:fill="auto"/>
            <w:noWrap/>
            <w:hideMark/>
          </w:tcPr>
          <w:p w14:paraId="6282636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-3.74</w:t>
            </w:r>
          </w:p>
        </w:tc>
        <w:tc>
          <w:tcPr>
            <w:tcW w:w="745" w:type="dxa"/>
            <w:tcBorders>
              <w:top w:val="nil"/>
              <w:left w:val="nil"/>
              <w:bottom w:val="nil"/>
              <w:right w:val="nil"/>
            </w:tcBorders>
            <w:shd w:val="clear" w:color="auto" w:fill="auto"/>
            <w:noWrap/>
            <w:hideMark/>
          </w:tcPr>
          <w:p w14:paraId="3F2BD82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5.05</w:t>
            </w:r>
          </w:p>
        </w:tc>
        <w:tc>
          <w:tcPr>
            <w:tcW w:w="913" w:type="dxa"/>
            <w:tcBorders>
              <w:top w:val="nil"/>
              <w:left w:val="nil"/>
              <w:bottom w:val="nil"/>
              <w:right w:val="nil"/>
            </w:tcBorders>
            <w:shd w:val="clear" w:color="auto" w:fill="auto"/>
            <w:noWrap/>
            <w:hideMark/>
          </w:tcPr>
          <w:p w14:paraId="10114949"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-14.95</w:t>
            </w:r>
          </w:p>
        </w:tc>
        <w:tc>
          <w:tcPr>
            <w:tcW w:w="862" w:type="dxa"/>
            <w:tcBorders>
              <w:top w:val="nil"/>
              <w:left w:val="nil"/>
              <w:bottom w:val="nil"/>
              <w:right w:val="nil"/>
            </w:tcBorders>
            <w:shd w:val="clear" w:color="auto" w:fill="auto"/>
            <w:noWrap/>
            <w:hideMark/>
          </w:tcPr>
          <w:p w14:paraId="0235309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-7.23</w:t>
            </w:r>
          </w:p>
        </w:tc>
        <w:tc>
          <w:tcPr>
            <w:tcW w:w="990" w:type="dxa"/>
            <w:tcBorders>
              <w:top w:val="nil"/>
              <w:left w:val="nil"/>
              <w:bottom w:val="nil"/>
              <w:right w:val="nil"/>
            </w:tcBorders>
            <w:shd w:val="clear" w:color="auto" w:fill="auto"/>
            <w:noWrap/>
            <w:hideMark/>
          </w:tcPr>
          <w:p w14:paraId="4D94E33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-5.09</w:t>
            </w:r>
          </w:p>
        </w:tc>
        <w:tc>
          <w:tcPr>
            <w:tcW w:w="887" w:type="dxa"/>
            <w:tcBorders>
              <w:top w:val="nil"/>
              <w:left w:val="nil"/>
              <w:bottom w:val="nil"/>
              <w:right w:val="nil"/>
            </w:tcBorders>
            <w:shd w:val="clear" w:color="auto" w:fill="auto"/>
            <w:noWrap/>
            <w:hideMark/>
          </w:tcPr>
          <w:p w14:paraId="63DEC70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-1.21</w:t>
            </w:r>
          </w:p>
        </w:tc>
        <w:tc>
          <w:tcPr>
            <w:tcW w:w="913" w:type="dxa"/>
            <w:tcBorders>
              <w:top w:val="nil"/>
              <w:left w:val="nil"/>
              <w:bottom w:val="nil"/>
              <w:right w:val="nil"/>
            </w:tcBorders>
            <w:shd w:val="clear" w:color="auto" w:fill="auto"/>
            <w:noWrap/>
            <w:hideMark/>
          </w:tcPr>
          <w:p w14:paraId="7486FC0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15.32</w:t>
            </w:r>
          </w:p>
        </w:tc>
      </w:tr>
      <w:tr w:rsidR="00924DE4" w:rsidRPr="00924DE4" w14:paraId="48FD4A00" w14:textId="77777777" w:rsidTr="006202DC">
        <w:trPr>
          <w:trHeight w:val="302"/>
        </w:trPr>
        <w:tc>
          <w:tcPr>
            <w:tcW w:w="1440" w:type="dxa"/>
            <w:vMerge/>
            <w:tcBorders>
              <w:top w:val="nil"/>
              <w:left w:val="nil"/>
              <w:bottom w:val="nil"/>
              <w:right w:val="nil"/>
            </w:tcBorders>
            <w:vAlign w:val="center"/>
            <w:hideMark/>
          </w:tcPr>
          <w:p w14:paraId="5DC98F23"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188516F2"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Mov5</w:t>
            </w:r>
          </w:p>
        </w:tc>
        <w:tc>
          <w:tcPr>
            <w:tcW w:w="990" w:type="dxa"/>
            <w:tcBorders>
              <w:top w:val="nil"/>
              <w:left w:val="nil"/>
              <w:bottom w:val="nil"/>
              <w:right w:val="nil"/>
            </w:tcBorders>
            <w:shd w:val="clear" w:color="auto" w:fill="auto"/>
            <w:noWrap/>
            <w:hideMark/>
          </w:tcPr>
          <w:p w14:paraId="44CE049A"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-3.80</w:t>
            </w:r>
          </w:p>
        </w:tc>
        <w:tc>
          <w:tcPr>
            <w:tcW w:w="745" w:type="dxa"/>
            <w:tcBorders>
              <w:top w:val="nil"/>
              <w:left w:val="nil"/>
              <w:bottom w:val="nil"/>
              <w:right w:val="nil"/>
            </w:tcBorders>
            <w:shd w:val="clear" w:color="auto" w:fill="auto"/>
            <w:noWrap/>
            <w:hideMark/>
          </w:tcPr>
          <w:p w14:paraId="2E9354C0"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4.97</w:t>
            </w:r>
          </w:p>
        </w:tc>
        <w:tc>
          <w:tcPr>
            <w:tcW w:w="913" w:type="dxa"/>
            <w:tcBorders>
              <w:top w:val="nil"/>
              <w:left w:val="nil"/>
              <w:bottom w:val="nil"/>
              <w:right w:val="nil"/>
            </w:tcBorders>
            <w:shd w:val="clear" w:color="auto" w:fill="auto"/>
            <w:noWrap/>
            <w:hideMark/>
          </w:tcPr>
          <w:p w14:paraId="6527043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-14.87</w:t>
            </w:r>
          </w:p>
        </w:tc>
        <w:tc>
          <w:tcPr>
            <w:tcW w:w="862" w:type="dxa"/>
            <w:tcBorders>
              <w:top w:val="nil"/>
              <w:left w:val="nil"/>
              <w:bottom w:val="nil"/>
              <w:right w:val="nil"/>
            </w:tcBorders>
            <w:shd w:val="clear" w:color="auto" w:fill="auto"/>
            <w:noWrap/>
            <w:hideMark/>
          </w:tcPr>
          <w:p w14:paraId="24D8BFB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-7.21</w:t>
            </w:r>
          </w:p>
        </w:tc>
        <w:tc>
          <w:tcPr>
            <w:tcW w:w="990" w:type="dxa"/>
            <w:tcBorders>
              <w:top w:val="nil"/>
              <w:left w:val="nil"/>
              <w:bottom w:val="nil"/>
              <w:right w:val="nil"/>
            </w:tcBorders>
            <w:shd w:val="clear" w:color="auto" w:fill="auto"/>
            <w:noWrap/>
            <w:hideMark/>
          </w:tcPr>
          <w:p w14:paraId="2A3FA93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-5.12</w:t>
            </w:r>
          </w:p>
        </w:tc>
        <w:tc>
          <w:tcPr>
            <w:tcW w:w="887" w:type="dxa"/>
            <w:tcBorders>
              <w:top w:val="nil"/>
              <w:left w:val="nil"/>
              <w:bottom w:val="nil"/>
              <w:right w:val="nil"/>
            </w:tcBorders>
            <w:shd w:val="clear" w:color="auto" w:fill="auto"/>
            <w:noWrap/>
            <w:hideMark/>
          </w:tcPr>
          <w:p w14:paraId="674CA09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-1.41</w:t>
            </w:r>
          </w:p>
        </w:tc>
        <w:tc>
          <w:tcPr>
            <w:tcW w:w="913" w:type="dxa"/>
            <w:tcBorders>
              <w:top w:val="nil"/>
              <w:left w:val="nil"/>
              <w:bottom w:val="nil"/>
              <w:right w:val="nil"/>
            </w:tcBorders>
            <w:shd w:val="clear" w:color="auto" w:fill="auto"/>
            <w:noWrap/>
            <w:hideMark/>
          </w:tcPr>
          <w:p w14:paraId="01B99E5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15.48</w:t>
            </w:r>
          </w:p>
        </w:tc>
      </w:tr>
      <w:tr w:rsidR="00924DE4" w:rsidRPr="00924DE4" w14:paraId="53FBF364" w14:textId="77777777" w:rsidTr="006202DC">
        <w:trPr>
          <w:trHeight w:val="302"/>
        </w:trPr>
        <w:tc>
          <w:tcPr>
            <w:tcW w:w="1440" w:type="dxa"/>
            <w:vMerge w:val="restart"/>
            <w:tcBorders>
              <w:top w:val="nil"/>
              <w:left w:val="nil"/>
              <w:bottom w:val="nil"/>
              <w:right w:val="nil"/>
            </w:tcBorders>
            <w:shd w:val="clear" w:color="auto" w:fill="auto"/>
            <w:hideMark/>
          </w:tcPr>
          <w:p w14:paraId="380CB147"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Medical index</w:t>
            </w:r>
          </w:p>
        </w:tc>
        <w:tc>
          <w:tcPr>
            <w:tcW w:w="1620" w:type="dxa"/>
            <w:tcBorders>
              <w:top w:val="nil"/>
              <w:left w:val="nil"/>
              <w:bottom w:val="nil"/>
              <w:right w:val="nil"/>
            </w:tcBorders>
            <w:shd w:val="clear" w:color="auto" w:fill="auto"/>
            <w:noWrap/>
            <w:hideMark/>
          </w:tcPr>
          <w:p w14:paraId="59F9C20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Mov1</w:t>
            </w:r>
          </w:p>
        </w:tc>
        <w:tc>
          <w:tcPr>
            <w:tcW w:w="990" w:type="dxa"/>
            <w:tcBorders>
              <w:top w:val="nil"/>
              <w:left w:val="nil"/>
              <w:bottom w:val="nil"/>
              <w:right w:val="nil"/>
            </w:tcBorders>
            <w:shd w:val="clear" w:color="auto" w:fill="auto"/>
            <w:noWrap/>
            <w:hideMark/>
          </w:tcPr>
          <w:p w14:paraId="5D94E96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0.14</w:t>
            </w:r>
          </w:p>
        </w:tc>
        <w:tc>
          <w:tcPr>
            <w:tcW w:w="745" w:type="dxa"/>
            <w:tcBorders>
              <w:top w:val="nil"/>
              <w:left w:val="nil"/>
              <w:bottom w:val="nil"/>
              <w:right w:val="nil"/>
            </w:tcBorders>
            <w:shd w:val="clear" w:color="auto" w:fill="auto"/>
            <w:noWrap/>
            <w:hideMark/>
          </w:tcPr>
          <w:p w14:paraId="34CAAEA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2.11</w:t>
            </w:r>
          </w:p>
        </w:tc>
        <w:tc>
          <w:tcPr>
            <w:tcW w:w="913" w:type="dxa"/>
            <w:tcBorders>
              <w:top w:val="nil"/>
              <w:left w:val="nil"/>
              <w:bottom w:val="nil"/>
              <w:right w:val="nil"/>
            </w:tcBorders>
            <w:shd w:val="clear" w:color="auto" w:fill="auto"/>
            <w:noWrap/>
            <w:hideMark/>
          </w:tcPr>
          <w:p w14:paraId="5E9AB972"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-51.26</w:t>
            </w:r>
          </w:p>
        </w:tc>
        <w:tc>
          <w:tcPr>
            <w:tcW w:w="862" w:type="dxa"/>
            <w:tcBorders>
              <w:top w:val="nil"/>
              <w:left w:val="nil"/>
              <w:bottom w:val="nil"/>
              <w:right w:val="nil"/>
            </w:tcBorders>
            <w:shd w:val="clear" w:color="auto" w:fill="auto"/>
            <w:noWrap/>
            <w:hideMark/>
          </w:tcPr>
          <w:p w14:paraId="70C92B8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-0.95</w:t>
            </w:r>
          </w:p>
        </w:tc>
        <w:tc>
          <w:tcPr>
            <w:tcW w:w="990" w:type="dxa"/>
            <w:tcBorders>
              <w:top w:val="nil"/>
              <w:left w:val="nil"/>
              <w:bottom w:val="nil"/>
              <w:right w:val="nil"/>
            </w:tcBorders>
            <w:shd w:val="clear" w:color="auto" w:fill="auto"/>
            <w:noWrap/>
            <w:hideMark/>
          </w:tcPr>
          <w:p w14:paraId="709776B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-0.22</w:t>
            </w:r>
          </w:p>
        </w:tc>
        <w:tc>
          <w:tcPr>
            <w:tcW w:w="887" w:type="dxa"/>
            <w:tcBorders>
              <w:top w:val="nil"/>
              <w:left w:val="nil"/>
              <w:bottom w:val="nil"/>
              <w:right w:val="nil"/>
            </w:tcBorders>
            <w:shd w:val="clear" w:color="auto" w:fill="auto"/>
            <w:noWrap/>
            <w:hideMark/>
          </w:tcPr>
          <w:p w14:paraId="7DB32060"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0.72</w:t>
            </w:r>
          </w:p>
        </w:tc>
        <w:tc>
          <w:tcPr>
            <w:tcW w:w="913" w:type="dxa"/>
            <w:tcBorders>
              <w:top w:val="nil"/>
              <w:left w:val="nil"/>
              <w:bottom w:val="nil"/>
              <w:right w:val="nil"/>
            </w:tcBorders>
            <w:shd w:val="clear" w:color="auto" w:fill="auto"/>
            <w:noWrap/>
            <w:hideMark/>
          </w:tcPr>
          <w:p w14:paraId="5BEDFC7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21.97</w:t>
            </w:r>
          </w:p>
        </w:tc>
      </w:tr>
      <w:tr w:rsidR="00924DE4" w:rsidRPr="00924DE4" w14:paraId="3242293C" w14:textId="77777777" w:rsidTr="006202DC">
        <w:trPr>
          <w:trHeight w:val="302"/>
        </w:trPr>
        <w:tc>
          <w:tcPr>
            <w:tcW w:w="1440" w:type="dxa"/>
            <w:vMerge/>
            <w:tcBorders>
              <w:top w:val="nil"/>
              <w:left w:val="nil"/>
              <w:bottom w:val="nil"/>
              <w:right w:val="nil"/>
            </w:tcBorders>
            <w:vAlign w:val="center"/>
            <w:hideMark/>
          </w:tcPr>
          <w:p w14:paraId="03B53513"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59C1C309"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Mov2</w:t>
            </w:r>
          </w:p>
        </w:tc>
        <w:tc>
          <w:tcPr>
            <w:tcW w:w="990" w:type="dxa"/>
            <w:tcBorders>
              <w:top w:val="nil"/>
              <w:left w:val="nil"/>
              <w:bottom w:val="nil"/>
              <w:right w:val="nil"/>
            </w:tcBorders>
            <w:shd w:val="clear" w:color="auto" w:fill="auto"/>
            <w:noWrap/>
            <w:hideMark/>
          </w:tcPr>
          <w:p w14:paraId="796425C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0.14</w:t>
            </w:r>
          </w:p>
        </w:tc>
        <w:tc>
          <w:tcPr>
            <w:tcW w:w="745" w:type="dxa"/>
            <w:tcBorders>
              <w:top w:val="nil"/>
              <w:left w:val="nil"/>
              <w:bottom w:val="nil"/>
              <w:right w:val="nil"/>
            </w:tcBorders>
            <w:shd w:val="clear" w:color="auto" w:fill="auto"/>
            <w:noWrap/>
            <w:hideMark/>
          </w:tcPr>
          <w:p w14:paraId="12095620"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2.06</w:t>
            </w:r>
          </w:p>
        </w:tc>
        <w:tc>
          <w:tcPr>
            <w:tcW w:w="913" w:type="dxa"/>
            <w:tcBorders>
              <w:top w:val="nil"/>
              <w:left w:val="nil"/>
              <w:bottom w:val="nil"/>
              <w:right w:val="nil"/>
            </w:tcBorders>
            <w:shd w:val="clear" w:color="auto" w:fill="auto"/>
            <w:noWrap/>
            <w:hideMark/>
          </w:tcPr>
          <w:p w14:paraId="0B39CA9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-4.35</w:t>
            </w:r>
          </w:p>
        </w:tc>
        <w:tc>
          <w:tcPr>
            <w:tcW w:w="862" w:type="dxa"/>
            <w:tcBorders>
              <w:top w:val="nil"/>
              <w:left w:val="nil"/>
              <w:bottom w:val="nil"/>
              <w:right w:val="nil"/>
            </w:tcBorders>
            <w:shd w:val="clear" w:color="auto" w:fill="auto"/>
            <w:noWrap/>
            <w:hideMark/>
          </w:tcPr>
          <w:p w14:paraId="431DC8D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-0.91</w:t>
            </w:r>
          </w:p>
        </w:tc>
        <w:tc>
          <w:tcPr>
            <w:tcW w:w="990" w:type="dxa"/>
            <w:tcBorders>
              <w:top w:val="nil"/>
              <w:left w:val="nil"/>
              <w:bottom w:val="nil"/>
              <w:right w:val="nil"/>
            </w:tcBorders>
            <w:shd w:val="clear" w:color="auto" w:fill="auto"/>
            <w:noWrap/>
            <w:hideMark/>
          </w:tcPr>
          <w:p w14:paraId="68AEAC9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-0.23</w:t>
            </w:r>
          </w:p>
        </w:tc>
        <w:tc>
          <w:tcPr>
            <w:tcW w:w="887" w:type="dxa"/>
            <w:tcBorders>
              <w:top w:val="nil"/>
              <w:left w:val="nil"/>
              <w:bottom w:val="nil"/>
              <w:right w:val="nil"/>
            </w:tcBorders>
            <w:shd w:val="clear" w:color="auto" w:fill="auto"/>
            <w:noWrap/>
            <w:hideMark/>
          </w:tcPr>
          <w:p w14:paraId="1020A19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0.69</w:t>
            </w:r>
          </w:p>
        </w:tc>
        <w:tc>
          <w:tcPr>
            <w:tcW w:w="913" w:type="dxa"/>
            <w:tcBorders>
              <w:top w:val="nil"/>
              <w:left w:val="nil"/>
              <w:bottom w:val="nil"/>
              <w:right w:val="nil"/>
            </w:tcBorders>
            <w:shd w:val="clear" w:color="auto" w:fill="auto"/>
            <w:noWrap/>
            <w:hideMark/>
          </w:tcPr>
          <w:p w14:paraId="4EE4955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21.97</w:t>
            </w:r>
          </w:p>
        </w:tc>
      </w:tr>
      <w:tr w:rsidR="00924DE4" w:rsidRPr="00924DE4" w14:paraId="63617380" w14:textId="77777777" w:rsidTr="006202DC">
        <w:trPr>
          <w:trHeight w:val="302"/>
        </w:trPr>
        <w:tc>
          <w:tcPr>
            <w:tcW w:w="1440" w:type="dxa"/>
            <w:vMerge/>
            <w:tcBorders>
              <w:top w:val="nil"/>
              <w:left w:val="nil"/>
              <w:bottom w:val="nil"/>
              <w:right w:val="nil"/>
            </w:tcBorders>
            <w:vAlign w:val="center"/>
            <w:hideMark/>
          </w:tcPr>
          <w:p w14:paraId="2F34BB97"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150D4CB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Mov3</w:t>
            </w:r>
          </w:p>
        </w:tc>
        <w:tc>
          <w:tcPr>
            <w:tcW w:w="990" w:type="dxa"/>
            <w:tcBorders>
              <w:top w:val="nil"/>
              <w:left w:val="nil"/>
              <w:bottom w:val="nil"/>
              <w:right w:val="nil"/>
            </w:tcBorders>
            <w:shd w:val="clear" w:color="auto" w:fill="auto"/>
            <w:noWrap/>
            <w:hideMark/>
          </w:tcPr>
          <w:p w14:paraId="3A44356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0.13</w:t>
            </w:r>
          </w:p>
        </w:tc>
        <w:tc>
          <w:tcPr>
            <w:tcW w:w="745" w:type="dxa"/>
            <w:tcBorders>
              <w:top w:val="nil"/>
              <w:left w:val="nil"/>
              <w:bottom w:val="nil"/>
              <w:right w:val="nil"/>
            </w:tcBorders>
            <w:shd w:val="clear" w:color="auto" w:fill="auto"/>
            <w:noWrap/>
            <w:hideMark/>
          </w:tcPr>
          <w:p w14:paraId="65C0DFF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2.02</w:t>
            </w:r>
          </w:p>
        </w:tc>
        <w:tc>
          <w:tcPr>
            <w:tcW w:w="913" w:type="dxa"/>
            <w:tcBorders>
              <w:top w:val="nil"/>
              <w:left w:val="nil"/>
              <w:bottom w:val="nil"/>
              <w:right w:val="nil"/>
            </w:tcBorders>
            <w:shd w:val="clear" w:color="auto" w:fill="auto"/>
            <w:noWrap/>
            <w:hideMark/>
          </w:tcPr>
          <w:p w14:paraId="335C1D9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-4.35</w:t>
            </w:r>
          </w:p>
        </w:tc>
        <w:tc>
          <w:tcPr>
            <w:tcW w:w="862" w:type="dxa"/>
            <w:tcBorders>
              <w:top w:val="nil"/>
              <w:left w:val="nil"/>
              <w:bottom w:val="nil"/>
              <w:right w:val="nil"/>
            </w:tcBorders>
            <w:shd w:val="clear" w:color="auto" w:fill="auto"/>
            <w:noWrap/>
            <w:hideMark/>
          </w:tcPr>
          <w:p w14:paraId="6FE8A33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-0.90</w:t>
            </w:r>
          </w:p>
        </w:tc>
        <w:tc>
          <w:tcPr>
            <w:tcW w:w="990" w:type="dxa"/>
            <w:tcBorders>
              <w:top w:val="nil"/>
              <w:left w:val="nil"/>
              <w:bottom w:val="nil"/>
              <w:right w:val="nil"/>
            </w:tcBorders>
            <w:shd w:val="clear" w:color="auto" w:fill="auto"/>
            <w:noWrap/>
            <w:hideMark/>
          </w:tcPr>
          <w:p w14:paraId="4ACA6200"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-0.26</w:t>
            </w:r>
          </w:p>
        </w:tc>
        <w:tc>
          <w:tcPr>
            <w:tcW w:w="887" w:type="dxa"/>
            <w:tcBorders>
              <w:top w:val="nil"/>
              <w:left w:val="nil"/>
              <w:bottom w:val="nil"/>
              <w:right w:val="nil"/>
            </w:tcBorders>
            <w:shd w:val="clear" w:color="auto" w:fill="auto"/>
            <w:noWrap/>
            <w:hideMark/>
          </w:tcPr>
          <w:p w14:paraId="511E7EE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0.69</w:t>
            </w:r>
          </w:p>
        </w:tc>
        <w:tc>
          <w:tcPr>
            <w:tcW w:w="913" w:type="dxa"/>
            <w:tcBorders>
              <w:top w:val="nil"/>
              <w:left w:val="nil"/>
              <w:bottom w:val="nil"/>
              <w:right w:val="nil"/>
            </w:tcBorders>
            <w:shd w:val="clear" w:color="auto" w:fill="auto"/>
            <w:noWrap/>
            <w:hideMark/>
          </w:tcPr>
          <w:p w14:paraId="19F83DA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21.97</w:t>
            </w:r>
          </w:p>
        </w:tc>
      </w:tr>
      <w:tr w:rsidR="00924DE4" w:rsidRPr="00924DE4" w14:paraId="411FA6F5" w14:textId="77777777" w:rsidTr="006202DC">
        <w:trPr>
          <w:trHeight w:val="302"/>
        </w:trPr>
        <w:tc>
          <w:tcPr>
            <w:tcW w:w="1440" w:type="dxa"/>
            <w:vMerge/>
            <w:tcBorders>
              <w:top w:val="nil"/>
              <w:left w:val="nil"/>
              <w:bottom w:val="nil"/>
              <w:right w:val="nil"/>
            </w:tcBorders>
            <w:vAlign w:val="center"/>
            <w:hideMark/>
          </w:tcPr>
          <w:p w14:paraId="2C98D4CF"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7E28E4D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Mov5</w:t>
            </w:r>
          </w:p>
        </w:tc>
        <w:tc>
          <w:tcPr>
            <w:tcW w:w="990" w:type="dxa"/>
            <w:tcBorders>
              <w:top w:val="nil"/>
              <w:left w:val="nil"/>
              <w:bottom w:val="nil"/>
              <w:right w:val="nil"/>
            </w:tcBorders>
            <w:shd w:val="clear" w:color="auto" w:fill="auto"/>
            <w:noWrap/>
            <w:hideMark/>
          </w:tcPr>
          <w:p w14:paraId="01DFC53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0.13</w:t>
            </w:r>
          </w:p>
        </w:tc>
        <w:tc>
          <w:tcPr>
            <w:tcW w:w="745" w:type="dxa"/>
            <w:tcBorders>
              <w:top w:val="nil"/>
              <w:left w:val="nil"/>
              <w:bottom w:val="nil"/>
              <w:right w:val="nil"/>
            </w:tcBorders>
            <w:shd w:val="clear" w:color="auto" w:fill="auto"/>
            <w:noWrap/>
            <w:hideMark/>
          </w:tcPr>
          <w:p w14:paraId="009D1F4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1.95</w:t>
            </w:r>
          </w:p>
        </w:tc>
        <w:tc>
          <w:tcPr>
            <w:tcW w:w="913" w:type="dxa"/>
            <w:tcBorders>
              <w:top w:val="nil"/>
              <w:left w:val="nil"/>
              <w:bottom w:val="nil"/>
              <w:right w:val="nil"/>
            </w:tcBorders>
            <w:shd w:val="clear" w:color="auto" w:fill="auto"/>
            <w:noWrap/>
            <w:hideMark/>
          </w:tcPr>
          <w:p w14:paraId="26C4BF6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-3.78</w:t>
            </w:r>
          </w:p>
        </w:tc>
        <w:tc>
          <w:tcPr>
            <w:tcW w:w="862" w:type="dxa"/>
            <w:tcBorders>
              <w:top w:val="nil"/>
              <w:left w:val="nil"/>
              <w:bottom w:val="nil"/>
              <w:right w:val="nil"/>
            </w:tcBorders>
            <w:shd w:val="clear" w:color="auto" w:fill="auto"/>
            <w:noWrap/>
            <w:hideMark/>
          </w:tcPr>
          <w:p w14:paraId="64EFCB7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-0.86</w:t>
            </w:r>
          </w:p>
        </w:tc>
        <w:tc>
          <w:tcPr>
            <w:tcW w:w="990" w:type="dxa"/>
            <w:tcBorders>
              <w:top w:val="nil"/>
              <w:left w:val="nil"/>
              <w:bottom w:val="nil"/>
              <w:right w:val="nil"/>
            </w:tcBorders>
            <w:shd w:val="clear" w:color="auto" w:fill="auto"/>
            <w:noWrap/>
            <w:hideMark/>
          </w:tcPr>
          <w:p w14:paraId="5E5EA23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-0.23</w:t>
            </w:r>
          </w:p>
        </w:tc>
        <w:tc>
          <w:tcPr>
            <w:tcW w:w="887" w:type="dxa"/>
            <w:tcBorders>
              <w:top w:val="nil"/>
              <w:left w:val="nil"/>
              <w:bottom w:val="nil"/>
              <w:right w:val="nil"/>
            </w:tcBorders>
            <w:shd w:val="clear" w:color="auto" w:fill="auto"/>
            <w:noWrap/>
            <w:hideMark/>
          </w:tcPr>
          <w:p w14:paraId="6F81D65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0.69</w:t>
            </w:r>
          </w:p>
        </w:tc>
        <w:tc>
          <w:tcPr>
            <w:tcW w:w="913" w:type="dxa"/>
            <w:tcBorders>
              <w:top w:val="nil"/>
              <w:left w:val="nil"/>
              <w:bottom w:val="nil"/>
              <w:right w:val="nil"/>
            </w:tcBorders>
            <w:shd w:val="clear" w:color="auto" w:fill="auto"/>
            <w:noWrap/>
            <w:hideMark/>
          </w:tcPr>
          <w:p w14:paraId="6307E66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21.60</w:t>
            </w:r>
          </w:p>
        </w:tc>
      </w:tr>
      <w:tr w:rsidR="00924DE4" w:rsidRPr="00924DE4" w14:paraId="18DCACDB" w14:textId="77777777" w:rsidTr="006202DC">
        <w:trPr>
          <w:trHeight w:val="302"/>
        </w:trPr>
        <w:tc>
          <w:tcPr>
            <w:tcW w:w="1440" w:type="dxa"/>
            <w:vMerge w:val="restart"/>
            <w:tcBorders>
              <w:top w:val="nil"/>
              <w:left w:val="nil"/>
              <w:bottom w:val="nil"/>
              <w:right w:val="nil"/>
            </w:tcBorders>
            <w:shd w:val="clear" w:color="auto" w:fill="auto"/>
            <w:hideMark/>
          </w:tcPr>
          <w:p w14:paraId="7654EA27"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NDVI</w:t>
            </w:r>
          </w:p>
        </w:tc>
        <w:tc>
          <w:tcPr>
            <w:tcW w:w="1620" w:type="dxa"/>
            <w:tcBorders>
              <w:top w:val="nil"/>
              <w:left w:val="nil"/>
              <w:bottom w:val="nil"/>
              <w:right w:val="nil"/>
            </w:tcBorders>
            <w:shd w:val="clear" w:color="auto" w:fill="auto"/>
            <w:noWrap/>
            <w:hideMark/>
          </w:tcPr>
          <w:p w14:paraId="32A7E29D"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Mov1</w:t>
            </w:r>
          </w:p>
        </w:tc>
        <w:tc>
          <w:tcPr>
            <w:tcW w:w="990" w:type="dxa"/>
            <w:tcBorders>
              <w:top w:val="nil"/>
              <w:left w:val="nil"/>
              <w:bottom w:val="nil"/>
              <w:right w:val="nil"/>
            </w:tcBorders>
            <w:shd w:val="clear" w:color="auto" w:fill="auto"/>
            <w:noWrap/>
            <w:hideMark/>
          </w:tcPr>
          <w:p w14:paraId="6DAD720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0.57</w:t>
            </w:r>
          </w:p>
        </w:tc>
        <w:tc>
          <w:tcPr>
            <w:tcW w:w="745" w:type="dxa"/>
            <w:tcBorders>
              <w:top w:val="nil"/>
              <w:left w:val="nil"/>
              <w:bottom w:val="nil"/>
              <w:right w:val="nil"/>
            </w:tcBorders>
            <w:shd w:val="clear" w:color="auto" w:fill="auto"/>
            <w:noWrap/>
            <w:hideMark/>
          </w:tcPr>
          <w:p w14:paraId="31FC844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0.14</w:t>
            </w:r>
          </w:p>
        </w:tc>
        <w:tc>
          <w:tcPr>
            <w:tcW w:w="913" w:type="dxa"/>
            <w:tcBorders>
              <w:top w:val="nil"/>
              <w:left w:val="nil"/>
              <w:bottom w:val="nil"/>
              <w:right w:val="nil"/>
            </w:tcBorders>
            <w:shd w:val="clear" w:color="auto" w:fill="auto"/>
            <w:noWrap/>
            <w:hideMark/>
          </w:tcPr>
          <w:p w14:paraId="3F6C97A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0.22</w:t>
            </w:r>
          </w:p>
        </w:tc>
        <w:tc>
          <w:tcPr>
            <w:tcW w:w="862" w:type="dxa"/>
            <w:tcBorders>
              <w:top w:val="nil"/>
              <w:left w:val="nil"/>
              <w:bottom w:val="nil"/>
              <w:right w:val="nil"/>
            </w:tcBorders>
            <w:shd w:val="clear" w:color="auto" w:fill="auto"/>
            <w:noWrap/>
            <w:hideMark/>
          </w:tcPr>
          <w:p w14:paraId="4402AA0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0.46</w:t>
            </w:r>
          </w:p>
        </w:tc>
        <w:tc>
          <w:tcPr>
            <w:tcW w:w="990" w:type="dxa"/>
            <w:tcBorders>
              <w:top w:val="nil"/>
              <w:left w:val="nil"/>
              <w:bottom w:val="nil"/>
              <w:right w:val="nil"/>
            </w:tcBorders>
            <w:shd w:val="clear" w:color="auto" w:fill="auto"/>
            <w:noWrap/>
            <w:hideMark/>
          </w:tcPr>
          <w:p w14:paraId="35427A0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0.59</w:t>
            </w:r>
          </w:p>
        </w:tc>
        <w:tc>
          <w:tcPr>
            <w:tcW w:w="887" w:type="dxa"/>
            <w:tcBorders>
              <w:top w:val="nil"/>
              <w:left w:val="nil"/>
              <w:bottom w:val="nil"/>
              <w:right w:val="nil"/>
            </w:tcBorders>
            <w:shd w:val="clear" w:color="auto" w:fill="auto"/>
            <w:noWrap/>
            <w:hideMark/>
          </w:tcPr>
          <w:p w14:paraId="52505F6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0.68</w:t>
            </w:r>
          </w:p>
        </w:tc>
        <w:tc>
          <w:tcPr>
            <w:tcW w:w="913" w:type="dxa"/>
            <w:tcBorders>
              <w:top w:val="nil"/>
              <w:left w:val="nil"/>
              <w:bottom w:val="nil"/>
              <w:right w:val="nil"/>
            </w:tcBorders>
            <w:shd w:val="clear" w:color="auto" w:fill="auto"/>
            <w:noWrap/>
            <w:hideMark/>
          </w:tcPr>
          <w:p w14:paraId="706975E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0.85</w:t>
            </w:r>
          </w:p>
        </w:tc>
      </w:tr>
      <w:tr w:rsidR="00924DE4" w:rsidRPr="00924DE4" w14:paraId="486727E6" w14:textId="77777777" w:rsidTr="006202DC">
        <w:trPr>
          <w:trHeight w:val="302"/>
        </w:trPr>
        <w:tc>
          <w:tcPr>
            <w:tcW w:w="1440" w:type="dxa"/>
            <w:vMerge/>
            <w:tcBorders>
              <w:top w:val="nil"/>
              <w:left w:val="nil"/>
              <w:bottom w:val="nil"/>
              <w:right w:val="nil"/>
            </w:tcBorders>
            <w:vAlign w:val="center"/>
            <w:hideMark/>
          </w:tcPr>
          <w:p w14:paraId="64E01F4E"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051DD3B3"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Mov2</w:t>
            </w:r>
          </w:p>
        </w:tc>
        <w:tc>
          <w:tcPr>
            <w:tcW w:w="990" w:type="dxa"/>
            <w:tcBorders>
              <w:top w:val="nil"/>
              <w:left w:val="nil"/>
              <w:bottom w:val="nil"/>
              <w:right w:val="nil"/>
            </w:tcBorders>
            <w:shd w:val="clear" w:color="auto" w:fill="auto"/>
            <w:noWrap/>
            <w:hideMark/>
          </w:tcPr>
          <w:p w14:paraId="644F1DC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0.56</w:t>
            </w:r>
          </w:p>
        </w:tc>
        <w:tc>
          <w:tcPr>
            <w:tcW w:w="745" w:type="dxa"/>
            <w:tcBorders>
              <w:top w:val="nil"/>
              <w:left w:val="nil"/>
              <w:bottom w:val="nil"/>
              <w:right w:val="nil"/>
            </w:tcBorders>
            <w:shd w:val="clear" w:color="auto" w:fill="auto"/>
            <w:noWrap/>
            <w:hideMark/>
          </w:tcPr>
          <w:p w14:paraId="4A35DAB1"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0.13</w:t>
            </w:r>
          </w:p>
        </w:tc>
        <w:tc>
          <w:tcPr>
            <w:tcW w:w="913" w:type="dxa"/>
            <w:tcBorders>
              <w:top w:val="nil"/>
              <w:left w:val="nil"/>
              <w:bottom w:val="nil"/>
              <w:right w:val="nil"/>
            </w:tcBorders>
            <w:shd w:val="clear" w:color="auto" w:fill="auto"/>
            <w:noWrap/>
            <w:hideMark/>
          </w:tcPr>
          <w:p w14:paraId="0F13A71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0.22</w:t>
            </w:r>
          </w:p>
        </w:tc>
        <w:tc>
          <w:tcPr>
            <w:tcW w:w="862" w:type="dxa"/>
            <w:tcBorders>
              <w:top w:val="nil"/>
              <w:left w:val="nil"/>
              <w:bottom w:val="nil"/>
              <w:right w:val="nil"/>
            </w:tcBorders>
            <w:shd w:val="clear" w:color="auto" w:fill="auto"/>
            <w:noWrap/>
            <w:hideMark/>
          </w:tcPr>
          <w:p w14:paraId="7FFF1C89"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0.46</w:t>
            </w:r>
          </w:p>
        </w:tc>
        <w:tc>
          <w:tcPr>
            <w:tcW w:w="990" w:type="dxa"/>
            <w:tcBorders>
              <w:top w:val="nil"/>
              <w:left w:val="nil"/>
              <w:bottom w:val="nil"/>
              <w:right w:val="nil"/>
            </w:tcBorders>
            <w:shd w:val="clear" w:color="auto" w:fill="auto"/>
            <w:noWrap/>
            <w:hideMark/>
          </w:tcPr>
          <w:p w14:paraId="78F6B08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0.58</w:t>
            </w:r>
          </w:p>
        </w:tc>
        <w:tc>
          <w:tcPr>
            <w:tcW w:w="887" w:type="dxa"/>
            <w:tcBorders>
              <w:top w:val="nil"/>
              <w:left w:val="nil"/>
              <w:bottom w:val="nil"/>
              <w:right w:val="nil"/>
            </w:tcBorders>
            <w:shd w:val="clear" w:color="auto" w:fill="auto"/>
            <w:noWrap/>
            <w:hideMark/>
          </w:tcPr>
          <w:p w14:paraId="2ADEEF28"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0.67</w:t>
            </w:r>
          </w:p>
        </w:tc>
        <w:tc>
          <w:tcPr>
            <w:tcW w:w="913" w:type="dxa"/>
            <w:tcBorders>
              <w:top w:val="nil"/>
              <w:left w:val="nil"/>
              <w:bottom w:val="nil"/>
              <w:right w:val="nil"/>
            </w:tcBorders>
            <w:shd w:val="clear" w:color="auto" w:fill="auto"/>
            <w:noWrap/>
            <w:hideMark/>
          </w:tcPr>
          <w:p w14:paraId="4589895A"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0.85</w:t>
            </w:r>
          </w:p>
        </w:tc>
      </w:tr>
      <w:tr w:rsidR="00924DE4" w:rsidRPr="00924DE4" w14:paraId="7A80FF0A" w14:textId="77777777" w:rsidTr="006202DC">
        <w:trPr>
          <w:trHeight w:val="302"/>
        </w:trPr>
        <w:tc>
          <w:tcPr>
            <w:tcW w:w="1440" w:type="dxa"/>
            <w:vMerge/>
            <w:tcBorders>
              <w:top w:val="nil"/>
              <w:left w:val="nil"/>
              <w:bottom w:val="nil"/>
              <w:right w:val="nil"/>
            </w:tcBorders>
            <w:vAlign w:val="center"/>
            <w:hideMark/>
          </w:tcPr>
          <w:p w14:paraId="3872731A"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hideMark/>
          </w:tcPr>
          <w:p w14:paraId="19B6906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Mov3</w:t>
            </w:r>
          </w:p>
        </w:tc>
        <w:tc>
          <w:tcPr>
            <w:tcW w:w="990" w:type="dxa"/>
            <w:tcBorders>
              <w:top w:val="nil"/>
              <w:left w:val="nil"/>
              <w:bottom w:val="nil"/>
              <w:right w:val="nil"/>
            </w:tcBorders>
            <w:shd w:val="clear" w:color="auto" w:fill="auto"/>
            <w:noWrap/>
            <w:hideMark/>
          </w:tcPr>
          <w:p w14:paraId="0BCE7EB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0.56</w:t>
            </w:r>
          </w:p>
        </w:tc>
        <w:tc>
          <w:tcPr>
            <w:tcW w:w="745" w:type="dxa"/>
            <w:tcBorders>
              <w:top w:val="nil"/>
              <w:left w:val="nil"/>
              <w:bottom w:val="nil"/>
              <w:right w:val="nil"/>
            </w:tcBorders>
            <w:shd w:val="clear" w:color="auto" w:fill="auto"/>
            <w:noWrap/>
            <w:hideMark/>
          </w:tcPr>
          <w:p w14:paraId="0BE0B86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0.13</w:t>
            </w:r>
          </w:p>
        </w:tc>
        <w:tc>
          <w:tcPr>
            <w:tcW w:w="913" w:type="dxa"/>
            <w:tcBorders>
              <w:top w:val="nil"/>
              <w:left w:val="nil"/>
              <w:bottom w:val="nil"/>
              <w:right w:val="nil"/>
            </w:tcBorders>
            <w:shd w:val="clear" w:color="auto" w:fill="auto"/>
            <w:noWrap/>
            <w:hideMark/>
          </w:tcPr>
          <w:p w14:paraId="47102E66"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0.22</w:t>
            </w:r>
          </w:p>
        </w:tc>
        <w:tc>
          <w:tcPr>
            <w:tcW w:w="862" w:type="dxa"/>
            <w:tcBorders>
              <w:top w:val="nil"/>
              <w:left w:val="nil"/>
              <w:bottom w:val="nil"/>
              <w:right w:val="nil"/>
            </w:tcBorders>
            <w:shd w:val="clear" w:color="auto" w:fill="auto"/>
            <w:noWrap/>
            <w:hideMark/>
          </w:tcPr>
          <w:p w14:paraId="52D0E21C"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0.46</w:t>
            </w:r>
          </w:p>
        </w:tc>
        <w:tc>
          <w:tcPr>
            <w:tcW w:w="990" w:type="dxa"/>
            <w:tcBorders>
              <w:top w:val="nil"/>
              <w:left w:val="nil"/>
              <w:bottom w:val="nil"/>
              <w:right w:val="nil"/>
            </w:tcBorders>
            <w:shd w:val="clear" w:color="auto" w:fill="auto"/>
            <w:noWrap/>
            <w:hideMark/>
          </w:tcPr>
          <w:p w14:paraId="327F2AF5"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0.58</w:t>
            </w:r>
          </w:p>
        </w:tc>
        <w:tc>
          <w:tcPr>
            <w:tcW w:w="887" w:type="dxa"/>
            <w:tcBorders>
              <w:top w:val="nil"/>
              <w:left w:val="nil"/>
              <w:bottom w:val="nil"/>
              <w:right w:val="nil"/>
            </w:tcBorders>
            <w:shd w:val="clear" w:color="auto" w:fill="auto"/>
            <w:noWrap/>
            <w:hideMark/>
          </w:tcPr>
          <w:p w14:paraId="539FCA3A"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0.67</w:t>
            </w:r>
          </w:p>
        </w:tc>
        <w:tc>
          <w:tcPr>
            <w:tcW w:w="913" w:type="dxa"/>
            <w:tcBorders>
              <w:top w:val="nil"/>
              <w:left w:val="nil"/>
              <w:bottom w:val="nil"/>
              <w:right w:val="nil"/>
            </w:tcBorders>
            <w:shd w:val="clear" w:color="auto" w:fill="auto"/>
            <w:noWrap/>
            <w:hideMark/>
          </w:tcPr>
          <w:p w14:paraId="341DE904"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0.84</w:t>
            </w:r>
          </w:p>
        </w:tc>
      </w:tr>
      <w:tr w:rsidR="00924DE4" w:rsidRPr="00924DE4" w14:paraId="3A33DC11" w14:textId="77777777" w:rsidTr="006202DC">
        <w:trPr>
          <w:trHeight w:val="302"/>
        </w:trPr>
        <w:tc>
          <w:tcPr>
            <w:tcW w:w="1440" w:type="dxa"/>
            <w:vMerge/>
            <w:tcBorders>
              <w:top w:val="nil"/>
              <w:left w:val="nil"/>
              <w:bottom w:val="single" w:sz="4" w:space="0" w:color="auto"/>
              <w:right w:val="nil"/>
            </w:tcBorders>
            <w:vAlign w:val="center"/>
            <w:hideMark/>
          </w:tcPr>
          <w:p w14:paraId="41C51280" w14:textId="77777777"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1620" w:type="dxa"/>
            <w:tcBorders>
              <w:top w:val="nil"/>
              <w:left w:val="nil"/>
              <w:bottom w:val="single" w:sz="4" w:space="0" w:color="auto"/>
              <w:right w:val="nil"/>
            </w:tcBorders>
            <w:shd w:val="clear" w:color="auto" w:fill="auto"/>
            <w:noWrap/>
            <w:hideMark/>
          </w:tcPr>
          <w:p w14:paraId="406399AF"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Mov5</w:t>
            </w:r>
          </w:p>
        </w:tc>
        <w:tc>
          <w:tcPr>
            <w:tcW w:w="990" w:type="dxa"/>
            <w:tcBorders>
              <w:top w:val="nil"/>
              <w:left w:val="nil"/>
              <w:bottom w:val="single" w:sz="4" w:space="0" w:color="auto"/>
              <w:right w:val="nil"/>
            </w:tcBorders>
            <w:shd w:val="clear" w:color="auto" w:fill="auto"/>
            <w:noWrap/>
            <w:hideMark/>
          </w:tcPr>
          <w:p w14:paraId="480B989A"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0.56</w:t>
            </w:r>
          </w:p>
        </w:tc>
        <w:tc>
          <w:tcPr>
            <w:tcW w:w="745" w:type="dxa"/>
            <w:tcBorders>
              <w:top w:val="nil"/>
              <w:left w:val="nil"/>
              <w:bottom w:val="single" w:sz="4" w:space="0" w:color="auto"/>
              <w:right w:val="nil"/>
            </w:tcBorders>
            <w:shd w:val="clear" w:color="auto" w:fill="auto"/>
            <w:noWrap/>
            <w:hideMark/>
          </w:tcPr>
          <w:p w14:paraId="7FEA3777"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0.13</w:t>
            </w:r>
          </w:p>
        </w:tc>
        <w:tc>
          <w:tcPr>
            <w:tcW w:w="913" w:type="dxa"/>
            <w:tcBorders>
              <w:top w:val="nil"/>
              <w:left w:val="nil"/>
              <w:bottom w:val="single" w:sz="4" w:space="0" w:color="auto"/>
              <w:right w:val="nil"/>
            </w:tcBorders>
            <w:shd w:val="clear" w:color="auto" w:fill="auto"/>
            <w:noWrap/>
            <w:hideMark/>
          </w:tcPr>
          <w:p w14:paraId="575EC32B"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0.21</w:t>
            </w:r>
          </w:p>
        </w:tc>
        <w:tc>
          <w:tcPr>
            <w:tcW w:w="862" w:type="dxa"/>
            <w:tcBorders>
              <w:top w:val="nil"/>
              <w:left w:val="nil"/>
              <w:bottom w:val="single" w:sz="4" w:space="0" w:color="auto"/>
              <w:right w:val="nil"/>
            </w:tcBorders>
            <w:shd w:val="clear" w:color="auto" w:fill="auto"/>
            <w:noWrap/>
            <w:hideMark/>
          </w:tcPr>
          <w:p w14:paraId="69723B09"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0.46</w:t>
            </w:r>
          </w:p>
        </w:tc>
        <w:tc>
          <w:tcPr>
            <w:tcW w:w="990" w:type="dxa"/>
            <w:tcBorders>
              <w:top w:val="nil"/>
              <w:left w:val="nil"/>
              <w:bottom w:val="single" w:sz="4" w:space="0" w:color="auto"/>
              <w:right w:val="nil"/>
            </w:tcBorders>
            <w:shd w:val="clear" w:color="auto" w:fill="auto"/>
            <w:noWrap/>
            <w:hideMark/>
          </w:tcPr>
          <w:p w14:paraId="5E4FB01E"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0.57</w:t>
            </w:r>
          </w:p>
        </w:tc>
        <w:tc>
          <w:tcPr>
            <w:tcW w:w="887" w:type="dxa"/>
            <w:tcBorders>
              <w:top w:val="nil"/>
              <w:left w:val="nil"/>
              <w:bottom w:val="single" w:sz="4" w:space="0" w:color="auto"/>
              <w:right w:val="nil"/>
            </w:tcBorders>
            <w:shd w:val="clear" w:color="auto" w:fill="auto"/>
            <w:noWrap/>
            <w:hideMark/>
          </w:tcPr>
          <w:p w14:paraId="322465A9"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0.66</w:t>
            </w:r>
          </w:p>
        </w:tc>
        <w:tc>
          <w:tcPr>
            <w:tcW w:w="913" w:type="dxa"/>
            <w:tcBorders>
              <w:top w:val="nil"/>
              <w:left w:val="nil"/>
              <w:bottom w:val="single" w:sz="4" w:space="0" w:color="auto"/>
              <w:right w:val="nil"/>
            </w:tcBorders>
            <w:shd w:val="clear" w:color="auto" w:fill="auto"/>
            <w:noWrap/>
            <w:hideMark/>
          </w:tcPr>
          <w:p w14:paraId="395CDA6A" w14:textId="77777777" w:rsidR="00E03656" w:rsidRPr="00E03656" w:rsidRDefault="00E03656" w:rsidP="00E03656">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color w:val="000000"/>
                <w:kern w:val="0"/>
                <w:sz w:val="24"/>
                <w:szCs w:val="24"/>
              </w:rPr>
              <w:t>0.83</w:t>
            </w:r>
          </w:p>
        </w:tc>
      </w:tr>
      <w:tr w:rsidR="00E03656" w:rsidRPr="00E03656" w14:paraId="55DC786E" w14:textId="77777777" w:rsidTr="00D44531">
        <w:trPr>
          <w:trHeight w:val="917"/>
        </w:trPr>
        <w:tc>
          <w:tcPr>
            <w:tcW w:w="9360" w:type="dxa"/>
            <w:gridSpan w:val="9"/>
            <w:tcBorders>
              <w:top w:val="single" w:sz="4" w:space="0" w:color="auto"/>
              <w:left w:val="nil"/>
              <w:bottom w:val="nil"/>
              <w:right w:val="nil"/>
            </w:tcBorders>
            <w:shd w:val="clear" w:color="auto" w:fill="auto"/>
            <w:hideMark/>
          </w:tcPr>
          <w:p w14:paraId="728E3D8E" w14:textId="48CBA9EA" w:rsidR="00E03656" w:rsidRPr="00E03656" w:rsidRDefault="00E03656" w:rsidP="00E03656">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E03656">
              <w:rPr>
                <w:rFonts w:ascii="Times New Roman" w:eastAsia="Times New Roman" w:hAnsi="Times New Roman" w:cs="Times New Roman"/>
                <w:i/>
                <w:iCs/>
                <w:color w:val="000000"/>
                <w:kern w:val="0"/>
                <w:sz w:val="22"/>
              </w:rPr>
              <w:t>Abbreviations:</w:t>
            </w:r>
            <w:r w:rsidRPr="00E03656">
              <w:rPr>
                <w:rFonts w:ascii="Times New Roman" w:eastAsia="Times New Roman" w:hAnsi="Times New Roman" w:cs="Times New Roman"/>
                <w:color w:val="000000"/>
                <w:kern w:val="0"/>
                <w:sz w:val="22"/>
              </w:rPr>
              <w:t xml:space="preserve"> SD, standard deviation; Min, minimum; Q1, first quartile; Q3, third quartile; Max, maximum; Mov1, 1-year moving average; Mov2, 2-year moving average; Mov3, 3-year moving average; Mov5, 5-year moving average; NDVI, normalized difference vegetation index.</w:t>
            </w:r>
          </w:p>
        </w:tc>
      </w:tr>
    </w:tbl>
    <w:p w14:paraId="344EAE3F" w14:textId="77777777" w:rsidR="00E03656" w:rsidRDefault="00E03656" w:rsidP="00E03656">
      <w:pPr>
        <w:spacing w:after="0" w:line="276" w:lineRule="auto"/>
        <w:rPr>
          <w:rFonts w:ascii="Times New Roman" w:hAnsi="Times New Roman" w:cs="Times New Roman"/>
          <w:b/>
          <w:bCs/>
          <w:sz w:val="24"/>
          <w:szCs w:val="24"/>
        </w:rPr>
      </w:pPr>
    </w:p>
    <w:p w14:paraId="568EA136" w14:textId="77777777" w:rsidR="00C8547B" w:rsidRDefault="00C8547B" w:rsidP="00C8547B">
      <w:pPr>
        <w:widowControl/>
        <w:wordWrap/>
        <w:autoSpaceDE/>
        <w:autoSpaceDN/>
        <w:jc w:val="left"/>
        <w:rPr>
          <w:rFonts w:ascii="Times New Roman" w:hAnsi="Times New Roman" w:cs="Times New Roman"/>
          <w:b/>
          <w:bCs/>
          <w:sz w:val="24"/>
          <w:szCs w:val="24"/>
        </w:rPr>
        <w:sectPr w:rsidR="00C8547B" w:rsidSect="00D207D0">
          <w:pgSz w:w="12240" w:h="15840"/>
          <w:pgMar w:top="1440" w:right="1440" w:bottom="1440" w:left="1440" w:header="720" w:footer="720" w:gutter="0"/>
          <w:cols w:space="720"/>
          <w:docGrid w:linePitch="360"/>
        </w:sectPr>
      </w:pPr>
    </w:p>
    <w:p w14:paraId="49CB037B" w14:textId="23C7AA90" w:rsidR="008B5262" w:rsidRPr="008B5262" w:rsidRDefault="008B5262" w:rsidP="008B5262">
      <w:pPr>
        <w:rPr>
          <w:rFonts w:ascii="Times New Roman" w:hAnsi="Times New Roman" w:cs="Times New Roman"/>
          <w:sz w:val="24"/>
          <w:szCs w:val="28"/>
        </w:rPr>
      </w:pPr>
      <w:r w:rsidRPr="008B5262">
        <w:rPr>
          <w:rFonts w:ascii="Times New Roman" w:hAnsi="Times New Roman" w:cs="Times New Roman"/>
          <w:b/>
          <w:bCs/>
          <w:sz w:val="24"/>
          <w:szCs w:val="28"/>
        </w:rPr>
        <w:lastRenderedPageBreak/>
        <w:t>Table S</w:t>
      </w:r>
      <w:r w:rsidRPr="008B5262">
        <w:rPr>
          <w:rFonts w:ascii="Times New Roman" w:hAnsi="Times New Roman" w:cs="Times New Roman"/>
          <w:b/>
          <w:bCs/>
          <w:sz w:val="24"/>
          <w:szCs w:val="28"/>
        </w:rPr>
        <w:fldChar w:fldCharType="begin"/>
      </w:r>
      <w:r w:rsidRPr="008B5262">
        <w:rPr>
          <w:rFonts w:ascii="Times New Roman" w:hAnsi="Times New Roman" w:cs="Times New Roman"/>
          <w:b/>
          <w:bCs/>
          <w:sz w:val="24"/>
          <w:szCs w:val="28"/>
        </w:rPr>
        <w:instrText xml:space="preserve"> SEQ Table_S \* ARABIC </w:instrText>
      </w:r>
      <w:r w:rsidRPr="008B5262">
        <w:rPr>
          <w:rFonts w:ascii="Times New Roman" w:hAnsi="Times New Roman" w:cs="Times New Roman"/>
          <w:b/>
          <w:bCs/>
          <w:sz w:val="24"/>
          <w:szCs w:val="28"/>
        </w:rPr>
        <w:fldChar w:fldCharType="separate"/>
      </w:r>
      <w:r w:rsidR="00C87454">
        <w:rPr>
          <w:rFonts w:ascii="Times New Roman" w:hAnsi="Times New Roman" w:cs="Times New Roman"/>
          <w:b/>
          <w:bCs/>
          <w:noProof/>
          <w:sz w:val="24"/>
          <w:szCs w:val="28"/>
        </w:rPr>
        <w:t>2</w:t>
      </w:r>
      <w:r w:rsidRPr="008B5262">
        <w:rPr>
          <w:rFonts w:ascii="Times New Roman" w:hAnsi="Times New Roman" w:cs="Times New Roman"/>
          <w:b/>
          <w:bCs/>
          <w:sz w:val="24"/>
          <w:szCs w:val="28"/>
        </w:rPr>
        <w:fldChar w:fldCharType="end"/>
      </w:r>
      <w:r w:rsidRPr="008B5262">
        <w:rPr>
          <w:rFonts w:ascii="Times New Roman" w:hAnsi="Times New Roman" w:cs="Times New Roman"/>
          <w:b/>
          <w:bCs/>
          <w:sz w:val="24"/>
          <w:szCs w:val="28"/>
        </w:rPr>
        <w:t>.</w:t>
      </w:r>
      <w:r w:rsidRPr="008B5262">
        <w:rPr>
          <w:rFonts w:ascii="Times New Roman" w:hAnsi="Times New Roman" w:cs="Times New Roman"/>
          <w:sz w:val="24"/>
          <w:szCs w:val="28"/>
        </w:rPr>
        <w:t xml:space="preserve"> Pearson's correlation coefficients between </w:t>
      </w:r>
      <w:r w:rsidR="007214DE" w:rsidRPr="007214DE">
        <w:rPr>
          <w:rFonts w:ascii="Times New Roman" w:hAnsi="Times New Roman" w:cs="Times New Roman"/>
          <w:sz w:val="24"/>
          <w:szCs w:val="28"/>
        </w:rPr>
        <w:t>PM</w:t>
      </w:r>
      <w:r w:rsidR="00D44531" w:rsidRPr="00D44531">
        <w:rPr>
          <w:rFonts w:ascii="Times New Roman" w:hAnsi="Times New Roman" w:cs="Times New Roman"/>
          <w:sz w:val="24"/>
          <w:szCs w:val="28"/>
          <w:vertAlign w:val="subscript"/>
        </w:rPr>
        <w:t>2.5</w:t>
      </w:r>
      <w:r w:rsidRPr="008B5262">
        <w:rPr>
          <w:rFonts w:ascii="Times New Roman" w:hAnsi="Times New Roman" w:cs="Times New Roman"/>
          <w:sz w:val="24"/>
          <w:szCs w:val="28"/>
        </w:rPr>
        <w:t xml:space="preserve"> exposure and community level-variables</w:t>
      </w:r>
      <w:r w:rsidR="002D002E">
        <w:rPr>
          <w:rFonts w:ascii="Times New Roman" w:hAnsi="Times New Roman" w:cs="Times New Roman"/>
          <w:sz w:val="24"/>
          <w:szCs w:val="28"/>
        </w:rPr>
        <w:t>.</w:t>
      </w:r>
    </w:p>
    <w:tbl>
      <w:tblPr>
        <w:tblW w:w="12906" w:type="dxa"/>
        <w:tblLook w:val="04A0" w:firstRow="1" w:lastRow="0" w:firstColumn="1" w:lastColumn="0" w:noHBand="0" w:noVBand="1"/>
      </w:tblPr>
      <w:tblGrid>
        <w:gridCol w:w="1980"/>
        <w:gridCol w:w="1710"/>
        <w:gridCol w:w="1620"/>
        <w:gridCol w:w="1620"/>
        <w:gridCol w:w="1620"/>
        <w:gridCol w:w="1590"/>
        <w:gridCol w:w="1319"/>
        <w:gridCol w:w="1447"/>
      </w:tblGrid>
      <w:tr w:rsidR="00EE4F43" w:rsidRPr="00C8547B" w14:paraId="7398393C" w14:textId="77777777" w:rsidTr="002E42BD">
        <w:trPr>
          <w:trHeight w:val="352"/>
        </w:trPr>
        <w:tc>
          <w:tcPr>
            <w:tcW w:w="1980" w:type="dxa"/>
            <w:tcBorders>
              <w:top w:val="single" w:sz="4" w:space="0" w:color="auto"/>
              <w:left w:val="nil"/>
              <w:bottom w:val="single" w:sz="4" w:space="0" w:color="auto"/>
              <w:right w:val="nil"/>
            </w:tcBorders>
            <w:shd w:val="clear" w:color="auto" w:fill="auto"/>
            <w:noWrap/>
            <w:vAlign w:val="center"/>
            <w:hideMark/>
          </w:tcPr>
          <w:p w14:paraId="10F3DE6C" w14:textId="77777777" w:rsidR="00C8547B" w:rsidRPr="00C8547B" w:rsidRDefault="00C8547B" w:rsidP="00C8547B">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1710" w:type="dxa"/>
            <w:tcBorders>
              <w:top w:val="single" w:sz="4" w:space="0" w:color="auto"/>
              <w:left w:val="nil"/>
              <w:bottom w:val="single" w:sz="4" w:space="0" w:color="auto"/>
              <w:right w:val="nil"/>
            </w:tcBorders>
            <w:shd w:val="clear" w:color="auto" w:fill="auto"/>
            <w:noWrap/>
            <w:vAlign w:val="center"/>
            <w:hideMark/>
          </w:tcPr>
          <w:p w14:paraId="76A87DFE" w14:textId="5FD61738"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Mov1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620" w:type="dxa"/>
            <w:tcBorders>
              <w:top w:val="single" w:sz="4" w:space="0" w:color="auto"/>
              <w:left w:val="nil"/>
              <w:bottom w:val="single" w:sz="4" w:space="0" w:color="auto"/>
              <w:right w:val="nil"/>
            </w:tcBorders>
            <w:shd w:val="clear" w:color="auto" w:fill="auto"/>
            <w:noWrap/>
            <w:vAlign w:val="center"/>
            <w:hideMark/>
          </w:tcPr>
          <w:p w14:paraId="38F67249" w14:textId="12799613"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Mov2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620" w:type="dxa"/>
            <w:tcBorders>
              <w:top w:val="single" w:sz="4" w:space="0" w:color="auto"/>
              <w:left w:val="nil"/>
              <w:bottom w:val="single" w:sz="4" w:space="0" w:color="auto"/>
              <w:right w:val="nil"/>
            </w:tcBorders>
            <w:shd w:val="clear" w:color="auto" w:fill="auto"/>
            <w:noWrap/>
            <w:vAlign w:val="center"/>
            <w:hideMark/>
          </w:tcPr>
          <w:p w14:paraId="618B1B7B" w14:textId="6DBDFCE8"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Mov3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620" w:type="dxa"/>
            <w:tcBorders>
              <w:top w:val="single" w:sz="4" w:space="0" w:color="auto"/>
              <w:left w:val="nil"/>
              <w:bottom w:val="single" w:sz="4" w:space="0" w:color="auto"/>
              <w:right w:val="nil"/>
            </w:tcBorders>
            <w:shd w:val="clear" w:color="auto" w:fill="auto"/>
            <w:noWrap/>
            <w:vAlign w:val="center"/>
            <w:hideMark/>
          </w:tcPr>
          <w:p w14:paraId="30AA2A08" w14:textId="03B73793"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Mov5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590" w:type="dxa"/>
            <w:tcBorders>
              <w:top w:val="single" w:sz="4" w:space="0" w:color="auto"/>
              <w:left w:val="nil"/>
              <w:bottom w:val="single" w:sz="4" w:space="0" w:color="auto"/>
              <w:right w:val="nil"/>
            </w:tcBorders>
            <w:shd w:val="clear" w:color="auto" w:fill="auto"/>
            <w:noWrap/>
            <w:vAlign w:val="center"/>
            <w:hideMark/>
          </w:tcPr>
          <w:p w14:paraId="0B1B4169" w14:textId="77777777"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Mov5 NDVI</w:t>
            </w:r>
          </w:p>
        </w:tc>
        <w:tc>
          <w:tcPr>
            <w:tcW w:w="1319" w:type="dxa"/>
            <w:tcBorders>
              <w:top w:val="single" w:sz="4" w:space="0" w:color="auto"/>
              <w:left w:val="nil"/>
              <w:bottom w:val="single" w:sz="4" w:space="0" w:color="auto"/>
              <w:right w:val="nil"/>
            </w:tcBorders>
            <w:shd w:val="clear" w:color="auto" w:fill="auto"/>
            <w:noWrap/>
            <w:vAlign w:val="center"/>
            <w:hideMark/>
          </w:tcPr>
          <w:p w14:paraId="2FA91E14" w14:textId="77777777"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Mov5 </w:t>
            </w:r>
            <w:proofErr w:type="spellStart"/>
            <w:r w:rsidRPr="00A93EE8">
              <w:rPr>
                <w:rFonts w:ascii="Times New Roman" w:eastAsia="Times New Roman" w:hAnsi="Times New Roman" w:cs="Times New Roman"/>
                <w:color w:val="000000"/>
                <w:kern w:val="0"/>
                <w:sz w:val="24"/>
                <w:szCs w:val="24"/>
              </w:rPr>
              <w:t>Dpv</w:t>
            </w:r>
            <w:proofErr w:type="spellEnd"/>
          </w:p>
        </w:tc>
        <w:tc>
          <w:tcPr>
            <w:tcW w:w="1447" w:type="dxa"/>
            <w:tcBorders>
              <w:top w:val="single" w:sz="4" w:space="0" w:color="auto"/>
              <w:left w:val="nil"/>
              <w:bottom w:val="single" w:sz="4" w:space="0" w:color="auto"/>
              <w:right w:val="nil"/>
            </w:tcBorders>
            <w:shd w:val="clear" w:color="auto" w:fill="auto"/>
            <w:noWrap/>
            <w:vAlign w:val="center"/>
            <w:hideMark/>
          </w:tcPr>
          <w:p w14:paraId="05F3C34E" w14:textId="77777777"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Mov5 Med</w:t>
            </w:r>
          </w:p>
        </w:tc>
      </w:tr>
      <w:tr w:rsidR="00EE4F43" w:rsidRPr="00C8547B" w14:paraId="15F6ADE2" w14:textId="77777777" w:rsidTr="00EE4F43">
        <w:trPr>
          <w:trHeight w:val="352"/>
        </w:trPr>
        <w:tc>
          <w:tcPr>
            <w:tcW w:w="1980" w:type="dxa"/>
            <w:tcBorders>
              <w:top w:val="single" w:sz="4" w:space="0" w:color="auto"/>
              <w:left w:val="nil"/>
              <w:bottom w:val="nil"/>
              <w:right w:val="nil"/>
            </w:tcBorders>
            <w:shd w:val="clear" w:color="auto" w:fill="auto"/>
            <w:noWrap/>
            <w:vAlign w:val="center"/>
            <w:hideMark/>
          </w:tcPr>
          <w:p w14:paraId="31D8B1F4" w14:textId="54CC36B2"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Mov1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710" w:type="dxa"/>
            <w:tcBorders>
              <w:top w:val="single" w:sz="4" w:space="0" w:color="auto"/>
              <w:left w:val="nil"/>
              <w:bottom w:val="nil"/>
              <w:right w:val="nil"/>
            </w:tcBorders>
            <w:shd w:val="clear" w:color="auto" w:fill="auto"/>
            <w:noWrap/>
            <w:vAlign w:val="center"/>
            <w:hideMark/>
          </w:tcPr>
          <w:p w14:paraId="612F9A8E"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1.00</w:t>
            </w:r>
          </w:p>
        </w:tc>
        <w:tc>
          <w:tcPr>
            <w:tcW w:w="1620" w:type="dxa"/>
            <w:tcBorders>
              <w:top w:val="single" w:sz="4" w:space="0" w:color="auto"/>
              <w:left w:val="nil"/>
              <w:bottom w:val="nil"/>
              <w:right w:val="nil"/>
            </w:tcBorders>
            <w:shd w:val="clear" w:color="auto" w:fill="auto"/>
            <w:noWrap/>
            <w:vAlign w:val="center"/>
            <w:hideMark/>
          </w:tcPr>
          <w:p w14:paraId="7A492D4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0.96</w:t>
            </w:r>
          </w:p>
        </w:tc>
        <w:tc>
          <w:tcPr>
            <w:tcW w:w="1620" w:type="dxa"/>
            <w:tcBorders>
              <w:top w:val="single" w:sz="4" w:space="0" w:color="auto"/>
              <w:left w:val="nil"/>
              <w:bottom w:val="nil"/>
              <w:right w:val="nil"/>
            </w:tcBorders>
            <w:shd w:val="clear" w:color="auto" w:fill="auto"/>
            <w:noWrap/>
            <w:vAlign w:val="center"/>
            <w:hideMark/>
          </w:tcPr>
          <w:p w14:paraId="645AC1A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0.94</w:t>
            </w:r>
          </w:p>
        </w:tc>
        <w:tc>
          <w:tcPr>
            <w:tcW w:w="1620" w:type="dxa"/>
            <w:tcBorders>
              <w:top w:val="single" w:sz="4" w:space="0" w:color="auto"/>
              <w:left w:val="nil"/>
              <w:bottom w:val="nil"/>
              <w:right w:val="nil"/>
            </w:tcBorders>
            <w:shd w:val="clear" w:color="auto" w:fill="auto"/>
            <w:noWrap/>
            <w:vAlign w:val="center"/>
            <w:hideMark/>
          </w:tcPr>
          <w:p w14:paraId="08C3FAD0"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0.89</w:t>
            </w:r>
          </w:p>
        </w:tc>
        <w:tc>
          <w:tcPr>
            <w:tcW w:w="4356" w:type="dxa"/>
            <w:gridSpan w:val="3"/>
            <w:vMerge w:val="restart"/>
            <w:tcBorders>
              <w:top w:val="single" w:sz="4" w:space="0" w:color="auto"/>
              <w:left w:val="nil"/>
              <w:bottom w:val="nil"/>
              <w:right w:val="nil"/>
            </w:tcBorders>
            <w:shd w:val="clear" w:color="auto" w:fill="auto"/>
            <w:noWrap/>
            <w:vAlign w:val="center"/>
            <w:hideMark/>
          </w:tcPr>
          <w:p w14:paraId="6179BA8D"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Not compared</w:t>
            </w:r>
          </w:p>
        </w:tc>
      </w:tr>
      <w:tr w:rsidR="00EE4F43" w:rsidRPr="00C8547B" w14:paraId="41838C0A" w14:textId="77777777" w:rsidTr="00EE4F43">
        <w:trPr>
          <w:trHeight w:val="352"/>
        </w:trPr>
        <w:tc>
          <w:tcPr>
            <w:tcW w:w="1980" w:type="dxa"/>
            <w:tcBorders>
              <w:top w:val="nil"/>
              <w:left w:val="nil"/>
              <w:bottom w:val="nil"/>
              <w:right w:val="nil"/>
            </w:tcBorders>
            <w:shd w:val="clear" w:color="auto" w:fill="auto"/>
            <w:noWrap/>
            <w:vAlign w:val="center"/>
            <w:hideMark/>
          </w:tcPr>
          <w:p w14:paraId="337977D7" w14:textId="79B0CDBB"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Mov2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710" w:type="dxa"/>
            <w:tcBorders>
              <w:top w:val="nil"/>
              <w:left w:val="nil"/>
              <w:bottom w:val="nil"/>
              <w:right w:val="nil"/>
            </w:tcBorders>
            <w:shd w:val="clear" w:color="auto" w:fill="auto"/>
            <w:noWrap/>
            <w:vAlign w:val="center"/>
            <w:hideMark/>
          </w:tcPr>
          <w:p w14:paraId="55F74A8C"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vAlign w:val="center"/>
            <w:hideMark/>
          </w:tcPr>
          <w:p w14:paraId="0AF3B5BA"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1.00</w:t>
            </w:r>
          </w:p>
        </w:tc>
        <w:tc>
          <w:tcPr>
            <w:tcW w:w="1620" w:type="dxa"/>
            <w:tcBorders>
              <w:top w:val="nil"/>
              <w:left w:val="nil"/>
              <w:bottom w:val="nil"/>
              <w:right w:val="nil"/>
            </w:tcBorders>
            <w:shd w:val="clear" w:color="auto" w:fill="auto"/>
            <w:noWrap/>
            <w:vAlign w:val="center"/>
            <w:hideMark/>
          </w:tcPr>
          <w:p w14:paraId="428F6461"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0.98</w:t>
            </w:r>
          </w:p>
        </w:tc>
        <w:tc>
          <w:tcPr>
            <w:tcW w:w="1620" w:type="dxa"/>
            <w:tcBorders>
              <w:top w:val="nil"/>
              <w:left w:val="nil"/>
              <w:bottom w:val="nil"/>
              <w:right w:val="nil"/>
            </w:tcBorders>
            <w:shd w:val="clear" w:color="auto" w:fill="auto"/>
            <w:noWrap/>
            <w:vAlign w:val="center"/>
            <w:hideMark/>
          </w:tcPr>
          <w:p w14:paraId="120AC5D7"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0.94</w:t>
            </w:r>
          </w:p>
        </w:tc>
        <w:tc>
          <w:tcPr>
            <w:tcW w:w="4356" w:type="dxa"/>
            <w:gridSpan w:val="3"/>
            <w:vMerge/>
            <w:tcBorders>
              <w:top w:val="nil"/>
              <w:left w:val="nil"/>
              <w:bottom w:val="nil"/>
              <w:right w:val="nil"/>
            </w:tcBorders>
            <w:vAlign w:val="center"/>
            <w:hideMark/>
          </w:tcPr>
          <w:p w14:paraId="4254927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r>
      <w:tr w:rsidR="00EE4F43" w:rsidRPr="00C8547B" w14:paraId="130DF31A" w14:textId="77777777" w:rsidTr="00EE4F43">
        <w:trPr>
          <w:trHeight w:val="352"/>
        </w:trPr>
        <w:tc>
          <w:tcPr>
            <w:tcW w:w="1980" w:type="dxa"/>
            <w:tcBorders>
              <w:top w:val="nil"/>
              <w:left w:val="nil"/>
              <w:bottom w:val="nil"/>
              <w:right w:val="nil"/>
            </w:tcBorders>
            <w:shd w:val="clear" w:color="auto" w:fill="auto"/>
            <w:noWrap/>
            <w:vAlign w:val="center"/>
            <w:hideMark/>
          </w:tcPr>
          <w:p w14:paraId="6EA026EF" w14:textId="124FBE32"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Mov3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710" w:type="dxa"/>
            <w:tcBorders>
              <w:top w:val="nil"/>
              <w:left w:val="nil"/>
              <w:bottom w:val="nil"/>
              <w:right w:val="nil"/>
            </w:tcBorders>
            <w:shd w:val="clear" w:color="auto" w:fill="auto"/>
            <w:noWrap/>
            <w:vAlign w:val="center"/>
            <w:hideMark/>
          </w:tcPr>
          <w:p w14:paraId="11028DB9"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vAlign w:val="center"/>
            <w:hideMark/>
          </w:tcPr>
          <w:p w14:paraId="2A039F17"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nil"/>
              <w:right w:val="nil"/>
            </w:tcBorders>
            <w:shd w:val="clear" w:color="auto" w:fill="auto"/>
            <w:noWrap/>
            <w:vAlign w:val="center"/>
            <w:hideMark/>
          </w:tcPr>
          <w:p w14:paraId="67FB07A0"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1.00</w:t>
            </w:r>
          </w:p>
        </w:tc>
        <w:tc>
          <w:tcPr>
            <w:tcW w:w="1620" w:type="dxa"/>
            <w:tcBorders>
              <w:top w:val="nil"/>
              <w:left w:val="nil"/>
              <w:bottom w:val="nil"/>
              <w:right w:val="nil"/>
            </w:tcBorders>
            <w:shd w:val="clear" w:color="auto" w:fill="auto"/>
            <w:noWrap/>
            <w:vAlign w:val="center"/>
            <w:hideMark/>
          </w:tcPr>
          <w:p w14:paraId="24606FE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0.97</w:t>
            </w:r>
          </w:p>
        </w:tc>
        <w:tc>
          <w:tcPr>
            <w:tcW w:w="4356" w:type="dxa"/>
            <w:gridSpan w:val="3"/>
            <w:vMerge/>
            <w:tcBorders>
              <w:top w:val="nil"/>
              <w:left w:val="nil"/>
              <w:bottom w:val="nil"/>
              <w:right w:val="nil"/>
            </w:tcBorders>
            <w:vAlign w:val="center"/>
            <w:hideMark/>
          </w:tcPr>
          <w:p w14:paraId="22B19E2D"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r>
      <w:tr w:rsidR="00EE4F43" w:rsidRPr="00C8547B" w14:paraId="567E931F" w14:textId="77777777" w:rsidTr="002E42BD">
        <w:trPr>
          <w:trHeight w:val="352"/>
        </w:trPr>
        <w:tc>
          <w:tcPr>
            <w:tcW w:w="1980" w:type="dxa"/>
            <w:tcBorders>
              <w:top w:val="nil"/>
              <w:left w:val="nil"/>
              <w:bottom w:val="nil"/>
              <w:right w:val="nil"/>
            </w:tcBorders>
            <w:shd w:val="clear" w:color="auto" w:fill="auto"/>
            <w:noWrap/>
            <w:vAlign w:val="center"/>
            <w:hideMark/>
          </w:tcPr>
          <w:p w14:paraId="1933DC41" w14:textId="75C55C2A"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Mov5 </w:t>
            </w:r>
            <w:r w:rsidR="007214DE" w:rsidRPr="00A93EE8">
              <w:rPr>
                <w:rFonts w:ascii="Times New Roman" w:eastAsia="Times New Roman" w:hAnsi="Times New Roman" w:cs="Times New Roman"/>
                <w:color w:val="000000"/>
                <w:kern w:val="0"/>
                <w:sz w:val="24"/>
                <w:szCs w:val="24"/>
              </w:rPr>
              <w:t>PM</w:t>
            </w:r>
            <w:r w:rsidR="00D44531" w:rsidRPr="00A93EE8">
              <w:rPr>
                <w:rFonts w:ascii="Times New Roman" w:eastAsia="Times New Roman" w:hAnsi="Times New Roman" w:cs="Times New Roman"/>
                <w:color w:val="000000"/>
                <w:kern w:val="0"/>
                <w:sz w:val="24"/>
                <w:szCs w:val="24"/>
                <w:vertAlign w:val="subscript"/>
              </w:rPr>
              <w:t>2.5</w:t>
            </w:r>
          </w:p>
        </w:tc>
        <w:tc>
          <w:tcPr>
            <w:tcW w:w="1710" w:type="dxa"/>
            <w:tcBorders>
              <w:top w:val="nil"/>
              <w:left w:val="nil"/>
              <w:bottom w:val="nil"/>
              <w:right w:val="nil"/>
            </w:tcBorders>
            <w:shd w:val="clear" w:color="auto" w:fill="auto"/>
            <w:noWrap/>
            <w:vAlign w:val="center"/>
            <w:hideMark/>
          </w:tcPr>
          <w:p w14:paraId="759558BE"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vAlign w:val="center"/>
            <w:hideMark/>
          </w:tcPr>
          <w:p w14:paraId="7D7A548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nil"/>
              <w:right w:val="nil"/>
            </w:tcBorders>
            <w:shd w:val="clear" w:color="auto" w:fill="auto"/>
            <w:noWrap/>
            <w:vAlign w:val="center"/>
            <w:hideMark/>
          </w:tcPr>
          <w:p w14:paraId="5909A14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nil"/>
              <w:right w:val="nil"/>
            </w:tcBorders>
            <w:shd w:val="clear" w:color="auto" w:fill="auto"/>
            <w:noWrap/>
            <w:vAlign w:val="center"/>
            <w:hideMark/>
          </w:tcPr>
          <w:p w14:paraId="617CD95D"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1.00</w:t>
            </w:r>
          </w:p>
        </w:tc>
        <w:tc>
          <w:tcPr>
            <w:tcW w:w="1590" w:type="dxa"/>
            <w:tcBorders>
              <w:top w:val="nil"/>
              <w:left w:val="nil"/>
              <w:bottom w:val="nil"/>
              <w:right w:val="nil"/>
            </w:tcBorders>
            <w:shd w:val="clear" w:color="auto" w:fill="auto"/>
            <w:noWrap/>
            <w:vAlign w:val="center"/>
            <w:hideMark/>
          </w:tcPr>
          <w:p w14:paraId="0DABA3F3"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-0.01</w:t>
            </w:r>
          </w:p>
        </w:tc>
        <w:tc>
          <w:tcPr>
            <w:tcW w:w="1319" w:type="dxa"/>
            <w:tcBorders>
              <w:top w:val="nil"/>
              <w:left w:val="nil"/>
              <w:bottom w:val="nil"/>
              <w:right w:val="nil"/>
            </w:tcBorders>
            <w:shd w:val="clear" w:color="auto" w:fill="auto"/>
            <w:noWrap/>
            <w:vAlign w:val="center"/>
            <w:hideMark/>
          </w:tcPr>
          <w:p w14:paraId="0CBD489E"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-0.14</w:t>
            </w:r>
          </w:p>
        </w:tc>
        <w:tc>
          <w:tcPr>
            <w:tcW w:w="1447" w:type="dxa"/>
            <w:tcBorders>
              <w:top w:val="nil"/>
              <w:left w:val="nil"/>
              <w:bottom w:val="nil"/>
              <w:right w:val="nil"/>
            </w:tcBorders>
            <w:shd w:val="clear" w:color="auto" w:fill="auto"/>
            <w:noWrap/>
            <w:vAlign w:val="center"/>
            <w:hideMark/>
          </w:tcPr>
          <w:p w14:paraId="549796BC"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-0.20</w:t>
            </w:r>
          </w:p>
        </w:tc>
      </w:tr>
      <w:tr w:rsidR="00EE4F43" w:rsidRPr="00C8547B" w14:paraId="25733838" w14:textId="77777777" w:rsidTr="002E42BD">
        <w:trPr>
          <w:trHeight w:val="352"/>
        </w:trPr>
        <w:tc>
          <w:tcPr>
            <w:tcW w:w="1980" w:type="dxa"/>
            <w:tcBorders>
              <w:top w:val="nil"/>
              <w:left w:val="nil"/>
              <w:bottom w:val="nil"/>
              <w:right w:val="nil"/>
            </w:tcBorders>
            <w:shd w:val="clear" w:color="auto" w:fill="auto"/>
            <w:noWrap/>
            <w:vAlign w:val="center"/>
            <w:hideMark/>
          </w:tcPr>
          <w:p w14:paraId="50DEEA85" w14:textId="77777777"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Mov5 NDVI</w:t>
            </w:r>
          </w:p>
        </w:tc>
        <w:tc>
          <w:tcPr>
            <w:tcW w:w="1710" w:type="dxa"/>
            <w:tcBorders>
              <w:top w:val="nil"/>
              <w:left w:val="nil"/>
              <w:bottom w:val="nil"/>
              <w:right w:val="nil"/>
            </w:tcBorders>
            <w:shd w:val="clear" w:color="auto" w:fill="auto"/>
            <w:noWrap/>
            <w:vAlign w:val="center"/>
            <w:hideMark/>
          </w:tcPr>
          <w:p w14:paraId="12D7DD7D"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vAlign w:val="center"/>
            <w:hideMark/>
          </w:tcPr>
          <w:p w14:paraId="7E58D0D5"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nil"/>
              <w:right w:val="nil"/>
            </w:tcBorders>
            <w:shd w:val="clear" w:color="auto" w:fill="auto"/>
            <w:noWrap/>
            <w:vAlign w:val="center"/>
            <w:hideMark/>
          </w:tcPr>
          <w:p w14:paraId="30508613"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nil"/>
              <w:right w:val="nil"/>
            </w:tcBorders>
            <w:shd w:val="clear" w:color="auto" w:fill="auto"/>
            <w:noWrap/>
            <w:vAlign w:val="center"/>
            <w:hideMark/>
          </w:tcPr>
          <w:p w14:paraId="1C3442C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590" w:type="dxa"/>
            <w:tcBorders>
              <w:top w:val="nil"/>
              <w:left w:val="nil"/>
              <w:bottom w:val="nil"/>
              <w:right w:val="nil"/>
            </w:tcBorders>
            <w:shd w:val="clear" w:color="auto" w:fill="auto"/>
            <w:noWrap/>
            <w:vAlign w:val="center"/>
            <w:hideMark/>
          </w:tcPr>
          <w:p w14:paraId="1BF25E6E"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1.00</w:t>
            </w:r>
          </w:p>
        </w:tc>
        <w:tc>
          <w:tcPr>
            <w:tcW w:w="1319" w:type="dxa"/>
            <w:tcBorders>
              <w:top w:val="nil"/>
              <w:left w:val="nil"/>
              <w:bottom w:val="nil"/>
              <w:right w:val="nil"/>
            </w:tcBorders>
            <w:shd w:val="clear" w:color="auto" w:fill="auto"/>
            <w:noWrap/>
            <w:vAlign w:val="center"/>
            <w:hideMark/>
          </w:tcPr>
          <w:p w14:paraId="3C1D53CA"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0.20</w:t>
            </w:r>
          </w:p>
        </w:tc>
        <w:tc>
          <w:tcPr>
            <w:tcW w:w="1447" w:type="dxa"/>
            <w:tcBorders>
              <w:top w:val="nil"/>
              <w:left w:val="nil"/>
              <w:bottom w:val="nil"/>
              <w:right w:val="nil"/>
            </w:tcBorders>
            <w:shd w:val="clear" w:color="auto" w:fill="auto"/>
            <w:noWrap/>
            <w:vAlign w:val="center"/>
            <w:hideMark/>
          </w:tcPr>
          <w:p w14:paraId="4C243E34"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-0.19</w:t>
            </w:r>
          </w:p>
        </w:tc>
      </w:tr>
      <w:tr w:rsidR="00EE4F43" w:rsidRPr="00C8547B" w14:paraId="1B269FF7" w14:textId="77777777" w:rsidTr="002E42BD">
        <w:trPr>
          <w:trHeight w:val="352"/>
        </w:trPr>
        <w:tc>
          <w:tcPr>
            <w:tcW w:w="1980" w:type="dxa"/>
            <w:tcBorders>
              <w:top w:val="nil"/>
              <w:left w:val="nil"/>
              <w:bottom w:val="nil"/>
              <w:right w:val="nil"/>
            </w:tcBorders>
            <w:shd w:val="clear" w:color="auto" w:fill="auto"/>
            <w:noWrap/>
            <w:vAlign w:val="center"/>
            <w:hideMark/>
          </w:tcPr>
          <w:p w14:paraId="50408253" w14:textId="77777777"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 xml:space="preserve">Mov5 </w:t>
            </w:r>
            <w:proofErr w:type="spellStart"/>
            <w:r w:rsidRPr="00A93EE8">
              <w:rPr>
                <w:rFonts w:ascii="Times New Roman" w:eastAsia="Times New Roman" w:hAnsi="Times New Roman" w:cs="Times New Roman"/>
                <w:color w:val="000000"/>
                <w:kern w:val="0"/>
                <w:sz w:val="24"/>
                <w:szCs w:val="24"/>
              </w:rPr>
              <w:t>Dpv</w:t>
            </w:r>
            <w:proofErr w:type="spellEnd"/>
          </w:p>
        </w:tc>
        <w:tc>
          <w:tcPr>
            <w:tcW w:w="1710" w:type="dxa"/>
            <w:tcBorders>
              <w:top w:val="nil"/>
              <w:left w:val="nil"/>
              <w:bottom w:val="nil"/>
              <w:right w:val="nil"/>
            </w:tcBorders>
            <w:shd w:val="clear" w:color="auto" w:fill="auto"/>
            <w:noWrap/>
            <w:vAlign w:val="center"/>
            <w:hideMark/>
          </w:tcPr>
          <w:p w14:paraId="55D49D04"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1620" w:type="dxa"/>
            <w:tcBorders>
              <w:top w:val="nil"/>
              <w:left w:val="nil"/>
              <w:bottom w:val="nil"/>
              <w:right w:val="nil"/>
            </w:tcBorders>
            <w:shd w:val="clear" w:color="auto" w:fill="auto"/>
            <w:noWrap/>
            <w:vAlign w:val="center"/>
            <w:hideMark/>
          </w:tcPr>
          <w:p w14:paraId="58988DC0"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nil"/>
              <w:right w:val="nil"/>
            </w:tcBorders>
            <w:shd w:val="clear" w:color="auto" w:fill="auto"/>
            <w:noWrap/>
            <w:vAlign w:val="center"/>
            <w:hideMark/>
          </w:tcPr>
          <w:p w14:paraId="6F82DCC8"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nil"/>
              <w:right w:val="nil"/>
            </w:tcBorders>
            <w:shd w:val="clear" w:color="auto" w:fill="auto"/>
            <w:noWrap/>
            <w:vAlign w:val="center"/>
            <w:hideMark/>
          </w:tcPr>
          <w:p w14:paraId="0A5CE34A"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590" w:type="dxa"/>
            <w:tcBorders>
              <w:top w:val="nil"/>
              <w:left w:val="nil"/>
              <w:bottom w:val="nil"/>
              <w:right w:val="nil"/>
            </w:tcBorders>
            <w:shd w:val="clear" w:color="auto" w:fill="auto"/>
            <w:noWrap/>
            <w:vAlign w:val="center"/>
            <w:hideMark/>
          </w:tcPr>
          <w:p w14:paraId="2888407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319" w:type="dxa"/>
            <w:tcBorders>
              <w:top w:val="nil"/>
              <w:left w:val="nil"/>
              <w:bottom w:val="nil"/>
              <w:right w:val="nil"/>
            </w:tcBorders>
            <w:shd w:val="clear" w:color="auto" w:fill="auto"/>
            <w:noWrap/>
            <w:vAlign w:val="center"/>
            <w:hideMark/>
          </w:tcPr>
          <w:p w14:paraId="0E1DB9A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1.00</w:t>
            </w:r>
          </w:p>
        </w:tc>
        <w:tc>
          <w:tcPr>
            <w:tcW w:w="1447" w:type="dxa"/>
            <w:tcBorders>
              <w:top w:val="nil"/>
              <w:left w:val="nil"/>
              <w:bottom w:val="nil"/>
              <w:right w:val="nil"/>
            </w:tcBorders>
            <w:shd w:val="clear" w:color="auto" w:fill="auto"/>
            <w:noWrap/>
            <w:vAlign w:val="center"/>
            <w:hideMark/>
          </w:tcPr>
          <w:p w14:paraId="2567D36C"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0.22</w:t>
            </w:r>
          </w:p>
        </w:tc>
      </w:tr>
      <w:tr w:rsidR="00EE4F43" w:rsidRPr="00C8547B" w14:paraId="2505E73E" w14:textId="77777777" w:rsidTr="002E42BD">
        <w:trPr>
          <w:trHeight w:val="352"/>
        </w:trPr>
        <w:tc>
          <w:tcPr>
            <w:tcW w:w="1980" w:type="dxa"/>
            <w:tcBorders>
              <w:top w:val="nil"/>
              <w:left w:val="nil"/>
              <w:bottom w:val="single" w:sz="4" w:space="0" w:color="auto"/>
              <w:right w:val="nil"/>
            </w:tcBorders>
            <w:shd w:val="clear" w:color="auto" w:fill="auto"/>
            <w:noWrap/>
            <w:vAlign w:val="center"/>
            <w:hideMark/>
          </w:tcPr>
          <w:p w14:paraId="33D39661" w14:textId="77777777" w:rsidR="00C8547B" w:rsidRPr="00A93EE8"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Mov5 Med</w:t>
            </w:r>
          </w:p>
        </w:tc>
        <w:tc>
          <w:tcPr>
            <w:tcW w:w="1710" w:type="dxa"/>
            <w:tcBorders>
              <w:top w:val="nil"/>
              <w:left w:val="nil"/>
              <w:bottom w:val="single" w:sz="4" w:space="0" w:color="auto"/>
              <w:right w:val="nil"/>
            </w:tcBorders>
            <w:shd w:val="clear" w:color="auto" w:fill="auto"/>
            <w:noWrap/>
            <w:vAlign w:val="center"/>
            <w:hideMark/>
          </w:tcPr>
          <w:p w14:paraId="573CE44C"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1620" w:type="dxa"/>
            <w:tcBorders>
              <w:top w:val="nil"/>
              <w:left w:val="nil"/>
              <w:bottom w:val="single" w:sz="4" w:space="0" w:color="auto"/>
              <w:right w:val="nil"/>
            </w:tcBorders>
            <w:shd w:val="clear" w:color="auto" w:fill="auto"/>
            <w:noWrap/>
            <w:vAlign w:val="center"/>
            <w:hideMark/>
          </w:tcPr>
          <w:p w14:paraId="560F2860"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single" w:sz="4" w:space="0" w:color="auto"/>
              <w:right w:val="nil"/>
            </w:tcBorders>
            <w:shd w:val="clear" w:color="auto" w:fill="auto"/>
            <w:noWrap/>
            <w:vAlign w:val="center"/>
            <w:hideMark/>
          </w:tcPr>
          <w:p w14:paraId="1E8CD2E1"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620" w:type="dxa"/>
            <w:tcBorders>
              <w:top w:val="nil"/>
              <w:left w:val="nil"/>
              <w:bottom w:val="single" w:sz="4" w:space="0" w:color="auto"/>
              <w:right w:val="nil"/>
            </w:tcBorders>
            <w:shd w:val="clear" w:color="auto" w:fill="auto"/>
            <w:noWrap/>
            <w:vAlign w:val="center"/>
            <w:hideMark/>
          </w:tcPr>
          <w:p w14:paraId="1B82B9B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590" w:type="dxa"/>
            <w:tcBorders>
              <w:top w:val="nil"/>
              <w:left w:val="nil"/>
              <w:bottom w:val="single" w:sz="4" w:space="0" w:color="auto"/>
              <w:right w:val="nil"/>
            </w:tcBorders>
            <w:shd w:val="clear" w:color="auto" w:fill="auto"/>
            <w:noWrap/>
            <w:vAlign w:val="center"/>
            <w:hideMark/>
          </w:tcPr>
          <w:p w14:paraId="011B48E6"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319" w:type="dxa"/>
            <w:tcBorders>
              <w:top w:val="nil"/>
              <w:left w:val="nil"/>
              <w:bottom w:val="single" w:sz="4" w:space="0" w:color="auto"/>
              <w:right w:val="nil"/>
            </w:tcBorders>
            <w:shd w:val="clear" w:color="auto" w:fill="auto"/>
            <w:noWrap/>
            <w:vAlign w:val="center"/>
            <w:hideMark/>
          </w:tcPr>
          <w:p w14:paraId="0EC84180"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1447" w:type="dxa"/>
            <w:tcBorders>
              <w:top w:val="nil"/>
              <w:left w:val="nil"/>
              <w:bottom w:val="single" w:sz="4" w:space="0" w:color="auto"/>
              <w:right w:val="nil"/>
            </w:tcBorders>
            <w:shd w:val="clear" w:color="auto" w:fill="auto"/>
            <w:noWrap/>
            <w:vAlign w:val="center"/>
            <w:hideMark/>
          </w:tcPr>
          <w:p w14:paraId="338589D8" w14:textId="77777777" w:rsidR="00C8547B" w:rsidRPr="00C8547B" w:rsidRDefault="00C8547B" w:rsidP="00EE4F43">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8547B">
              <w:rPr>
                <w:rFonts w:ascii="Times New Roman" w:eastAsia="Times New Roman" w:hAnsi="Times New Roman" w:cs="Times New Roman"/>
                <w:color w:val="000000"/>
                <w:kern w:val="0"/>
                <w:sz w:val="24"/>
                <w:szCs w:val="24"/>
              </w:rPr>
              <w:t>1.00</w:t>
            </w:r>
          </w:p>
        </w:tc>
      </w:tr>
      <w:tr w:rsidR="00C8547B" w:rsidRPr="00C8547B" w14:paraId="007BF21B" w14:textId="77777777" w:rsidTr="00D44531">
        <w:trPr>
          <w:trHeight w:val="575"/>
        </w:trPr>
        <w:tc>
          <w:tcPr>
            <w:tcW w:w="12906" w:type="dxa"/>
            <w:gridSpan w:val="8"/>
            <w:tcBorders>
              <w:top w:val="single" w:sz="4" w:space="0" w:color="auto"/>
              <w:left w:val="nil"/>
              <w:bottom w:val="nil"/>
              <w:right w:val="nil"/>
            </w:tcBorders>
            <w:shd w:val="clear" w:color="auto" w:fill="auto"/>
            <w:hideMark/>
          </w:tcPr>
          <w:p w14:paraId="6E850774" w14:textId="2E03A28B" w:rsidR="00C8547B" w:rsidRPr="00C8547B" w:rsidRDefault="00C8547B" w:rsidP="00C8547B">
            <w:pPr>
              <w:widowControl/>
              <w:wordWrap/>
              <w:autoSpaceDE/>
              <w:autoSpaceDN/>
              <w:spacing w:after="0" w:line="240" w:lineRule="auto"/>
              <w:jc w:val="left"/>
              <w:rPr>
                <w:rFonts w:ascii="Times New Roman" w:eastAsia="Times New Roman" w:hAnsi="Times New Roman" w:cs="Times New Roman"/>
                <w:color w:val="000000"/>
                <w:kern w:val="0"/>
                <w:sz w:val="22"/>
              </w:rPr>
            </w:pPr>
            <w:r w:rsidRPr="00C8547B">
              <w:rPr>
                <w:rFonts w:ascii="Times New Roman" w:eastAsia="Times New Roman" w:hAnsi="Times New Roman" w:cs="Times New Roman"/>
                <w:i/>
                <w:iCs/>
                <w:color w:val="000000"/>
                <w:kern w:val="0"/>
                <w:sz w:val="22"/>
              </w:rPr>
              <w:t>Abbreviations:</w:t>
            </w:r>
            <w:r w:rsidRPr="00C8547B">
              <w:rPr>
                <w:rFonts w:ascii="Times New Roman" w:eastAsia="Times New Roman" w:hAnsi="Times New Roman" w:cs="Times New Roman"/>
                <w:color w:val="000000"/>
                <w:kern w:val="0"/>
                <w:sz w:val="22"/>
              </w:rPr>
              <w:t xml:space="preserve"> Mov1, 1-year moving average; Mov2, 2-year moving average; Mov3, 3-year moving average; Mov5, 5-year moving average; NDVI, normalized difference vegetation index; </w:t>
            </w:r>
            <w:proofErr w:type="spellStart"/>
            <w:r w:rsidRPr="00C8547B">
              <w:rPr>
                <w:rFonts w:ascii="Times New Roman" w:eastAsia="Times New Roman" w:hAnsi="Times New Roman" w:cs="Times New Roman"/>
                <w:color w:val="000000"/>
                <w:kern w:val="0"/>
                <w:sz w:val="22"/>
              </w:rPr>
              <w:t>Dpv</w:t>
            </w:r>
            <w:proofErr w:type="spellEnd"/>
            <w:r w:rsidRPr="00C8547B">
              <w:rPr>
                <w:rFonts w:ascii="Times New Roman" w:eastAsia="Times New Roman" w:hAnsi="Times New Roman" w:cs="Times New Roman"/>
                <w:color w:val="000000"/>
                <w:kern w:val="0"/>
                <w:sz w:val="22"/>
              </w:rPr>
              <w:t>, deprivation index; Med, medical index.</w:t>
            </w:r>
          </w:p>
        </w:tc>
      </w:tr>
    </w:tbl>
    <w:p w14:paraId="2D1A2340" w14:textId="0A646A6C" w:rsidR="006E715A" w:rsidRDefault="006E715A" w:rsidP="00C8547B">
      <w:pPr>
        <w:widowControl/>
        <w:wordWrap/>
        <w:autoSpaceDE/>
        <w:autoSpaceDN/>
        <w:jc w:val="left"/>
        <w:rPr>
          <w:rFonts w:ascii="Times New Roman" w:hAnsi="Times New Roman" w:cs="Times New Roman"/>
          <w:b/>
          <w:bCs/>
          <w:sz w:val="24"/>
          <w:szCs w:val="24"/>
        </w:rPr>
      </w:pPr>
    </w:p>
    <w:p w14:paraId="0837B733" w14:textId="77777777" w:rsidR="00C8547B" w:rsidRDefault="00C8547B" w:rsidP="00C8547B">
      <w:pPr>
        <w:widowControl/>
        <w:wordWrap/>
        <w:autoSpaceDE/>
        <w:autoSpaceDN/>
        <w:jc w:val="left"/>
        <w:rPr>
          <w:rFonts w:ascii="Times New Roman" w:hAnsi="Times New Roman" w:cs="Times New Roman"/>
          <w:b/>
          <w:bCs/>
          <w:sz w:val="24"/>
          <w:szCs w:val="24"/>
        </w:rPr>
      </w:pPr>
    </w:p>
    <w:p w14:paraId="579DA801" w14:textId="77777777" w:rsidR="00C8547B" w:rsidRDefault="00C8547B" w:rsidP="00C8547B">
      <w:pPr>
        <w:widowControl/>
        <w:wordWrap/>
        <w:autoSpaceDE/>
        <w:autoSpaceDN/>
        <w:jc w:val="left"/>
        <w:rPr>
          <w:rFonts w:ascii="Times New Roman" w:hAnsi="Times New Roman" w:cs="Times New Roman"/>
          <w:b/>
          <w:bCs/>
          <w:sz w:val="24"/>
          <w:szCs w:val="24"/>
        </w:rPr>
        <w:sectPr w:rsidR="00C8547B" w:rsidSect="00C8547B">
          <w:pgSz w:w="15840" w:h="12240" w:orient="landscape"/>
          <w:pgMar w:top="1440" w:right="1440" w:bottom="1440" w:left="1440" w:header="720" w:footer="720" w:gutter="0"/>
          <w:cols w:space="720"/>
          <w:docGrid w:linePitch="360"/>
        </w:sectPr>
      </w:pPr>
    </w:p>
    <w:p w14:paraId="2CA8C6A7" w14:textId="6DE770B1" w:rsidR="001A52AC" w:rsidRPr="001A52AC" w:rsidRDefault="001A52AC" w:rsidP="001A52AC">
      <w:pPr>
        <w:rPr>
          <w:rFonts w:ascii="Times New Roman" w:hAnsi="Times New Roman" w:cs="Times New Roman"/>
          <w:sz w:val="24"/>
          <w:szCs w:val="28"/>
        </w:rPr>
      </w:pPr>
      <w:r w:rsidRPr="009A3FE3">
        <w:rPr>
          <w:rFonts w:ascii="Times New Roman" w:hAnsi="Times New Roman" w:cs="Times New Roman"/>
          <w:b/>
          <w:bCs/>
          <w:sz w:val="24"/>
          <w:szCs w:val="28"/>
        </w:rPr>
        <w:lastRenderedPageBreak/>
        <w:t>Table S</w:t>
      </w:r>
      <w:r w:rsidRPr="009A3FE3">
        <w:rPr>
          <w:rFonts w:ascii="Times New Roman" w:hAnsi="Times New Roman" w:cs="Times New Roman"/>
          <w:b/>
          <w:bCs/>
          <w:sz w:val="24"/>
          <w:szCs w:val="28"/>
        </w:rPr>
        <w:fldChar w:fldCharType="begin"/>
      </w:r>
      <w:r w:rsidRPr="009A3FE3">
        <w:rPr>
          <w:rFonts w:ascii="Times New Roman" w:hAnsi="Times New Roman" w:cs="Times New Roman"/>
          <w:b/>
          <w:bCs/>
          <w:sz w:val="24"/>
          <w:szCs w:val="28"/>
        </w:rPr>
        <w:instrText xml:space="preserve"> SEQ Table_S \* ARABIC </w:instrText>
      </w:r>
      <w:r w:rsidRPr="009A3FE3">
        <w:rPr>
          <w:rFonts w:ascii="Times New Roman" w:hAnsi="Times New Roman" w:cs="Times New Roman"/>
          <w:b/>
          <w:bCs/>
          <w:sz w:val="24"/>
          <w:szCs w:val="28"/>
        </w:rPr>
        <w:fldChar w:fldCharType="separate"/>
      </w:r>
      <w:r w:rsidR="00C87454">
        <w:rPr>
          <w:rFonts w:ascii="Times New Roman" w:hAnsi="Times New Roman" w:cs="Times New Roman"/>
          <w:b/>
          <w:bCs/>
          <w:noProof/>
          <w:sz w:val="24"/>
          <w:szCs w:val="28"/>
        </w:rPr>
        <w:t>3</w:t>
      </w:r>
      <w:r w:rsidRPr="009A3FE3">
        <w:rPr>
          <w:rFonts w:ascii="Times New Roman" w:hAnsi="Times New Roman" w:cs="Times New Roman"/>
          <w:b/>
          <w:bCs/>
          <w:sz w:val="24"/>
          <w:szCs w:val="28"/>
        </w:rPr>
        <w:fldChar w:fldCharType="end"/>
      </w:r>
      <w:r w:rsidRPr="009A3FE3">
        <w:rPr>
          <w:rFonts w:ascii="Times New Roman" w:hAnsi="Times New Roman" w:cs="Times New Roman"/>
          <w:b/>
          <w:bCs/>
          <w:sz w:val="24"/>
          <w:szCs w:val="28"/>
        </w:rPr>
        <w:t>.</w:t>
      </w:r>
      <w:r w:rsidRPr="001A52AC">
        <w:rPr>
          <w:rFonts w:ascii="Times New Roman" w:hAnsi="Times New Roman" w:cs="Times New Roman"/>
          <w:sz w:val="24"/>
          <w:szCs w:val="28"/>
        </w:rPr>
        <w:t xml:space="preserve"> Hazard ratios (HRs) and 95% confidence intervals (CIs) of mortality associated with 10 </w:t>
      </w:r>
      <w:proofErr w:type="spellStart"/>
      <w:r w:rsidRPr="001A52AC">
        <w:rPr>
          <w:rFonts w:ascii="Times New Roman" w:hAnsi="Times New Roman" w:cs="Times New Roman"/>
          <w:sz w:val="24"/>
          <w:szCs w:val="28"/>
        </w:rPr>
        <w:t>μg</w:t>
      </w:r>
      <w:proofErr w:type="spellEnd"/>
      <w:r w:rsidR="007214DE" w:rsidRPr="007214DE">
        <w:rPr>
          <w:rFonts w:ascii="Times New Roman" w:hAnsi="Times New Roman" w:cs="Times New Roman"/>
          <w:sz w:val="24"/>
          <w:szCs w:val="28"/>
        </w:rPr>
        <w:t>/m</w:t>
      </w:r>
      <w:r w:rsidR="007214DE" w:rsidRPr="007214DE">
        <w:rPr>
          <w:rFonts w:ascii="Times New Roman" w:hAnsi="Times New Roman" w:cs="Times New Roman"/>
          <w:sz w:val="24"/>
          <w:szCs w:val="28"/>
          <w:vertAlign w:val="superscript"/>
        </w:rPr>
        <w:t>3</w:t>
      </w:r>
      <w:r w:rsidRPr="001A52AC">
        <w:rPr>
          <w:rFonts w:ascii="Times New Roman" w:hAnsi="Times New Roman" w:cs="Times New Roman"/>
          <w:sz w:val="24"/>
          <w:szCs w:val="28"/>
        </w:rPr>
        <w:t xml:space="preserve"> increase in </w:t>
      </w:r>
      <w:r w:rsidR="007214DE" w:rsidRPr="007214DE">
        <w:rPr>
          <w:rFonts w:ascii="Times New Roman" w:hAnsi="Times New Roman" w:cs="Times New Roman"/>
          <w:sz w:val="24"/>
          <w:szCs w:val="28"/>
        </w:rPr>
        <w:t>PM</w:t>
      </w:r>
      <w:r w:rsidR="00D44531" w:rsidRPr="00D44531">
        <w:rPr>
          <w:rFonts w:ascii="Times New Roman" w:hAnsi="Times New Roman" w:cs="Times New Roman"/>
          <w:sz w:val="24"/>
          <w:szCs w:val="28"/>
          <w:vertAlign w:val="subscript"/>
        </w:rPr>
        <w:t>2.5</w:t>
      </w:r>
      <w:r w:rsidRPr="001A52AC">
        <w:rPr>
          <w:rFonts w:ascii="Times New Roman" w:hAnsi="Times New Roman" w:cs="Times New Roman"/>
          <w:sz w:val="24"/>
          <w:szCs w:val="28"/>
        </w:rPr>
        <w:t xml:space="preserve"> with additional adjustments</w:t>
      </w:r>
      <w:r>
        <w:rPr>
          <w:rFonts w:ascii="Times New Roman" w:hAnsi="Times New Roman" w:cs="Times New Roman"/>
          <w:sz w:val="24"/>
          <w:szCs w:val="28"/>
        </w:rPr>
        <w:t>.</w:t>
      </w:r>
    </w:p>
    <w:tbl>
      <w:tblPr>
        <w:tblW w:w="9188" w:type="dxa"/>
        <w:tblLook w:val="04A0" w:firstRow="1" w:lastRow="0" w:firstColumn="1" w:lastColumn="0" w:noHBand="0" w:noVBand="1"/>
      </w:tblPr>
      <w:tblGrid>
        <w:gridCol w:w="3044"/>
        <w:gridCol w:w="3708"/>
        <w:gridCol w:w="2436"/>
      </w:tblGrid>
      <w:tr w:rsidR="0008733F" w:rsidRPr="0008733F" w14:paraId="5FA34119" w14:textId="77777777" w:rsidTr="00292AEF">
        <w:trPr>
          <w:trHeight w:val="371"/>
        </w:trPr>
        <w:tc>
          <w:tcPr>
            <w:tcW w:w="3044" w:type="dxa"/>
            <w:tcBorders>
              <w:top w:val="single" w:sz="4" w:space="0" w:color="auto"/>
              <w:left w:val="nil"/>
              <w:bottom w:val="single" w:sz="4" w:space="0" w:color="auto"/>
              <w:right w:val="nil"/>
            </w:tcBorders>
            <w:shd w:val="clear" w:color="auto" w:fill="auto"/>
            <w:noWrap/>
            <w:vAlign w:val="center"/>
            <w:hideMark/>
          </w:tcPr>
          <w:p w14:paraId="0E170B21" w14:textId="77777777" w:rsidR="0008733F" w:rsidRPr="00A93EE8" w:rsidRDefault="0008733F" w:rsidP="0008733F">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Cause of death</w:t>
            </w:r>
          </w:p>
        </w:tc>
        <w:tc>
          <w:tcPr>
            <w:tcW w:w="3708" w:type="dxa"/>
            <w:tcBorders>
              <w:top w:val="single" w:sz="4" w:space="0" w:color="auto"/>
              <w:left w:val="nil"/>
              <w:bottom w:val="single" w:sz="4" w:space="0" w:color="auto"/>
              <w:right w:val="nil"/>
            </w:tcBorders>
            <w:shd w:val="clear" w:color="auto" w:fill="auto"/>
            <w:noWrap/>
            <w:vAlign w:val="center"/>
            <w:hideMark/>
          </w:tcPr>
          <w:p w14:paraId="2512B7CC" w14:textId="77777777" w:rsidR="0008733F" w:rsidRPr="00A93EE8" w:rsidRDefault="0008733F" w:rsidP="0008733F">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Adjustment</w:t>
            </w:r>
          </w:p>
        </w:tc>
        <w:tc>
          <w:tcPr>
            <w:tcW w:w="2436" w:type="dxa"/>
            <w:tcBorders>
              <w:top w:val="single" w:sz="4" w:space="0" w:color="auto"/>
              <w:left w:val="nil"/>
              <w:bottom w:val="single" w:sz="4" w:space="0" w:color="auto"/>
              <w:right w:val="nil"/>
            </w:tcBorders>
            <w:shd w:val="clear" w:color="auto" w:fill="auto"/>
            <w:noWrap/>
            <w:vAlign w:val="center"/>
            <w:hideMark/>
          </w:tcPr>
          <w:p w14:paraId="5A21D989" w14:textId="77777777" w:rsidR="0008733F" w:rsidRPr="00A93EE8" w:rsidRDefault="0008733F" w:rsidP="0008733F">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A93EE8">
              <w:rPr>
                <w:rFonts w:ascii="Times New Roman" w:eastAsia="Times New Roman" w:hAnsi="Times New Roman" w:cs="Times New Roman"/>
                <w:color w:val="000000"/>
                <w:kern w:val="0"/>
                <w:sz w:val="24"/>
                <w:szCs w:val="24"/>
              </w:rPr>
              <w:t>HR (95% CI)</w:t>
            </w:r>
          </w:p>
        </w:tc>
      </w:tr>
      <w:tr w:rsidR="0008733F" w:rsidRPr="0008733F" w14:paraId="41026FB8" w14:textId="77777777" w:rsidTr="00292AEF">
        <w:trPr>
          <w:trHeight w:val="371"/>
        </w:trPr>
        <w:tc>
          <w:tcPr>
            <w:tcW w:w="3044" w:type="dxa"/>
            <w:tcBorders>
              <w:top w:val="single" w:sz="4" w:space="0" w:color="auto"/>
              <w:left w:val="nil"/>
              <w:bottom w:val="nil"/>
              <w:right w:val="nil"/>
            </w:tcBorders>
            <w:shd w:val="clear" w:color="auto" w:fill="auto"/>
            <w:noWrap/>
            <w:vAlign w:val="center"/>
            <w:hideMark/>
          </w:tcPr>
          <w:p w14:paraId="15053E3E"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 xml:space="preserve">Non-accidental </w:t>
            </w:r>
          </w:p>
        </w:tc>
        <w:tc>
          <w:tcPr>
            <w:tcW w:w="3708" w:type="dxa"/>
            <w:tcBorders>
              <w:top w:val="single" w:sz="4" w:space="0" w:color="auto"/>
              <w:left w:val="nil"/>
              <w:bottom w:val="nil"/>
              <w:right w:val="nil"/>
            </w:tcBorders>
            <w:shd w:val="clear" w:color="auto" w:fill="auto"/>
            <w:noWrap/>
            <w:vAlign w:val="center"/>
            <w:hideMark/>
          </w:tcPr>
          <w:p w14:paraId="0531820E"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w:t>
            </w:r>
          </w:p>
        </w:tc>
        <w:tc>
          <w:tcPr>
            <w:tcW w:w="2436" w:type="dxa"/>
            <w:tcBorders>
              <w:top w:val="single" w:sz="4" w:space="0" w:color="auto"/>
              <w:left w:val="nil"/>
              <w:bottom w:val="nil"/>
              <w:right w:val="nil"/>
            </w:tcBorders>
            <w:shd w:val="clear" w:color="auto" w:fill="auto"/>
            <w:noWrap/>
            <w:vAlign w:val="center"/>
            <w:hideMark/>
          </w:tcPr>
          <w:p w14:paraId="57570909"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1.10 (1.01, 1.20)</w:t>
            </w:r>
          </w:p>
        </w:tc>
      </w:tr>
      <w:tr w:rsidR="0008733F" w:rsidRPr="0008733F" w14:paraId="7CCD683A" w14:textId="77777777" w:rsidTr="00292AEF">
        <w:trPr>
          <w:trHeight w:val="371"/>
        </w:trPr>
        <w:tc>
          <w:tcPr>
            <w:tcW w:w="3044" w:type="dxa"/>
            <w:tcBorders>
              <w:top w:val="nil"/>
              <w:left w:val="nil"/>
              <w:bottom w:val="nil"/>
              <w:right w:val="nil"/>
            </w:tcBorders>
            <w:shd w:val="clear" w:color="auto" w:fill="auto"/>
            <w:noWrap/>
            <w:vAlign w:val="center"/>
            <w:hideMark/>
          </w:tcPr>
          <w:p w14:paraId="1584AA55"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nil"/>
              <w:right w:val="nil"/>
            </w:tcBorders>
            <w:shd w:val="clear" w:color="auto" w:fill="auto"/>
            <w:noWrap/>
            <w:vAlign w:val="center"/>
            <w:hideMark/>
          </w:tcPr>
          <w:p w14:paraId="1D87331B"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NO</w:t>
            </w:r>
            <w:r w:rsidRPr="0008733F">
              <w:rPr>
                <w:rFonts w:ascii="Times New Roman" w:eastAsia="Times New Roman" w:hAnsi="Times New Roman" w:cs="Times New Roman"/>
                <w:color w:val="000000"/>
                <w:kern w:val="0"/>
                <w:sz w:val="24"/>
                <w:szCs w:val="24"/>
                <w:vertAlign w:val="subscript"/>
              </w:rPr>
              <w:t>2</w:t>
            </w:r>
          </w:p>
        </w:tc>
        <w:tc>
          <w:tcPr>
            <w:tcW w:w="2436" w:type="dxa"/>
            <w:tcBorders>
              <w:top w:val="nil"/>
              <w:left w:val="nil"/>
              <w:bottom w:val="nil"/>
              <w:right w:val="nil"/>
            </w:tcBorders>
            <w:shd w:val="clear" w:color="auto" w:fill="auto"/>
            <w:noWrap/>
            <w:vAlign w:val="center"/>
            <w:hideMark/>
          </w:tcPr>
          <w:p w14:paraId="66C05D6F"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1.07 (0.97, 1.17)</w:t>
            </w:r>
          </w:p>
        </w:tc>
      </w:tr>
      <w:tr w:rsidR="0008733F" w:rsidRPr="0008733F" w14:paraId="3F971854" w14:textId="77777777" w:rsidTr="00292AEF">
        <w:trPr>
          <w:trHeight w:val="371"/>
        </w:trPr>
        <w:tc>
          <w:tcPr>
            <w:tcW w:w="3044" w:type="dxa"/>
            <w:tcBorders>
              <w:top w:val="nil"/>
              <w:left w:val="nil"/>
              <w:bottom w:val="nil"/>
              <w:right w:val="nil"/>
            </w:tcBorders>
            <w:shd w:val="clear" w:color="auto" w:fill="auto"/>
            <w:noWrap/>
            <w:vAlign w:val="center"/>
            <w:hideMark/>
          </w:tcPr>
          <w:p w14:paraId="6F247167"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nil"/>
              <w:right w:val="nil"/>
            </w:tcBorders>
            <w:shd w:val="clear" w:color="auto" w:fill="auto"/>
            <w:noWrap/>
            <w:vAlign w:val="center"/>
            <w:hideMark/>
          </w:tcPr>
          <w:p w14:paraId="641F71D4" w14:textId="5C26D84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vertAlign w:val="subscript"/>
              </w:rPr>
            </w:pPr>
            <w:r w:rsidRPr="0008733F">
              <w:rPr>
                <w:rFonts w:ascii="Times New Roman" w:eastAsia="Times New Roman" w:hAnsi="Times New Roman" w:cs="Times New Roman"/>
                <w:color w:val="000000"/>
                <w:kern w:val="0"/>
                <w:sz w:val="24"/>
                <w:szCs w:val="24"/>
              </w:rPr>
              <w:t>Main model + O</w:t>
            </w:r>
            <w:r w:rsidR="00292AEF">
              <w:rPr>
                <w:rFonts w:ascii="Times New Roman" w:eastAsia="Times New Roman" w:hAnsi="Times New Roman" w:cs="Times New Roman"/>
                <w:color w:val="000000"/>
                <w:kern w:val="0"/>
                <w:sz w:val="24"/>
                <w:szCs w:val="24"/>
                <w:vertAlign w:val="subscript"/>
              </w:rPr>
              <w:t>3</w:t>
            </w:r>
          </w:p>
        </w:tc>
        <w:tc>
          <w:tcPr>
            <w:tcW w:w="2436" w:type="dxa"/>
            <w:tcBorders>
              <w:top w:val="nil"/>
              <w:left w:val="nil"/>
              <w:bottom w:val="nil"/>
              <w:right w:val="nil"/>
            </w:tcBorders>
            <w:shd w:val="clear" w:color="auto" w:fill="auto"/>
            <w:noWrap/>
            <w:vAlign w:val="center"/>
            <w:hideMark/>
          </w:tcPr>
          <w:p w14:paraId="255EC422"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1.09 (0.99, 1.19)</w:t>
            </w:r>
          </w:p>
        </w:tc>
      </w:tr>
      <w:tr w:rsidR="0008733F" w:rsidRPr="0008733F" w14:paraId="077C9071" w14:textId="77777777" w:rsidTr="00292AEF">
        <w:trPr>
          <w:trHeight w:val="371"/>
        </w:trPr>
        <w:tc>
          <w:tcPr>
            <w:tcW w:w="3044" w:type="dxa"/>
            <w:tcBorders>
              <w:top w:val="nil"/>
              <w:left w:val="nil"/>
              <w:bottom w:val="nil"/>
              <w:right w:val="nil"/>
            </w:tcBorders>
            <w:shd w:val="clear" w:color="auto" w:fill="auto"/>
            <w:noWrap/>
            <w:vAlign w:val="center"/>
            <w:hideMark/>
          </w:tcPr>
          <w:p w14:paraId="228D2F66"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nil"/>
              <w:right w:val="nil"/>
            </w:tcBorders>
            <w:shd w:val="clear" w:color="auto" w:fill="auto"/>
            <w:noWrap/>
            <w:vAlign w:val="center"/>
            <w:hideMark/>
          </w:tcPr>
          <w:p w14:paraId="1D603094"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Temperature</w:t>
            </w:r>
          </w:p>
        </w:tc>
        <w:tc>
          <w:tcPr>
            <w:tcW w:w="2436" w:type="dxa"/>
            <w:tcBorders>
              <w:top w:val="nil"/>
              <w:left w:val="nil"/>
              <w:bottom w:val="nil"/>
              <w:right w:val="nil"/>
            </w:tcBorders>
            <w:shd w:val="clear" w:color="auto" w:fill="auto"/>
            <w:noWrap/>
            <w:vAlign w:val="center"/>
            <w:hideMark/>
          </w:tcPr>
          <w:p w14:paraId="0E344D0C"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1.09 (0.99, 1.19)</w:t>
            </w:r>
          </w:p>
        </w:tc>
      </w:tr>
      <w:tr w:rsidR="0008733F" w:rsidRPr="0008733F" w14:paraId="0F3A10A5" w14:textId="77777777" w:rsidTr="00292AEF">
        <w:trPr>
          <w:trHeight w:val="371"/>
        </w:trPr>
        <w:tc>
          <w:tcPr>
            <w:tcW w:w="3044" w:type="dxa"/>
            <w:tcBorders>
              <w:top w:val="nil"/>
              <w:left w:val="nil"/>
              <w:bottom w:val="nil"/>
              <w:right w:val="nil"/>
            </w:tcBorders>
            <w:shd w:val="clear" w:color="auto" w:fill="auto"/>
            <w:noWrap/>
            <w:vAlign w:val="center"/>
            <w:hideMark/>
          </w:tcPr>
          <w:p w14:paraId="50BDF2AD"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Circulatory disease</w:t>
            </w:r>
          </w:p>
        </w:tc>
        <w:tc>
          <w:tcPr>
            <w:tcW w:w="3708" w:type="dxa"/>
            <w:tcBorders>
              <w:top w:val="nil"/>
              <w:left w:val="nil"/>
              <w:bottom w:val="nil"/>
              <w:right w:val="nil"/>
            </w:tcBorders>
            <w:shd w:val="clear" w:color="auto" w:fill="auto"/>
            <w:noWrap/>
            <w:vAlign w:val="center"/>
            <w:hideMark/>
          </w:tcPr>
          <w:p w14:paraId="2213B675"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w:t>
            </w:r>
          </w:p>
        </w:tc>
        <w:tc>
          <w:tcPr>
            <w:tcW w:w="2436" w:type="dxa"/>
            <w:tcBorders>
              <w:top w:val="nil"/>
              <w:left w:val="nil"/>
              <w:bottom w:val="nil"/>
              <w:right w:val="nil"/>
            </w:tcBorders>
            <w:shd w:val="clear" w:color="auto" w:fill="auto"/>
            <w:noWrap/>
            <w:vAlign w:val="center"/>
            <w:hideMark/>
          </w:tcPr>
          <w:p w14:paraId="694B77A6" w14:textId="77777777" w:rsidR="0008733F" w:rsidRPr="0008733F" w:rsidRDefault="0008733F" w:rsidP="0008733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1.22 (1.01, 1.47)</w:t>
            </w:r>
          </w:p>
        </w:tc>
      </w:tr>
      <w:tr w:rsidR="00292AEF" w:rsidRPr="0008733F" w14:paraId="0FFC1554" w14:textId="77777777" w:rsidTr="00292AEF">
        <w:trPr>
          <w:trHeight w:val="371"/>
        </w:trPr>
        <w:tc>
          <w:tcPr>
            <w:tcW w:w="3044" w:type="dxa"/>
            <w:tcBorders>
              <w:top w:val="nil"/>
              <w:left w:val="nil"/>
              <w:bottom w:val="nil"/>
              <w:right w:val="nil"/>
            </w:tcBorders>
            <w:shd w:val="clear" w:color="auto" w:fill="auto"/>
            <w:noWrap/>
            <w:vAlign w:val="center"/>
            <w:hideMark/>
          </w:tcPr>
          <w:p w14:paraId="419D4EA7"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nil"/>
              <w:right w:val="nil"/>
            </w:tcBorders>
            <w:shd w:val="clear" w:color="auto" w:fill="auto"/>
            <w:noWrap/>
            <w:vAlign w:val="center"/>
            <w:hideMark/>
          </w:tcPr>
          <w:p w14:paraId="4ADF25CC" w14:textId="54A9F4E0"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NO</w:t>
            </w:r>
            <w:r w:rsidRPr="0008733F">
              <w:rPr>
                <w:rFonts w:ascii="Times New Roman" w:eastAsia="Times New Roman" w:hAnsi="Times New Roman" w:cs="Times New Roman"/>
                <w:color w:val="000000"/>
                <w:kern w:val="0"/>
                <w:sz w:val="24"/>
                <w:szCs w:val="24"/>
                <w:vertAlign w:val="subscript"/>
              </w:rPr>
              <w:t>2</w:t>
            </w:r>
          </w:p>
        </w:tc>
        <w:tc>
          <w:tcPr>
            <w:tcW w:w="2436" w:type="dxa"/>
            <w:tcBorders>
              <w:top w:val="nil"/>
              <w:left w:val="nil"/>
              <w:bottom w:val="nil"/>
              <w:right w:val="nil"/>
            </w:tcBorders>
            <w:shd w:val="clear" w:color="auto" w:fill="auto"/>
            <w:noWrap/>
            <w:vAlign w:val="center"/>
            <w:hideMark/>
          </w:tcPr>
          <w:p w14:paraId="6DB9E7BC"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1.24 (1.02, 1.50)</w:t>
            </w:r>
          </w:p>
        </w:tc>
      </w:tr>
      <w:tr w:rsidR="00292AEF" w:rsidRPr="0008733F" w14:paraId="10F838E8" w14:textId="77777777" w:rsidTr="00292AEF">
        <w:trPr>
          <w:trHeight w:val="371"/>
        </w:trPr>
        <w:tc>
          <w:tcPr>
            <w:tcW w:w="3044" w:type="dxa"/>
            <w:tcBorders>
              <w:top w:val="nil"/>
              <w:left w:val="nil"/>
              <w:bottom w:val="nil"/>
              <w:right w:val="nil"/>
            </w:tcBorders>
            <w:shd w:val="clear" w:color="auto" w:fill="auto"/>
            <w:noWrap/>
            <w:vAlign w:val="center"/>
            <w:hideMark/>
          </w:tcPr>
          <w:p w14:paraId="54CAFF12"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nil"/>
              <w:right w:val="nil"/>
            </w:tcBorders>
            <w:shd w:val="clear" w:color="auto" w:fill="auto"/>
            <w:noWrap/>
            <w:vAlign w:val="center"/>
            <w:hideMark/>
          </w:tcPr>
          <w:p w14:paraId="0AA8414A" w14:textId="5F094FE6"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O</w:t>
            </w:r>
            <w:r>
              <w:rPr>
                <w:rFonts w:ascii="Times New Roman" w:eastAsia="Times New Roman" w:hAnsi="Times New Roman" w:cs="Times New Roman"/>
                <w:color w:val="000000"/>
                <w:kern w:val="0"/>
                <w:sz w:val="24"/>
                <w:szCs w:val="24"/>
                <w:vertAlign w:val="subscript"/>
              </w:rPr>
              <w:t>3</w:t>
            </w:r>
          </w:p>
        </w:tc>
        <w:tc>
          <w:tcPr>
            <w:tcW w:w="2436" w:type="dxa"/>
            <w:tcBorders>
              <w:top w:val="nil"/>
              <w:left w:val="nil"/>
              <w:bottom w:val="nil"/>
              <w:right w:val="nil"/>
            </w:tcBorders>
            <w:shd w:val="clear" w:color="auto" w:fill="auto"/>
            <w:noWrap/>
            <w:vAlign w:val="center"/>
            <w:hideMark/>
          </w:tcPr>
          <w:p w14:paraId="73DD6F00"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1.23 (1.02, 1.48)</w:t>
            </w:r>
          </w:p>
        </w:tc>
      </w:tr>
      <w:tr w:rsidR="00292AEF" w:rsidRPr="0008733F" w14:paraId="2E82DDA3" w14:textId="77777777" w:rsidTr="00292AEF">
        <w:trPr>
          <w:trHeight w:val="371"/>
        </w:trPr>
        <w:tc>
          <w:tcPr>
            <w:tcW w:w="3044" w:type="dxa"/>
            <w:tcBorders>
              <w:top w:val="nil"/>
              <w:left w:val="nil"/>
              <w:bottom w:val="nil"/>
              <w:right w:val="nil"/>
            </w:tcBorders>
            <w:shd w:val="clear" w:color="auto" w:fill="auto"/>
            <w:noWrap/>
            <w:vAlign w:val="center"/>
            <w:hideMark/>
          </w:tcPr>
          <w:p w14:paraId="1DABD0F5"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nil"/>
              <w:right w:val="nil"/>
            </w:tcBorders>
            <w:shd w:val="clear" w:color="auto" w:fill="auto"/>
            <w:noWrap/>
            <w:vAlign w:val="center"/>
            <w:hideMark/>
          </w:tcPr>
          <w:p w14:paraId="637C1514"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Temperature</w:t>
            </w:r>
          </w:p>
        </w:tc>
        <w:tc>
          <w:tcPr>
            <w:tcW w:w="2436" w:type="dxa"/>
            <w:tcBorders>
              <w:top w:val="nil"/>
              <w:left w:val="nil"/>
              <w:bottom w:val="nil"/>
              <w:right w:val="nil"/>
            </w:tcBorders>
            <w:shd w:val="clear" w:color="auto" w:fill="auto"/>
            <w:noWrap/>
            <w:vAlign w:val="center"/>
            <w:hideMark/>
          </w:tcPr>
          <w:p w14:paraId="2A418472"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1.19 (0.99, 1.44)</w:t>
            </w:r>
          </w:p>
        </w:tc>
      </w:tr>
      <w:tr w:rsidR="00292AEF" w:rsidRPr="0008733F" w14:paraId="7225A4D4" w14:textId="77777777" w:rsidTr="00292AEF">
        <w:trPr>
          <w:trHeight w:val="371"/>
        </w:trPr>
        <w:tc>
          <w:tcPr>
            <w:tcW w:w="3044" w:type="dxa"/>
            <w:tcBorders>
              <w:top w:val="nil"/>
              <w:left w:val="nil"/>
              <w:bottom w:val="nil"/>
              <w:right w:val="nil"/>
            </w:tcBorders>
            <w:shd w:val="clear" w:color="auto" w:fill="auto"/>
            <w:noWrap/>
            <w:vAlign w:val="center"/>
            <w:hideMark/>
          </w:tcPr>
          <w:p w14:paraId="6D7D6FFB"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Respiratory disease</w:t>
            </w:r>
          </w:p>
        </w:tc>
        <w:tc>
          <w:tcPr>
            <w:tcW w:w="3708" w:type="dxa"/>
            <w:tcBorders>
              <w:top w:val="nil"/>
              <w:left w:val="nil"/>
              <w:bottom w:val="nil"/>
              <w:right w:val="nil"/>
            </w:tcBorders>
            <w:shd w:val="clear" w:color="auto" w:fill="auto"/>
            <w:noWrap/>
            <w:vAlign w:val="center"/>
            <w:hideMark/>
          </w:tcPr>
          <w:p w14:paraId="003DF21D"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w:t>
            </w:r>
          </w:p>
        </w:tc>
        <w:tc>
          <w:tcPr>
            <w:tcW w:w="2436" w:type="dxa"/>
            <w:tcBorders>
              <w:top w:val="nil"/>
              <w:left w:val="nil"/>
              <w:bottom w:val="nil"/>
              <w:right w:val="nil"/>
            </w:tcBorders>
            <w:shd w:val="clear" w:color="auto" w:fill="auto"/>
            <w:noWrap/>
            <w:vAlign w:val="center"/>
            <w:hideMark/>
          </w:tcPr>
          <w:p w14:paraId="637DF4CF"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1.33 (1.05, 1.67)</w:t>
            </w:r>
          </w:p>
        </w:tc>
      </w:tr>
      <w:tr w:rsidR="00292AEF" w:rsidRPr="0008733F" w14:paraId="53CB4C1A" w14:textId="77777777" w:rsidTr="00292AEF">
        <w:trPr>
          <w:trHeight w:val="371"/>
        </w:trPr>
        <w:tc>
          <w:tcPr>
            <w:tcW w:w="3044" w:type="dxa"/>
            <w:tcBorders>
              <w:top w:val="nil"/>
              <w:left w:val="nil"/>
              <w:bottom w:val="nil"/>
              <w:right w:val="nil"/>
            </w:tcBorders>
            <w:shd w:val="clear" w:color="auto" w:fill="auto"/>
            <w:noWrap/>
            <w:vAlign w:val="center"/>
            <w:hideMark/>
          </w:tcPr>
          <w:p w14:paraId="29315C5E"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nil"/>
              <w:right w:val="nil"/>
            </w:tcBorders>
            <w:shd w:val="clear" w:color="auto" w:fill="auto"/>
            <w:noWrap/>
            <w:vAlign w:val="center"/>
            <w:hideMark/>
          </w:tcPr>
          <w:p w14:paraId="65B145A8" w14:textId="7BB29DF6"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NO</w:t>
            </w:r>
            <w:r w:rsidRPr="0008733F">
              <w:rPr>
                <w:rFonts w:ascii="Times New Roman" w:eastAsia="Times New Roman" w:hAnsi="Times New Roman" w:cs="Times New Roman"/>
                <w:color w:val="000000"/>
                <w:kern w:val="0"/>
                <w:sz w:val="24"/>
                <w:szCs w:val="24"/>
                <w:vertAlign w:val="subscript"/>
              </w:rPr>
              <w:t>2</w:t>
            </w:r>
          </w:p>
        </w:tc>
        <w:tc>
          <w:tcPr>
            <w:tcW w:w="2436" w:type="dxa"/>
            <w:tcBorders>
              <w:top w:val="nil"/>
              <w:left w:val="nil"/>
              <w:bottom w:val="nil"/>
              <w:right w:val="nil"/>
            </w:tcBorders>
            <w:shd w:val="clear" w:color="auto" w:fill="auto"/>
            <w:noWrap/>
            <w:vAlign w:val="center"/>
            <w:hideMark/>
          </w:tcPr>
          <w:p w14:paraId="5CCA311F"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1.37 (1.09, 1.74)</w:t>
            </w:r>
          </w:p>
        </w:tc>
      </w:tr>
      <w:tr w:rsidR="00292AEF" w:rsidRPr="0008733F" w14:paraId="552BE5ED" w14:textId="77777777" w:rsidTr="00292AEF">
        <w:trPr>
          <w:trHeight w:val="371"/>
        </w:trPr>
        <w:tc>
          <w:tcPr>
            <w:tcW w:w="3044" w:type="dxa"/>
            <w:tcBorders>
              <w:top w:val="nil"/>
              <w:left w:val="nil"/>
              <w:right w:val="nil"/>
            </w:tcBorders>
            <w:shd w:val="clear" w:color="auto" w:fill="auto"/>
            <w:noWrap/>
            <w:vAlign w:val="center"/>
            <w:hideMark/>
          </w:tcPr>
          <w:p w14:paraId="3933531E"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right w:val="nil"/>
            </w:tcBorders>
            <w:shd w:val="clear" w:color="auto" w:fill="auto"/>
            <w:noWrap/>
            <w:vAlign w:val="center"/>
            <w:hideMark/>
          </w:tcPr>
          <w:p w14:paraId="01087F4B" w14:textId="7FADA964"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O</w:t>
            </w:r>
            <w:r>
              <w:rPr>
                <w:rFonts w:ascii="Times New Roman" w:eastAsia="Times New Roman" w:hAnsi="Times New Roman" w:cs="Times New Roman"/>
                <w:color w:val="000000"/>
                <w:kern w:val="0"/>
                <w:sz w:val="24"/>
                <w:szCs w:val="24"/>
                <w:vertAlign w:val="subscript"/>
              </w:rPr>
              <w:t>3</w:t>
            </w:r>
          </w:p>
        </w:tc>
        <w:tc>
          <w:tcPr>
            <w:tcW w:w="2436" w:type="dxa"/>
            <w:tcBorders>
              <w:top w:val="nil"/>
              <w:left w:val="nil"/>
              <w:right w:val="nil"/>
            </w:tcBorders>
            <w:shd w:val="clear" w:color="auto" w:fill="auto"/>
            <w:noWrap/>
            <w:vAlign w:val="center"/>
            <w:hideMark/>
          </w:tcPr>
          <w:p w14:paraId="3E08081C"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1.33 (1.05, 1.68)</w:t>
            </w:r>
          </w:p>
        </w:tc>
      </w:tr>
      <w:tr w:rsidR="00292AEF" w:rsidRPr="0008733F" w14:paraId="3CC17FCD" w14:textId="77777777" w:rsidTr="00292AEF">
        <w:trPr>
          <w:trHeight w:val="371"/>
        </w:trPr>
        <w:tc>
          <w:tcPr>
            <w:tcW w:w="3044" w:type="dxa"/>
            <w:tcBorders>
              <w:top w:val="nil"/>
              <w:left w:val="nil"/>
              <w:bottom w:val="single" w:sz="4" w:space="0" w:color="auto"/>
              <w:right w:val="nil"/>
            </w:tcBorders>
            <w:shd w:val="clear" w:color="auto" w:fill="auto"/>
            <w:noWrap/>
            <w:vAlign w:val="center"/>
            <w:hideMark/>
          </w:tcPr>
          <w:p w14:paraId="10208C8B"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3708" w:type="dxa"/>
            <w:tcBorders>
              <w:top w:val="nil"/>
              <w:left w:val="nil"/>
              <w:bottom w:val="single" w:sz="4" w:space="0" w:color="auto"/>
              <w:right w:val="nil"/>
            </w:tcBorders>
            <w:shd w:val="clear" w:color="auto" w:fill="auto"/>
            <w:noWrap/>
            <w:vAlign w:val="center"/>
            <w:hideMark/>
          </w:tcPr>
          <w:p w14:paraId="4BBC62FF"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Main model + Temperature</w:t>
            </w:r>
          </w:p>
        </w:tc>
        <w:tc>
          <w:tcPr>
            <w:tcW w:w="2436" w:type="dxa"/>
            <w:tcBorders>
              <w:top w:val="nil"/>
              <w:left w:val="nil"/>
              <w:bottom w:val="single" w:sz="4" w:space="0" w:color="auto"/>
              <w:right w:val="nil"/>
            </w:tcBorders>
            <w:shd w:val="clear" w:color="auto" w:fill="auto"/>
            <w:noWrap/>
            <w:vAlign w:val="center"/>
            <w:hideMark/>
          </w:tcPr>
          <w:p w14:paraId="152EBAD0"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color w:val="000000"/>
                <w:kern w:val="0"/>
                <w:sz w:val="24"/>
                <w:szCs w:val="24"/>
              </w:rPr>
              <w:t>1.33 (1.05, 1.67)</w:t>
            </w:r>
          </w:p>
        </w:tc>
      </w:tr>
      <w:tr w:rsidR="00292AEF" w:rsidRPr="0008733F" w14:paraId="3ED02C30" w14:textId="77777777" w:rsidTr="00D44531">
        <w:trPr>
          <w:trHeight w:val="881"/>
        </w:trPr>
        <w:tc>
          <w:tcPr>
            <w:tcW w:w="9188" w:type="dxa"/>
            <w:gridSpan w:val="3"/>
            <w:tcBorders>
              <w:top w:val="single" w:sz="4" w:space="0" w:color="auto"/>
              <w:left w:val="nil"/>
              <w:bottom w:val="nil"/>
              <w:right w:val="nil"/>
            </w:tcBorders>
            <w:shd w:val="clear" w:color="auto" w:fill="auto"/>
            <w:hideMark/>
          </w:tcPr>
          <w:p w14:paraId="6650A4D3" w14:textId="77777777" w:rsidR="00292AEF" w:rsidRPr="0008733F" w:rsidRDefault="00292AEF" w:rsidP="00292AEF">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08733F">
              <w:rPr>
                <w:rFonts w:ascii="Times New Roman" w:eastAsia="Times New Roman" w:hAnsi="Times New Roman" w:cs="Times New Roman"/>
                <w:i/>
                <w:iCs/>
                <w:color w:val="000000"/>
                <w:kern w:val="0"/>
                <w:sz w:val="22"/>
              </w:rPr>
              <w:t>Note.</w:t>
            </w:r>
            <w:r w:rsidRPr="0008733F">
              <w:rPr>
                <w:rFonts w:ascii="Times New Roman" w:eastAsia="Times New Roman" w:hAnsi="Times New Roman" w:cs="Times New Roman"/>
                <w:color w:val="000000"/>
                <w:kern w:val="0"/>
                <w:sz w:val="22"/>
              </w:rPr>
              <w:t xml:space="preserve"> Main model is stratified by age and sex, and adjusted for income, smoking, alcohol use, physical activity, body mass index, medical index, deprivation index, normalized difference vegetation index, and indicator for province.</w:t>
            </w:r>
          </w:p>
        </w:tc>
      </w:tr>
    </w:tbl>
    <w:p w14:paraId="07622997" w14:textId="77777777" w:rsidR="00675BF2" w:rsidRDefault="00675BF2" w:rsidP="00C8547B">
      <w:pPr>
        <w:widowControl/>
        <w:wordWrap/>
        <w:autoSpaceDE/>
        <w:autoSpaceDN/>
        <w:jc w:val="left"/>
        <w:rPr>
          <w:rFonts w:ascii="Times New Roman" w:hAnsi="Times New Roman" w:cs="Times New Roman"/>
          <w:b/>
          <w:bCs/>
          <w:sz w:val="24"/>
          <w:szCs w:val="24"/>
        </w:rPr>
        <w:sectPr w:rsidR="00675BF2" w:rsidSect="00D207D0">
          <w:pgSz w:w="12240" w:h="15840"/>
          <w:pgMar w:top="1440" w:right="1440" w:bottom="1440" w:left="1440" w:header="720" w:footer="720" w:gutter="0"/>
          <w:cols w:space="720"/>
          <w:docGrid w:linePitch="360"/>
        </w:sectPr>
      </w:pPr>
    </w:p>
    <w:p w14:paraId="5AFD56AE" w14:textId="0B430D2B" w:rsidR="00C87454" w:rsidRPr="00C87454" w:rsidRDefault="00C87454" w:rsidP="00C87454">
      <w:pPr>
        <w:rPr>
          <w:rFonts w:ascii="Times New Roman" w:hAnsi="Times New Roman" w:cs="Times New Roman"/>
          <w:sz w:val="24"/>
          <w:szCs w:val="28"/>
        </w:rPr>
      </w:pPr>
      <w:bookmarkStart w:id="0" w:name="_Hlk140576136"/>
      <w:r w:rsidRPr="00C87454">
        <w:rPr>
          <w:rFonts w:ascii="Times New Roman" w:hAnsi="Times New Roman" w:cs="Times New Roman"/>
          <w:b/>
          <w:bCs/>
          <w:sz w:val="24"/>
          <w:szCs w:val="28"/>
        </w:rPr>
        <w:lastRenderedPageBreak/>
        <w:t>Table S</w:t>
      </w:r>
      <w:r w:rsidRPr="00C87454">
        <w:rPr>
          <w:rFonts w:ascii="Times New Roman" w:hAnsi="Times New Roman" w:cs="Times New Roman"/>
          <w:b/>
          <w:bCs/>
          <w:sz w:val="24"/>
          <w:szCs w:val="28"/>
        </w:rPr>
        <w:fldChar w:fldCharType="begin"/>
      </w:r>
      <w:r w:rsidRPr="00C87454">
        <w:rPr>
          <w:rFonts w:ascii="Times New Roman" w:hAnsi="Times New Roman" w:cs="Times New Roman"/>
          <w:b/>
          <w:bCs/>
          <w:sz w:val="24"/>
          <w:szCs w:val="28"/>
        </w:rPr>
        <w:instrText xml:space="preserve"> SEQ Table_S \* ARABIC </w:instrText>
      </w:r>
      <w:r w:rsidRPr="00C87454">
        <w:rPr>
          <w:rFonts w:ascii="Times New Roman" w:hAnsi="Times New Roman" w:cs="Times New Roman"/>
          <w:b/>
          <w:bCs/>
          <w:sz w:val="24"/>
          <w:szCs w:val="28"/>
        </w:rPr>
        <w:fldChar w:fldCharType="separate"/>
      </w:r>
      <w:r w:rsidRPr="00C87454">
        <w:rPr>
          <w:rFonts w:ascii="Times New Roman" w:hAnsi="Times New Roman" w:cs="Times New Roman"/>
          <w:b/>
          <w:bCs/>
          <w:sz w:val="24"/>
          <w:szCs w:val="28"/>
        </w:rPr>
        <w:t>4</w:t>
      </w:r>
      <w:r w:rsidRPr="00C87454">
        <w:rPr>
          <w:rFonts w:ascii="Times New Roman" w:hAnsi="Times New Roman" w:cs="Times New Roman"/>
          <w:b/>
          <w:bCs/>
          <w:sz w:val="24"/>
          <w:szCs w:val="28"/>
        </w:rPr>
        <w:fldChar w:fldCharType="end"/>
      </w:r>
      <w:r w:rsidRPr="00C87454">
        <w:rPr>
          <w:rFonts w:ascii="Times New Roman" w:hAnsi="Times New Roman" w:cs="Times New Roman"/>
          <w:b/>
          <w:bCs/>
          <w:sz w:val="24"/>
          <w:szCs w:val="28"/>
        </w:rPr>
        <w:t>.</w:t>
      </w:r>
      <w:r w:rsidRPr="00C87454">
        <w:rPr>
          <w:rFonts w:ascii="Times New Roman" w:hAnsi="Times New Roman" w:cs="Times New Roman"/>
          <w:sz w:val="24"/>
          <w:szCs w:val="28"/>
        </w:rPr>
        <w:t xml:space="preserve"> Hazard ratios (HRs) and 95% confidence intervals (CIs) of mortality associated with 10 </w:t>
      </w:r>
      <w:proofErr w:type="spellStart"/>
      <w:r w:rsidRPr="00C87454">
        <w:rPr>
          <w:rFonts w:ascii="Times New Roman" w:hAnsi="Times New Roman" w:cs="Times New Roman"/>
          <w:sz w:val="24"/>
          <w:szCs w:val="28"/>
        </w:rPr>
        <w:t>μg</w:t>
      </w:r>
      <w:proofErr w:type="spellEnd"/>
      <w:r w:rsidR="007214DE" w:rsidRPr="007214DE">
        <w:rPr>
          <w:rFonts w:ascii="Times New Roman" w:hAnsi="Times New Roman" w:cs="Times New Roman"/>
          <w:sz w:val="24"/>
          <w:szCs w:val="28"/>
        </w:rPr>
        <w:t>/m</w:t>
      </w:r>
      <w:r w:rsidR="007214DE" w:rsidRPr="007214DE">
        <w:rPr>
          <w:rFonts w:ascii="Times New Roman" w:hAnsi="Times New Roman" w:cs="Times New Roman"/>
          <w:sz w:val="24"/>
          <w:szCs w:val="28"/>
          <w:vertAlign w:val="superscript"/>
        </w:rPr>
        <w:t>3</w:t>
      </w:r>
      <w:r w:rsidRPr="00C87454">
        <w:rPr>
          <w:rFonts w:ascii="Times New Roman" w:hAnsi="Times New Roman" w:cs="Times New Roman"/>
          <w:sz w:val="24"/>
          <w:szCs w:val="28"/>
        </w:rPr>
        <w:t xml:space="preserve"> increase in </w:t>
      </w:r>
      <w:r w:rsidR="007214DE" w:rsidRPr="007214DE">
        <w:rPr>
          <w:rFonts w:ascii="Times New Roman" w:hAnsi="Times New Roman" w:cs="Times New Roman"/>
          <w:sz w:val="24"/>
          <w:szCs w:val="28"/>
        </w:rPr>
        <w:t>PM</w:t>
      </w:r>
      <w:r w:rsidR="00D44531" w:rsidRPr="00D44531">
        <w:rPr>
          <w:rFonts w:ascii="Times New Roman" w:hAnsi="Times New Roman" w:cs="Times New Roman"/>
          <w:sz w:val="24"/>
          <w:szCs w:val="28"/>
          <w:vertAlign w:val="subscript"/>
        </w:rPr>
        <w:t>2.5</w:t>
      </w:r>
      <w:r w:rsidRPr="00C87454">
        <w:rPr>
          <w:rFonts w:ascii="Times New Roman" w:hAnsi="Times New Roman" w:cs="Times New Roman"/>
          <w:sz w:val="24"/>
          <w:szCs w:val="28"/>
        </w:rPr>
        <w:t>, stratified by deprivation index, medical index, and NDVI (normalized difference vegetation index)</w:t>
      </w:r>
      <w:r>
        <w:rPr>
          <w:rFonts w:ascii="Times New Roman" w:hAnsi="Times New Roman" w:cs="Times New Roman"/>
          <w:sz w:val="24"/>
          <w:szCs w:val="28"/>
        </w:rPr>
        <w:t>.</w:t>
      </w:r>
    </w:p>
    <w:tbl>
      <w:tblPr>
        <w:tblW w:w="12968" w:type="dxa"/>
        <w:tblLook w:val="04A0" w:firstRow="1" w:lastRow="0" w:firstColumn="1" w:lastColumn="0" w:noHBand="0" w:noVBand="1"/>
      </w:tblPr>
      <w:tblGrid>
        <w:gridCol w:w="266"/>
        <w:gridCol w:w="2998"/>
        <w:gridCol w:w="2410"/>
        <w:gridCol w:w="750"/>
        <w:gridCol w:w="2502"/>
        <w:gridCol w:w="750"/>
        <w:gridCol w:w="2539"/>
        <w:gridCol w:w="753"/>
      </w:tblGrid>
      <w:tr w:rsidR="00704822" w:rsidRPr="00704822" w14:paraId="5166AEBC" w14:textId="77777777" w:rsidTr="00C87454">
        <w:trPr>
          <w:trHeight w:val="385"/>
        </w:trPr>
        <w:tc>
          <w:tcPr>
            <w:tcW w:w="3264" w:type="dxa"/>
            <w:gridSpan w:val="2"/>
            <w:vMerge w:val="restart"/>
            <w:tcBorders>
              <w:top w:val="single" w:sz="4" w:space="0" w:color="auto"/>
              <w:left w:val="nil"/>
              <w:bottom w:val="nil"/>
              <w:right w:val="nil"/>
            </w:tcBorders>
            <w:shd w:val="clear" w:color="auto" w:fill="auto"/>
            <w:noWrap/>
            <w:vAlign w:val="center"/>
            <w:hideMark/>
          </w:tcPr>
          <w:bookmarkEnd w:id="0"/>
          <w:p w14:paraId="42546B08"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color w:val="000000"/>
                <w:kern w:val="0"/>
                <w:sz w:val="24"/>
                <w:szCs w:val="24"/>
              </w:rPr>
              <w:t>Community-level variables</w:t>
            </w:r>
          </w:p>
        </w:tc>
        <w:tc>
          <w:tcPr>
            <w:tcW w:w="3160" w:type="dxa"/>
            <w:gridSpan w:val="2"/>
            <w:tcBorders>
              <w:top w:val="single" w:sz="4" w:space="0" w:color="auto"/>
              <w:left w:val="nil"/>
              <w:bottom w:val="single" w:sz="4" w:space="0" w:color="auto"/>
              <w:right w:val="nil"/>
            </w:tcBorders>
            <w:shd w:val="clear" w:color="auto" w:fill="auto"/>
            <w:noWrap/>
            <w:vAlign w:val="center"/>
            <w:hideMark/>
          </w:tcPr>
          <w:p w14:paraId="3B9AEBE5"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color w:val="000000"/>
                <w:kern w:val="0"/>
                <w:sz w:val="24"/>
                <w:szCs w:val="24"/>
              </w:rPr>
              <w:t>Non-accidental</w:t>
            </w:r>
          </w:p>
        </w:tc>
        <w:tc>
          <w:tcPr>
            <w:tcW w:w="3252" w:type="dxa"/>
            <w:gridSpan w:val="2"/>
            <w:tcBorders>
              <w:top w:val="single" w:sz="4" w:space="0" w:color="auto"/>
              <w:left w:val="nil"/>
              <w:bottom w:val="single" w:sz="4" w:space="0" w:color="auto"/>
              <w:right w:val="nil"/>
            </w:tcBorders>
            <w:shd w:val="clear" w:color="auto" w:fill="auto"/>
            <w:noWrap/>
            <w:vAlign w:val="center"/>
            <w:hideMark/>
          </w:tcPr>
          <w:p w14:paraId="41588FCD"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color w:val="000000"/>
                <w:kern w:val="0"/>
                <w:sz w:val="24"/>
                <w:szCs w:val="24"/>
              </w:rPr>
              <w:t>Circulatory</w:t>
            </w:r>
          </w:p>
        </w:tc>
        <w:tc>
          <w:tcPr>
            <w:tcW w:w="3292" w:type="dxa"/>
            <w:gridSpan w:val="2"/>
            <w:tcBorders>
              <w:top w:val="single" w:sz="4" w:space="0" w:color="auto"/>
              <w:left w:val="nil"/>
              <w:bottom w:val="single" w:sz="4" w:space="0" w:color="auto"/>
              <w:right w:val="nil"/>
            </w:tcBorders>
            <w:shd w:val="clear" w:color="auto" w:fill="auto"/>
            <w:noWrap/>
            <w:vAlign w:val="center"/>
            <w:hideMark/>
          </w:tcPr>
          <w:p w14:paraId="7D917C9E"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color w:val="000000"/>
                <w:kern w:val="0"/>
                <w:sz w:val="24"/>
                <w:szCs w:val="24"/>
              </w:rPr>
              <w:t>Respiratory</w:t>
            </w:r>
          </w:p>
        </w:tc>
      </w:tr>
      <w:tr w:rsidR="00860C1A" w:rsidRPr="00704822" w14:paraId="53172540" w14:textId="77777777" w:rsidTr="00C87454">
        <w:trPr>
          <w:trHeight w:val="385"/>
        </w:trPr>
        <w:tc>
          <w:tcPr>
            <w:tcW w:w="3264" w:type="dxa"/>
            <w:gridSpan w:val="2"/>
            <w:vMerge/>
            <w:tcBorders>
              <w:top w:val="nil"/>
              <w:left w:val="nil"/>
              <w:bottom w:val="single" w:sz="4" w:space="0" w:color="auto"/>
              <w:right w:val="nil"/>
            </w:tcBorders>
            <w:vAlign w:val="center"/>
            <w:hideMark/>
          </w:tcPr>
          <w:p w14:paraId="6B4A4D84"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2410" w:type="dxa"/>
            <w:tcBorders>
              <w:top w:val="single" w:sz="4" w:space="0" w:color="auto"/>
              <w:left w:val="nil"/>
              <w:bottom w:val="single" w:sz="4" w:space="0" w:color="auto"/>
              <w:right w:val="nil"/>
            </w:tcBorders>
            <w:shd w:val="clear" w:color="auto" w:fill="auto"/>
            <w:noWrap/>
            <w:vAlign w:val="center"/>
            <w:hideMark/>
          </w:tcPr>
          <w:p w14:paraId="1C8CBE63"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color w:val="000000"/>
                <w:kern w:val="0"/>
                <w:sz w:val="24"/>
                <w:szCs w:val="24"/>
              </w:rPr>
              <w:t>HR (95% CI)</w:t>
            </w:r>
          </w:p>
        </w:tc>
        <w:tc>
          <w:tcPr>
            <w:tcW w:w="750" w:type="dxa"/>
            <w:tcBorders>
              <w:top w:val="single" w:sz="4" w:space="0" w:color="auto"/>
              <w:left w:val="nil"/>
              <w:bottom w:val="single" w:sz="4" w:space="0" w:color="auto"/>
              <w:right w:val="nil"/>
            </w:tcBorders>
            <w:shd w:val="clear" w:color="auto" w:fill="auto"/>
            <w:noWrap/>
            <w:vAlign w:val="center"/>
            <w:hideMark/>
          </w:tcPr>
          <w:p w14:paraId="5E709223"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i/>
                <w:iCs/>
                <w:color w:val="000000"/>
                <w:kern w:val="0"/>
                <w:sz w:val="24"/>
                <w:szCs w:val="24"/>
              </w:rPr>
              <w:t>P</w:t>
            </w:r>
            <w:r w:rsidRPr="00C106BB">
              <w:rPr>
                <w:rFonts w:ascii="Times New Roman" w:eastAsia="Times New Roman" w:hAnsi="Times New Roman" w:cs="Times New Roman"/>
                <w:color w:val="000000"/>
                <w:kern w:val="0"/>
                <w:sz w:val="24"/>
                <w:szCs w:val="24"/>
                <w:vertAlign w:val="subscript"/>
              </w:rPr>
              <w:t>int.</w:t>
            </w:r>
          </w:p>
        </w:tc>
        <w:tc>
          <w:tcPr>
            <w:tcW w:w="2502" w:type="dxa"/>
            <w:tcBorders>
              <w:top w:val="single" w:sz="4" w:space="0" w:color="auto"/>
              <w:left w:val="nil"/>
              <w:bottom w:val="single" w:sz="4" w:space="0" w:color="auto"/>
              <w:right w:val="nil"/>
            </w:tcBorders>
            <w:shd w:val="clear" w:color="auto" w:fill="auto"/>
            <w:noWrap/>
            <w:vAlign w:val="center"/>
            <w:hideMark/>
          </w:tcPr>
          <w:p w14:paraId="1FA32F12"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color w:val="000000"/>
                <w:kern w:val="0"/>
                <w:sz w:val="24"/>
                <w:szCs w:val="24"/>
              </w:rPr>
              <w:t>HR (95% CI)</w:t>
            </w:r>
          </w:p>
        </w:tc>
        <w:tc>
          <w:tcPr>
            <w:tcW w:w="750" w:type="dxa"/>
            <w:tcBorders>
              <w:top w:val="single" w:sz="4" w:space="0" w:color="auto"/>
              <w:left w:val="nil"/>
              <w:bottom w:val="single" w:sz="4" w:space="0" w:color="auto"/>
              <w:right w:val="nil"/>
            </w:tcBorders>
            <w:shd w:val="clear" w:color="auto" w:fill="auto"/>
            <w:noWrap/>
            <w:vAlign w:val="center"/>
            <w:hideMark/>
          </w:tcPr>
          <w:p w14:paraId="52517DA9" w14:textId="5F4AEDFB" w:rsidR="00704822" w:rsidRPr="00C106BB" w:rsidRDefault="00860C1A"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i/>
                <w:iCs/>
                <w:color w:val="000000"/>
                <w:kern w:val="0"/>
                <w:sz w:val="24"/>
                <w:szCs w:val="24"/>
              </w:rPr>
              <w:t>P</w:t>
            </w:r>
            <w:r w:rsidRPr="00C106BB">
              <w:rPr>
                <w:rFonts w:ascii="Times New Roman" w:eastAsia="Times New Roman" w:hAnsi="Times New Roman" w:cs="Times New Roman"/>
                <w:color w:val="000000"/>
                <w:kern w:val="0"/>
                <w:sz w:val="24"/>
                <w:szCs w:val="24"/>
                <w:vertAlign w:val="subscript"/>
              </w:rPr>
              <w:t>int.</w:t>
            </w:r>
          </w:p>
        </w:tc>
        <w:tc>
          <w:tcPr>
            <w:tcW w:w="2539" w:type="dxa"/>
            <w:tcBorders>
              <w:top w:val="single" w:sz="4" w:space="0" w:color="auto"/>
              <w:left w:val="nil"/>
              <w:bottom w:val="single" w:sz="4" w:space="0" w:color="auto"/>
              <w:right w:val="nil"/>
            </w:tcBorders>
            <w:shd w:val="clear" w:color="auto" w:fill="auto"/>
            <w:noWrap/>
            <w:vAlign w:val="center"/>
            <w:hideMark/>
          </w:tcPr>
          <w:p w14:paraId="1B4E981C" w14:textId="77777777" w:rsidR="00704822" w:rsidRPr="00C106BB"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color w:val="000000"/>
                <w:kern w:val="0"/>
                <w:sz w:val="24"/>
                <w:szCs w:val="24"/>
              </w:rPr>
              <w:t>HR (95% CI)</w:t>
            </w:r>
          </w:p>
        </w:tc>
        <w:tc>
          <w:tcPr>
            <w:tcW w:w="753" w:type="dxa"/>
            <w:tcBorders>
              <w:top w:val="single" w:sz="4" w:space="0" w:color="auto"/>
              <w:left w:val="nil"/>
              <w:bottom w:val="single" w:sz="4" w:space="0" w:color="auto"/>
              <w:right w:val="nil"/>
            </w:tcBorders>
            <w:shd w:val="clear" w:color="auto" w:fill="auto"/>
            <w:noWrap/>
            <w:vAlign w:val="center"/>
            <w:hideMark/>
          </w:tcPr>
          <w:p w14:paraId="312E2A3D" w14:textId="71A48342" w:rsidR="00704822" w:rsidRPr="00C106BB" w:rsidRDefault="00860C1A"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C106BB">
              <w:rPr>
                <w:rFonts w:ascii="Times New Roman" w:eastAsia="Times New Roman" w:hAnsi="Times New Roman" w:cs="Times New Roman"/>
                <w:i/>
                <w:iCs/>
                <w:color w:val="000000"/>
                <w:kern w:val="0"/>
                <w:sz w:val="24"/>
                <w:szCs w:val="24"/>
              </w:rPr>
              <w:t>P</w:t>
            </w:r>
            <w:r w:rsidRPr="00C106BB">
              <w:rPr>
                <w:rFonts w:ascii="Times New Roman" w:eastAsia="Times New Roman" w:hAnsi="Times New Roman" w:cs="Times New Roman"/>
                <w:color w:val="000000"/>
                <w:kern w:val="0"/>
                <w:sz w:val="24"/>
                <w:szCs w:val="24"/>
                <w:vertAlign w:val="subscript"/>
              </w:rPr>
              <w:t>int.</w:t>
            </w:r>
          </w:p>
        </w:tc>
      </w:tr>
      <w:tr w:rsidR="00860C1A" w:rsidRPr="00704822" w14:paraId="141D8E9A" w14:textId="77777777" w:rsidTr="00C87454">
        <w:trPr>
          <w:trHeight w:val="385"/>
        </w:trPr>
        <w:tc>
          <w:tcPr>
            <w:tcW w:w="3264" w:type="dxa"/>
            <w:gridSpan w:val="2"/>
            <w:tcBorders>
              <w:top w:val="single" w:sz="4" w:space="0" w:color="auto"/>
              <w:left w:val="nil"/>
              <w:bottom w:val="nil"/>
              <w:right w:val="nil"/>
            </w:tcBorders>
            <w:shd w:val="clear" w:color="auto" w:fill="auto"/>
            <w:noWrap/>
            <w:vAlign w:val="center"/>
            <w:hideMark/>
          </w:tcPr>
          <w:p w14:paraId="39FCDFD8"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Deprivation index</w:t>
            </w:r>
          </w:p>
        </w:tc>
        <w:tc>
          <w:tcPr>
            <w:tcW w:w="2410" w:type="dxa"/>
            <w:tcBorders>
              <w:top w:val="single" w:sz="4" w:space="0" w:color="auto"/>
              <w:left w:val="nil"/>
              <w:bottom w:val="nil"/>
              <w:right w:val="nil"/>
            </w:tcBorders>
            <w:shd w:val="clear" w:color="auto" w:fill="auto"/>
            <w:noWrap/>
            <w:vAlign w:val="center"/>
            <w:hideMark/>
          </w:tcPr>
          <w:p w14:paraId="352421E8"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750" w:type="dxa"/>
            <w:tcBorders>
              <w:top w:val="single" w:sz="4" w:space="0" w:color="auto"/>
              <w:left w:val="nil"/>
              <w:bottom w:val="nil"/>
              <w:right w:val="nil"/>
            </w:tcBorders>
            <w:shd w:val="clear" w:color="auto" w:fill="auto"/>
            <w:noWrap/>
            <w:vAlign w:val="center"/>
            <w:hideMark/>
          </w:tcPr>
          <w:p w14:paraId="4635A336"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502" w:type="dxa"/>
            <w:tcBorders>
              <w:top w:val="single" w:sz="4" w:space="0" w:color="auto"/>
              <w:left w:val="nil"/>
              <w:bottom w:val="nil"/>
              <w:right w:val="nil"/>
            </w:tcBorders>
            <w:shd w:val="clear" w:color="auto" w:fill="auto"/>
            <w:noWrap/>
            <w:vAlign w:val="center"/>
            <w:hideMark/>
          </w:tcPr>
          <w:p w14:paraId="12C337F8"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750" w:type="dxa"/>
            <w:tcBorders>
              <w:top w:val="single" w:sz="4" w:space="0" w:color="auto"/>
              <w:left w:val="nil"/>
              <w:bottom w:val="nil"/>
              <w:right w:val="nil"/>
            </w:tcBorders>
            <w:shd w:val="clear" w:color="auto" w:fill="auto"/>
            <w:noWrap/>
            <w:vAlign w:val="center"/>
            <w:hideMark/>
          </w:tcPr>
          <w:p w14:paraId="6646E767"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539" w:type="dxa"/>
            <w:tcBorders>
              <w:top w:val="single" w:sz="4" w:space="0" w:color="auto"/>
              <w:left w:val="nil"/>
              <w:bottom w:val="nil"/>
              <w:right w:val="nil"/>
            </w:tcBorders>
            <w:shd w:val="clear" w:color="auto" w:fill="auto"/>
            <w:noWrap/>
            <w:vAlign w:val="center"/>
            <w:hideMark/>
          </w:tcPr>
          <w:p w14:paraId="4928511B"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753" w:type="dxa"/>
            <w:tcBorders>
              <w:top w:val="single" w:sz="4" w:space="0" w:color="auto"/>
              <w:left w:val="nil"/>
              <w:bottom w:val="nil"/>
              <w:right w:val="nil"/>
            </w:tcBorders>
            <w:shd w:val="clear" w:color="auto" w:fill="auto"/>
            <w:noWrap/>
            <w:vAlign w:val="center"/>
            <w:hideMark/>
          </w:tcPr>
          <w:p w14:paraId="2ABC47DC"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r>
      <w:tr w:rsidR="00704822" w:rsidRPr="00704822" w14:paraId="5602B209" w14:textId="77777777" w:rsidTr="00C87454">
        <w:trPr>
          <w:trHeight w:val="385"/>
        </w:trPr>
        <w:tc>
          <w:tcPr>
            <w:tcW w:w="266" w:type="dxa"/>
            <w:tcBorders>
              <w:top w:val="nil"/>
              <w:left w:val="nil"/>
              <w:bottom w:val="nil"/>
              <w:right w:val="nil"/>
            </w:tcBorders>
            <w:shd w:val="clear" w:color="auto" w:fill="auto"/>
            <w:noWrap/>
            <w:vAlign w:val="center"/>
            <w:hideMark/>
          </w:tcPr>
          <w:p w14:paraId="4CF46EF4"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998" w:type="dxa"/>
            <w:tcBorders>
              <w:top w:val="nil"/>
              <w:left w:val="nil"/>
              <w:bottom w:val="nil"/>
              <w:right w:val="nil"/>
            </w:tcBorders>
            <w:shd w:val="clear" w:color="auto" w:fill="auto"/>
            <w:noWrap/>
            <w:vAlign w:val="center"/>
            <w:hideMark/>
          </w:tcPr>
          <w:p w14:paraId="58516BA5"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Low</w:t>
            </w:r>
          </w:p>
        </w:tc>
        <w:tc>
          <w:tcPr>
            <w:tcW w:w="2410" w:type="dxa"/>
            <w:tcBorders>
              <w:top w:val="nil"/>
              <w:left w:val="nil"/>
              <w:bottom w:val="nil"/>
              <w:right w:val="nil"/>
            </w:tcBorders>
            <w:shd w:val="clear" w:color="auto" w:fill="auto"/>
            <w:noWrap/>
            <w:vAlign w:val="center"/>
            <w:hideMark/>
          </w:tcPr>
          <w:p w14:paraId="469B6D1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1.04 (0.86, 1.25)</w:t>
            </w:r>
          </w:p>
        </w:tc>
        <w:tc>
          <w:tcPr>
            <w:tcW w:w="750" w:type="dxa"/>
            <w:tcBorders>
              <w:top w:val="nil"/>
              <w:left w:val="nil"/>
              <w:bottom w:val="nil"/>
              <w:right w:val="nil"/>
            </w:tcBorders>
            <w:shd w:val="clear" w:color="auto" w:fill="auto"/>
            <w:noWrap/>
            <w:vAlign w:val="center"/>
            <w:hideMark/>
          </w:tcPr>
          <w:p w14:paraId="53B4BE28"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c>
          <w:tcPr>
            <w:tcW w:w="2502" w:type="dxa"/>
            <w:tcBorders>
              <w:top w:val="nil"/>
              <w:left w:val="nil"/>
              <w:bottom w:val="nil"/>
              <w:right w:val="nil"/>
            </w:tcBorders>
            <w:shd w:val="clear" w:color="auto" w:fill="auto"/>
            <w:noWrap/>
            <w:vAlign w:val="center"/>
            <w:hideMark/>
          </w:tcPr>
          <w:p w14:paraId="57EFE437"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1.16 (0.79, 1.72)</w:t>
            </w:r>
          </w:p>
        </w:tc>
        <w:tc>
          <w:tcPr>
            <w:tcW w:w="750" w:type="dxa"/>
            <w:tcBorders>
              <w:top w:val="nil"/>
              <w:left w:val="nil"/>
              <w:bottom w:val="nil"/>
              <w:right w:val="nil"/>
            </w:tcBorders>
            <w:shd w:val="clear" w:color="auto" w:fill="auto"/>
            <w:noWrap/>
            <w:vAlign w:val="center"/>
            <w:hideMark/>
          </w:tcPr>
          <w:p w14:paraId="2912EA19"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c>
          <w:tcPr>
            <w:tcW w:w="2539" w:type="dxa"/>
            <w:tcBorders>
              <w:top w:val="nil"/>
              <w:left w:val="nil"/>
              <w:bottom w:val="nil"/>
              <w:right w:val="nil"/>
            </w:tcBorders>
            <w:shd w:val="clear" w:color="auto" w:fill="auto"/>
            <w:noWrap/>
            <w:vAlign w:val="center"/>
            <w:hideMark/>
          </w:tcPr>
          <w:p w14:paraId="55AB8BEF"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1.09 (0.66, 1.81)</w:t>
            </w:r>
          </w:p>
        </w:tc>
        <w:tc>
          <w:tcPr>
            <w:tcW w:w="753" w:type="dxa"/>
            <w:tcBorders>
              <w:top w:val="nil"/>
              <w:left w:val="nil"/>
              <w:bottom w:val="nil"/>
              <w:right w:val="nil"/>
            </w:tcBorders>
            <w:shd w:val="clear" w:color="auto" w:fill="auto"/>
            <w:noWrap/>
            <w:vAlign w:val="center"/>
            <w:hideMark/>
          </w:tcPr>
          <w:p w14:paraId="31243B4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r>
      <w:tr w:rsidR="00704822" w:rsidRPr="00704822" w14:paraId="055DE95D" w14:textId="77777777" w:rsidTr="00C87454">
        <w:trPr>
          <w:trHeight w:val="385"/>
        </w:trPr>
        <w:tc>
          <w:tcPr>
            <w:tcW w:w="266" w:type="dxa"/>
            <w:tcBorders>
              <w:top w:val="nil"/>
              <w:left w:val="nil"/>
              <w:bottom w:val="nil"/>
              <w:right w:val="nil"/>
            </w:tcBorders>
            <w:shd w:val="clear" w:color="auto" w:fill="auto"/>
            <w:noWrap/>
            <w:vAlign w:val="center"/>
            <w:hideMark/>
          </w:tcPr>
          <w:p w14:paraId="4074F9A8"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2998" w:type="dxa"/>
            <w:tcBorders>
              <w:top w:val="nil"/>
              <w:left w:val="nil"/>
              <w:bottom w:val="nil"/>
              <w:right w:val="nil"/>
            </w:tcBorders>
            <w:shd w:val="clear" w:color="auto" w:fill="auto"/>
            <w:noWrap/>
            <w:vAlign w:val="center"/>
            <w:hideMark/>
          </w:tcPr>
          <w:p w14:paraId="629A7B92"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Med</w:t>
            </w:r>
          </w:p>
        </w:tc>
        <w:tc>
          <w:tcPr>
            <w:tcW w:w="2410" w:type="dxa"/>
            <w:tcBorders>
              <w:top w:val="nil"/>
              <w:left w:val="nil"/>
              <w:bottom w:val="nil"/>
              <w:right w:val="nil"/>
            </w:tcBorders>
            <w:shd w:val="clear" w:color="auto" w:fill="auto"/>
            <w:noWrap/>
            <w:vAlign w:val="center"/>
            <w:hideMark/>
          </w:tcPr>
          <w:p w14:paraId="5B836C33"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1.13 (0.94, 1.34)</w:t>
            </w:r>
          </w:p>
        </w:tc>
        <w:tc>
          <w:tcPr>
            <w:tcW w:w="750" w:type="dxa"/>
            <w:tcBorders>
              <w:top w:val="nil"/>
              <w:left w:val="nil"/>
              <w:bottom w:val="nil"/>
              <w:right w:val="nil"/>
            </w:tcBorders>
            <w:shd w:val="clear" w:color="auto" w:fill="auto"/>
            <w:noWrap/>
            <w:vAlign w:val="center"/>
            <w:hideMark/>
          </w:tcPr>
          <w:p w14:paraId="5BDACA6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0.74</w:t>
            </w:r>
          </w:p>
        </w:tc>
        <w:tc>
          <w:tcPr>
            <w:tcW w:w="2502" w:type="dxa"/>
            <w:tcBorders>
              <w:top w:val="nil"/>
              <w:left w:val="nil"/>
              <w:bottom w:val="nil"/>
              <w:right w:val="nil"/>
            </w:tcBorders>
            <w:shd w:val="clear" w:color="auto" w:fill="auto"/>
            <w:noWrap/>
            <w:vAlign w:val="center"/>
            <w:hideMark/>
          </w:tcPr>
          <w:p w14:paraId="73939E24"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1.41 (0.97, 2.04)</w:t>
            </w:r>
          </w:p>
        </w:tc>
        <w:tc>
          <w:tcPr>
            <w:tcW w:w="750" w:type="dxa"/>
            <w:tcBorders>
              <w:top w:val="nil"/>
              <w:left w:val="nil"/>
              <w:bottom w:val="nil"/>
              <w:right w:val="nil"/>
            </w:tcBorders>
            <w:shd w:val="clear" w:color="auto" w:fill="auto"/>
            <w:noWrap/>
            <w:vAlign w:val="center"/>
            <w:hideMark/>
          </w:tcPr>
          <w:p w14:paraId="0126CB49"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0.11</w:t>
            </w:r>
          </w:p>
        </w:tc>
        <w:tc>
          <w:tcPr>
            <w:tcW w:w="2539" w:type="dxa"/>
            <w:tcBorders>
              <w:top w:val="nil"/>
              <w:left w:val="nil"/>
              <w:bottom w:val="nil"/>
              <w:right w:val="nil"/>
            </w:tcBorders>
            <w:shd w:val="clear" w:color="auto" w:fill="auto"/>
            <w:noWrap/>
            <w:vAlign w:val="center"/>
            <w:hideMark/>
          </w:tcPr>
          <w:p w14:paraId="48515AE7"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1.60 (0.98, 2.60)</w:t>
            </w:r>
          </w:p>
        </w:tc>
        <w:tc>
          <w:tcPr>
            <w:tcW w:w="753" w:type="dxa"/>
            <w:tcBorders>
              <w:top w:val="nil"/>
              <w:left w:val="nil"/>
              <w:bottom w:val="nil"/>
              <w:right w:val="nil"/>
            </w:tcBorders>
            <w:shd w:val="clear" w:color="auto" w:fill="auto"/>
            <w:noWrap/>
            <w:vAlign w:val="center"/>
            <w:hideMark/>
          </w:tcPr>
          <w:p w14:paraId="7419304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0.47</w:t>
            </w:r>
          </w:p>
        </w:tc>
      </w:tr>
      <w:tr w:rsidR="00704822" w:rsidRPr="00704822" w14:paraId="3E7C5195" w14:textId="77777777" w:rsidTr="00C87454">
        <w:trPr>
          <w:trHeight w:val="385"/>
        </w:trPr>
        <w:tc>
          <w:tcPr>
            <w:tcW w:w="266" w:type="dxa"/>
            <w:tcBorders>
              <w:top w:val="nil"/>
              <w:left w:val="nil"/>
              <w:bottom w:val="nil"/>
              <w:right w:val="nil"/>
            </w:tcBorders>
            <w:shd w:val="clear" w:color="auto" w:fill="auto"/>
            <w:noWrap/>
            <w:vAlign w:val="center"/>
            <w:hideMark/>
          </w:tcPr>
          <w:p w14:paraId="7ECE590B"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2998" w:type="dxa"/>
            <w:tcBorders>
              <w:top w:val="nil"/>
              <w:left w:val="nil"/>
              <w:bottom w:val="nil"/>
              <w:right w:val="nil"/>
            </w:tcBorders>
            <w:shd w:val="clear" w:color="auto" w:fill="auto"/>
            <w:noWrap/>
            <w:vAlign w:val="center"/>
            <w:hideMark/>
          </w:tcPr>
          <w:p w14:paraId="4D3AE70B"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High</w:t>
            </w:r>
          </w:p>
        </w:tc>
        <w:tc>
          <w:tcPr>
            <w:tcW w:w="2410" w:type="dxa"/>
            <w:tcBorders>
              <w:top w:val="nil"/>
              <w:left w:val="nil"/>
              <w:bottom w:val="nil"/>
              <w:right w:val="nil"/>
            </w:tcBorders>
            <w:shd w:val="clear" w:color="auto" w:fill="auto"/>
            <w:noWrap/>
            <w:vAlign w:val="center"/>
            <w:hideMark/>
          </w:tcPr>
          <w:p w14:paraId="67BE6823"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1.14 (0.99, 1.33)</w:t>
            </w:r>
          </w:p>
        </w:tc>
        <w:tc>
          <w:tcPr>
            <w:tcW w:w="750" w:type="dxa"/>
            <w:tcBorders>
              <w:top w:val="nil"/>
              <w:left w:val="nil"/>
              <w:bottom w:val="nil"/>
              <w:right w:val="nil"/>
            </w:tcBorders>
            <w:shd w:val="clear" w:color="auto" w:fill="auto"/>
            <w:noWrap/>
            <w:vAlign w:val="center"/>
            <w:hideMark/>
          </w:tcPr>
          <w:p w14:paraId="0EADEA13"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0.72</w:t>
            </w:r>
          </w:p>
        </w:tc>
        <w:tc>
          <w:tcPr>
            <w:tcW w:w="2502" w:type="dxa"/>
            <w:tcBorders>
              <w:top w:val="nil"/>
              <w:left w:val="nil"/>
              <w:bottom w:val="nil"/>
              <w:right w:val="nil"/>
            </w:tcBorders>
            <w:shd w:val="clear" w:color="auto" w:fill="auto"/>
            <w:noWrap/>
            <w:vAlign w:val="center"/>
            <w:hideMark/>
          </w:tcPr>
          <w:p w14:paraId="40F988D5"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1.16 (0.85, 1.57)</w:t>
            </w:r>
          </w:p>
        </w:tc>
        <w:tc>
          <w:tcPr>
            <w:tcW w:w="750" w:type="dxa"/>
            <w:tcBorders>
              <w:top w:val="nil"/>
              <w:left w:val="nil"/>
              <w:bottom w:val="nil"/>
              <w:right w:val="nil"/>
            </w:tcBorders>
            <w:shd w:val="clear" w:color="auto" w:fill="auto"/>
            <w:noWrap/>
            <w:vAlign w:val="center"/>
            <w:hideMark/>
          </w:tcPr>
          <w:p w14:paraId="40033A7B"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0.67</w:t>
            </w:r>
          </w:p>
        </w:tc>
        <w:tc>
          <w:tcPr>
            <w:tcW w:w="2539" w:type="dxa"/>
            <w:tcBorders>
              <w:top w:val="nil"/>
              <w:left w:val="nil"/>
              <w:bottom w:val="nil"/>
              <w:right w:val="nil"/>
            </w:tcBorders>
            <w:shd w:val="clear" w:color="auto" w:fill="auto"/>
            <w:noWrap/>
            <w:vAlign w:val="center"/>
            <w:hideMark/>
          </w:tcPr>
          <w:p w14:paraId="56E75820"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1.66 (1.15, 2.41)</w:t>
            </w:r>
          </w:p>
        </w:tc>
        <w:tc>
          <w:tcPr>
            <w:tcW w:w="753" w:type="dxa"/>
            <w:tcBorders>
              <w:top w:val="nil"/>
              <w:left w:val="nil"/>
              <w:bottom w:val="nil"/>
              <w:right w:val="nil"/>
            </w:tcBorders>
            <w:shd w:val="clear" w:color="auto" w:fill="auto"/>
            <w:noWrap/>
            <w:vAlign w:val="center"/>
            <w:hideMark/>
          </w:tcPr>
          <w:p w14:paraId="042C9C7E"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0.61</w:t>
            </w:r>
          </w:p>
        </w:tc>
      </w:tr>
      <w:tr w:rsidR="00C87454" w:rsidRPr="00704822" w14:paraId="4CDB2C57" w14:textId="77777777" w:rsidTr="00C87454">
        <w:trPr>
          <w:trHeight w:val="385"/>
        </w:trPr>
        <w:tc>
          <w:tcPr>
            <w:tcW w:w="3264" w:type="dxa"/>
            <w:gridSpan w:val="2"/>
            <w:tcBorders>
              <w:top w:val="nil"/>
              <w:left w:val="nil"/>
              <w:bottom w:val="nil"/>
              <w:right w:val="nil"/>
            </w:tcBorders>
            <w:shd w:val="clear" w:color="auto" w:fill="auto"/>
            <w:noWrap/>
            <w:vAlign w:val="center"/>
            <w:hideMark/>
          </w:tcPr>
          <w:p w14:paraId="4252A9BB"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Medical index</w:t>
            </w:r>
          </w:p>
        </w:tc>
        <w:tc>
          <w:tcPr>
            <w:tcW w:w="2410" w:type="dxa"/>
            <w:tcBorders>
              <w:top w:val="nil"/>
              <w:left w:val="nil"/>
              <w:bottom w:val="nil"/>
              <w:right w:val="nil"/>
            </w:tcBorders>
            <w:shd w:val="clear" w:color="auto" w:fill="auto"/>
            <w:noWrap/>
            <w:vAlign w:val="center"/>
            <w:hideMark/>
          </w:tcPr>
          <w:p w14:paraId="78463449"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750" w:type="dxa"/>
            <w:tcBorders>
              <w:top w:val="nil"/>
              <w:left w:val="nil"/>
              <w:bottom w:val="nil"/>
              <w:right w:val="nil"/>
            </w:tcBorders>
            <w:shd w:val="clear" w:color="auto" w:fill="auto"/>
            <w:noWrap/>
            <w:vAlign w:val="center"/>
            <w:hideMark/>
          </w:tcPr>
          <w:p w14:paraId="3850CE0E"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2502" w:type="dxa"/>
            <w:tcBorders>
              <w:top w:val="nil"/>
              <w:left w:val="nil"/>
              <w:bottom w:val="nil"/>
              <w:right w:val="nil"/>
            </w:tcBorders>
            <w:shd w:val="clear" w:color="auto" w:fill="auto"/>
            <w:noWrap/>
            <w:vAlign w:val="center"/>
            <w:hideMark/>
          </w:tcPr>
          <w:p w14:paraId="0EFDBA8B"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750" w:type="dxa"/>
            <w:tcBorders>
              <w:top w:val="nil"/>
              <w:left w:val="nil"/>
              <w:bottom w:val="nil"/>
              <w:right w:val="nil"/>
            </w:tcBorders>
            <w:shd w:val="clear" w:color="auto" w:fill="auto"/>
            <w:noWrap/>
            <w:vAlign w:val="center"/>
            <w:hideMark/>
          </w:tcPr>
          <w:p w14:paraId="36EA169A"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2539" w:type="dxa"/>
            <w:tcBorders>
              <w:top w:val="nil"/>
              <w:left w:val="nil"/>
              <w:bottom w:val="nil"/>
              <w:right w:val="nil"/>
            </w:tcBorders>
            <w:shd w:val="clear" w:color="auto" w:fill="auto"/>
            <w:noWrap/>
            <w:vAlign w:val="center"/>
            <w:hideMark/>
          </w:tcPr>
          <w:p w14:paraId="4D71DCF3"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753" w:type="dxa"/>
            <w:tcBorders>
              <w:top w:val="nil"/>
              <w:left w:val="nil"/>
              <w:bottom w:val="nil"/>
              <w:right w:val="nil"/>
            </w:tcBorders>
            <w:shd w:val="clear" w:color="auto" w:fill="auto"/>
            <w:noWrap/>
            <w:vAlign w:val="center"/>
            <w:hideMark/>
          </w:tcPr>
          <w:p w14:paraId="2436294D"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704822" w:rsidRPr="00704822" w14:paraId="3B18DD95" w14:textId="77777777" w:rsidTr="00C87454">
        <w:trPr>
          <w:trHeight w:val="385"/>
        </w:trPr>
        <w:tc>
          <w:tcPr>
            <w:tcW w:w="266" w:type="dxa"/>
            <w:tcBorders>
              <w:top w:val="nil"/>
              <w:left w:val="nil"/>
              <w:bottom w:val="nil"/>
              <w:right w:val="nil"/>
            </w:tcBorders>
            <w:shd w:val="clear" w:color="auto" w:fill="auto"/>
            <w:noWrap/>
            <w:vAlign w:val="center"/>
            <w:hideMark/>
          </w:tcPr>
          <w:p w14:paraId="0F40D662"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998" w:type="dxa"/>
            <w:tcBorders>
              <w:top w:val="nil"/>
              <w:left w:val="nil"/>
              <w:bottom w:val="nil"/>
              <w:right w:val="nil"/>
            </w:tcBorders>
            <w:shd w:val="clear" w:color="auto" w:fill="auto"/>
            <w:noWrap/>
            <w:vAlign w:val="center"/>
            <w:hideMark/>
          </w:tcPr>
          <w:p w14:paraId="456D19BC"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Low</w:t>
            </w:r>
          </w:p>
        </w:tc>
        <w:tc>
          <w:tcPr>
            <w:tcW w:w="2410" w:type="dxa"/>
            <w:tcBorders>
              <w:top w:val="nil"/>
              <w:left w:val="nil"/>
              <w:bottom w:val="nil"/>
              <w:right w:val="nil"/>
            </w:tcBorders>
            <w:shd w:val="clear" w:color="auto" w:fill="auto"/>
            <w:noWrap/>
            <w:vAlign w:val="center"/>
            <w:hideMark/>
          </w:tcPr>
          <w:p w14:paraId="05811A9E"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1.25 (1.08, 1.44)</w:t>
            </w:r>
          </w:p>
        </w:tc>
        <w:tc>
          <w:tcPr>
            <w:tcW w:w="750" w:type="dxa"/>
            <w:tcBorders>
              <w:top w:val="nil"/>
              <w:left w:val="nil"/>
              <w:bottom w:val="nil"/>
              <w:right w:val="nil"/>
            </w:tcBorders>
            <w:shd w:val="clear" w:color="auto" w:fill="auto"/>
            <w:noWrap/>
            <w:vAlign w:val="center"/>
            <w:hideMark/>
          </w:tcPr>
          <w:p w14:paraId="44E6C04B"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c>
          <w:tcPr>
            <w:tcW w:w="2502" w:type="dxa"/>
            <w:tcBorders>
              <w:top w:val="nil"/>
              <w:left w:val="nil"/>
              <w:bottom w:val="nil"/>
              <w:right w:val="nil"/>
            </w:tcBorders>
            <w:shd w:val="clear" w:color="auto" w:fill="auto"/>
            <w:noWrap/>
            <w:vAlign w:val="center"/>
            <w:hideMark/>
          </w:tcPr>
          <w:p w14:paraId="636BCD1E"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1.14 (0.84, 1.55)</w:t>
            </w:r>
          </w:p>
        </w:tc>
        <w:tc>
          <w:tcPr>
            <w:tcW w:w="750" w:type="dxa"/>
            <w:tcBorders>
              <w:top w:val="nil"/>
              <w:left w:val="nil"/>
              <w:bottom w:val="nil"/>
              <w:right w:val="nil"/>
            </w:tcBorders>
            <w:shd w:val="clear" w:color="auto" w:fill="auto"/>
            <w:noWrap/>
            <w:vAlign w:val="center"/>
            <w:hideMark/>
          </w:tcPr>
          <w:p w14:paraId="39A8E9DD"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c>
          <w:tcPr>
            <w:tcW w:w="2539" w:type="dxa"/>
            <w:tcBorders>
              <w:top w:val="nil"/>
              <w:left w:val="nil"/>
              <w:bottom w:val="nil"/>
              <w:right w:val="nil"/>
            </w:tcBorders>
            <w:shd w:val="clear" w:color="auto" w:fill="auto"/>
            <w:noWrap/>
            <w:vAlign w:val="center"/>
            <w:hideMark/>
          </w:tcPr>
          <w:p w14:paraId="2020A7B1"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1.31 (0.88, 1.95)</w:t>
            </w:r>
          </w:p>
        </w:tc>
        <w:tc>
          <w:tcPr>
            <w:tcW w:w="753" w:type="dxa"/>
            <w:tcBorders>
              <w:top w:val="nil"/>
              <w:left w:val="nil"/>
              <w:bottom w:val="nil"/>
              <w:right w:val="nil"/>
            </w:tcBorders>
            <w:shd w:val="clear" w:color="auto" w:fill="auto"/>
            <w:noWrap/>
            <w:vAlign w:val="center"/>
            <w:hideMark/>
          </w:tcPr>
          <w:p w14:paraId="1FCDF410"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r>
      <w:tr w:rsidR="00704822" w:rsidRPr="00704822" w14:paraId="2C51F2B6" w14:textId="77777777" w:rsidTr="00C87454">
        <w:trPr>
          <w:trHeight w:val="385"/>
        </w:trPr>
        <w:tc>
          <w:tcPr>
            <w:tcW w:w="266" w:type="dxa"/>
            <w:tcBorders>
              <w:top w:val="nil"/>
              <w:left w:val="nil"/>
              <w:bottom w:val="nil"/>
              <w:right w:val="nil"/>
            </w:tcBorders>
            <w:shd w:val="clear" w:color="auto" w:fill="auto"/>
            <w:noWrap/>
            <w:vAlign w:val="center"/>
            <w:hideMark/>
          </w:tcPr>
          <w:p w14:paraId="43F979D1"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2998" w:type="dxa"/>
            <w:tcBorders>
              <w:top w:val="nil"/>
              <w:left w:val="nil"/>
              <w:bottom w:val="nil"/>
              <w:right w:val="nil"/>
            </w:tcBorders>
            <w:shd w:val="clear" w:color="auto" w:fill="auto"/>
            <w:noWrap/>
            <w:vAlign w:val="center"/>
            <w:hideMark/>
          </w:tcPr>
          <w:p w14:paraId="54C314DA"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Med</w:t>
            </w:r>
          </w:p>
        </w:tc>
        <w:tc>
          <w:tcPr>
            <w:tcW w:w="2410" w:type="dxa"/>
            <w:tcBorders>
              <w:top w:val="nil"/>
              <w:left w:val="nil"/>
              <w:bottom w:val="nil"/>
              <w:right w:val="nil"/>
            </w:tcBorders>
            <w:shd w:val="clear" w:color="auto" w:fill="auto"/>
            <w:noWrap/>
            <w:vAlign w:val="center"/>
            <w:hideMark/>
          </w:tcPr>
          <w:p w14:paraId="5B03C570"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1.04 (0.86, 1.26)</w:t>
            </w:r>
          </w:p>
        </w:tc>
        <w:tc>
          <w:tcPr>
            <w:tcW w:w="750" w:type="dxa"/>
            <w:tcBorders>
              <w:top w:val="nil"/>
              <w:left w:val="nil"/>
              <w:bottom w:val="nil"/>
              <w:right w:val="nil"/>
            </w:tcBorders>
            <w:shd w:val="clear" w:color="auto" w:fill="auto"/>
            <w:noWrap/>
            <w:vAlign w:val="center"/>
            <w:hideMark/>
          </w:tcPr>
          <w:p w14:paraId="3ABA362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0.19</w:t>
            </w:r>
          </w:p>
        </w:tc>
        <w:tc>
          <w:tcPr>
            <w:tcW w:w="2502" w:type="dxa"/>
            <w:tcBorders>
              <w:top w:val="nil"/>
              <w:left w:val="nil"/>
              <w:bottom w:val="nil"/>
              <w:right w:val="nil"/>
            </w:tcBorders>
            <w:shd w:val="clear" w:color="auto" w:fill="auto"/>
            <w:noWrap/>
            <w:vAlign w:val="center"/>
            <w:hideMark/>
          </w:tcPr>
          <w:p w14:paraId="14BC2F31"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1.19 (0.80, 1.77)</w:t>
            </w:r>
          </w:p>
        </w:tc>
        <w:tc>
          <w:tcPr>
            <w:tcW w:w="750" w:type="dxa"/>
            <w:tcBorders>
              <w:top w:val="nil"/>
              <w:left w:val="nil"/>
              <w:bottom w:val="nil"/>
              <w:right w:val="nil"/>
            </w:tcBorders>
            <w:shd w:val="clear" w:color="auto" w:fill="auto"/>
            <w:noWrap/>
            <w:vAlign w:val="center"/>
            <w:hideMark/>
          </w:tcPr>
          <w:p w14:paraId="126B270C"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0.47</w:t>
            </w:r>
          </w:p>
        </w:tc>
        <w:tc>
          <w:tcPr>
            <w:tcW w:w="2539" w:type="dxa"/>
            <w:tcBorders>
              <w:top w:val="nil"/>
              <w:left w:val="nil"/>
              <w:bottom w:val="nil"/>
              <w:right w:val="nil"/>
            </w:tcBorders>
            <w:shd w:val="clear" w:color="auto" w:fill="auto"/>
            <w:noWrap/>
            <w:vAlign w:val="center"/>
            <w:hideMark/>
          </w:tcPr>
          <w:p w14:paraId="33C5AC5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1.56 (0.96, 2.53)</w:t>
            </w:r>
          </w:p>
        </w:tc>
        <w:tc>
          <w:tcPr>
            <w:tcW w:w="753" w:type="dxa"/>
            <w:tcBorders>
              <w:top w:val="nil"/>
              <w:left w:val="nil"/>
              <w:bottom w:val="nil"/>
              <w:right w:val="nil"/>
            </w:tcBorders>
            <w:shd w:val="clear" w:color="auto" w:fill="auto"/>
            <w:noWrap/>
            <w:vAlign w:val="center"/>
            <w:hideMark/>
          </w:tcPr>
          <w:p w14:paraId="417122D4"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0.55</w:t>
            </w:r>
          </w:p>
        </w:tc>
      </w:tr>
      <w:tr w:rsidR="00704822" w:rsidRPr="00704822" w14:paraId="1A2E205F" w14:textId="77777777" w:rsidTr="00C87454">
        <w:trPr>
          <w:trHeight w:val="385"/>
        </w:trPr>
        <w:tc>
          <w:tcPr>
            <w:tcW w:w="266" w:type="dxa"/>
            <w:tcBorders>
              <w:top w:val="nil"/>
              <w:left w:val="nil"/>
              <w:bottom w:val="nil"/>
              <w:right w:val="nil"/>
            </w:tcBorders>
            <w:shd w:val="clear" w:color="auto" w:fill="auto"/>
            <w:noWrap/>
            <w:vAlign w:val="center"/>
            <w:hideMark/>
          </w:tcPr>
          <w:p w14:paraId="5ED905D5"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2998" w:type="dxa"/>
            <w:tcBorders>
              <w:top w:val="nil"/>
              <w:left w:val="nil"/>
              <w:bottom w:val="nil"/>
              <w:right w:val="nil"/>
            </w:tcBorders>
            <w:shd w:val="clear" w:color="auto" w:fill="auto"/>
            <w:noWrap/>
            <w:vAlign w:val="center"/>
            <w:hideMark/>
          </w:tcPr>
          <w:p w14:paraId="46C1B4CA"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High</w:t>
            </w:r>
          </w:p>
        </w:tc>
        <w:tc>
          <w:tcPr>
            <w:tcW w:w="2410" w:type="dxa"/>
            <w:tcBorders>
              <w:top w:val="nil"/>
              <w:left w:val="nil"/>
              <w:bottom w:val="nil"/>
              <w:right w:val="nil"/>
            </w:tcBorders>
            <w:shd w:val="clear" w:color="auto" w:fill="auto"/>
            <w:noWrap/>
            <w:vAlign w:val="center"/>
            <w:hideMark/>
          </w:tcPr>
          <w:p w14:paraId="10417F41"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0.99 (0.85, 1.17)</w:t>
            </w:r>
          </w:p>
        </w:tc>
        <w:tc>
          <w:tcPr>
            <w:tcW w:w="750" w:type="dxa"/>
            <w:tcBorders>
              <w:top w:val="nil"/>
              <w:left w:val="nil"/>
              <w:bottom w:val="nil"/>
              <w:right w:val="nil"/>
            </w:tcBorders>
            <w:shd w:val="clear" w:color="auto" w:fill="auto"/>
            <w:noWrap/>
            <w:vAlign w:val="center"/>
            <w:hideMark/>
          </w:tcPr>
          <w:p w14:paraId="3BBB9A3C"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0.03</w:t>
            </w:r>
          </w:p>
        </w:tc>
        <w:tc>
          <w:tcPr>
            <w:tcW w:w="2502" w:type="dxa"/>
            <w:tcBorders>
              <w:top w:val="nil"/>
              <w:left w:val="nil"/>
              <w:bottom w:val="nil"/>
              <w:right w:val="nil"/>
            </w:tcBorders>
            <w:shd w:val="clear" w:color="auto" w:fill="auto"/>
            <w:noWrap/>
            <w:vAlign w:val="center"/>
            <w:hideMark/>
          </w:tcPr>
          <w:p w14:paraId="2718BD6D"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1.27 (0.91, 1.76)</w:t>
            </w:r>
          </w:p>
        </w:tc>
        <w:tc>
          <w:tcPr>
            <w:tcW w:w="750" w:type="dxa"/>
            <w:tcBorders>
              <w:top w:val="nil"/>
              <w:left w:val="nil"/>
              <w:bottom w:val="nil"/>
              <w:right w:val="nil"/>
            </w:tcBorders>
            <w:shd w:val="clear" w:color="auto" w:fill="auto"/>
            <w:noWrap/>
            <w:vAlign w:val="center"/>
            <w:hideMark/>
          </w:tcPr>
          <w:p w14:paraId="7B27B8F7"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0.89</w:t>
            </w:r>
          </w:p>
        </w:tc>
        <w:tc>
          <w:tcPr>
            <w:tcW w:w="2539" w:type="dxa"/>
            <w:tcBorders>
              <w:top w:val="nil"/>
              <w:left w:val="nil"/>
              <w:bottom w:val="nil"/>
              <w:right w:val="nil"/>
            </w:tcBorders>
            <w:shd w:val="clear" w:color="auto" w:fill="auto"/>
            <w:noWrap/>
            <w:vAlign w:val="center"/>
            <w:hideMark/>
          </w:tcPr>
          <w:p w14:paraId="3DEFC8AD"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1.37 (0.91, 2.09)</w:t>
            </w:r>
          </w:p>
        </w:tc>
        <w:tc>
          <w:tcPr>
            <w:tcW w:w="753" w:type="dxa"/>
            <w:tcBorders>
              <w:top w:val="nil"/>
              <w:left w:val="nil"/>
              <w:bottom w:val="nil"/>
              <w:right w:val="nil"/>
            </w:tcBorders>
            <w:shd w:val="clear" w:color="auto" w:fill="auto"/>
            <w:noWrap/>
            <w:vAlign w:val="center"/>
            <w:hideMark/>
          </w:tcPr>
          <w:p w14:paraId="32F272E2"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0.89</w:t>
            </w:r>
          </w:p>
        </w:tc>
      </w:tr>
      <w:tr w:rsidR="00C87454" w:rsidRPr="00704822" w14:paraId="547C729B" w14:textId="77777777" w:rsidTr="00C87454">
        <w:trPr>
          <w:trHeight w:val="385"/>
        </w:trPr>
        <w:tc>
          <w:tcPr>
            <w:tcW w:w="3264" w:type="dxa"/>
            <w:gridSpan w:val="2"/>
            <w:tcBorders>
              <w:top w:val="nil"/>
              <w:left w:val="nil"/>
              <w:bottom w:val="nil"/>
              <w:right w:val="nil"/>
            </w:tcBorders>
            <w:shd w:val="clear" w:color="auto" w:fill="auto"/>
            <w:noWrap/>
            <w:vAlign w:val="center"/>
            <w:hideMark/>
          </w:tcPr>
          <w:p w14:paraId="769C8EEF"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NDVI</w:t>
            </w:r>
          </w:p>
        </w:tc>
        <w:tc>
          <w:tcPr>
            <w:tcW w:w="2410" w:type="dxa"/>
            <w:tcBorders>
              <w:top w:val="nil"/>
              <w:left w:val="nil"/>
              <w:bottom w:val="nil"/>
              <w:right w:val="nil"/>
            </w:tcBorders>
            <w:shd w:val="clear" w:color="auto" w:fill="auto"/>
            <w:noWrap/>
            <w:vAlign w:val="center"/>
            <w:hideMark/>
          </w:tcPr>
          <w:p w14:paraId="6F247064"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p>
        </w:tc>
        <w:tc>
          <w:tcPr>
            <w:tcW w:w="750" w:type="dxa"/>
            <w:tcBorders>
              <w:top w:val="nil"/>
              <w:left w:val="nil"/>
              <w:bottom w:val="nil"/>
              <w:right w:val="nil"/>
            </w:tcBorders>
            <w:shd w:val="clear" w:color="auto" w:fill="auto"/>
            <w:noWrap/>
            <w:vAlign w:val="center"/>
            <w:hideMark/>
          </w:tcPr>
          <w:p w14:paraId="63F8990C"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2502" w:type="dxa"/>
            <w:tcBorders>
              <w:top w:val="nil"/>
              <w:left w:val="nil"/>
              <w:bottom w:val="nil"/>
              <w:right w:val="nil"/>
            </w:tcBorders>
            <w:shd w:val="clear" w:color="auto" w:fill="auto"/>
            <w:noWrap/>
            <w:vAlign w:val="center"/>
            <w:hideMark/>
          </w:tcPr>
          <w:p w14:paraId="531450C7"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750" w:type="dxa"/>
            <w:tcBorders>
              <w:top w:val="nil"/>
              <w:left w:val="nil"/>
              <w:bottom w:val="nil"/>
              <w:right w:val="nil"/>
            </w:tcBorders>
            <w:shd w:val="clear" w:color="auto" w:fill="auto"/>
            <w:noWrap/>
            <w:vAlign w:val="center"/>
            <w:hideMark/>
          </w:tcPr>
          <w:p w14:paraId="4D6BBFF4"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2539" w:type="dxa"/>
            <w:tcBorders>
              <w:top w:val="nil"/>
              <w:left w:val="nil"/>
              <w:bottom w:val="nil"/>
              <w:right w:val="nil"/>
            </w:tcBorders>
            <w:shd w:val="clear" w:color="auto" w:fill="auto"/>
            <w:noWrap/>
            <w:vAlign w:val="center"/>
            <w:hideMark/>
          </w:tcPr>
          <w:p w14:paraId="39AFCF6E"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c>
          <w:tcPr>
            <w:tcW w:w="753" w:type="dxa"/>
            <w:tcBorders>
              <w:top w:val="nil"/>
              <w:left w:val="nil"/>
              <w:bottom w:val="nil"/>
              <w:right w:val="nil"/>
            </w:tcBorders>
            <w:shd w:val="clear" w:color="auto" w:fill="auto"/>
            <w:noWrap/>
            <w:vAlign w:val="center"/>
            <w:hideMark/>
          </w:tcPr>
          <w:p w14:paraId="28B575FF"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kern w:val="0"/>
                <w:sz w:val="24"/>
                <w:szCs w:val="24"/>
              </w:rPr>
            </w:pPr>
          </w:p>
        </w:tc>
      </w:tr>
      <w:tr w:rsidR="00704822" w:rsidRPr="00704822" w14:paraId="3552B961" w14:textId="77777777" w:rsidTr="00C87454">
        <w:trPr>
          <w:trHeight w:val="385"/>
        </w:trPr>
        <w:tc>
          <w:tcPr>
            <w:tcW w:w="266" w:type="dxa"/>
            <w:tcBorders>
              <w:top w:val="nil"/>
              <w:left w:val="nil"/>
              <w:bottom w:val="nil"/>
              <w:right w:val="nil"/>
            </w:tcBorders>
            <w:shd w:val="clear" w:color="auto" w:fill="auto"/>
            <w:noWrap/>
            <w:vAlign w:val="center"/>
            <w:hideMark/>
          </w:tcPr>
          <w:p w14:paraId="45457C46"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998" w:type="dxa"/>
            <w:tcBorders>
              <w:top w:val="nil"/>
              <w:left w:val="nil"/>
              <w:bottom w:val="nil"/>
              <w:right w:val="nil"/>
            </w:tcBorders>
            <w:shd w:val="clear" w:color="auto" w:fill="auto"/>
            <w:noWrap/>
            <w:vAlign w:val="center"/>
            <w:hideMark/>
          </w:tcPr>
          <w:p w14:paraId="15BD6CB6"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Low</w:t>
            </w:r>
          </w:p>
        </w:tc>
        <w:tc>
          <w:tcPr>
            <w:tcW w:w="2410" w:type="dxa"/>
            <w:tcBorders>
              <w:top w:val="nil"/>
              <w:left w:val="nil"/>
              <w:bottom w:val="nil"/>
              <w:right w:val="nil"/>
            </w:tcBorders>
            <w:shd w:val="clear" w:color="auto" w:fill="auto"/>
            <w:noWrap/>
            <w:vAlign w:val="center"/>
            <w:hideMark/>
          </w:tcPr>
          <w:p w14:paraId="1F004F72"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1.08 (0.88, 1.33)</w:t>
            </w:r>
          </w:p>
        </w:tc>
        <w:tc>
          <w:tcPr>
            <w:tcW w:w="750" w:type="dxa"/>
            <w:tcBorders>
              <w:top w:val="nil"/>
              <w:left w:val="nil"/>
              <w:bottom w:val="nil"/>
              <w:right w:val="nil"/>
            </w:tcBorders>
            <w:shd w:val="clear" w:color="auto" w:fill="auto"/>
            <w:noWrap/>
            <w:vAlign w:val="center"/>
            <w:hideMark/>
          </w:tcPr>
          <w:p w14:paraId="69F48D45"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c>
          <w:tcPr>
            <w:tcW w:w="2502" w:type="dxa"/>
            <w:tcBorders>
              <w:top w:val="nil"/>
              <w:left w:val="nil"/>
              <w:bottom w:val="nil"/>
              <w:right w:val="nil"/>
            </w:tcBorders>
            <w:shd w:val="clear" w:color="auto" w:fill="auto"/>
            <w:noWrap/>
            <w:vAlign w:val="center"/>
            <w:hideMark/>
          </w:tcPr>
          <w:p w14:paraId="65DC8D7F"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1.65 (1.09, 2.50)</w:t>
            </w:r>
          </w:p>
        </w:tc>
        <w:tc>
          <w:tcPr>
            <w:tcW w:w="750" w:type="dxa"/>
            <w:tcBorders>
              <w:top w:val="nil"/>
              <w:left w:val="nil"/>
              <w:bottom w:val="nil"/>
              <w:right w:val="nil"/>
            </w:tcBorders>
            <w:shd w:val="clear" w:color="auto" w:fill="auto"/>
            <w:noWrap/>
            <w:vAlign w:val="center"/>
            <w:hideMark/>
          </w:tcPr>
          <w:p w14:paraId="592D1D8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c>
          <w:tcPr>
            <w:tcW w:w="2539" w:type="dxa"/>
            <w:tcBorders>
              <w:top w:val="nil"/>
              <w:left w:val="nil"/>
              <w:bottom w:val="nil"/>
              <w:right w:val="nil"/>
            </w:tcBorders>
            <w:shd w:val="clear" w:color="auto" w:fill="auto"/>
            <w:noWrap/>
            <w:vAlign w:val="center"/>
            <w:hideMark/>
          </w:tcPr>
          <w:p w14:paraId="32D27619"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1.03 (0.61, 1.75)</w:t>
            </w:r>
          </w:p>
        </w:tc>
        <w:tc>
          <w:tcPr>
            <w:tcW w:w="753" w:type="dxa"/>
            <w:tcBorders>
              <w:top w:val="nil"/>
              <w:left w:val="nil"/>
              <w:bottom w:val="nil"/>
              <w:right w:val="nil"/>
            </w:tcBorders>
            <w:shd w:val="clear" w:color="auto" w:fill="auto"/>
            <w:noWrap/>
            <w:vAlign w:val="center"/>
            <w:hideMark/>
          </w:tcPr>
          <w:p w14:paraId="4F095D72"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w:t>
            </w:r>
          </w:p>
        </w:tc>
      </w:tr>
      <w:tr w:rsidR="00704822" w:rsidRPr="00704822" w14:paraId="3A018C58" w14:textId="77777777" w:rsidTr="00C87454">
        <w:trPr>
          <w:trHeight w:val="385"/>
        </w:trPr>
        <w:tc>
          <w:tcPr>
            <w:tcW w:w="266" w:type="dxa"/>
            <w:tcBorders>
              <w:top w:val="nil"/>
              <w:left w:val="nil"/>
              <w:bottom w:val="nil"/>
              <w:right w:val="nil"/>
            </w:tcBorders>
            <w:shd w:val="clear" w:color="auto" w:fill="auto"/>
            <w:noWrap/>
            <w:vAlign w:val="center"/>
            <w:hideMark/>
          </w:tcPr>
          <w:p w14:paraId="419E8558"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2998" w:type="dxa"/>
            <w:tcBorders>
              <w:top w:val="nil"/>
              <w:left w:val="nil"/>
              <w:bottom w:val="nil"/>
              <w:right w:val="nil"/>
            </w:tcBorders>
            <w:shd w:val="clear" w:color="auto" w:fill="auto"/>
            <w:noWrap/>
            <w:vAlign w:val="center"/>
            <w:hideMark/>
          </w:tcPr>
          <w:p w14:paraId="796E6944"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Med</w:t>
            </w:r>
          </w:p>
        </w:tc>
        <w:tc>
          <w:tcPr>
            <w:tcW w:w="2410" w:type="dxa"/>
            <w:tcBorders>
              <w:top w:val="nil"/>
              <w:left w:val="nil"/>
              <w:bottom w:val="nil"/>
              <w:right w:val="nil"/>
            </w:tcBorders>
            <w:shd w:val="clear" w:color="auto" w:fill="auto"/>
            <w:noWrap/>
            <w:vAlign w:val="center"/>
            <w:hideMark/>
          </w:tcPr>
          <w:p w14:paraId="1BC94FEA"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1.11 (0.95, 1.30)</w:t>
            </w:r>
          </w:p>
        </w:tc>
        <w:tc>
          <w:tcPr>
            <w:tcW w:w="750" w:type="dxa"/>
            <w:tcBorders>
              <w:top w:val="nil"/>
              <w:left w:val="nil"/>
              <w:bottom w:val="nil"/>
              <w:right w:val="nil"/>
            </w:tcBorders>
            <w:shd w:val="clear" w:color="auto" w:fill="auto"/>
            <w:noWrap/>
            <w:vAlign w:val="center"/>
            <w:hideMark/>
          </w:tcPr>
          <w:p w14:paraId="150B8161"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0.29</w:t>
            </w:r>
          </w:p>
        </w:tc>
        <w:tc>
          <w:tcPr>
            <w:tcW w:w="2502" w:type="dxa"/>
            <w:tcBorders>
              <w:top w:val="nil"/>
              <w:left w:val="nil"/>
              <w:bottom w:val="nil"/>
              <w:right w:val="nil"/>
            </w:tcBorders>
            <w:shd w:val="clear" w:color="auto" w:fill="auto"/>
            <w:noWrap/>
            <w:vAlign w:val="center"/>
            <w:hideMark/>
          </w:tcPr>
          <w:p w14:paraId="756F10A5"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1.27 (0.92, 1.76)</w:t>
            </w:r>
          </w:p>
        </w:tc>
        <w:tc>
          <w:tcPr>
            <w:tcW w:w="750" w:type="dxa"/>
            <w:tcBorders>
              <w:top w:val="nil"/>
              <w:left w:val="nil"/>
              <w:bottom w:val="nil"/>
              <w:right w:val="nil"/>
            </w:tcBorders>
            <w:shd w:val="clear" w:color="auto" w:fill="auto"/>
            <w:noWrap/>
            <w:vAlign w:val="center"/>
            <w:hideMark/>
          </w:tcPr>
          <w:p w14:paraId="40DE82CD"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0.33</w:t>
            </w:r>
          </w:p>
        </w:tc>
        <w:tc>
          <w:tcPr>
            <w:tcW w:w="2539" w:type="dxa"/>
            <w:tcBorders>
              <w:top w:val="nil"/>
              <w:left w:val="nil"/>
              <w:bottom w:val="nil"/>
              <w:right w:val="nil"/>
            </w:tcBorders>
            <w:shd w:val="clear" w:color="auto" w:fill="auto"/>
            <w:noWrap/>
            <w:vAlign w:val="center"/>
            <w:hideMark/>
          </w:tcPr>
          <w:p w14:paraId="334CCBDD"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1.75 (1.06, 2.87)</w:t>
            </w:r>
          </w:p>
        </w:tc>
        <w:tc>
          <w:tcPr>
            <w:tcW w:w="753" w:type="dxa"/>
            <w:tcBorders>
              <w:top w:val="nil"/>
              <w:left w:val="nil"/>
              <w:bottom w:val="nil"/>
              <w:right w:val="nil"/>
            </w:tcBorders>
            <w:shd w:val="clear" w:color="auto" w:fill="auto"/>
            <w:noWrap/>
            <w:vAlign w:val="center"/>
            <w:hideMark/>
          </w:tcPr>
          <w:p w14:paraId="2435AB83"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0.53</w:t>
            </w:r>
          </w:p>
        </w:tc>
      </w:tr>
      <w:tr w:rsidR="00704822" w:rsidRPr="00704822" w14:paraId="00AE4CE8" w14:textId="77777777" w:rsidTr="00C87454">
        <w:trPr>
          <w:trHeight w:val="385"/>
        </w:trPr>
        <w:tc>
          <w:tcPr>
            <w:tcW w:w="266" w:type="dxa"/>
            <w:tcBorders>
              <w:top w:val="nil"/>
              <w:left w:val="nil"/>
              <w:bottom w:val="single" w:sz="4" w:space="0" w:color="auto"/>
              <w:right w:val="nil"/>
            </w:tcBorders>
            <w:shd w:val="clear" w:color="auto" w:fill="auto"/>
            <w:noWrap/>
            <w:vAlign w:val="center"/>
            <w:hideMark/>
          </w:tcPr>
          <w:p w14:paraId="6871D7F2"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p>
        </w:tc>
        <w:tc>
          <w:tcPr>
            <w:tcW w:w="2998" w:type="dxa"/>
            <w:tcBorders>
              <w:top w:val="nil"/>
              <w:left w:val="nil"/>
              <w:bottom w:val="single" w:sz="4" w:space="0" w:color="auto"/>
              <w:right w:val="nil"/>
            </w:tcBorders>
            <w:shd w:val="clear" w:color="auto" w:fill="auto"/>
            <w:noWrap/>
            <w:vAlign w:val="center"/>
            <w:hideMark/>
          </w:tcPr>
          <w:p w14:paraId="72763FCB" w14:textId="77777777" w:rsidR="00704822" w:rsidRPr="00704822" w:rsidRDefault="00704822" w:rsidP="00860C1A">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High</w:t>
            </w:r>
          </w:p>
        </w:tc>
        <w:tc>
          <w:tcPr>
            <w:tcW w:w="2410" w:type="dxa"/>
            <w:tcBorders>
              <w:top w:val="nil"/>
              <w:left w:val="nil"/>
              <w:bottom w:val="single" w:sz="4" w:space="0" w:color="auto"/>
              <w:right w:val="nil"/>
            </w:tcBorders>
            <w:shd w:val="clear" w:color="auto" w:fill="auto"/>
            <w:noWrap/>
            <w:vAlign w:val="center"/>
            <w:hideMark/>
          </w:tcPr>
          <w:p w14:paraId="3D7A49A1"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1.11 (0.96, 1.29)</w:t>
            </w:r>
          </w:p>
        </w:tc>
        <w:tc>
          <w:tcPr>
            <w:tcW w:w="750" w:type="dxa"/>
            <w:tcBorders>
              <w:top w:val="nil"/>
              <w:left w:val="nil"/>
              <w:bottom w:val="single" w:sz="4" w:space="0" w:color="auto"/>
              <w:right w:val="nil"/>
            </w:tcBorders>
            <w:shd w:val="clear" w:color="auto" w:fill="auto"/>
            <w:noWrap/>
            <w:vAlign w:val="center"/>
            <w:hideMark/>
          </w:tcPr>
          <w:p w14:paraId="17677B22"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0.13</w:t>
            </w:r>
          </w:p>
        </w:tc>
        <w:tc>
          <w:tcPr>
            <w:tcW w:w="2502" w:type="dxa"/>
            <w:tcBorders>
              <w:top w:val="nil"/>
              <w:left w:val="nil"/>
              <w:bottom w:val="single" w:sz="4" w:space="0" w:color="auto"/>
              <w:right w:val="nil"/>
            </w:tcBorders>
            <w:shd w:val="clear" w:color="auto" w:fill="auto"/>
            <w:noWrap/>
            <w:vAlign w:val="center"/>
            <w:hideMark/>
          </w:tcPr>
          <w:p w14:paraId="77EB926D"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1.06 (0.78, 1.46)</w:t>
            </w:r>
          </w:p>
        </w:tc>
        <w:tc>
          <w:tcPr>
            <w:tcW w:w="750" w:type="dxa"/>
            <w:tcBorders>
              <w:top w:val="nil"/>
              <w:left w:val="nil"/>
              <w:bottom w:val="single" w:sz="4" w:space="0" w:color="auto"/>
              <w:right w:val="nil"/>
            </w:tcBorders>
            <w:shd w:val="clear" w:color="auto" w:fill="auto"/>
            <w:noWrap/>
            <w:vAlign w:val="center"/>
            <w:hideMark/>
          </w:tcPr>
          <w:p w14:paraId="235D5FF4"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0.07</w:t>
            </w:r>
          </w:p>
        </w:tc>
        <w:tc>
          <w:tcPr>
            <w:tcW w:w="2539" w:type="dxa"/>
            <w:tcBorders>
              <w:top w:val="nil"/>
              <w:left w:val="nil"/>
              <w:bottom w:val="single" w:sz="4" w:space="0" w:color="auto"/>
              <w:right w:val="nil"/>
            </w:tcBorders>
            <w:shd w:val="clear" w:color="auto" w:fill="auto"/>
            <w:noWrap/>
            <w:vAlign w:val="center"/>
            <w:hideMark/>
          </w:tcPr>
          <w:p w14:paraId="5036CCF6"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1.66 (1.15, 2.38)</w:t>
            </w:r>
          </w:p>
        </w:tc>
        <w:tc>
          <w:tcPr>
            <w:tcW w:w="753" w:type="dxa"/>
            <w:tcBorders>
              <w:top w:val="nil"/>
              <w:left w:val="nil"/>
              <w:bottom w:val="single" w:sz="4" w:space="0" w:color="auto"/>
              <w:right w:val="nil"/>
            </w:tcBorders>
            <w:shd w:val="clear" w:color="auto" w:fill="auto"/>
            <w:noWrap/>
            <w:vAlign w:val="center"/>
            <w:hideMark/>
          </w:tcPr>
          <w:p w14:paraId="6161D17B" w14:textId="77777777" w:rsidR="00704822" w:rsidRPr="00704822" w:rsidRDefault="00704822" w:rsidP="00860C1A">
            <w:pPr>
              <w:widowControl/>
              <w:wordWrap/>
              <w:autoSpaceDE/>
              <w:autoSpaceDN/>
              <w:spacing w:after="0" w:line="240" w:lineRule="auto"/>
              <w:jc w:val="center"/>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color w:val="000000"/>
                <w:kern w:val="0"/>
                <w:sz w:val="24"/>
                <w:szCs w:val="24"/>
              </w:rPr>
              <w:t>0.78</w:t>
            </w:r>
          </w:p>
        </w:tc>
      </w:tr>
      <w:tr w:rsidR="00704822" w:rsidRPr="00704822" w14:paraId="6EEB8EF8" w14:textId="77777777" w:rsidTr="004968A0">
        <w:trPr>
          <w:trHeight w:val="385"/>
        </w:trPr>
        <w:tc>
          <w:tcPr>
            <w:tcW w:w="12968" w:type="dxa"/>
            <w:gridSpan w:val="8"/>
            <w:tcBorders>
              <w:top w:val="single" w:sz="4" w:space="0" w:color="auto"/>
              <w:left w:val="nil"/>
              <w:bottom w:val="nil"/>
              <w:right w:val="nil"/>
            </w:tcBorders>
            <w:shd w:val="clear" w:color="auto" w:fill="auto"/>
            <w:noWrap/>
            <w:hideMark/>
          </w:tcPr>
          <w:p w14:paraId="39C8FF01" w14:textId="0C75CF69" w:rsidR="00704822" w:rsidRPr="00704822" w:rsidRDefault="00704822" w:rsidP="004968A0">
            <w:pPr>
              <w:widowControl/>
              <w:wordWrap/>
              <w:autoSpaceDE/>
              <w:autoSpaceDN/>
              <w:spacing w:after="0" w:line="240" w:lineRule="auto"/>
              <w:jc w:val="left"/>
              <w:rPr>
                <w:rFonts w:ascii="Times New Roman" w:eastAsia="Times New Roman" w:hAnsi="Times New Roman" w:cs="Times New Roman"/>
                <w:color w:val="000000"/>
                <w:kern w:val="0"/>
                <w:sz w:val="24"/>
                <w:szCs w:val="24"/>
              </w:rPr>
            </w:pPr>
            <w:r w:rsidRPr="00704822">
              <w:rPr>
                <w:rFonts w:ascii="Times New Roman" w:eastAsia="Times New Roman" w:hAnsi="Times New Roman" w:cs="Times New Roman"/>
                <w:i/>
                <w:iCs/>
                <w:color w:val="000000"/>
                <w:kern w:val="0"/>
                <w:sz w:val="22"/>
              </w:rPr>
              <w:t>Note.</w:t>
            </w:r>
            <w:r w:rsidRPr="00704822">
              <w:rPr>
                <w:rFonts w:ascii="Times New Roman" w:eastAsia="Times New Roman" w:hAnsi="Times New Roman" w:cs="Times New Roman"/>
                <w:color w:val="000000"/>
                <w:kern w:val="0"/>
                <w:sz w:val="22"/>
              </w:rPr>
              <w:t xml:space="preserve"> </w:t>
            </w:r>
            <w:r w:rsidRPr="00704822">
              <w:rPr>
                <w:rFonts w:ascii="Times New Roman" w:eastAsia="Times New Roman" w:hAnsi="Times New Roman" w:cs="Times New Roman"/>
                <w:i/>
                <w:iCs/>
                <w:color w:val="000000"/>
                <w:kern w:val="0"/>
                <w:sz w:val="22"/>
              </w:rPr>
              <w:t>P</w:t>
            </w:r>
            <w:r w:rsidRPr="00704822">
              <w:rPr>
                <w:rFonts w:ascii="Times New Roman" w:eastAsia="Times New Roman" w:hAnsi="Times New Roman" w:cs="Times New Roman"/>
                <w:color w:val="000000"/>
                <w:kern w:val="0"/>
                <w:sz w:val="22"/>
                <w:vertAlign w:val="subscript"/>
              </w:rPr>
              <w:t>int</w:t>
            </w:r>
            <w:r w:rsidRPr="00704822">
              <w:rPr>
                <w:rFonts w:ascii="Times New Roman" w:eastAsia="Times New Roman" w:hAnsi="Times New Roman" w:cs="Times New Roman"/>
                <w:color w:val="000000"/>
                <w:kern w:val="0"/>
                <w:sz w:val="22"/>
              </w:rPr>
              <w:t xml:space="preserve"> represents p-value for interaction term between </w:t>
            </w:r>
            <w:r w:rsidR="007214DE" w:rsidRPr="007214DE">
              <w:rPr>
                <w:rFonts w:ascii="Times New Roman" w:eastAsia="Times New Roman" w:hAnsi="Times New Roman" w:cs="Times New Roman"/>
                <w:color w:val="000000"/>
                <w:kern w:val="0"/>
                <w:sz w:val="22"/>
              </w:rPr>
              <w:t>PM</w:t>
            </w:r>
            <w:r w:rsidR="00D44531" w:rsidRPr="00D44531">
              <w:rPr>
                <w:rFonts w:ascii="Times New Roman" w:eastAsia="Times New Roman" w:hAnsi="Times New Roman" w:cs="Times New Roman"/>
                <w:color w:val="000000"/>
                <w:kern w:val="0"/>
                <w:sz w:val="22"/>
                <w:vertAlign w:val="subscript"/>
              </w:rPr>
              <w:t>2.5</w:t>
            </w:r>
            <w:r w:rsidRPr="00704822">
              <w:rPr>
                <w:rFonts w:ascii="Times New Roman" w:eastAsia="Times New Roman" w:hAnsi="Times New Roman" w:cs="Times New Roman"/>
                <w:color w:val="000000"/>
                <w:kern w:val="0"/>
                <w:sz w:val="22"/>
              </w:rPr>
              <w:t xml:space="preserve"> and each community-level variable </w:t>
            </w:r>
          </w:p>
        </w:tc>
      </w:tr>
    </w:tbl>
    <w:p w14:paraId="220726A4" w14:textId="437B9A4B" w:rsidR="00675BF2" w:rsidRPr="00704822" w:rsidRDefault="00675BF2" w:rsidP="00C8547B">
      <w:pPr>
        <w:widowControl/>
        <w:wordWrap/>
        <w:autoSpaceDE/>
        <w:autoSpaceDN/>
        <w:jc w:val="left"/>
        <w:rPr>
          <w:rFonts w:ascii="Times New Roman" w:hAnsi="Times New Roman" w:cs="Times New Roman"/>
          <w:b/>
          <w:bCs/>
          <w:sz w:val="24"/>
          <w:szCs w:val="24"/>
        </w:rPr>
      </w:pPr>
    </w:p>
    <w:p w14:paraId="690A2B4A" w14:textId="77777777" w:rsidR="00675BF2" w:rsidRDefault="00675BF2" w:rsidP="00C8547B">
      <w:pPr>
        <w:widowControl/>
        <w:wordWrap/>
        <w:autoSpaceDE/>
        <w:autoSpaceDN/>
        <w:jc w:val="left"/>
        <w:rPr>
          <w:rFonts w:ascii="Times New Roman" w:hAnsi="Times New Roman" w:cs="Times New Roman"/>
          <w:b/>
          <w:bCs/>
          <w:sz w:val="24"/>
          <w:szCs w:val="24"/>
        </w:rPr>
      </w:pPr>
    </w:p>
    <w:p w14:paraId="2583F1E1" w14:textId="7457EF6A" w:rsidR="00675BF2" w:rsidRDefault="00675BF2" w:rsidP="00C8547B">
      <w:pPr>
        <w:widowControl/>
        <w:wordWrap/>
        <w:autoSpaceDE/>
        <w:autoSpaceDN/>
        <w:jc w:val="left"/>
        <w:rPr>
          <w:rFonts w:ascii="Times New Roman" w:hAnsi="Times New Roman" w:cs="Times New Roman"/>
          <w:b/>
          <w:bCs/>
          <w:sz w:val="24"/>
          <w:szCs w:val="24"/>
        </w:rPr>
        <w:sectPr w:rsidR="00675BF2" w:rsidSect="00675BF2">
          <w:pgSz w:w="15840" w:h="12240" w:orient="landscape"/>
          <w:pgMar w:top="1440" w:right="1440" w:bottom="1440" w:left="1440" w:header="720" w:footer="720" w:gutter="0"/>
          <w:cols w:space="720"/>
          <w:docGrid w:linePitch="360"/>
        </w:sectPr>
      </w:pPr>
    </w:p>
    <w:p w14:paraId="2C2A24BD" w14:textId="77777777" w:rsidR="00F312F8" w:rsidRDefault="00F312F8" w:rsidP="00F43C2F">
      <w:pPr>
        <w:keepNext/>
        <w:widowControl/>
        <w:wordWrap/>
        <w:autoSpaceDE/>
        <w:autoSpaceDN/>
        <w:jc w:val="center"/>
      </w:pPr>
      <w:r>
        <w:rPr>
          <w:rFonts w:ascii="Times New Roman" w:hAnsi="Times New Roman" w:cs="Times New Roman"/>
          <w:b/>
          <w:bCs/>
          <w:noProof/>
          <w:sz w:val="24"/>
          <w:szCs w:val="24"/>
        </w:rPr>
        <w:lastRenderedPageBreak/>
        <w:drawing>
          <wp:inline distT="0" distB="0" distL="0" distR="0" wp14:anchorId="5C77F7CD" wp14:editId="0E86CD5B">
            <wp:extent cx="5145206" cy="51452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51278" cy="5151278"/>
                    </a:xfrm>
                    <a:prstGeom prst="rect">
                      <a:avLst/>
                    </a:prstGeom>
                    <a:noFill/>
                    <a:ln>
                      <a:noFill/>
                    </a:ln>
                  </pic:spPr>
                </pic:pic>
              </a:graphicData>
            </a:graphic>
          </wp:inline>
        </w:drawing>
      </w:r>
    </w:p>
    <w:p w14:paraId="48308BFF" w14:textId="70B2D4CD" w:rsidR="00F312F8" w:rsidRPr="00F312F8" w:rsidRDefault="00F312F8" w:rsidP="00F312F8">
      <w:pPr>
        <w:rPr>
          <w:rFonts w:ascii="Times New Roman" w:hAnsi="Times New Roman" w:cs="Times New Roman"/>
          <w:sz w:val="24"/>
          <w:szCs w:val="28"/>
        </w:rPr>
      </w:pPr>
      <w:r w:rsidRPr="00F312F8">
        <w:rPr>
          <w:rFonts w:ascii="Times New Roman" w:hAnsi="Times New Roman" w:cs="Times New Roman"/>
          <w:b/>
          <w:bCs/>
          <w:sz w:val="24"/>
          <w:szCs w:val="28"/>
        </w:rPr>
        <w:t>Figure S</w:t>
      </w:r>
      <w:r w:rsidRPr="00F312F8">
        <w:rPr>
          <w:rFonts w:ascii="Times New Roman" w:hAnsi="Times New Roman" w:cs="Times New Roman"/>
          <w:b/>
          <w:bCs/>
          <w:sz w:val="24"/>
          <w:szCs w:val="28"/>
        </w:rPr>
        <w:fldChar w:fldCharType="begin"/>
      </w:r>
      <w:r w:rsidRPr="00F312F8">
        <w:rPr>
          <w:rFonts w:ascii="Times New Roman" w:hAnsi="Times New Roman" w:cs="Times New Roman"/>
          <w:b/>
          <w:bCs/>
          <w:sz w:val="24"/>
          <w:szCs w:val="28"/>
        </w:rPr>
        <w:instrText xml:space="preserve"> SEQ Figure_S \* ARABIC </w:instrText>
      </w:r>
      <w:r w:rsidRPr="00F312F8">
        <w:rPr>
          <w:rFonts w:ascii="Times New Roman" w:hAnsi="Times New Roman" w:cs="Times New Roman"/>
          <w:b/>
          <w:bCs/>
          <w:sz w:val="24"/>
          <w:szCs w:val="28"/>
        </w:rPr>
        <w:fldChar w:fldCharType="separate"/>
      </w:r>
      <w:r w:rsidRPr="00F312F8">
        <w:rPr>
          <w:rFonts w:ascii="Times New Roman" w:hAnsi="Times New Roman" w:cs="Times New Roman"/>
          <w:b/>
          <w:bCs/>
          <w:sz w:val="24"/>
          <w:szCs w:val="28"/>
        </w:rPr>
        <w:t>1</w:t>
      </w:r>
      <w:r w:rsidRPr="00F312F8">
        <w:rPr>
          <w:rFonts w:ascii="Times New Roman" w:hAnsi="Times New Roman" w:cs="Times New Roman"/>
          <w:b/>
          <w:bCs/>
          <w:sz w:val="24"/>
          <w:szCs w:val="28"/>
        </w:rPr>
        <w:fldChar w:fldCharType="end"/>
      </w:r>
      <w:r w:rsidRPr="00F312F8">
        <w:rPr>
          <w:rFonts w:ascii="Times New Roman" w:hAnsi="Times New Roman" w:cs="Times New Roman"/>
          <w:b/>
          <w:bCs/>
          <w:sz w:val="24"/>
          <w:szCs w:val="28"/>
        </w:rPr>
        <w:t>.</w:t>
      </w:r>
      <w:r w:rsidRPr="00F312F8">
        <w:rPr>
          <w:rFonts w:ascii="Times New Roman" w:hAnsi="Times New Roman" w:cs="Times New Roman"/>
          <w:sz w:val="24"/>
          <w:szCs w:val="28"/>
        </w:rPr>
        <w:t xml:space="preserve"> Map of predicted PM</w:t>
      </w:r>
      <w:r w:rsidRPr="00F312F8">
        <w:rPr>
          <w:rFonts w:ascii="Times New Roman" w:hAnsi="Times New Roman" w:cs="Times New Roman"/>
          <w:sz w:val="24"/>
          <w:szCs w:val="28"/>
          <w:vertAlign w:val="subscript"/>
        </w:rPr>
        <w:t>2.5</w:t>
      </w:r>
      <w:r w:rsidRPr="00F312F8">
        <w:rPr>
          <w:rFonts w:ascii="Times New Roman" w:hAnsi="Times New Roman" w:cs="Times New Roman"/>
          <w:sz w:val="24"/>
          <w:szCs w:val="28"/>
        </w:rPr>
        <w:t xml:space="preserve"> concentration</w:t>
      </w:r>
      <w:r w:rsidR="006D029A">
        <w:rPr>
          <w:rFonts w:ascii="Times New Roman" w:hAnsi="Times New Roman" w:cs="Times New Roman"/>
          <w:sz w:val="24"/>
          <w:szCs w:val="28"/>
        </w:rPr>
        <w:t>s</w:t>
      </w:r>
      <w:r w:rsidRPr="00F312F8">
        <w:rPr>
          <w:rFonts w:ascii="Times New Roman" w:hAnsi="Times New Roman" w:cs="Times New Roman"/>
          <w:sz w:val="24"/>
          <w:szCs w:val="28"/>
        </w:rPr>
        <w:t xml:space="preserve"> averaged at district</w:t>
      </w:r>
      <w:r>
        <w:rPr>
          <w:rFonts w:ascii="Times New Roman" w:hAnsi="Times New Roman" w:cs="Times New Roman"/>
          <w:sz w:val="24"/>
          <w:szCs w:val="28"/>
        </w:rPr>
        <w:t xml:space="preserve"> </w:t>
      </w:r>
      <w:r w:rsidRPr="00F312F8">
        <w:rPr>
          <w:rFonts w:ascii="Times New Roman" w:hAnsi="Times New Roman" w:cs="Times New Roman"/>
          <w:sz w:val="24"/>
          <w:szCs w:val="28"/>
        </w:rPr>
        <w:t>level from 2002 to 2019 in South Korea</w:t>
      </w:r>
    </w:p>
    <w:p w14:paraId="14F5672D" w14:textId="3CF3FDD1" w:rsidR="00675BF2" w:rsidRPr="00C8547B" w:rsidRDefault="00675BF2" w:rsidP="00C8547B">
      <w:pPr>
        <w:widowControl/>
        <w:wordWrap/>
        <w:autoSpaceDE/>
        <w:autoSpaceDN/>
        <w:jc w:val="left"/>
        <w:rPr>
          <w:rFonts w:ascii="Times New Roman" w:hAnsi="Times New Roman" w:cs="Times New Roman"/>
          <w:b/>
          <w:bCs/>
          <w:sz w:val="24"/>
          <w:szCs w:val="24"/>
        </w:rPr>
      </w:pPr>
    </w:p>
    <w:sectPr w:rsidR="00675BF2" w:rsidRPr="00C8547B" w:rsidSect="00D207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82D5A" w14:textId="77777777" w:rsidR="00BC7297" w:rsidRDefault="00BC7297" w:rsidP="00A93EE8">
      <w:pPr>
        <w:spacing w:after="0" w:line="240" w:lineRule="auto"/>
      </w:pPr>
      <w:r>
        <w:separator/>
      </w:r>
    </w:p>
  </w:endnote>
  <w:endnote w:type="continuationSeparator" w:id="0">
    <w:p w14:paraId="21EE84C2" w14:textId="77777777" w:rsidR="00BC7297" w:rsidRDefault="00BC7297" w:rsidP="00A93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3EFFD" w14:textId="77777777" w:rsidR="00BC7297" w:rsidRDefault="00BC7297" w:rsidP="00A93EE8">
      <w:pPr>
        <w:spacing w:after="0" w:line="240" w:lineRule="auto"/>
      </w:pPr>
      <w:r>
        <w:separator/>
      </w:r>
    </w:p>
  </w:footnote>
  <w:footnote w:type="continuationSeparator" w:id="0">
    <w:p w14:paraId="09D6156D" w14:textId="77777777" w:rsidR="00BC7297" w:rsidRDefault="00BC7297" w:rsidP="00A93E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A0MTM2MrGwMDK1NDRQ0lEKTi0uzszPAykwrQUAxEmLQCwAAAA="/>
  </w:docVars>
  <w:rsids>
    <w:rsidRoot w:val="00E03656"/>
    <w:rsid w:val="00036AC4"/>
    <w:rsid w:val="00081EC3"/>
    <w:rsid w:val="0008733F"/>
    <w:rsid w:val="001A52AC"/>
    <w:rsid w:val="001E28CB"/>
    <w:rsid w:val="00274E2B"/>
    <w:rsid w:val="00292AEF"/>
    <w:rsid w:val="002D002E"/>
    <w:rsid w:val="002D064B"/>
    <w:rsid w:val="002E42BD"/>
    <w:rsid w:val="004968A0"/>
    <w:rsid w:val="005B2656"/>
    <w:rsid w:val="005F1866"/>
    <w:rsid w:val="006202DC"/>
    <w:rsid w:val="00675BF2"/>
    <w:rsid w:val="00687440"/>
    <w:rsid w:val="006C68BE"/>
    <w:rsid w:val="006D029A"/>
    <w:rsid w:val="006E715A"/>
    <w:rsid w:val="00704822"/>
    <w:rsid w:val="007214DE"/>
    <w:rsid w:val="007263BE"/>
    <w:rsid w:val="007943D1"/>
    <w:rsid w:val="00860C1A"/>
    <w:rsid w:val="008B5262"/>
    <w:rsid w:val="00924DE4"/>
    <w:rsid w:val="009A3FE3"/>
    <w:rsid w:val="00A93EE8"/>
    <w:rsid w:val="00A95F14"/>
    <w:rsid w:val="00BC7297"/>
    <w:rsid w:val="00C106BB"/>
    <w:rsid w:val="00C2773B"/>
    <w:rsid w:val="00C50B35"/>
    <w:rsid w:val="00C8547B"/>
    <w:rsid w:val="00C87454"/>
    <w:rsid w:val="00D207D0"/>
    <w:rsid w:val="00D26DFD"/>
    <w:rsid w:val="00D44531"/>
    <w:rsid w:val="00E03656"/>
    <w:rsid w:val="00EE4F43"/>
    <w:rsid w:val="00EF3CC6"/>
    <w:rsid w:val="00F312F8"/>
    <w:rsid w:val="00F43C2F"/>
    <w:rsid w:val="00FA39EF"/>
    <w:rsid w:val="00FE0B6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8BE78"/>
  <w15:chartTrackingRefBased/>
  <w15:docId w15:val="{7E0A4F82-E069-478B-A774-4014B8CA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656"/>
    <w:pPr>
      <w:widowControl w:val="0"/>
      <w:wordWrap w:val="0"/>
      <w:autoSpaceDE w:val="0"/>
      <w:autoSpaceDN w:val="0"/>
      <w:jc w:val="both"/>
    </w:pPr>
    <w:rPr>
      <w:sz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24DE4"/>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93E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EE8"/>
    <w:rPr>
      <w:sz w:val="20"/>
      <w14:ligatures w14:val="none"/>
    </w:rPr>
  </w:style>
  <w:style w:type="paragraph" w:styleId="Footer">
    <w:name w:val="footer"/>
    <w:basedOn w:val="Normal"/>
    <w:link w:val="FooterChar"/>
    <w:uiPriority w:val="99"/>
    <w:unhideWhenUsed/>
    <w:rsid w:val="00A93E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EE8"/>
    <w:rPr>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65013">
      <w:bodyDiv w:val="1"/>
      <w:marLeft w:val="0"/>
      <w:marRight w:val="0"/>
      <w:marTop w:val="0"/>
      <w:marBottom w:val="0"/>
      <w:divBdr>
        <w:top w:val="none" w:sz="0" w:space="0" w:color="auto"/>
        <w:left w:val="none" w:sz="0" w:space="0" w:color="auto"/>
        <w:bottom w:val="none" w:sz="0" w:space="0" w:color="auto"/>
        <w:right w:val="none" w:sz="0" w:space="0" w:color="auto"/>
      </w:divBdr>
    </w:div>
    <w:div w:id="1347636025">
      <w:bodyDiv w:val="1"/>
      <w:marLeft w:val="0"/>
      <w:marRight w:val="0"/>
      <w:marTop w:val="0"/>
      <w:marBottom w:val="0"/>
      <w:divBdr>
        <w:top w:val="none" w:sz="0" w:space="0" w:color="auto"/>
        <w:left w:val="none" w:sz="0" w:space="0" w:color="auto"/>
        <w:bottom w:val="none" w:sz="0" w:space="0" w:color="auto"/>
        <w:right w:val="none" w:sz="0" w:space="0" w:color="auto"/>
      </w:divBdr>
    </w:div>
    <w:div w:id="1368991455">
      <w:bodyDiv w:val="1"/>
      <w:marLeft w:val="0"/>
      <w:marRight w:val="0"/>
      <w:marTop w:val="0"/>
      <w:marBottom w:val="0"/>
      <w:divBdr>
        <w:top w:val="none" w:sz="0" w:space="0" w:color="auto"/>
        <w:left w:val="none" w:sz="0" w:space="0" w:color="auto"/>
        <w:bottom w:val="none" w:sz="0" w:space="0" w:color="auto"/>
        <w:right w:val="none" w:sz="0" w:space="0" w:color="auto"/>
      </w:divBdr>
    </w:div>
    <w:div w:id="1629511020">
      <w:bodyDiv w:val="1"/>
      <w:marLeft w:val="0"/>
      <w:marRight w:val="0"/>
      <w:marTop w:val="0"/>
      <w:marBottom w:val="0"/>
      <w:divBdr>
        <w:top w:val="none" w:sz="0" w:space="0" w:color="auto"/>
        <w:left w:val="none" w:sz="0" w:space="0" w:color="auto"/>
        <w:bottom w:val="none" w:sz="0" w:space="0" w:color="auto"/>
        <w:right w:val="none" w:sz="0" w:space="0" w:color="auto"/>
      </w:divBdr>
    </w:div>
    <w:div w:id="1968703668">
      <w:bodyDiv w:val="1"/>
      <w:marLeft w:val="0"/>
      <w:marRight w:val="0"/>
      <w:marTop w:val="0"/>
      <w:marBottom w:val="0"/>
      <w:divBdr>
        <w:top w:val="none" w:sz="0" w:space="0" w:color="auto"/>
        <w:left w:val="none" w:sz="0" w:space="0" w:color="auto"/>
        <w:bottom w:val="none" w:sz="0" w:space="0" w:color="auto"/>
        <w:right w:val="none" w:sz="0" w:space="0" w:color="auto"/>
      </w:divBdr>
    </w:div>
    <w:div w:id="207809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763</Words>
  <Characters>4354</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Byun, Garam</dc:creator>
  <cp:keywords/>
  <dc:description/>
  <cp:lastModifiedBy>Byun, Garam</cp:lastModifiedBy>
  <cp:revision>40</cp:revision>
  <dcterms:created xsi:type="dcterms:W3CDTF">2023-05-19T05:05:00Z</dcterms:created>
  <dcterms:modified xsi:type="dcterms:W3CDTF">2023-07-18T16:39:00Z</dcterms:modified>
</cp:coreProperties>
</file>