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F8649" w14:textId="785F5D20" w:rsidR="00D43DA9" w:rsidRPr="00A13CAA" w:rsidRDefault="008029E3" w:rsidP="00D43DA9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8029E3">
        <w:rPr>
          <w:rFonts w:ascii="Times New Roman" w:eastAsia="宋体" w:hAnsi="Times New Roman" w:cs="Times New Roman"/>
          <w:b/>
          <w:bCs/>
          <w:sz w:val="28"/>
          <w:szCs w:val="28"/>
        </w:rPr>
        <w:t>Exfoliation of an extruded Mg-4Li-1Ca alloy in presence of glucose and bovine serum albumin</w:t>
      </w:r>
    </w:p>
    <w:p w14:paraId="03C55E3A" w14:textId="77777777" w:rsidR="002C3D7B" w:rsidRDefault="002C3D7B" w:rsidP="002C3D7B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  <w:lang w:val="en-GB"/>
        </w:rPr>
        <w:t xml:space="preserve">Lei Cai </w:t>
      </w:r>
      <w:r>
        <w:rPr>
          <w:rFonts w:ascii="Times New Roman" w:eastAsia="宋体" w:hAnsi="Times New Roman" w:cs="Times New Roman"/>
          <w:b/>
          <w:bCs/>
          <w:szCs w:val="21"/>
          <w:vertAlign w:val="superscript"/>
          <w:lang w:val="en-GB"/>
        </w:rPr>
        <w:t>a</w:t>
      </w:r>
      <w:r>
        <w:rPr>
          <w:rFonts w:ascii="Times New Roman" w:eastAsia="宋体" w:hAnsi="Times New Roman" w:cs="Times New Roman"/>
          <w:b/>
          <w:bCs/>
          <w:szCs w:val="21"/>
          <w:lang w:val="en-GB"/>
        </w:rPr>
        <w:t xml:space="preserve">, Mei-Qi Zeng </w:t>
      </w:r>
      <w:r>
        <w:rPr>
          <w:rFonts w:ascii="Times New Roman" w:eastAsia="宋体" w:hAnsi="Times New Roman" w:cs="Times New Roman"/>
          <w:b/>
          <w:bCs/>
          <w:szCs w:val="21"/>
          <w:vertAlign w:val="superscript"/>
          <w:lang w:val="en-GB"/>
        </w:rPr>
        <w:t>a</w:t>
      </w:r>
      <w:r>
        <w:rPr>
          <w:rFonts w:ascii="Times New Roman" w:eastAsia="宋体" w:hAnsi="Times New Roman" w:cs="Times New Roman"/>
          <w:b/>
          <w:bCs/>
          <w:szCs w:val="21"/>
          <w:lang w:val="en-GB"/>
        </w:rPr>
        <w:t xml:space="preserve">, Meng-Jie Liu </w:t>
      </w:r>
      <w:r>
        <w:rPr>
          <w:rFonts w:ascii="Times New Roman" w:eastAsia="宋体" w:hAnsi="Times New Roman" w:cs="Times New Roman"/>
          <w:b/>
          <w:bCs/>
          <w:szCs w:val="21"/>
          <w:vertAlign w:val="superscript"/>
          <w:lang w:val="en-GB"/>
        </w:rPr>
        <w:t>a</w:t>
      </w:r>
      <w:r>
        <w:rPr>
          <w:rFonts w:ascii="Times New Roman" w:eastAsia="宋体" w:hAnsi="Times New Roman" w:cs="Times New Roman"/>
          <w:b/>
          <w:bCs/>
          <w:szCs w:val="21"/>
          <w:lang w:val="en-GB"/>
        </w:rPr>
        <w:t xml:space="preserve">, Jing-Yu Bao </w:t>
      </w:r>
      <w:r>
        <w:rPr>
          <w:rFonts w:ascii="Times New Roman" w:eastAsia="宋体" w:hAnsi="Times New Roman" w:cs="Times New Roman"/>
          <w:b/>
          <w:bCs/>
          <w:szCs w:val="21"/>
          <w:vertAlign w:val="superscript"/>
          <w:lang w:val="en-GB"/>
        </w:rPr>
        <w:t>a</w:t>
      </w:r>
      <w:r>
        <w:rPr>
          <w:rFonts w:ascii="Times New Roman" w:eastAsia="宋体" w:hAnsi="Times New Roman" w:cs="Times New Roman"/>
          <w:b/>
          <w:bCs/>
          <w:szCs w:val="21"/>
          <w:lang w:val="en-GB"/>
        </w:rPr>
        <w:t xml:space="preserve">, Yu-Qian Ren </w:t>
      </w:r>
      <w:r>
        <w:rPr>
          <w:rFonts w:ascii="Times New Roman" w:eastAsia="宋体" w:hAnsi="Times New Roman" w:cs="Times New Roman"/>
          <w:b/>
          <w:bCs/>
          <w:szCs w:val="21"/>
          <w:vertAlign w:val="superscript"/>
          <w:lang w:val="en-GB"/>
        </w:rPr>
        <w:t>a</w:t>
      </w:r>
      <w:r>
        <w:rPr>
          <w:rFonts w:ascii="Times New Roman" w:eastAsia="宋体" w:hAnsi="Times New Roman" w:cs="Times New Roman"/>
          <w:b/>
          <w:bCs/>
          <w:szCs w:val="21"/>
          <w:lang w:val="en-GB"/>
        </w:rPr>
        <w:t xml:space="preserve">, M. 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Bobby Kannan </w:t>
      </w:r>
      <w:r>
        <w:rPr>
          <w:rFonts w:ascii="Times New Roman" w:eastAsia="宋体" w:hAnsi="Times New Roman" w:cs="Times New Roman"/>
          <w:b/>
          <w:bCs/>
          <w:szCs w:val="21"/>
          <w:vertAlign w:val="superscript"/>
        </w:rPr>
        <w:t>b</w:t>
      </w:r>
      <w:r>
        <w:rPr>
          <w:rFonts w:ascii="Times New Roman" w:eastAsia="宋体" w:hAnsi="Times New Roman" w:cs="Times New Roman"/>
          <w:b/>
          <w:bCs/>
          <w:szCs w:val="21"/>
        </w:rPr>
        <w:t>,</w:t>
      </w:r>
      <w:r>
        <w:rPr>
          <w:rFonts w:ascii="Times New Roman" w:hAnsi="Times New Roman" w:cs="Times New Roman"/>
          <w:b/>
          <w:szCs w:val="21"/>
        </w:rPr>
        <w:t xml:space="preserve"> Lan-Yue Cui </w:t>
      </w:r>
      <w:r>
        <w:rPr>
          <w:rFonts w:ascii="Times New Roman" w:hAnsi="Times New Roman" w:cs="Times New Roman"/>
          <w:b/>
          <w:szCs w:val="21"/>
          <w:vertAlign w:val="superscript"/>
        </w:rPr>
        <w:t>a</w:t>
      </w:r>
      <w:r>
        <w:rPr>
          <w:rFonts w:ascii="Times New Roman" w:hAnsi="Times New Roman" w:cs="Times New Roman"/>
          <w:b/>
          <w:szCs w:val="21"/>
        </w:rPr>
        <w:t xml:space="preserve">, Cheng-Bao Liu </w:t>
      </w:r>
      <w:r>
        <w:rPr>
          <w:rFonts w:ascii="Times New Roman" w:hAnsi="Times New Roman" w:cs="Times New Roman"/>
          <w:b/>
          <w:szCs w:val="21"/>
          <w:vertAlign w:val="superscript"/>
        </w:rPr>
        <w:t>a</w:t>
      </w:r>
      <w:r>
        <w:rPr>
          <w:rFonts w:ascii="Times New Roman" w:hAnsi="Times New Roman" w:cs="Times New Roman"/>
          <w:b/>
          <w:szCs w:val="21"/>
        </w:rPr>
        <w:t>, Fen Zhang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1"/>
          <w:vertAlign w:val="superscript"/>
        </w:rPr>
        <w:t>a</w:t>
      </w:r>
      <w:r>
        <w:rPr>
          <w:rFonts w:ascii="Times New Roman" w:hAnsi="Times New Roman" w:cs="Times New Roman"/>
          <w:b/>
          <w:szCs w:val="21"/>
        </w:rPr>
        <w:t>, Shuo-Qi Li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1"/>
          <w:vertAlign w:val="superscript"/>
        </w:rPr>
        <w:t>a</w:t>
      </w:r>
      <w:r>
        <w:rPr>
          <w:rFonts w:ascii="Times New Roman" w:hAnsi="Times New Roman" w:cs="Times New Roman"/>
          <w:b/>
          <w:szCs w:val="21"/>
        </w:rPr>
        <w:t>,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 Rong-Chang Zeng </w:t>
      </w:r>
      <w:r>
        <w:rPr>
          <w:rFonts w:ascii="Times New Roman" w:hAnsi="Times New Roman" w:cs="Times New Roman"/>
          <w:b/>
          <w:szCs w:val="21"/>
          <w:vertAlign w:val="superscript"/>
        </w:rPr>
        <w:t>a *</w:t>
      </w:r>
    </w:p>
    <w:p w14:paraId="3E4327C7" w14:textId="77777777" w:rsidR="00D43DA9" w:rsidRPr="00A13CAA" w:rsidRDefault="00D43DA9" w:rsidP="00D43DA9">
      <w:pPr>
        <w:spacing w:line="480" w:lineRule="auto"/>
        <w:jc w:val="center"/>
        <w:rPr>
          <w:rFonts w:ascii="Times New Roman" w:hAnsi="Times New Roman" w:cs="Times New Roman"/>
          <w:i/>
          <w:szCs w:val="21"/>
        </w:rPr>
      </w:pPr>
      <w:r w:rsidRPr="00A13CAA">
        <w:rPr>
          <w:rFonts w:ascii="Times New Roman" w:hAnsi="Times New Roman" w:cs="Times New Roman"/>
          <w:i/>
          <w:szCs w:val="21"/>
          <w:vertAlign w:val="superscript"/>
        </w:rPr>
        <w:t>a</w:t>
      </w:r>
      <w:r w:rsidRPr="00A13CAA">
        <w:rPr>
          <w:rFonts w:ascii="Times New Roman" w:hAnsi="Times New Roman" w:cs="Times New Roman"/>
          <w:i/>
          <w:szCs w:val="21"/>
        </w:rPr>
        <w:t xml:space="preserve"> </w:t>
      </w:r>
      <w:bookmarkStart w:id="0" w:name="_Hlk139376386"/>
      <w:r w:rsidRPr="00A13CAA">
        <w:rPr>
          <w:rFonts w:ascii="Times New Roman" w:hAnsi="Times New Roman" w:cs="Times New Roman"/>
          <w:i/>
          <w:szCs w:val="21"/>
        </w:rPr>
        <w:t>Corrosion Laboratory for Light Metals, School of Materials Science and Engineering, Shandong University of Science and Technology, Qingdao 266590, China</w:t>
      </w:r>
      <w:bookmarkEnd w:id="0"/>
    </w:p>
    <w:p w14:paraId="3159D004" w14:textId="77777777" w:rsidR="00D43DA9" w:rsidRPr="00A13CAA" w:rsidRDefault="00D43DA9" w:rsidP="00D43DA9">
      <w:pPr>
        <w:spacing w:line="480" w:lineRule="auto"/>
        <w:jc w:val="center"/>
        <w:rPr>
          <w:rFonts w:ascii="Times New Roman" w:hAnsi="Times New Roman" w:cs="Times New Roman"/>
          <w:i/>
          <w:szCs w:val="21"/>
        </w:rPr>
      </w:pPr>
      <w:r w:rsidRPr="00A13CAA">
        <w:rPr>
          <w:rFonts w:ascii="Times New Roman" w:hAnsi="Times New Roman" w:cs="Times New Roman"/>
          <w:i/>
          <w:iCs/>
          <w:szCs w:val="21"/>
          <w:vertAlign w:val="superscript"/>
        </w:rPr>
        <w:t>b</w:t>
      </w:r>
      <w:r w:rsidRPr="00A13CAA">
        <w:rPr>
          <w:rFonts w:ascii="Times New Roman" w:hAnsi="Times New Roman" w:cs="Times New Roman"/>
          <w:i/>
          <w:lang w:bidi="ar"/>
        </w:rPr>
        <w:t xml:space="preserve"> School of Engineering, University of Newcastle, Callaghan, New South Wales, 2308, Australia</w:t>
      </w:r>
    </w:p>
    <w:p w14:paraId="5D8DF14F" w14:textId="77777777" w:rsidR="00D43DA9" w:rsidRPr="00A13CAA" w:rsidRDefault="00D43DA9" w:rsidP="00D43DA9">
      <w:pPr>
        <w:spacing w:line="480" w:lineRule="auto"/>
        <w:jc w:val="center"/>
        <w:rPr>
          <w:rFonts w:ascii="Times New Roman" w:hAnsi="Times New Roman" w:cs="Times New Roman"/>
          <w:i/>
          <w:szCs w:val="21"/>
          <w:lang w:val="en-GB"/>
        </w:rPr>
      </w:pPr>
      <w:bookmarkStart w:id="1" w:name="_Hlk139379638"/>
      <w:r w:rsidRPr="00A13CAA">
        <w:rPr>
          <w:rFonts w:ascii="Times New Roman" w:hAnsi="Times New Roman" w:cs="Times New Roman"/>
          <w:i/>
          <w:szCs w:val="21"/>
          <w:vertAlign w:val="superscript"/>
        </w:rPr>
        <w:t>*</w:t>
      </w:r>
      <w:r w:rsidRPr="00A13CAA">
        <w:rPr>
          <w:rFonts w:ascii="Times New Roman" w:hAnsi="Times New Roman" w:cs="Times New Roman"/>
          <w:i/>
          <w:szCs w:val="21"/>
        </w:rPr>
        <w:t xml:space="preserve"> Corresponding author. </w:t>
      </w:r>
      <w:r w:rsidRPr="00A13CAA">
        <w:rPr>
          <w:rFonts w:ascii="Times New Roman" w:hAnsi="Times New Roman" w:cs="Times New Roman"/>
          <w:i/>
          <w:szCs w:val="21"/>
          <w:lang w:val="en-GB"/>
        </w:rPr>
        <w:t xml:space="preserve">E-mail: </w:t>
      </w:r>
      <w:hyperlink r:id="rId6" w:history="1">
        <w:r w:rsidRPr="00A13CAA">
          <w:rPr>
            <w:rFonts w:ascii="Times New Roman" w:hAnsi="Times New Roman" w:cs="Times New Roman"/>
            <w:i/>
            <w:szCs w:val="21"/>
            <w:lang w:val="en-GB"/>
          </w:rPr>
          <w:t>rczeng@foxmail.com</w:t>
        </w:r>
      </w:hyperlink>
      <w:r w:rsidRPr="00A13CAA">
        <w:rPr>
          <w:rFonts w:ascii="Times New Roman" w:hAnsi="Times New Roman" w:cs="Times New Roman"/>
          <w:i/>
          <w:szCs w:val="21"/>
          <w:lang w:val="en-GB"/>
        </w:rPr>
        <w:t xml:space="preserve"> (R.C. Zeng).</w:t>
      </w:r>
    </w:p>
    <w:bookmarkEnd w:id="1"/>
    <w:p w14:paraId="042AC41C" w14:textId="77777777" w:rsidR="00D07044" w:rsidRPr="00D43DA9" w:rsidRDefault="00D07044" w:rsidP="004E3547">
      <w:pPr>
        <w:rPr>
          <w:lang w:val="en-GB"/>
        </w:rPr>
      </w:pPr>
    </w:p>
    <w:p w14:paraId="7C19D29F" w14:textId="77777777" w:rsidR="004E3547" w:rsidRPr="001501F1" w:rsidRDefault="004E3547" w:rsidP="004E3547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501F1">
        <w:rPr>
          <w:rFonts w:ascii="Times New Roman" w:hAnsi="Times New Roman" w:cs="Times New Roman"/>
          <w:noProof/>
          <w:color w:val="000000" w:themeColor="text1"/>
          <w:lang w:val="en-AU" w:eastAsia="en-AU"/>
        </w:rPr>
        <w:drawing>
          <wp:inline distT="0" distB="0" distL="0" distR="0" wp14:anchorId="1B293604" wp14:editId="170A0695">
            <wp:extent cx="2687318" cy="1046539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08" cy="104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21055" w14:textId="416118F4" w:rsidR="004E3547" w:rsidRDefault="004E3547" w:rsidP="004E3547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Fig. </w:t>
      </w:r>
      <w:r w:rsidR="000C4121">
        <w:rPr>
          <w:rFonts w:ascii="Times New Roman" w:eastAsia="宋体" w:hAnsi="Times New Roman" w:cs="Times New Roman"/>
          <w:color w:val="000000" w:themeColor="text1"/>
          <w:szCs w:val="21"/>
        </w:rPr>
        <w:t>S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>1. Schematic illustration of different sections of extruded Mg-4Li-1Ca.</w:t>
      </w:r>
    </w:p>
    <w:p w14:paraId="02612165" w14:textId="77777777" w:rsidR="00AB5D03" w:rsidRPr="001501F1" w:rsidRDefault="00AB5D03" w:rsidP="00AB5D03">
      <w:pPr>
        <w:spacing w:line="480" w:lineRule="auto"/>
        <w:ind w:firstLineChars="100" w:firstLine="210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bookmarkStart w:id="2" w:name="_Hlk117931293"/>
      <w:r>
        <w:rPr>
          <w:noProof/>
        </w:rPr>
        <w:drawing>
          <wp:inline distT="0" distB="0" distL="0" distR="0" wp14:anchorId="6F3B1DF2" wp14:editId="49F8C925">
            <wp:extent cx="2908629" cy="2520950"/>
            <wp:effectExtent l="0" t="0" r="6350" b="0"/>
            <wp:docPr id="21370811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648" cy="254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ACE12" w14:textId="484E5E2A" w:rsidR="00AB5D03" w:rsidRPr="001501F1" w:rsidRDefault="00AB5D03" w:rsidP="00AB5D03">
      <w:pPr>
        <w:spacing w:line="480" w:lineRule="auto"/>
        <w:ind w:firstLineChars="100" w:firstLine="210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Fig. </w:t>
      </w:r>
      <w:r w:rsidR="000C4121">
        <w:rPr>
          <w:rFonts w:ascii="Times New Roman" w:eastAsia="宋体" w:hAnsi="Times New Roman" w:cs="Times New Roman"/>
          <w:color w:val="000000" w:themeColor="text1"/>
          <w:szCs w:val="21"/>
        </w:rPr>
        <w:t>S2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>. Average grain size on different surfaces of Mg-4Li-1Ca.</w:t>
      </w:r>
    </w:p>
    <w:bookmarkEnd w:id="2"/>
    <w:p w14:paraId="47D07317" w14:textId="77777777" w:rsidR="00AB5D03" w:rsidRPr="001501F1" w:rsidRDefault="00AB5D03" w:rsidP="00AB5D03">
      <w:pPr>
        <w:spacing w:line="48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501F1">
        <w:rPr>
          <w:rFonts w:ascii="Times New Roman" w:hAnsi="Times New Roman" w:cs="Times New Roman"/>
          <w:noProof/>
          <w:color w:val="000000" w:themeColor="text1"/>
          <w:lang w:val="en-AU" w:eastAsia="en-AU"/>
        </w:rPr>
        <w:lastRenderedPageBreak/>
        <w:drawing>
          <wp:inline distT="0" distB="0" distL="0" distR="0" wp14:anchorId="68497093" wp14:editId="647092F6">
            <wp:extent cx="6188710" cy="38569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8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C0F13" w14:textId="0F4E5210" w:rsidR="00AB5D03" w:rsidRPr="001501F1" w:rsidRDefault="00AB5D03" w:rsidP="00AB5D03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bookmarkStart w:id="3" w:name="_Hlk125905196"/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Fig. </w:t>
      </w:r>
      <w:r w:rsidR="000C4121">
        <w:rPr>
          <w:rFonts w:ascii="Times New Roman" w:eastAsia="宋体" w:hAnsi="Times New Roman" w:cs="Times New Roman"/>
          <w:color w:val="000000" w:themeColor="text1"/>
          <w:szCs w:val="21"/>
        </w:rPr>
        <w:t>S3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>. Local Average Misorientation map and Local misorientation distribution of Mg-4Li-1Ca alloy, (a) (d) surface section (SS); (b) (e) longitudinal section (LS) and (c) (f) transverse section (TS).</w:t>
      </w:r>
    </w:p>
    <w:bookmarkEnd w:id="3"/>
    <w:p w14:paraId="0DDF88C1" w14:textId="045CB4E6" w:rsidR="00AB5D03" w:rsidRPr="001501F1" w:rsidRDefault="00AB5D03" w:rsidP="00AB5D03">
      <w:pPr>
        <w:spacing w:line="480" w:lineRule="auto"/>
        <w:ind w:firstLineChars="100" w:firstLine="210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EBSD orientation data was used to determine local dislocations and the dislocation density, and the core average misorientation (KAM) methods were used to quantify the residual stresses within the material </w:t>
      </w:r>
      <w:bookmarkStart w:id="4" w:name="_Hlk135905775"/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fldChar w:fldCharType="begin"/>
      </w:r>
      <w:r w:rsidR="004C33D7">
        <w:rPr>
          <w:rFonts w:ascii="Times New Roman" w:eastAsia="宋体" w:hAnsi="Times New Roman" w:cs="Times New Roman"/>
          <w:color w:val="000000" w:themeColor="text1"/>
          <w:szCs w:val="21"/>
        </w:rPr>
        <w:instrText xml:space="preserve"> ADDIN EN.CITE &lt;EndNote&gt;&lt;Cite&gt;&lt;Author&gt;Calcagnotto&lt;/Author&gt;&lt;Year&gt;2010&lt;/Year&gt;&lt;RecNum&gt;344&lt;/RecNum&gt;&lt;DisplayText&gt;&lt;style face="superscript"&gt;1&lt;/style&gt;&lt;/DisplayText&gt;&lt;record&gt;&lt;rec-number&gt;344&lt;/rec-number&gt;&lt;foreign-keys&gt;&lt;key app="EN" db-id="fpsapwave0vw96eax2pxtxpkdds0psfexe2p" timestamp="1661937506"&gt;344&lt;/key&gt;&lt;/foreign-keys&gt;&lt;ref-type name="Journal Article"&gt;17&lt;/ref-type&gt;&lt;contributors&gt;&lt;authors&gt;&lt;author&gt;Calcagnotto, Maria Elisa&lt;/author&gt;&lt;author&gt;Ponge, Dirk&lt;/author&gt;&lt;author&gt;Demir, Eralp&lt;/author&gt;&lt;author&gt;Raabe, Dierk&lt;/author&gt;&lt;/authors&gt;&lt;/contributors&gt;&lt;titles&gt;&lt;title&gt;Orientation gradients and geometrically necessary dislocations in ultrafine grained dual-phase steels studied by 2D and 3D EBSD&lt;/title&gt;&lt;secondary-title&gt;Mater. Sci. Eng. A&lt;/secondary-title&gt;&lt;/titles&gt;&lt;periodical&gt;&lt;full-title&gt;Mater. Sci. Eng. A&lt;/full-title&gt;&lt;/periodical&gt;&lt;pages&gt;2738-2746&lt;/pages&gt;&lt;volume&gt;527&lt;/volume&gt;&lt;dates&gt;&lt;year&gt;2010&lt;/year&gt;&lt;/dates&gt;&lt;urls&gt;&lt;/urls&gt;&lt;/record&gt;&lt;/Cite&gt;&lt;/EndNote&gt;</w:instrTex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fldChar w:fldCharType="separate"/>
      </w:r>
      <w:r w:rsidR="004C33D7" w:rsidRPr="004C33D7">
        <w:rPr>
          <w:rFonts w:ascii="Times New Roman" w:eastAsia="宋体" w:hAnsi="Times New Roman" w:cs="Times New Roman"/>
          <w:noProof/>
          <w:color w:val="000000" w:themeColor="text1"/>
          <w:szCs w:val="21"/>
          <w:vertAlign w:val="superscript"/>
        </w:rPr>
        <w:t>1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fldChar w:fldCharType="end"/>
      </w:r>
      <w:bookmarkEnd w:id="4"/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>. In this study, all local dislocation angles greater than 2° were selected and excluded. The local misorientation of a point (500 nm × 500 nm) was determined based on the 24 points around it as follows (Eq. 1):</w:t>
      </w:r>
    </w:p>
    <w:p w14:paraId="538E184C" w14:textId="77777777" w:rsidR="00AB5D03" w:rsidRPr="001501F1" w:rsidRDefault="00AB5D03" w:rsidP="00AB5D03">
      <w:pPr>
        <w:spacing w:line="480" w:lineRule="auto"/>
        <w:ind w:firstLineChars="200" w:firstLine="420"/>
        <w:jc w:val="distribute"/>
        <w:rPr>
          <w:rFonts w:ascii="Times New Roman" w:eastAsia="宋体" w:hAnsi="Times New Roman" w:cs="Times New Roman"/>
          <w:color w:val="000000" w:themeColor="text1"/>
          <w:szCs w:val="21"/>
        </w:rPr>
      </w:pPr>
      <m:oMath>
        <m:r>
          <w:rPr>
            <w:rFonts w:ascii="Cambria Math" w:eastAsia="宋体" w:hAnsi="Cambria Math" w:cs="Times New Roman"/>
            <w:color w:val="000000" w:themeColor="text1"/>
            <w:szCs w:val="21"/>
          </w:rPr>
          <m:t>∆</m:t>
        </m:r>
        <m:sSub>
          <m:sSubPr>
            <m:ctrlPr>
              <w:rPr>
                <w:rFonts w:ascii="Cambria Math" w:eastAsia="宋体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θ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i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color w:val="000000" w:themeColor="text1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eastAsia="宋体" w:hAnsi="Cambria Math" w:cs="Times New Roman"/>
                <w:i/>
                <w:color w:val="000000" w:themeColor="text1"/>
                <w:szCs w:val="21"/>
              </w:rPr>
            </m:ctrlPr>
          </m:naryPr>
          <m:sub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j=1</m:t>
            </m:r>
          </m:sub>
          <m:sup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n</m:t>
            </m:r>
          </m:sup>
          <m:e>
            <m:d>
              <m:dPr>
                <m:begChr m:val="|"/>
                <m:endChr m:val="|"/>
                <m:ctrlPr>
                  <w:rPr>
                    <w:rFonts w:ascii="Cambria Math" w:eastAsia="宋体" w:hAnsi="Cambria Math" w:cs="Times New Roman"/>
                    <w:i/>
                    <w:color w:val="000000" w:themeColor="text1"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color w:val="000000" w:themeColor="text1"/>
                        <w:szCs w:val="21"/>
                      </w:rPr>
                    </m:ctrlPr>
                  </m:sSubPr>
                  <m:e>
                    <m:sSubSup>
                      <m:sSubSupPr>
                        <m:ctrlPr>
                          <w:rPr>
                            <w:rFonts w:ascii="Cambria Math" w:eastAsia="宋体" w:hAnsi="Cambria Math" w:cs="Times New Roman"/>
                            <w:i/>
                            <w:color w:val="000000" w:themeColor="text1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eastAsia="宋体" w:hAnsi="Cambria Math" w:cs="Times New Roman"/>
                            <w:color w:val="000000" w:themeColor="text1"/>
                            <w:szCs w:val="21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color w:val="000000" w:themeColor="text1"/>
                            <w:szCs w:val="21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eastAsia="宋体" w:hAnsi="Cambria Math" w:cs="Times New Roman"/>
                            <w:color w:val="000000" w:themeColor="text1"/>
                            <w:szCs w:val="21"/>
                          </w:rPr>
                          <m:t>sur</m:t>
                        </m:r>
                      </m:sup>
                    </m:sSubSup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Cs w:val="21"/>
                      </w:rPr>
                      <m:t>-θ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Cs w:val="21"/>
                      </w:rPr>
                      <m:t>i</m:t>
                    </m:r>
                  </m:sub>
                </m:sSub>
              </m:e>
            </m:d>
          </m:e>
        </m:nary>
      </m:oMath>
      <w:r w:rsidRPr="001501F1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(1)</w:t>
      </w:r>
    </w:p>
    <w:p w14:paraId="0D4700B1" w14:textId="3F6D18CB" w:rsidR="00AB5D03" w:rsidRPr="001501F1" w:rsidRDefault="00AB5D03" w:rsidP="00AB5D03">
      <w:pPr>
        <w:spacing w:line="480" w:lineRule="auto"/>
        <w:ind w:firstLineChars="100" w:firstLine="210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color w:val="000000" w:themeColor="text1"/>
          <w:szCs w:val="21"/>
        </w:rPr>
        <w:t>w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>here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,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proofErr w:type="spellStart"/>
      <w:r w:rsidRPr="0040639F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θ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  <w:vertAlign w:val="subscript"/>
        </w:rPr>
        <w:t>i</w:t>
      </w:r>
      <w:proofErr w:type="spellEnd"/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 represents the local misorientation at the point ‘</w:t>
      </w:r>
      <w:proofErr w:type="spellStart"/>
      <w:r w:rsidRPr="0040639F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i</w:t>
      </w:r>
      <w:proofErr w:type="spellEnd"/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’ and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  <w:color w:val="000000" w:themeColor="text1"/>
                <w:szCs w:val="21"/>
              </w:rPr>
            </m:ctrlPr>
          </m:sSubSupPr>
          <m:e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θ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j</m:t>
            </m:r>
          </m:sub>
          <m:sup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sur</m:t>
            </m:r>
          </m:sup>
        </m:sSubSup>
      </m:oMath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 is the misorientation at its neighboring point ‘</w:t>
      </w:r>
      <w:r w:rsidRPr="0040639F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j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’. To extrapolate information about the GND (geometrically necessary dislocation) density, the strain gradient theory was employed using a straightforward method as described in reference (Eq. 2) </w:t>
      </w:r>
      <w:bookmarkStart w:id="5" w:name="_Hlk135905788"/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fldChar w:fldCharType="begin"/>
      </w:r>
      <w:r w:rsidR="004C33D7">
        <w:rPr>
          <w:rFonts w:ascii="Times New Roman" w:eastAsia="宋体" w:hAnsi="Times New Roman" w:cs="Times New Roman"/>
          <w:color w:val="000000" w:themeColor="text1"/>
          <w:szCs w:val="21"/>
        </w:rPr>
        <w:instrText xml:space="preserve"> ADDIN EN.CITE &lt;EndNote&gt;&lt;Cite&gt;&lt;RecNum&gt;342&lt;/RecNum&gt;&lt;DisplayText&gt;&lt;style face="superscript"&gt;2&lt;/style&gt;&lt;/DisplayText&gt;&lt;record&gt;&lt;rec-number&gt;342&lt;/rec-number&gt;&lt;foreign-keys&gt;&lt;key app="EN" db-id="fpsapwave0vw96eax2pxtxpkdds0psfexe2p" timestamp="1661936429"&gt;342&lt;/key&gt;&lt;key app="ENWeb" db-id=""&gt;0&lt;/key&gt;&lt;/foreign-keys&gt;&lt;ref-type name="Journal Article"&gt;17&lt;/ref-type&gt;&lt;contributors&gt;&lt;authors&gt;&lt;author&gt;L.P. Kubin&lt;/author&gt;&lt;author&gt;A. Mortensen&lt;/author&gt;&lt;/authors&gt;&lt;/contributors&gt;&lt;titles&gt;&lt;title&gt;Geometrically necessary dislocations and strain-gradient plasticity: a few critical issues&lt;/title&gt;&lt;secondary-title&gt;Scr. Mater.&lt;/secondary-title&gt;&lt;/titles&gt;&lt;periodical&gt;&lt;full-title&gt;Scripta Materialia&lt;/full-title&gt;&lt;abbr-1&gt;Scr. Mater.&lt;/abbr-1&gt;&lt;/periodical&gt;&lt;pages&gt;119–125&lt;/pages&gt;&lt;volume&gt;48&lt;/volume&gt;&lt;dates&gt;&lt;year&gt;2003&lt;/year&gt;&lt;pub-dates&gt;&lt;date&gt;2003&lt;/date&gt;&lt;/pub-dates&gt;&lt;/dates&gt;&lt;urls&gt;&lt;/urls&gt;&lt;/record&gt;&lt;/Cite&gt;&lt;/EndNote&gt;</w:instrTex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fldChar w:fldCharType="separate"/>
      </w:r>
      <w:r w:rsidR="004C33D7" w:rsidRPr="004C33D7">
        <w:rPr>
          <w:rFonts w:ascii="Times New Roman" w:eastAsia="宋体" w:hAnsi="Times New Roman" w:cs="Times New Roman"/>
          <w:noProof/>
          <w:color w:val="000000" w:themeColor="text1"/>
          <w:szCs w:val="21"/>
          <w:vertAlign w:val="superscript"/>
        </w:rPr>
        <w:t>2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fldChar w:fldCharType="end"/>
      </w:r>
      <w:bookmarkEnd w:id="5"/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>:</w:t>
      </w:r>
    </w:p>
    <w:p w14:paraId="77F23B0C" w14:textId="77777777" w:rsidR="00AB5D03" w:rsidRPr="001501F1" w:rsidRDefault="00000000" w:rsidP="00AB5D03">
      <w:pPr>
        <w:spacing w:line="480" w:lineRule="auto"/>
        <w:ind w:firstLineChars="200" w:firstLine="420"/>
        <w:jc w:val="distribute"/>
        <w:rPr>
          <w:rFonts w:ascii="Times New Roman" w:eastAsia="宋体" w:hAnsi="Times New Roman" w:cs="Times New Roman"/>
          <w:color w:val="000000" w:themeColor="text1"/>
          <w:szCs w:val="21"/>
        </w:rPr>
      </w:pPr>
      <m:oMath>
        <m:sSup>
          <m:sSupPr>
            <m:ctrlPr>
              <w:rPr>
                <w:rFonts w:ascii="Cambria Math" w:eastAsia="宋体" w:hAnsi="Cambria Math" w:cs="Times New Roman"/>
                <w:i/>
                <w:color w:val="000000" w:themeColor="text1"/>
                <w:szCs w:val="21"/>
              </w:rPr>
            </m:ctrlPr>
          </m:sSupPr>
          <m:e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ρ</m:t>
            </m:r>
          </m:e>
          <m:sup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GND</m:t>
            </m:r>
          </m:sup>
        </m:sSup>
        <m:r>
          <w:rPr>
            <w:rFonts w:ascii="Cambria Math" w:eastAsia="宋体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color w:val="000000" w:themeColor="text1"/>
                <w:szCs w:val="21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2∆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color w:val="000000" w:themeColor="text1"/>
                    <w:szCs w:val="21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 w:themeColor="text1"/>
                    <w:szCs w:val="21"/>
                  </w:rPr>
                  <m:t>θ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 w:themeColor="text1"/>
                    <w:szCs w:val="21"/>
                  </w:rPr>
                  <m:t>i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μb</m:t>
            </m:r>
          </m:den>
        </m:f>
        <m:r>
          <w:rPr>
            <w:rFonts w:ascii="Cambria Math" w:eastAsia="宋体" w:hAnsi="Cambria Math" w:cs="Times New Roman"/>
            <w:color w:val="000000" w:themeColor="text1"/>
            <w:szCs w:val="21"/>
          </w:rPr>
          <m:t>=B∆</m:t>
        </m:r>
        <m:sSub>
          <m:sSubPr>
            <m:ctrlPr>
              <w:rPr>
                <w:rFonts w:ascii="Cambria Math" w:eastAsia="宋体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θ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i</m:t>
            </m:r>
          </m:sub>
        </m:sSub>
      </m:oMath>
      <w:r w:rsidR="00AB5D03" w:rsidRPr="001501F1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(2)</w:t>
      </w:r>
    </w:p>
    <w:p w14:paraId="22D036C5" w14:textId="5663489F" w:rsidR="00AB5D03" w:rsidRPr="001501F1" w:rsidRDefault="00AB5D03" w:rsidP="00AB5D03">
      <w:pPr>
        <w:spacing w:line="480" w:lineRule="auto"/>
        <w:ind w:firstLineChars="100" w:firstLine="210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color w:val="000000" w:themeColor="text1"/>
          <w:szCs w:val="21"/>
        </w:rPr>
        <w:t>w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>here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,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m:oMath>
        <m:sSup>
          <m:sSupPr>
            <m:ctrlPr>
              <w:rPr>
                <w:rFonts w:ascii="Cambria Math" w:eastAsia="宋体" w:hAnsi="Cambria Math" w:cs="Times New Roman"/>
                <w:i/>
                <w:color w:val="000000" w:themeColor="text1"/>
                <w:szCs w:val="21"/>
              </w:rPr>
            </m:ctrlPr>
          </m:sSupPr>
          <m:e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ρ</m:t>
            </m:r>
          </m:e>
          <m:sup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GND</m:t>
            </m:r>
          </m:sup>
        </m:sSup>
      </m:oMath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 is the GND density at the point of interest; </w:t>
      </w:r>
      <m:oMath>
        <m:r>
          <w:rPr>
            <w:rFonts w:ascii="Cambria Math" w:eastAsia="宋体" w:hAnsi="Cambria Math" w:cs="Times New Roman"/>
            <w:color w:val="000000" w:themeColor="text1"/>
            <w:szCs w:val="21"/>
          </w:rPr>
          <m:t>∆</m:t>
        </m:r>
        <m:sSub>
          <m:sSubPr>
            <m:ctrlPr>
              <w:rPr>
                <w:rFonts w:ascii="Cambria Math" w:eastAsia="宋体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θ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Cs w:val="21"/>
              </w:rPr>
              <m:t>i</m:t>
            </m:r>
          </m:sub>
        </m:sSub>
      </m:oMath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 represents the local misorientation; </w:t>
      </w:r>
      <w:r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µ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 is the unit 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lastRenderedPageBreak/>
        <w:t xml:space="preserve">length of the point (500 nm); </w:t>
      </w:r>
      <w:r w:rsidRPr="0040639F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b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 is the Burgers vector. For Mg, the constant B is equal to </w:t>
      </w:r>
      <m:oMath>
        <m:f>
          <m:fPr>
            <m:ctrlPr>
              <w:rPr>
                <w:rFonts w:ascii="Cambria Math" w:eastAsia="宋体" w:hAnsi="Cambria Math" w:cs="Times New Roman"/>
                <w:i/>
                <w:color w:val="000000" w:themeColor="text1"/>
                <w:szCs w:val="21"/>
              </w:rPr>
            </m:ctrlPr>
          </m:fPr>
          <m:num>
            <m:r>
              <m:rPr>
                <m:nor/>
              </m:r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m:t>2</m:t>
            </m:r>
          </m:num>
          <m:den>
            <m:r>
              <m:rPr>
                <m:nor/>
              </m:r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m:t>μb</m:t>
            </m:r>
          </m:den>
        </m:f>
        <m:r>
          <m:rPr>
            <m:nor/>
          </m:rPr>
          <w:rPr>
            <w:rFonts w:ascii="Times New Roman" w:eastAsia="宋体" w:hAnsi="Times New Roman" w:cs="Times New Roman"/>
            <w:color w:val="000000" w:themeColor="text1"/>
            <w:szCs w:val="21"/>
          </w:rPr>
          <m:t>=4b×</m:t>
        </m:r>
        <m:sSup>
          <m:sSupPr>
            <m:ctrlPr>
              <w:rPr>
                <w:rFonts w:ascii="Cambria Math" w:eastAsia="宋体" w:hAnsi="Cambria Math" w:cs="Times New Roman"/>
                <w:i/>
                <w:color w:val="000000" w:themeColor="text1"/>
                <w:szCs w:val="21"/>
              </w:rPr>
            </m:ctrlPr>
          </m:sSupPr>
          <m:e>
            <m:r>
              <m:rPr>
                <m:nor/>
              </m:r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m:t>10</m:t>
            </m:r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m:t>15</m:t>
            </m:r>
          </m:sup>
        </m:sSup>
        <m:r>
          <m:rPr>
            <m:nor/>
          </m:rPr>
          <w:rPr>
            <w:rFonts w:ascii="Times New Roman" w:eastAsia="宋体" w:hAnsi="Times New Roman" w:cs="Times New Roman"/>
            <w:color w:val="000000" w:themeColor="text1"/>
            <w:szCs w:val="21"/>
          </w:rPr>
          <m:t xml:space="preserve"> </m:t>
        </m:r>
        <m:sSup>
          <m:sSupPr>
            <m:ctrlPr>
              <w:rPr>
                <w:rFonts w:ascii="Cambria Math" w:eastAsia="宋体" w:hAnsi="Cambria Math" w:cs="Times New Roman"/>
                <w:i/>
                <w:color w:val="000000" w:themeColor="text1"/>
                <w:szCs w:val="21"/>
              </w:rPr>
            </m:ctrlPr>
          </m:sSupPr>
          <m:e>
            <m:r>
              <m:rPr>
                <m:nor/>
              </m:r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m:t>m</m:t>
            </m:r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m:t>2</m:t>
            </m:r>
          </m:sup>
        </m:sSup>
      </m:oMath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, which we used in the calculation </w:t>
      </w:r>
      <w:bookmarkStart w:id="6" w:name="_Hlk135905803"/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fldChar w:fldCharType="begin"/>
      </w:r>
      <w:r w:rsidR="004C33D7">
        <w:rPr>
          <w:rFonts w:ascii="Times New Roman" w:eastAsia="宋体" w:hAnsi="Times New Roman" w:cs="Times New Roman"/>
          <w:color w:val="000000" w:themeColor="text1"/>
          <w:szCs w:val="21"/>
        </w:rPr>
        <w:instrText xml:space="preserve"> ADDIN EN.CITE &lt;EndNote&gt;&lt;Cite&gt;&lt;Author&gt;Yan&lt;/Author&gt;&lt;Year&gt;2018&lt;/Year&gt;&lt;RecNum&gt;341&lt;/RecNum&gt;&lt;DisplayText&gt;&lt;style face="superscript"&gt;3,4&lt;/style&gt;&lt;/DisplayText&gt;&lt;record&gt;&lt;rec-number&gt;341&lt;/rec-number&gt;&lt;foreign-keys&gt;&lt;key app="EN" db-id="fpsapwave0vw96eax2pxtxpkdds0psfexe2p" timestamp="1661936370"&gt;341&lt;/key&gt;&lt;key app="ENWeb" db-id=""&gt;0&lt;/key&gt;&lt;/foreign-keys&gt;&lt;ref-type name="Journal Article"&gt;17&lt;/ref-type&gt;&lt;contributors&gt;&lt;authors&gt;&lt;author&gt;Yan, Zhifeng&lt;/author&gt;&lt;author&gt;Wang, Denghui&lt;/author&gt;&lt;author&gt;He, Xiuli&lt;/author&gt;&lt;author&gt;Wang, Wenxian&lt;/author&gt;&lt;author&gt;Zhang, Hongxia&lt;/author&gt;&lt;author&gt;Dong, Peng&lt;/author&gt;&lt;author&gt;Li, Chenhao&lt;/author&gt;&lt;author&gt;Li, Yuli&lt;/author&gt;&lt;author&gt;Zhou, Jun&lt;/author&gt;&lt;author&gt;Liu, Zhuang&lt;/author&gt;&lt;author&gt;Sun, Liyong&lt;/author&gt;&lt;/authors&gt;&lt;/contributors&gt;&lt;titles&gt;&lt;title&gt;Deformation behaviors and cyclic strength assessment of AZ31B magnesium alloy based on steady ratcheting effect&lt;/title&gt;&lt;secondary-title&gt;Mater. Sci. Eng. A&lt;/secondary-title&gt;&lt;/titles&gt;&lt;periodical&gt;&lt;full-title&gt;Mater. Sci. Eng. A&lt;/full-title&gt;&lt;/periodical&gt;&lt;pages&gt;212-220&lt;/pages&gt;&lt;volume&gt;723&lt;/volume&gt;&lt;section&gt;212&lt;/section&gt;&lt;dates&gt;&lt;year&gt;2018&lt;/year&gt;&lt;/dates&gt;&lt;isbn&gt;09215093&lt;/isbn&gt;&lt;urls&gt;&lt;/urls&gt;&lt;electronic-resource-num&gt;10.1016/j.msea.2018.03.023&lt;/electronic-resource-num&gt;&lt;/record&gt;&lt;/Cite&gt;&lt;Cite&gt;&lt;RecNum&gt;343&lt;/RecNum&gt;&lt;record&gt;&lt;rec-number&gt;343&lt;/rec-number&gt;&lt;foreign-keys&gt;&lt;key app="EN" db-id="fpsapwave0vw96eax2pxtxpkdds0psfexe2p" timestamp="1661936748"&gt;343&lt;/key&gt;&lt;key app="ENWeb" db-id=""&gt;0&lt;/key&gt;&lt;/foreign-keys&gt;&lt;ref-type name="Journal Article"&gt;17&lt;/ref-type&gt;&lt;contributors&gt;&lt;authors&gt;&lt;author&gt;H. Gao&lt;/author&gt;&lt;author&gt;Y. Huang&lt;/author&gt;&lt;author&gt;W.D. Nix&lt;/author&gt;&lt;author&gt;J.W. Hutchinson&lt;/author&gt;&lt;/authors&gt;&lt;/contributors&gt;&lt;titles&gt;&lt;title&gt;Mechanism-based strain gradient plasticity-I. Theory&lt;/title&gt;&lt;secondary-title&gt; J Mech Phys Solids&lt;/secondary-title&gt;&lt;/titles&gt;&lt;pages&gt;1239-1263&lt;/pages&gt;&lt;volume&gt;47&lt;/volume&gt;&lt;dates&gt;&lt;year&gt;1999&lt;/year&gt;&lt;/dates&gt;&lt;urls&gt;&lt;/urls&gt;&lt;/record&gt;&lt;/Cite&gt;&lt;/EndNote&gt;</w:instrTex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fldChar w:fldCharType="separate"/>
      </w:r>
      <w:r w:rsidR="004C33D7" w:rsidRPr="004C33D7">
        <w:rPr>
          <w:rFonts w:ascii="Times New Roman" w:eastAsia="宋体" w:hAnsi="Times New Roman" w:cs="Times New Roman"/>
          <w:noProof/>
          <w:color w:val="000000" w:themeColor="text1"/>
          <w:szCs w:val="21"/>
          <w:vertAlign w:val="superscript"/>
        </w:rPr>
        <w:t>3,4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fldChar w:fldCharType="end"/>
      </w:r>
      <w:bookmarkEnd w:id="6"/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. Fig. </w:t>
      </w:r>
      <w:r w:rsidR="00107CDD">
        <w:rPr>
          <w:rFonts w:ascii="Times New Roman" w:eastAsia="宋体" w:hAnsi="Times New Roman" w:cs="Times New Roman"/>
          <w:color w:val="000000" w:themeColor="text1"/>
          <w:szCs w:val="21"/>
        </w:rPr>
        <w:t>S3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 shows the column charts that display the calculated GND density.</w:t>
      </w:r>
    </w:p>
    <w:p w14:paraId="39CB31E3" w14:textId="77777777" w:rsidR="000C4121" w:rsidRPr="001501F1" w:rsidRDefault="000C4121" w:rsidP="000C4121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501F1">
        <w:rPr>
          <w:rFonts w:ascii="Times New Roman" w:hAnsi="Times New Roman" w:cs="Times New Roman"/>
          <w:noProof/>
          <w:color w:val="000000" w:themeColor="text1"/>
          <w:lang w:val="en-AU" w:eastAsia="en-AU"/>
        </w:rPr>
        <w:drawing>
          <wp:inline distT="0" distB="0" distL="0" distR="0" wp14:anchorId="5F73E76A" wp14:editId="7C81C996">
            <wp:extent cx="3875100" cy="324091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459" cy="32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5950D" w14:textId="214434D6" w:rsidR="000C4121" w:rsidRDefault="000C4121" w:rsidP="000C4121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Fig.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S4.</w:t>
      </w: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 HER curves of Mg-4Li-1Ca alloys immersed in different solutions for 72 h.</w:t>
      </w:r>
    </w:p>
    <w:p w14:paraId="732B7354" w14:textId="4B4625E6" w:rsidR="000C4121" w:rsidRDefault="000C4121" w:rsidP="000C4121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noProof/>
        </w:rPr>
        <w:drawing>
          <wp:inline distT="0" distB="0" distL="0" distR="0" wp14:anchorId="7FDE8366" wp14:editId="77539677">
            <wp:extent cx="6188710" cy="2472690"/>
            <wp:effectExtent l="0" t="0" r="2540" b="3810"/>
            <wp:docPr id="3369020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A23DD" w14:textId="5CADE960" w:rsidR="000C4121" w:rsidRPr="001501F1" w:rsidRDefault="000C4121" w:rsidP="000C4121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Fig.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S5. E</w:t>
      </w:r>
      <w:r w:rsidRPr="000C4121">
        <w:rPr>
          <w:rFonts w:ascii="Times New Roman" w:eastAsia="宋体" w:hAnsi="Times New Roman" w:cs="Times New Roman"/>
          <w:color w:val="000000" w:themeColor="text1"/>
          <w:szCs w:val="21"/>
        </w:rPr>
        <w:t xml:space="preserve">lectrochemistry curves of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the different faces of </w:t>
      </w:r>
      <w:r w:rsidRPr="000C4121">
        <w:rPr>
          <w:rFonts w:ascii="Times New Roman" w:eastAsia="宋体" w:hAnsi="Times New Roman" w:cs="Times New Roman"/>
          <w:color w:val="000000" w:themeColor="text1"/>
          <w:szCs w:val="21"/>
        </w:rPr>
        <w:t>Mg-4Li-1Ca alloy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.</w:t>
      </w:r>
    </w:p>
    <w:p w14:paraId="6111C937" w14:textId="69E72B0B" w:rsidR="00AB5D03" w:rsidRDefault="000C4121" w:rsidP="004E3547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noProof/>
        </w:rPr>
        <w:lastRenderedPageBreak/>
        <w:drawing>
          <wp:inline distT="0" distB="0" distL="0" distR="0" wp14:anchorId="71A0FED8" wp14:editId="4F877DA3">
            <wp:extent cx="5619750" cy="4813057"/>
            <wp:effectExtent l="0" t="0" r="0" b="6985"/>
            <wp:docPr id="14965855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071" cy="481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EE57C" w14:textId="714FB549" w:rsidR="000C4121" w:rsidRDefault="000C4121" w:rsidP="004E3547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Fig.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S6. </w:t>
      </w:r>
      <w:r w:rsidR="006322B0" w:rsidRPr="006322B0">
        <w:rPr>
          <w:rFonts w:ascii="Times New Roman" w:eastAsia="宋体" w:hAnsi="Times New Roman" w:cs="Times New Roman"/>
          <w:color w:val="000000" w:themeColor="text1"/>
          <w:szCs w:val="21"/>
        </w:rPr>
        <w:t>EDS of the corresponding points in Fig. 4j-l.</w:t>
      </w:r>
    </w:p>
    <w:p w14:paraId="26798A2C" w14:textId="471F71E6" w:rsidR="000C4121" w:rsidRDefault="000C4121" w:rsidP="004E3547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noProof/>
        </w:rPr>
        <w:lastRenderedPageBreak/>
        <w:drawing>
          <wp:inline distT="0" distB="0" distL="0" distR="0" wp14:anchorId="66EDD7F0" wp14:editId="67452BC5">
            <wp:extent cx="5429250" cy="4683327"/>
            <wp:effectExtent l="0" t="0" r="0" b="3175"/>
            <wp:docPr id="7130244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159" cy="469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10517" w14:textId="5832F3BB" w:rsidR="000C4121" w:rsidRDefault="000C4121" w:rsidP="004E3547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1501F1">
        <w:rPr>
          <w:rFonts w:ascii="Times New Roman" w:eastAsia="宋体" w:hAnsi="Times New Roman" w:cs="Times New Roman"/>
          <w:color w:val="000000" w:themeColor="text1"/>
          <w:szCs w:val="21"/>
        </w:rPr>
        <w:t xml:space="preserve">Fig.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S7.</w:t>
      </w:r>
      <w:r w:rsidR="006322B0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6322B0" w:rsidRPr="006322B0">
        <w:rPr>
          <w:rFonts w:ascii="Times New Roman" w:eastAsia="宋体" w:hAnsi="Times New Roman" w:cs="Times New Roman"/>
          <w:color w:val="000000" w:themeColor="text1"/>
          <w:szCs w:val="21"/>
        </w:rPr>
        <w:t>EDS of the corresponding points in Fig. 4</w:t>
      </w:r>
      <w:r w:rsidR="006322B0">
        <w:rPr>
          <w:rFonts w:ascii="Times New Roman" w:eastAsia="宋体" w:hAnsi="Times New Roman" w:cs="Times New Roman" w:hint="eastAsia"/>
          <w:color w:val="000000" w:themeColor="text1"/>
          <w:szCs w:val="21"/>
        </w:rPr>
        <w:t>m</w:t>
      </w:r>
      <w:r w:rsidR="006322B0" w:rsidRPr="006322B0">
        <w:rPr>
          <w:rFonts w:ascii="Times New Roman" w:eastAsia="宋体" w:hAnsi="Times New Roman" w:cs="Times New Roman"/>
          <w:color w:val="000000" w:themeColor="text1"/>
          <w:szCs w:val="21"/>
        </w:rPr>
        <w:t>-</w:t>
      </w:r>
      <w:r w:rsidR="006322B0">
        <w:rPr>
          <w:rFonts w:ascii="Times New Roman" w:eastAsia="宋体" w:hAnsi="Times New Roman" w:cs="Times New Roman" w:hint="eastAsia"/>
          <w:color w:val="000000" w:themeColor="text1"/>
          <w:szCs w:val="21"/>
        </w:rPr>
        <w:t>x</w:t>
      </w:r>
      <w:r w:rsidR="006322B0" w:rsidRPr="006322B0">
        <w:rPr>
          <w:rFonts w:ascii="Times New Roman" w:eastAsia="宋体" w:hAnsi="Times New Roman" w:cs="Times New Roman"/>
          <w:color w:val="000000" w:themeColor="text1"/>
          <w:szCs w:val="21"/>
        </w:rPr>
        <w:t>.</w:t>
      </w:r>
    </w:p>
    <w:p w14:paraId="4B567344" w14:textId="77777777" w:rsidR="00750E39" w:rsidRDefault="00750E39" w:rsidP="004E3547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color w:val="000000" w:themeColor="text1"/>
        </w:rPr>
      </w:pPr>
    </w:p>
    <w:p w14:paraId="235F2335" w14:textId="77777777" w:rsidR="00750E39" w:rsidRDefault="00750E39" w:rsidP="004E3547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color w:val="000000" w:themeColor="text1"/>
        </w:rPr>
      </w:pPr>
    </w:p>
    <w:p w14:paraId="2350122D" w14:textId="77777777" w:rsidR="00750E39" w:rsidRDefault="00750E39" w:rsidP="004E3547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color w:val="000000" w:themeColor="text1"/>
        </w:rPr>
      </w:pPr>
    </w:p>
    <w:p w14:paraId="19419E4B" w14:textId="77777777" w:rsidR="00750E39" w:rsidRDefault="00750E39" w:rsidP="004E3547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color w:val="000000" w:themeColor="text1"/>
        </w:rPr>
      </w:pPr>
    </w:p>
    <w:p w14:paraId="29638058" w14:textId="77777777" w:rsidR="00750E39" w:rsidRDefault="00750E39" w:rsidP="004E3547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color w:val="000000" w:themeColor="text1"/>
        </w:rPr>
      </w:pPr>
    </w:p>
    <w:p w14:paraId="45012299" w14:textId="77777777" w:rsidR="00750E39" w:rsidRDefault="00750E39" w:rsidP="004E3547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color w:val="000000" w:themeColor="text1"/>
        </w:rPr>
      </w:pPr>
    </w:p>
    <w:p w14:paraId="26315A1A" w14:textId="77777777" w:rsidR="00750E39" w:rsidRDefault="00750E39" w:rsidP="004E3547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color w:val="000000" w:themeColor="text1"/>
        </w:rPr>
      </w:pPr>
    </w:p>
    <w:p w14:paraId="7B4EF681" w14:textId="77777777" w:rsidR="00750E39" w:rsidRDefault="00750E39" w:rsidP="004E3547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color w:val="000000" w:themeColor="text1"/>
        </w:rPr>
      </w:pPr>
    </w:p>
    <w:p w14:paraId="66FE3C75" w14:textId="77777777" w:rsidR="00750E39" w:rsidRDefault="00750E39" w:rsidP="004E3547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color w:val="000000" w:themeColor="text1"/>
        </w:rPr>
      </w:pPr>
    </w:p>
    <w:p w14:paraId="6970F139" w14:textId="603AD050" w:rsidR="004E3547" w:rsidRPr="004E3547" w:rsidRDefault="004E3547" w:rsidP="004E3547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color w:val="000000" w:themeColor="text1"/>
        </w:rPr>
      </w:pPr>
      <w:r w:rsidRPr="004E3547">
        <w:rPr>
          <w:rFonts w:ascii="Times New Roman" w:hAnsi="Times New Roman" w:cs="Times New Roman"/>
          <w:color w:val="000000" w:themeColor="text1"/>
        </w:rPr>
        <w:lastRenderedPageBreak/>
        <w:t xml:space="preserve">Table </w:t>
      </w:r>
      <w:r>
        <w:rPr>
          <w:rFonts w:ascii="Times New Roman" w:hAnsi="Times New Roman" w:cs="Times New Roman"/>
          <w:color w:val="000000" w:themeColor="text1"/>
        </w:rPr>
        <w:t>S</w:t>
      </w:r>
      <w:r w:rsidRPr="004E3547">
        <w:rPr>
          <w:rFonts w:ascii="Times New Roman" w:hAnsi="Times New Roman" w:cs="Times New Roman"/>
          <w:color w:val="000000" w:themeColor="text1"/>
        </w:rPr>
        <w:t>1. Chemical composition of solution for immersion test (g/L).</w:t>
      </w: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567"/>
        <w:gridCol w:w="142"/>
        <w:gridCol w:w="992"/>
        <w:gridCol w:w="567"/>
        <w:gridCol w:w="851"/>
        <w:gridCol w:w="850"/>
        <w:gridCol w:w="992"/>
        <w:gridCol w:w="1134"/>
        <w:gridCol w:w="674"/>
      </w:tblGrid>
      <w:tr w:rsidR="004E3547" w:rsidRPr="004E3547" w14:paraId="52CC2B6C" w14:textId="77777777" w:rsidTr="008667AB">
        <w:trPr>
          <w:trHeight w:val="572"/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E2FEF6" w14:textId="77777777" w:rsidR="004E3547" w:rsidRPr="004E3547" w:rsidRDefault="004E3547" w:rsidP="004E35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Solution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5BE262" w14:textId="77777777" w:rsidR="004E3547" w:rsidRPr="004E3547" w:rsidRDefault="004E3547" w:rsidP="004E35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NaCl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089A3A" w14:textId="77777777" w:rsidR="004E3547" w:rsidRPr="004E3547" w:rsidRDefault="004E3547" w:rsidP="004E35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3547">
              <w:rPr>
                <w:rFonts w:ascii="Times New Roman" w:hAnsi="Times New Roman" w:cs="Times New Roman"/>
                <w:color w:val="000000" w:themeColor="text1"/>
              </w:rPr>
              <w:t>KCl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1167A0" w14:textId="77777777" w:rsidR="004E3547" w:rsidRPr="004E3547" w:rsidRDefault="004E3547" w:rsidP="004E35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CaCl</w:t>
            </w:r>
            <w:r w:rsidRPr="004E354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C16D0B" w14:textId="77777777" w:rsidR="004E3547" w:rsidRPr="004E3547" w:rsidRDefault="004E3547" w:rsidP="004E35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NaHCO</w:t>
            </w:r>
            <w:r w:rsidRPr="004E354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812C04" w14:textId="77777777" w:rsidR="004E3547" w:rsidRPr="004E3547" w:rsidRDefault="004E3547" w:rsidP="004E35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Glu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827A4F" w14:textId="77777777" w:rsidR="004E3547" w:rsidRPr="004E3547" w:rsidRDefault="004E3547" w:rsidP="004E35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MgCl</w:t>
            </w:r>
            <w:r w:rsidRPr="004E354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4E3547">
              <w:rPr>
                <w:rFonts w:ascii="Times New Roman" w:hAnsi="Times New Roman" w:cs="Times New Roman"/>
                <w:color w:val="000000" w:themeColor="text1"/>
              </w:rPr>
              <w:t>·6H</w:t>
            </w:r>
            <w:r w:rsidRPr="004E354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4E3547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9AEF0F" w14:textId="77777777" w:rsidR="004E3547" w:rsidRPr="004E3547" w:rsidRDefault="004E3547" w:rsidP="004E35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MgSO</w:t>
            </w:r>
            <w:r w:rsidRPr="004E354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4</w:t>
            </w:r>
            <w:r w:rsidRPr="004E3547">
              <w:rPr>
                <w:rFonts w:ascii="Times New Roman" w:hAnsi="Times New Roman" w:cs="Times New Roman"/>
                <w:color w:val="000000" w:themeColor="text1"/>
              </w:rPr>
              <w:t>·7H</w:t>
            </w:r>
            <w:r w:rsidRPr="004E354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4E3547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D1DB6E" w14:textId="77777777" w:rsidR="004E3547" w:rsidRPr="004E3547" w:rsidRDefault="004E3547" w:rsidP="004E35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KH</w:t>
            </w:r>
            <w:r w:rsidRPr="004E354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4E3547">
              <w:rPr>
                <w:rFonts w:ascii="Times New Roman" w:hAnsi="Times New Roman" w:cs="Times New Roman"/>
                <w:color w:val="000000" w:themeColor="text1"/>
              </w:rPr>
              <w:t>PO</w:t>
            </w:r>
            <w:r w:rsidRPr="004E354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DBE1A8" w14:textId="77777777" w:rsidR="004E3547" w:rsidRPr="004E3547" w:rsidRDefault="004E3547" w:rsidP="004E35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Na</w:t>
            </w:r>
            <w:r w:rsidRPr="004E354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4E3547">
              <w:rPr>
                <w:rFonts w:ascii="Times New Roman" w:hAnsi="Times New Roman" w:cs="Times New Roman"/>
                <w:color w:val="000000" w:themeColor="text1"/>
              </w:rPr>
              <w:t>HPO</w:t>
            </w:r>
            <w:r w:rsidRPr="004E354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4</w:t>
            </w:r>
            <w:r w:rsidRPr="004E3547">
              <w:rPr>
                <w:rFonts w:ascii="Times New Roman" w:hAnsi="Times New Roman" w:cs="Times New Roman"/>
                <w:color w:val="000000" w:themeColor="text1"/>
              </w:rPr>
              <w:t>·12H</w:t>
            </w:r>
            <w:r w:rsidRPr="004E354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4E3547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6CA394" w14:textId="77777777" w:rsidR="004E3547" w:rsidRPr="004E3547" w:rsidRDefault="004E3547" w:rsidP="004E35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BSA</w:t>
            </w:r>
          </w:p>
        </w:tc>
      </w:tr>
      <w:tr w:rsidR="004E3547" w:rsidRPr="004E3547" w14:paraId="52E49845" w14:textId="77777777" w:rsidTr="008667AB">
        <w:trPr>
          <w:trHeight w:val="562"/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DAAB316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1 g/L Glu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8A53F91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8.0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68458CC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E4F49A5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2C94057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B63E1F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379F01F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7FDAC54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9C8EEE8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C81EC55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545F9B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4E3547" w:rsidRPr="004E3547" w14:paraId="1E03E64E" w14:textId="77777777" w:rsidTr="008667AB">
        <w:trPr>
          <w:trHeight w:val="5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27C8A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2 g/L Glu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07C12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49263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9D42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DB6C9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9ED47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6F5F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D5A4B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DAD5C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9285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1B89B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4E3547" w:rsidRPr="004E3547" w14:paraId="3B7107DC" w14:textId="77777777" w:rsidTr="008667AB">
        <w:trPr>
          <w:trHeight w:val="5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70991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3 g/L Glu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6C13E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1886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9C4F0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5197C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F6BE9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B9685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A5417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8E625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219F1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A202B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4E3547" w:rsidRPr="004E3547" w14:paraId="36C1AFAD" w14:textId="77777777" w:rsidTr="008667AB">
        <w:trPr>
          <w:trHeight w:val="57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74EAC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1 g/L Glu +BSA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20ED4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F95B0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E3D08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294E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58786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D18FD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47EAB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C6160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0986E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4BE35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</w:tr>
      <w:tr w:rsidR="004E3547" w:rsidRPr="004E3547" w14:paraId="31E3D536" w14:textId="77777777" w:rsidTr="008667AB">
        <w:trPr>
          <w:trHeight w:val="56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D5112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2 g/L Glu +BSA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BF57B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556A3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974B8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F97F3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52EB3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D78BF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E0A8F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7DB41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1525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EFFAF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</w:tr>
      <w:tr w:rsidR="004E3547" w:rsidRPr="004E3547" w14:paraId="6682C498" w14:textId="77777777" w:rsidTr="008667AB">
        <w:trPr>
          <w:trHeight w:val="562"/>
          <w:jc w:val="center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773D08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3 g/L Glu +BSA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6D0929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8.0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055F02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1AA5E6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B17AF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A87814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13797F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28DBFF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8C9DD5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8F9FD5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F3BC12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</w:tr>
    </w:tbl>
    <w:p w14:paraId="60E2E937" w14:textId="77777777" w:rsidR="004E3547" w:rsidRDefault="004E3547" w:rsidP="004E3547"/>
    <w:p w14:paraId="0911DAE7" w14:textId="77777777" w:rsidR="004E3547" w:rsidRDefault="004E3547" w:rsidP="004E3547"/>
    <w:p w14:paraId="77E4A0BE" w14:textId="77777777" w:rsidR="00C06D28" w:rsidRDefault="00C06D28" w:rsidP="004E3547"/>
    <w:p w14:paraId="6A937C49" w14:textId="77777777" w:rsidR="00C06D28" w:rsidRDefault="00C06D28" w:rsidP="004E3547"/>
    <w:p w14:paraId="74828B73" w14:textId="77777777" w:rsidR="00C06D28" w:rsidRDefault="00C06D28" w:rsidP="004E3547"/>
    <w:p w14:paraId="653A3DBA" w14:textId="77777777" w:rsidR="00C06D28" w:rsidRDefault="00C06D28" w:rsidP="004E3547"/>
    <w:p w14:paraId="568F59DD" w14:textId="77777777" w:rsidR="00C06D28" w:rsidRDefault="00C06D28" w:rsidP="004E3547"/>
    <w:p w14:paraId="379DD5FE" w14:textId="2737CA90" w:rsidR="004E3547" w:rsidRPr="004E3547" w:rsidRDefault="004E3547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7" w:name="_Hlk125905228"/>
      <w:r w:rsidRPr="004E3547">
        <w:rPr>
          <w:rFonts w:ascii="Times New Roman" w:hAnsi="Times New Roman" w:cs="Times New Roman"/>
          <w:color w:val="000000" w:themeColor="text1"/>
        </w:rPr>
        <w:t>Table S2. Electrochemical parameters of polarization curves.</w:t>
      </w:r>
    </w:p>
    <w:tbl>
      <w:tblPr>
        <w:tblStyle w:val="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4"/>
        <w:gridCol w:w="916"/>
        <w:gridCol w:w="916"/>
        <w:gridCol w:w="916"/>
        <w:gridCol w:w="1368"/>
        <w:gridCol w:w="1368"/>
        <w:gridCol w:w="1368"/>
      </w:tblGrid>
      <w:tr w:rsidR="004E3547" w:rsidRPr="004E3547" w14:paraId="068851C8" w14:textId="77777777" w:rsidTr="008667AB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2734B6" w14:textId="77777777" w:rsidR="004E3547" w:rsidRPr="004E3547" w:rsidRDefault="004E3547" w:rsidP="004E354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OLE_LINK2"/>
            <w:bookmarkEnd w:id="7"/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>Solution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1DEFE1" w14:textId="77777777" w:rsidR="004E3547" w:rsidRPr="004E3547" w:rsidRDefault="004E3547" w:rsidP="004E354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 g/L Glu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884256" w14:textId="77777777" w:rsidR="004E3547" w:rsidRPr="004E3547" w:rsidRDefault="004E3547" w:rsidP="004E354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 g/L Glu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65AE8B" w14:textId="77777777" w:rsidR="004E3547" w:rsidRPr="004E3547" w:rsidRDefault="004E3547" w:rsidP="004E354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 g/L Glu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E5C10B" w14:textId="77777777" w:rsidR="004E3547" w:rsidRPr="004E3547" w:rsidRDefault="004E3547" w:rsidP="004E354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1 g/L </w:t>
            </w:r>
            <w:proofErr w:type="spellStart"/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Glu+BSA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2BA5D4" w14:textId="77777777" w:rsidR="004E3547" w:rsidRPr="004E3547" w:rsidRDefault="004E3547" w:rsidP="004E354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2 g/L </w:t>
            </w:r>
            <w:proofErr w:type="spellStart"/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Glu+BSA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857FE4" w14:textId="77777777" w:rsidR="004E3547" w:rsidRPr="004E3547" w:rsidRDefault="004E3547" w:rsidP="004E354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3 g/L </w:t>
            </w:r>
            <w:proofErr w:type="spellStart"/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Glu+BSA</w:t>
            </w:r>
            <w:proofErr w:type="spellEnd"/>
          </w:p>
        </w:tc>
      </w:tr>
      <w:tr w:rsidR="004E3547" w:rsidRPr="004E3547" w14:paraId="261B5485" w14:textId="77777777" w:rsidTr="008667AB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B61430" w14:textId="77777777" w:rsidR="004E3547" w:rsidRPr="004E3547" w:rsidRDefault="004E3547" w:rsidP="004E354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E</w:t>
            </w: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corr</w:t>
            </w:r>
            <w:proofErr w:type="spellEnd"/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 xml:space="preserve"> 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>(V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  <w:vertAlign w:val="subscript"/>
              </w:rPr>
              <w:t>SCE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314790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-1.49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9315C9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-1.54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B79BE3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-1.67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E4121B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-1.56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9769F4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-1.52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C88ECF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-1.50</w:t>
            </w:r>
          </w:p>
        </w:tc>
      </w:tr>
      <w:tr w:rsidR="004E3547" w:rsidRPr="004E3547" w14:paraId="642386D9" w14:textId="77777777" w:rsidTr="008667AB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864A70" w14:textId="77777777" w:rsidR="004E3547" w:rsidRPr="004E3547" w:rsidRDefault="004E3547" w:rsidP="004E354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i</w:t>
            </w: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corr</w:t>
            </w:r>
            <w:proofErr w:type="spellEnd"/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(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-5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>A·cm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-2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E24F2E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5.69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045CCB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5.81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68CF39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13.58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E2760E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6.87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D7C156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5.94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2100AB" w14:textId="77777777" w:rsidR="004E3547" w:rsidRPr="004E3547" w:rsidRDefault="004E3547" w:rsidP="004E354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3.94</w:t>
            </w:r>
          </w:p>
        </w:tc>
      </w:tr>
      <w:bookmarkEnd w:id="8"/>
    </w:tbl>
    <w:p w14:paraId="74F7E379" w14:textId="77777777" w:rsidR="004E3547" w:rsidRPr="004E3547" w:rsidRDefault="004E3547" w:rsidP="004E3547">
      <w:pPr>
        <w:rPr>
          <w:color w:val="000000" w:themeColor="text1"/>
        </w:rPr>
      </w:pPr>
    </w:p>
    <w:p w14:paraId="7D8060DF" w14:textId="77777777" w:rsidR="00C06D28" w:rsidRDefault="00C06D28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516DB87C" w14:textId="77777777" w:rsidR="00C06D28" w:rsidRDefault="00C06D28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5627F871" w14:textId="77777777" w:rsidR="00C06D28" w:rsidRDefault="00C06D28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0F55A613" w14:textId="77777777" w:rsidR="00C06D28" w:rsidRDefault="00C06D28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5DFA910C" w14:textId="77777777" w:rsidR="00C06D28" w:rsidRDefault="00C06D28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14464102" w14:textId="77777777" w:rsidR="00C06D28" w:rsidRDefault="00C06D28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7EDC7D0C" w14:textId="709B6388" w:rsidR="004E3547" w:rsidRPr="004E3547" w:rsidRDefault="004E3547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4E3547">
        <w:rPr>
          <w:rFonts w:ascii="Times New Roman" w:hAnsi="Times New Roman" w:cs="Times New Roman"/>
          <w:color w:val="000000" w:themeColor="text1"/>
        </w:rPr>
        <w:lastRenderedPageBreak/>
        <w:t>Table S3.</w:t>
      </w:r>
      <w:r w:rsidRPr="004E3547">
        <w:rPr>
          <w:color w:val="000000" w:themeColor="text1"/>
        </w:rPr>
        <w:t xml:space="preserve"> </w:t>
      </w:r>
      <w:r w:rsidRPr="004E3547">
        <w:rPr>
          <w:rFonts w:ascii="Times New Roman" w:hAnsi="Times New Roman" w:cs="Times New Roman"/>
          <w:color w:val="000000" w:themeColor="text1"/>
        </w:rPr>
        <w:t>Fitting results for EIS spectra of different surfaces.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22"/>
        <w:gridCol w:w="913"/>
        <w:gridCol w:w="913"/>
        <w:gridCol w:w="913"/>
      </w:tblGrid>
      <w:tr w:rsidR="004E3547" w:rsidRPr="004E3547" w14:paraId="079AE79D" w14:textId="77777777" w:rsidTr="008667AB">
        <w:trPr>
          <w:trHeight w:val="48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B627C6" w14:textId="77777777" w:rsidR="004E3547" w:rsidRPr="004E3547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Surface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20BEDB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46AEFF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B46BDE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TS</w:t>
            </w:r>
          </w:p>
        </w:tc>
      </w:tr>
      <w:tr w:rsidR="004E3547" w:rsidRPr="004E3547" w14:paraId="2D521D0C" w14:textId="77777777" w:rsidTr="008667AB">
        <w:trPr>
          <w:trHeight w:val="288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41BD8" w14:textId="77777777" w:rsidR="004E3547" w:rsidRPr="004E3547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R</w:t>
            </w: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s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(Ω·cm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D14F3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90.60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95BD6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147.50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4E500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155.5</w:t>
            </w:r>
          </w:p>
        </w:tc>
      </w:tr>
      <w:tr w:rsidR="004E3547" w:rsidRPr="004E3547" w14:paraId="407C4442" w14:textId="77777777" w:rsidTr="008667AB">
        <w:trPr>
          <w:trHeight w:val="5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12C5A" w14:textId="77777777" w:rsidR="004E3547" w:rsidRPr="004E3547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CPE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(Ω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-1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·s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n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·cm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-2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F4E1C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1.40×10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48B12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1.09×10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17F7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7.93×10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</w:tr>
      <w:tr w:rsidR="004E3547" w:rsidRPr="004E3547" w14:paraId="5BBD9B55" w14:textId="77777777" w:rsidTr="008667AB">
        <w:trPr>
          <w:trHeight w:val="27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37688" w14:textId="77777777" w:rsidR="004E3547" w:rsidRPr="004E3547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n</w:t>
            </w: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74873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34629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75967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0.69</w:t>
            </w:r>
          </w:p>
        </w:tc>
      </w:tr>
      <w:tr w:rsidR="004E3547" w:rsidRPr="004E3547" w14:paraId="576A9EA0" w14:textId="77777777" w:rsidTr="008667A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D00B2" w14:textId="77777777" w:rsidR="004E3547" w:rsidRPr="004E3547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R</w:t>
            </w: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f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(Ω·cm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066F5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148.30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AAAFB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144.2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E4143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108.70</w:t>
            </w:r>
          </w:p>
        </w:tc>
      </w:tr>
      <w:tr w:rsidR="004E3547" w:rsidRPr="004E3547" w14:paraId="22140AD3" w14:textId="77777777" w:rsidTr="008667AB">
        <w:trPr>
          <w:trHeight w:val="55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4408F" w14:textId="77777777" w:rsidR="004E3547" w:rsidRPr="004E3547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CPE</w:t>
            </w: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(Ω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-1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·s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n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·cm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-2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D7F06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1.79×10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ED12F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1.36×10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E745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2.28×10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</w:tr>
      <w:tr w:rsidR="004E3547" w:rsidRPr="004E3547" w14:paraId="015AFE03" w14:textId="77777777" w:rsidTr="008667AB">
        <w:trPr>
          <w:trHeight w:val="27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00270" w14:textId="77777777" w:rsidR="004E3547" w:rsidRPr="004E3547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n</w:t>
            </w: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A6EF6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F98FA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C7ED8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0.83</w:t>
            </w:r>
          </w:p>
        </w:tc>
      </w:tr>
      <w:tr w:rsidR="004E3547" w:rsidRPr="004E3547" w14:paraId="57ACDAC5" w14:textId="77777777" w:rsidTr="008667AB">
        <w:trPr>
          <w:trHeight w:val="5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F6EE4" w14:textId="77777777" w:rsidR="004E3547" w:rsidRPr="004E3547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R</w:t>
            </w: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ct</w:t>
            </w:r>
            <w:proofErr w:type="spellEnd"/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(Ω·cm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DE457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DB5D6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8375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594DF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2571</w:t>
            </w:r>
          </w:p>
        </w:tc>
      </w:tr>
      <w:tr w:rsidR="004E3547" w:rsidRPr="004E3547" w14:paraId="0B8E835E" w14:textId="77777777" w:rsidTr="008667A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519468" w14:textId="77777777" w:rsidR="004E3547" w:rsidRPr="004E3547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L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(H·cm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-2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B70F47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2.28×10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D20B28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9.74×10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02DABE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5.54×10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</w:tr>
      <w:tr w:rsidR="004E3547" w:rsidRPr="004E3547" w14:paraId="6B61513C" w14:textId="77777777" w:rsidTr="008667AB">
        <w:trPr>
          <w:trHeight w:val="5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2668A" w14:textId="77777777" w:rsidR="004E3547" w:rsidRPr="004E3547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R</w:t>
            </w:r>
            <w:r w:rsidRPr="004E354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l</w:t>
            </w:r>
            <w:proofErr w:type="spellEnd"/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(Ω·cm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4C194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1.47×10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337F1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2.66×10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5BEB1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1.89×10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</w:tr>
      <w:tr w:rsidR="004E3547" w:rsidRPr="004E3547" w14:paraId="79DB59A3" w14:textId="77777777" w:rsidTr="008667A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F7648D6" w14:textId="77777777" w:rsidR="004E3547" w:rsidRPr="004E3547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7D4EBB8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1.65×10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63D19A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1.28×10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6CE007" w14:textId="77777777" w:rsidR="004E3547" w:rsidRPr="004E3547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1.42×10</w:t>
            </w:r>
            <w:r w:rsidRPr="004E3547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-3</w:t>
            </w:r>
          </w:p>
        </w:tc>
      </w:tr>
    </w:tbl>
    <w:p w14:paraId="6B596E9F" w14:textId="77777777" w:rsidR="009F756D" w:rsidRDefault="009F756D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007498C4" w14:textId="77777777" w:rsidR="001A12A4" w:rsidRDefault="001A12A4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0EB99414" w14:textId="77777777" w:rsidR="001A12A4" w:rsidRDefault="001A12A4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3AAE877" w14:textId="77777777" w:rsidR="001A12A4" w:rsidRDefault="001A12A4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69B15A42" w14:textId="77777777" w:rsidR="001A12A4" w:rsidRDefault="001A12A4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283AFFCD" w14:textId="77777777" w:rsidR="00C06D28" w:rsidRDefault="00C06D28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533FED4" w14:textId="77777777" w:rsidR="00C06D28" w:rsidRDefault="00C06D28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0F95C38" w14:textId="77777777" w:rsidR="00C06D28" w:rsidRDefault="00C06D28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580B31E3" w14:textId="77777777" w:rsidR="00C06D28" w:rsidRDefault="00C06D28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6262E882" w14:textId="77777777" w:rsidR="00C06D28" w:rsidRDefault="00C06D28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6F0AAE09" w14:textId="1C726355" w:rsidR="004E3547" w:rsidRPr="004E3547" w:rsidRDefault="004E3547" w:rsidP="004E35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4E3547">
        <w:rPr>
          <w:rFonts w:ascii="Times New Roman" w:hAnsi="Times New Roman" w:cs="Times New Roman"/>
          <w:color w:val="000000" w:themeColor="text1"/>
        </w:rPr>
        <w:lastRenderedPageBreak/>
        <w:t>Table S4.</w:t>
      </w:r>
      <w:r w:rsidRPr="004E3547">
        <w:rPr>
          <w:color w:val="000000" w:themeColor="text1"/>
        </w:rPr>
        <w:t xml:space="preserve"> </w:t>
      </w:r>
      <w:r w:rsidRPr="004E3547">
        <w:rPr>
          <w:rFonts w:ascii="Times New Roman" w:hAnsi="Times New Roman" w:cs="Times New Roman"/>
          <w:color w:val="000000" w:themeColor="text1"/>
        </w:rPr>
        <w:t>Fitting results for the EIS spectra in different solutions.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22"/>
        <w:gridCol w:w="916"/>
        <w:gridCol w:w="916"/>
        <w:gridCol w:w="916"/>
        <w:gridCol w:w="1413"/>
        <w:gridCol w:w="1413"/>
        <w:gridCol w:w="1413"/>
      </w:tblGrid>
      <w:tr w:rsidR="004E3547" w:rsidRPr="001501F1" w14:paraId="54C12478" w14:textId="77777777" w:rsidTr="008667AB">
        <w:trPr>
          <w:trHeight w:val="48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C377CC" w14:textId="77777777" w:rsidR="004E3547" w:rsidRPr="001501F1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bookmarkStart w:id="9" w:name="_Hlk135302135"/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Solution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D78F91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 g/L Glu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ABB24D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 g/L Glu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E3FAEF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 g/L Glu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1E56D2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 g/L Glu +BSA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CF5B8BD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 g/L Glu +BSA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BD0DA4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 g/L Glu +BSA</w:t>
            </w:r>
          </w:p>
        </w:tc>
      </w:tr>
      <w:tr w:rsidR="004E3547" w:rsidRPr="001501F1" w14:paraId="0AB1DEFA" w14:textId="77777777" w:rsidTr="008667AB">
        <w:trPr>
          <w:trHeight w:val="288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0EBE9" w14:textId="77777777" w:rsidR="004E3547" w:rsidRPr="001501F1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R</w:t>
            </w: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s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(Ω·cm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6F4BB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90.60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6E6B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92.47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3D975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87.59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A4E80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74.61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234AE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98.22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BC92F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100.20</w:t>
            </w:r>
          </w:p>
        </w:tc>
      </w:tr>
      <w:tr w:rsidR="004E3547" w:rsidRPr="001501F1" w14:paraId="0BF79250" w14:textId="77777777" w:rsidTr="008667AB">
        <w:trPr>
          <w:trHeight w:val="5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3DA8F" w14:textId="77777777" w:rsidR="004E3547" w:rsidRPr="001501F1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CPE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(Ω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-1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·s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n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·cm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-2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49390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DDF90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1.28×10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698DD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1.62×10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33260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8.3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0496C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D5EB8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8.3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-6</w:t>
            </w:r>
          </w:p>
        </w:tc>
      </w:tr>
      <w:tr w:rsidR="004E3547" w:rsidRPr="001501F1" w14:paraId="7CD17940" w14:textId="77777777" w:rsidTr="008667AB">
        <w:trPr>
          <w:trHeight w:val="27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4B5E5" w14:textId="77777777" w:rsidR="004E3547" w:rsidRPr="001501F1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n</w:t>
            </w: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2D9D3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B4002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343B9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9F67B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1CAA3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7B618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  <w:tr w:rsidR="004E3547" w:rsidRPr="001501F1" w14:paraId="34C2CB42" w14:textId="77777777" w:rsidTr="008667A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597D8" w14:textId="77777777" w:rsidR="004E3547" w:rsidRPr="001501F1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R</w:t>
            </w: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f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(Ω·cm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EFC3B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148.3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F3734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141.7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5A293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155.3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AD5B0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4BD8B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136.6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85A09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119.9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</w:tr>
      <w:tr w:rsidR="004E3547" w:rsidRPr="001501F1" w14:paraId="459DFA01" w14:textId="77777777" w:rsidTr="008667AB">
        <w:trPr>
          <w:trHeight w:val="55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C8176" w14:textId="77777777" w:rsidR="004E3547" w:rsidRPr="001501F1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CPE</w:t>
            </w: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(Ω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-1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·s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n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·cm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-2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F6795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1.79×10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57F31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1.6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D6042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1.6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27535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2.07×10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732B2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9.8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0A09A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9.5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-6</w:t>
            </w:r>
          </w:p>
        </w:tc>
      </w:tr>
      <w:tr w:rsidR="004E3547" w:rsidRPr="001501F1" w14:paraId="14270D36" w14:textId="77777777" w:rsidTr="008667AB">
        <w:trPr>
          <w:trHeight w:val="27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CCBD5" w14:textId="77777777" w:rsidR="004E3547" w:rsidRPr="001501F1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n</w:t>
            </w: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4918F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0D300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B5562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754CA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C8819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E0233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0.86</w:t>
            </w:r>
          </w:p>
        </w:tc>
      </w:tr>
      <w:tr w:rsidR="004E3547" w:rsidRPr="001501F1" w14:paraId="387A4FC6" w14:textId="77777777" w:rsidTr="008667AB">
        <w:trPr>
          <w:trHeight w:val="5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28A50" w14:textId="77777777" w:rsidR="004E3547" w:rsidRPr="001501F1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R</w:t>
            </w: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ct</w:t>
            </w:r>
            <w:proofErr w:type="spellEnd"/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(Ω·cm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0F3A8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050A4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290E5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DA1EC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9909C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D7B26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3162</w:t>
            </w:r>
          </w:p>
        </w:tc>
      </w:tr>
      <w:tr w:rsidR="004E3547" w:rsidRPr="001501F1" w14:paraId="1426AE1C" w14:textId="77777777" w:rsidTr="008667A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533938" w14:textId="77777777" w:rsidR="004E3547" w:rsidRPr="001501F1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L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(H·cm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-2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C6EE76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B70BE6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1.06×10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5020AA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7.92×10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01F6BE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9.09×10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63C0D2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4.52×10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E9246A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80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</w:tr>
      <w:tr w:rsidR="004E3547" w:rsidRPr="001501F1" w14:paraId="00A2F48E" w14:textId="77777777" w:rsidTr="008667AB">
        <w:trPr>
          <w:trHeight w:val="5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2131B" w14:textId="77777777" w:rsidR="004E3547" w:rsidRPr="001501F1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R</w:t>
            </w:r>
            <w:r w:rsidRPr="001501F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</w:rPr>
              <w:t>l</w:t>
            </w:r>
            <w:proofErr w:type="spellEnd"/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(Ω·cm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3CFB9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1.47×10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4A8AD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7BEB9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9.6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C327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1.20×10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7AA6D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1E9CB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1.75×10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4</w:t>
            </w:r>
          </w:p>
        </w:tc>
      </w:tr>
      <w:tr w:rsidR="004E3547" w:rsidRPr="001501F1" w14:paraId="31B53D22" w14:textId="77777777" w:rsidTr="008667A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68C9CF8" w14:textId="77777777" w:rsidR="004E3547" w:rsidRPr="001501F1" w:rsidRDefault="004E3547" w:rsidP="008667AB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6E7E1B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1.65×10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E8B6FF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1.6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C11F6A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1.42×10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DF09FC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5.2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88EF8A3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FE57B3A" w14:textId="77777777" w:rsidR="004E3547" w:rsidRPr="001501F1" w:rsidRDefault="004E3547" w:rsidP="008667A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1.03×10</w:t>
            </w:r>
            <w:r w:rsidRPr="001501F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-3</w:t>
            </w:r>
          </w:p>
        </w:tc>
      </w:tr>
      <w:bookmarkEnd w:id="9"/>
    </w:tbl>
    <w:p w14:paraId="6CB71614" w14:textId="77777777" w:rsidR="009F756D" w:rsidRDefault="009F756D" w:rsidP="004E3547"/>
    <w:p w14:paraId="40B2972C" w14:textId="7AA2B3F7" w:rsidR="009F756D" w:rsidRPr="008E6537" w:rsidRDefault="001A12A4" w:rsidP="00A06E6D">
      <w:pPr>
        <w:spacing w:line="480" w:lineRule="auto"/>
        <w:rPr>
          <w:rFonts w:ascii="Times New Roman" w:hAnsi="Times New Roman" w:cs="Times New Roman"/>
          <w:b/>
          <w:bCs/>
        </w:rPr>
      </w:pPr>
      <w:r w:rsidRPr="008E6537">
        <w:rPr>
          <w:rFonts w:ascii="Times New Roman" w:hAnsi="Times New Roman" w:cs="Times New Roman"/>
          <w:b/>
          <w:bCs/>
        </w:rPr>
        <w:t>References</w:t>
      </w:r>
    </w:p>
    <w:p w14:paraId="2232BCDD" w14:textId="77777777" w:rsidR="004C33D7" w:rsidRPr="004C33D7" w:rsidRDefault="009F756D" w:rsidP="004C33D7">
      <w:pPr>
        <w:pStyle w:val="EndNoteBibliography"/>
        <w:ind w:left="720" w:hanging="720"/>
      </w:pPr>
      <w:r w:rsidRPr="00984A2D">
        <w:rPr>
          <w:szCs w:val="20"/>
        </w:rPr>
        <w:fldChar w:fldCharType="begin"/>
      </w:r>
      <w:r w:rsidRPr="00984A2D">
        <w:rPr>
          <w:szCs w:val="20"/>
        </w:rPr>
        <w:instrText xml:space="preserve"> ADDIN EN.REFLIST </w:instrText>
      </w:r>
      <w:r w:rsidRPr="00984A2D">
        <w:rPr>
          <w:szCs w:val="20"/>
        </w:rPr>
        <w:fldChar w:fldCharType="separate"/>
      </w:r>
      <w:r w:rsidR="004C33D7" w:rsidRPr="004C33D7">
        <w:t>1</w:t>
      </w:r>
      <w:r w:rsidR="004C33D7" w:rsidRPr="004C33D7">
        <w:tab/>
        <w:t xml:space="preserve">Calcagnotto, M. E., Ponge, D., Demir, E. &amp; Raabe, D. Orientation gradients and geometrically necessary dislocations in ultrafine grained dual-phase steels studied by 2D and 3D EBSD. </w:t>
      </w:r>
      <w:r w:rsidR="004C33D7" w:rsidRPr="004C33D7">
        <w:rPr>
          <w:i/>
        </w:rPr>
        <w:t>Mater. Sci. Eng. A</w:t>
      </w:r>
      <w:r w:rsidR="004C33D7" w:rsidRPr="004C33D7">
        <w:t xml:space="preserve"> </w:t>
      </w:r>
      <w:r w:rsidR="004C33D7" w:rsidRPr="004C33D7">
        <w:rPr>
          <w:b/>
        </w:rPr>
        <w:t>527</w:t>
      </w:r>
      <w:r w:rsidR="004C33D7" w:rsidRPr="004C33D7">
        <w:t>, 2738-2746 (2010).</w:t>
      </w:r>
    </w:p>
    <w:p w14:paraId="1D501D42" w14:textId="77777777" w:rsidR="004C33D7" w:rsidRPr="004C33D7" w:rsidRDefault="004C33D7" w:rsidP="004C33D7">
      <w:pPr>
        <w:pStyle w:val="EndNoteBibliography"/>
        <w:ind w:left="720" w:hanging="720"/>
      </w:pPr>
      <w:r w:rsidRPr="004C33D7">
        <w:t>2</w:t>
      </w:r>
      <w:r w:rsidRPr="004C33D7">
        <w:tab/>
        <w:t xml:space="preserve">Kubin, L. P. &amp; Mortensen, A. Geometrically necessary dislocations and strain-gradient plasticity: a few critical issues. </w:t>
      </w:r>
      <w:r w:rsidRPr="004C33D7">
        <w:rPr>
          <w:i/>
        </w:rPr>
        <w:t>Scr. Mater.</w:t>
      </w:r>
      <w:r w:rsidRPr="004C33D7">
        <w:t xml:space="preserve"> </w:t>
      </w:r>
      <w:r w:rsidRPr="004C33D7">
        <w:rPr>
          <w:b/>
        </w:rPr>
        <w:t>48</w:t>
      </w:r>
      <w:r w:rsidRPr="004C33D7">
        <w:t>, 119–125 (2003).</w:t>
      </w:r>
    </w:p>
    <w:p w14:paraId="7650273D" w14:textId="77777777" w:rsidR="004C33D7" w:rsidRPr="004C33D7" w:rsidRDefault="004C33D7" w:rsidP="004C33D7">
      <w:pPr>
        <w:pStyle w:val="EndNoteBibliography"/>
        <w:ind w:left="720" w:hanging="720"/>
      </w:pPr>
      <w:r w:rsidRPr="004C33D7">
        <w:t>3</w:t>
      </w:r>
      <w:r w:rsidRPr="004C33D7">
        <w:tab/>
        <w:t>Yan, Z.</w:t>
      </w:r>
      <w:r w:rsidRPr="004C33D7">
        <w:rPr>
          <w:i/>
        </w:rPr>
        <w:t xml:space="preserve"> et al.</w:t>
      </w:r>
      <w:r w:rsidRPr="004C33D7">
        <w:t xml:space="preserve"> Deformation behaviors and cyclic strength assessment of AZ31B magnesium alloy based on steady ratcheting effect. </w:t>
      </w:r>
      <w:r w:rsidRPr="004C33D7">
        <w:rPr>
          <w:i/>
        </w:rPr>
        <w:t>Mater. Sci. Eng. A</w:t>
      </w:r>
      <w:r w:rsidRPr="004C33D7">
        <w:t xml:space="preserve"> </w:t>
      </w:r>
      <w:r w:rsidRPr="004C33D7">
        <w:rPr>
          <w:b/>
        </w:rPr>
        <w:t>723</w:t>
      </w:r>
      <w:r w:rsidRPr="004C33D7">
        <w:t>, 212-220 (2018).</w:t>
      </w:r>
    </w:p>
    <w:p w14:paraId="65AA9AF1" w14:textId="77777777" w:rsidR="004C33D7" w:rsidRPr="004C33D7" w:rsidRDefault="004C33D7" w:rsidP="004C33D7">
      <w:pPr>
        <w:pStyle w:val="EndNoteBibliography"/>
        <w:ind w:left="720" w:hanging="720"/>
      </w:pPr>
      <w:r w:rsidRPr="004C33D7">
        <w:t>4</w:t>
      </w:r>
      <w:r w:rsidRPr="004C33D7">
        <w:tab/>
        <w:t>Gao, H., Huang, Y., Nix, W. D. &amp; Hutchinson, J. W. Mechanism-based strain gradient plasticity-I. Theory.</w:t>
      </w:r>
      <w:r w:rsidRPr="004C33D7">
        <w:rPr>
          <w:i/>
        </w:rPr>
        <w:t xml:space="preserve"> J Mech Phys Solids</w:t>
      </w:r>
      <w:r w:rsidRPr="004C33D7">
        <w:t xml:space="preserve"> </w:t>
      </w:r>
      <w:r w:rsidRPr="004C33D7">
        <w:rPr>
          <w:b/>
        </w:rPr>
        <w:t>47</w:t>
      </w:r>
      <w:r w:rsidRPr="004C33D7">
        <w:t>, 1239-1263 (1999).</w:t>
      </w:r>
    </w:p>
    <w:p w14:paraId="63947C64" w14:textId="7BFE4BB0" w:rsidR="004E3547" w:rsidRPr="001F68D1" w:rsidRDefault="009F756D" w:rsidP="002C47F5">
      <w:pPr>
        <w:rPr>
          <w:rFonts w:ascii="Times New Roman" w:hAnsi="Times New Roman" w:cs="Times New Roman"/>
          <w:szCs w:val="21"/>
        </w:rPr>
      </w:pPr>
      <w:r w:rsidRPr="00984A2D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4E3547" w:rsidRPr="001F68D1" w:rsidSect="00C86C6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211D1" w14:textId="77777777" w:rsidR="00FE0181" w:rsidRDefault="00FE0181" w:rsidP="002F1055">
      <w:r>
        <w:separator/>
      </w:r>
    </w:p>
  </w:endnote>
  <w:endnote w:type="continuationSeparator" w:id="0">
    <w:p w14:paraId="407B0CE2" w14:textId="77777777" w:rsidR="00FE0181" w:rsidRDefault="00FE0181" w:rsidP="002F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5D755" w14:textId="77777777" w:rsidR="00FE0181" w:rsidRDefault="00FE0181" w:rsidP="002F1055">
      <w:r>
        <w:separator/>
      </w:r>
    </w:p>
  </w:footnote>
  <w:footnote w:type="continuationSeparator" w:id="0">
    <w:p w14:paraId="51D4872E" w14:textId="77777777" w:rsidR="00FE0181" w:rsidRDefault="00FE0181" w:rsidP="002F1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O3NDEzMbIwNzUwMDRQ0lEKTi0uzszPAykwMq0FAES64gU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pj mat deg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sapwave0vw96eax2pxtxpkdds0psfexe2p&quot;&gt;My EndNote Library&lt;record-ids&gt;&lt;item&gt;341&lt;/item&gt;&lt;item&gt;342&lt;/item&gt;&lt;item&gt;343&lt;/item&gt;&lt;item&gt;344&lt;/item&gt;&lt;/record-ids&gt;&lt;/item&gt;&lt;/Libraries&gt;"/>
  </w:docVars>
  <w:rsids>
    <w:rsidRoot w:val="00C809D2"/>
    <w:rsid w:val="00004F63"/>
    <w:rsid w:val="00063F03"/>
    <w:rsid w:val="00080CA8"/>
    <w:rsid w:val="000C4121"/>
    <w:rsid w:val="000F52C6"/>
    <w:rsid w:val="00107CDD"/>
    <w:rsid w:val="0015701A"/>
    <w:rsid w:val="00181FDB"/>
    <w:rsid w:val="001A12A4"/>
    <w:rsid w:val="001E3B1A"/>
    <w:rsid w:val="001E3BFF"/>
    <w:rsid w:val="001F68D1"/>
    <w:rsid w:val="002622F5"/>
    <w:rsid w:val="002C3D7B"/>
    <w:rsid w:val="002C47F5"/>
    <w:rsid w:val="002F1055"/>
    <w:rsid w:val="00353FBC"/>
    <w:rsid w:val="00376E78"/>
    <w:rsid w:val="00386C32"/>
    <w:rsid w:val="0045187B"/>
    <w:rsid w:val="00457B13"/>
    <w:rsid w:val="004835AC"/>
    <w:rsid w:val="00496DFB"/>
    <w:rsid w:val="00497648"/>
    <w:rsid w:val="004C33D7"/>
    <w:rsid w:val="004E3547"/>
    <w:rsid w:val="005027EA"/>
    <w:rsid w:val="005440A1"/>
    <w:rsid w:val="005A4A2C"/>
    <w:rsid w:val="005D7F25"/>
    <w:rsid w:val="0062288F"/>
    <w:rsid w:val="006322B0"/>
    <w:rsid w:val="0063493A"/>
    <w:rsid w:val="00652BEE"/>
    <w:rsid w:val="00654E9C"/>
    <w:rsid w:val="00691213"/>
    <w:rsid w:val="006C0E39"/>
    <w:rsid w:val="006F4E18"/>
    <w:rsid w:val="00703460"/>
    <w:rsid w:val="00713466"/>
    <w:rsid w:val="007207E5"/>
    <w:rsid w:val="00750E39"/>
    <w:rsid w:val="0078196D"/>
    <w:rsid w:val="00785623"/>
    <w:rsid w:val="008029E3"/>
    <w:rsid w:val="0080497A"/>
    <w:rsid w:val="008131F3"/>
    <w:rsid w:val="00815FD4"/>
    <w:rsid w:val="00894033"/>
    <w:rsid w:val="008E6537"/>
    <w:rsid w:val="009146F3"/>
    <w:rsid w:val="0096197A"/>
    <w:rsid w:val="00984A2D"/>
    <w:rsid w:val="0099749A"/>
    <w:rsid w:val="009E0202"/>
    <w:rsid w:val="009F756D"/>
    <w:rsid w:val="00A06E6D"/>
    <w:rsid w:val="00A32C21"/>
    <w:rsid w:val="00A93DFE"/>
    <w:rsid w:val="00AB5D03"/>
    <w:rsid w:val="00AD3E4A"/>
    <w:rsid w:val="00AE0797"/>
    <w:rsid w:val="00AE1BA5"/>
    <w:rsid w:val="00AE63DF"/>
    <w:rsid w:val="00B13512"/>
    <w:rsid w:val="00B23EE6"/>
    <w:rsid w:val="00B87E83"/>
    <w:rsid w:val="00BA20B0"/>
    <w:rsid w:val="00BD2189"/>
    <w:rsid w:val="00BD7194"/>
    <w:rsid w:val="00BF05CF"/>
    <w:rsid w:val="00C06D28"/>
    <w:rsid w:val="00C22BF1"/>
    <w:rsid w:val="00C75B54"/>
    <w:rsid w:val="00C809D2"/>
    <w:rsid w:val="00C86994"/>
    <w:rsid w:val="00C86C6D"/>
    <w:rsid w:val="00CB7C76"/>
    <w:rsid w:val="00D07044"/>
    <w:rsid w:val="00D43DA9"/>
    <w:rsid w:val="00DA6FFC"/>
    <w:rsid w:val="00DC662D"/>
    <w:rsid w:val="00DE7EC1"/>
    <w:rsid w:val="00E34DFB"/>
    <w:rsid w:val="00E37593"/>
    <w:rsid w:val="00EA7560"/>
    <w:rsid w:val="00EC2B4F"/>
    <w:rsid w:val="00EC2BEF"/>
    <w:rsid w:val="00ED0080"/>
    <w:rsid w:val="00ED22A2"/>
    <w:rsid w:val="00F53F93"/>
    <w:rsid w:val="00FD1E35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81CDB1"/>
  <w15:chartTrackingRefBased/>
  <w15:docId w15:val="{F9151726-5F8A-4005-9F86-57BD2E0C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54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10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1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1055"/>
    <w:rPr>
      <w:sz w:val="18"/>
      <w:szCs w:val="18"/>
    </w:rPr>
  </w:style>
  <w:style w:type="paragraph" w:customStyle="1" w:styleId="a7">
    <w:name w:val="英文作者单位"/>
    <w:basedOn w:val="a"/>
    <w:qFormat/>
    <w:rsid w:val="002F1055"/>
    <w:pPr>
      <w:ind w:left="300" w:right="300"/>
      <w:jc w:val="center"/>
    </w:pPr>
    <w:rPr>
      <w:rFonts w:ascii="Times New Roman" w:eastAsia="宋体" w:hAnsi="Times New Roman" w:cs="Times New Roman"/>
      <w:i/>
      <w:sz w:val="18"/>
      <w:szCs w:val="18"/>
    </w:rPr>
  </w:style>
  <w:style w:type="table" w:styleId="a8">
    <w:name w:val="Table Grid"/>
    <w:basedOn w:val="a1"/>
    <w:qFormat/>
    <w:rsid w:val="00D07044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D0704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4E3547"/>
    <w:rPr>
      <w:color w:val="0000FF"/>
      <w:u w:val="single"/>
    </w:rPr>
  </w:style>
  <w:style w:type="table" w:customStyle="1" w:styleId="1">
    <w:name w:val="网格型1"/>
    <w:basedOn w:val="a1"/>
    <w:next w:val="a8"/>
    <w:uiPriority w:val="39"/>
    <w:rsid w:val="004E354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8"/>
    <w:uiPriority w:val="39"/>
    <w:rsid w:val="004E354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9F756D"/>
    <w:pPr>
      <w:jc w:val="center"/>
    </w:pPr>
    <w:rPr>
      <w:rFonts w:ascii="Times New Roman" w:eastAsia="等线" w:hAnsi="Times New Roman"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F756D"/>
    <w:rPr>
      <w:rFonts w:ascii="Times New Roman" w:eastAsia="等线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F756D"/>
    <w:rPr>
      <w:rFonts w:ascii="Times New Roman" w:eastAsia="等线" w:hAnsi="Times New Roman"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F756D"/>
    <w:rPr>
      <w:rFonts w:ascii="Times New Roman" w:eastAsia="等线" w:hAnsi="Times New Roman"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1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czeng@foxmail.com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1331</Words>
  <Characters>7589</Characters>
  <Application>Microsoft Office Word</Application>
  <DocSecurity>0</DocSecurity>
  <Lines>63</Lines>
  <Paragraphs>17</Paragraphs>
  <ScaleCrop>false</ScaleCrop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磊</dc:creator>
  <cp:keywords/>
  <dc:description/>
  <cp:lastModifiedBy>Lei Cai</cp:lastModifiedBy>
  <cp:revision>52</cp:revision>
  <dcterms:created xsi:type="dcterms:W3CDTF">2022-05-12T02:04:00Z</dcterms:created>
  <dcterms:modified xsi:type="dcterms:W3CDTF">2023-09-27T07:39:00Z</dcterms:modified>
</cp:coreProperties>
</file>