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1FD16" w14:textId="2875C571" w:rsidR="000B7885" w:rsidRDefault="00222DF1">
      <w:pPr>
        <w:widowControl w:val="0"/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Additional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File 2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Mutations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characteristics</w:t>
      </w:r>
      <w:proofErr w:type="spellEnd"/>
    </w:p>
    <w:p w14:paraId="11CA9C60" w14:textId="77777777" w:rsidR="00222DF1" w:rsidRDefault="00222DF1">
      <w:pPr>
        <w:widowControl w:val="0"/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"/>
        <w:tblW w:w="10490" w:type="dxa"/>
        <w:tblInd w:w="-567" w:type="dxa"/>
        <w:tblLayout w:type="fixed"/>
        <w:tblLook w:val="0400" w:firstRow="0" w:lastRow="0" w:firstColumn="0" w:lastColumn="0" w:noHBand="0" w:noVBand="1"/>
      </w:tblPr>
      <w:tblGrid>
        <w:gridCol w:w="1418"/>
        <w:gridCol w:w="1701"/>
        <w:gridCol w:w="1701"/>
        <w:gridCol w:w="1276"/>
        <w:gridCol w:w="1275"/>
        <w:gridCol w:w="1701"/>
        <w:gridCol w:w="1418"/>
      </w:tblGrid>
      <w:tr w:rsidR="000B7885" w14:paraId="2A4AB3C2" w14:textId="77777777">
        <w:trPr>
          <w:trHeight w:val="792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96F98E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Location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0F077C8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GLA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Mutation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42FFA2A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Predictec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Enzime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Protein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F9CF42C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35030CC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Phenotype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66CE2D7" w14:textId="77777777" w:rsidR="000B7885" w:rsidRPr="000764BA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val="en-US"/>
              </w:rPr>
            </w:pPr>
            <w:r w:rsidRPr="000764BA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val="en-US"/>
              </w:rPr>
              <w:t>No. of patients with the mutation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4A473F0D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No.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</w:rPr>
              <w:t>family</w:t>
            </w:r>
            <w:proofErr w:type="spellEnd"/>
          </w:p>
        </w:tc>
      </w:tr>
      <w:tr w:rsidR="000B7885" w14:paraId="5886F2AA" w14:textId="77777777">
        <w:trPr>
          <w:trHeight w:val="37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EF1BF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CDED1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c.155G&gt;T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2CB4C5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p.C52F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1FAFEC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nonsense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ACE015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D35F5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BD7EA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B7885" w14:paraId="7A6FBDA6" w14:textId="77777777">
        <w:trPr>
          <w:trHeight w:val="37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8489C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6753E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c.32delG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insCCA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CACEE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unknown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30566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2D2DA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FC2E5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4B2E4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B7885" w14:paraId="16DACDB7" w14:textId="77777777">
        <w:trPr>
          <w:trHeight w:val="37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B8DEE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0AA6B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c.562del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6A53D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p.(Ser188Profs*4)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DCAE2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frameshift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D2301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4D494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BE4F1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B7885" w14:paraId="34DD8287" w14:textId="77777777">
        <w:trPr>
          <w:trHeight w:val="37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2A8FD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9E500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c.611G&gt;A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30AD6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p.W204x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C3ABC8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nonsense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A1CAD6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EF298A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97D01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B7885" w14:paraId="07C935CC" w14:textId="77777777">
        <w:trPr>
          <w:trHeight w:val="37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555DA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1B59BE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c.679C&gt;T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ECE26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p.R227X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778DF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nonsense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4E086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64287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32AAF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B7885" w14:paraId="12721D8F" w14:textId="77777777" w:rsidTr="000764BA">
        <w:trPr>
          <w:trHeight w:val="379"/>
        </w:trPr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D218BC1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AFB513E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c.790G&gt;T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668811B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p.D264Y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22DAA85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missense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CF3959F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7BFBE6A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1F8D78E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B7885" w14:paraId="46CEBC33" w14:textId="77777777" w:rsidTr="000764BA">
        <w:trPr>
          <w:trHeight w:val="379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E4A88D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230C80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c.801G&gt;A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A37E31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p.M267l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2CE2A8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missense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004477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4F3F67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4038C4" w14:textId="77777777" w:rsidR="000B7885" w:rsidRDefault="000764BA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0416DA41" w14:textId="77777777" w:rsidR="000B7885" w:rsidRDefault="000B7885">
      <w:pPr>
        <w:spacing w:line="480" w:lineRule="auto"/>
      </w:pPr>
      <w:bookmarkStart w:id="0" w:name="_4d34og8" w:colFirst="0" w:colLast="0"/>
      <w:bookmarkEnd w:id="0"/>
    </w:p>
    <w:sectPr w:rsidR="000B788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3NjEwMzMxMTY2NDVT0lEKTi0uzszPAykwrAUAigjeeywAAAA="/>
  </w:docVars>
  <w:rsids>
    <w:rsidRoot w:val="000B7885"/>
    <w:rsid w:val="000764BA"/>
    <w:rsid w:val="000B7885"/>
    <w:rsid w:val="0022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8781"/>
  <w15:docId w15:val="{2C5FCCC2-3637-4C2A-B9C6-93DBB9F1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Marcia Cassago</cp:lastModifiedBy>
  <cp:revision>3</cp:revision>
  <dcterms:created xsi:type="dcterms:W3CDTF">2023-09-18T18:25:00Z</dcterms:created>
  <dcterms:modified xsi:type="dcterms:W3CDTF">2023-09-21T01:41:00Z</dcterms:modified>
</cp:coreProperties>
</file>