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407" w:rsidRPr="001D1407" w:rsidRDefault="001D1407" w:rsidP="001D1407">
      <w:pPr>
        <w:spacing w:after="160" w:line="360" w:lineRule="auto"/>
        <w:ind w:right="0" w:firstLine="0"/>
        <w:jc w:val="center"/>
        <w:rPr>
          <w:b/>
          <w:bCs/>
          <w:color w:val="auto"/>
          <w:szCs w:val="24"/>
        </w:rPr>
      </w:pPr>
      <w:r w:rsidRPr="001D1407">
        <w:rPr>
          <w:b/>
          <w:bCs/>
          <w:color w:val="auto"/>
          <w:szCs w:val="24"/>
        </w:rPr>
        <w:t>Table 5.1 Specific capacitance of Ni doped Co</w:t>
      </w:r>
      <w:r w:rsidRPr="001D1407">
        <w:rPr>
          <w:b/>
          <w:bCs/>
          <w:color w:val="auto"/>
          <w:szCs w:val="24"/>
          <w:vertAlign w:val="subscript"/>
        </w:rPr>
        <w:t>3</w:t>
      </w:r>
      <w:r w:rsidRPr="001D1407">
        <w:rPr>
          <w:b/>
          <w:bCs/>
          <w:color w:val="auto"/>
          <w:szCs w:val="24"/>
        </w:rPr>
        <w:t>O</w:t>
      </w:r>
      <w:r w:rsidRPr="001D1407">
        <w:rPr>
          <w:b/>
          <w:bCs/>
          <w:color w:val="auto"/>
          <w:szCs w:val="24"/>
          <w:vertAlign w:val="subscript"/>
        </w:rPr>
        <w:t xml:space="preserve">4 </w:t>
      </w:r>
      <w:r w:rsidRPr="001D1407">
        <w:rPr>
          <w:b/>
          <w:bCs/>
          <w:color w:val="auto"/>
          <w:szCs w:val="24"/>
        </w:rPr>
        <w:t>samples at various scan rates</w:t>
      </w:r>
    </w:p>
    <w:tbl>
      <w:tblPr>
        <w:tblStyle w:val="TableGrid"/>
        <w:tblW w:w="5385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1897"/>
        <w:gridCol w:w="1568"/>
        <w:gridCol w:w="1568"/>
        <w:gridCol w:w="1411"/>
        <w:gridCol w:w="2201"/>
      </w:tblGrid>
      <w:tr w:rsidR="001D1407" w:rsidRPr="001D1407" w:rsidTr="001D1407">
        <w:tc>
          <w:tcPr>
            <w:tcW w:w="809" w:type="pct"/>
            <w:vMerge w:val="restart"/>
            <w:tcBorders>
              <w:top w:val="single" w:sz="4" w:space="0" w:color="auto"/>
              <w:bottom w:val="nil"/>
            </w:tcBorders>
            <w:shd w:val="clear" w:color="auto" w:fill="8DB3E2" w:themeFill="text2" w:themeFillTint="66"/>
            <w:vAlign w:val="center"/>
          </w:tcPr>
          <w:p w:rsidR="001D1407" w:rsidRPr="001D1407" w:rsidRDefault="001D1407" w:rsidP="001D1407">
            <w:pPr>
              <w:spacing w:after="0" w:line="36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D1407">
              <w:rPr>
                <w:b/>
                <w:color w:val="auto"/>
                <w:sz w:val="24"/>
                <w:szCs w:val="24"/>
              </w:rPr>
              <w:t>Sample</w:t>
            </w:r>
          </w:p>
        </w:tc>
        <w:tc>
          <w:tcPr>
            <w:tcW w:w="419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1D1407" w:rsidRPr="001D1407" w:rsidRDefault="001D1407" w:rsidP="001D1407">
            <w:pPr>
              <w:spacing w:after="0" w:line="36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D1407">
              <w:rPr>
                <w:b/>
                <w:color w:val="auto"/>
                <w:sz w:val="24"/>
                <w:szCs w:val="24"/>
              </w:rPr>
              <w:t>Specific capacitance of Ni doped Co</w:t>
            </w:r>
            <w:r w:rsidRPr="001D1407">
              <w:rPr>
                <w:b/>
                <w:color w:val="auto"/>
                <w:sz w:val="24"/>
                <w:szCs w:val="24"/>
                <w:vertAlign w:val="subscript"/>
              </w:rPr>
              <w:t>3</w:t>
            </w:r>
            <w:r w:rsidRPr="001D1407">
              <w:rPr>
                <w:b/>
                <w:color w:val="auto"/>
                <w:sz w:val="24"/>
                <w:szCs w:val="24"/>
              </w:rPr>
              <w:t>O</w:t>
            </w:r>
            <w:r w:rsidRPr="001D1407">
              <w:rPr>
                <w:b/>
                <w:color w:val="auto"/>
                <w:sz w:val="24"/>
                <w:szCs w:val="24"/>
                <w:vertAlign w:val="subscript"/>
              </w:rPr>
              <w:t xml:space="preserve">4 </w:t>
            </w:r>
            <w:r w:rsidRPr="001D1407">
              <w:rPr>
                <w:b/>
                <w:color w:val="auto"/>
                <w:sz w:val="24"/>
                <w:szCs w:val="24"/>
              </w:rPr>
              <w:t xml:space="preserve"> samples  (F/g) at various scan rates</w:t>
            </w:r>
          </w:p>
        </w:tc>
      </w:tr>
      <w:tr w:rsidR="001D1407" w:rsidRPr="001D1407" w:rsidTr="001D1407">
        <w:tc>
          <w:tcPr>
            <w:tcW w:w="809" w:type="pct"/>
            <w:vMerge/>
            <w:tcBorders>
              <w:top w:val="nil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1D1407" w:rsidRPr="001D1407" w:rsidRDefault="001D1407" w:rsidP="001D1407">
            <w:pPr>
              <w:spacing w:after="0" w:line="36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1D1407" w:rsidRPr="001D1407" w:rsidRDefault="001D1407" w:rsidP="001D1407">
            <w:pPr>
              <w:spacing w:after="0" w:line="36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D1407">
              <w:rPr>
                <w:b/>
                <w:color w:val="auto"/>
                <w:sz w:val="24"/>
                <w:szCs w:val="24"/>
              </w:rPr>
              <w:t>100 mV/s</w:t>
            </w:r>
          </w:p>
        </w:tc>
        <w:tc>
          <w:tcPr>
            <w:tcW w:w="760" w:type="pct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1D1407" w:rsidRPr="001D1407" w:rsidRDefault="001D1407" w:rsidP="001D1407">
            <w:pPr>
              <w:spacing w:after="0" w:line="360" w:lineRule="auto"/>
              <w:ind w:left="-251" w:right="0" w:firstLine="251"/>
              <w:jc w:val="center"/>
              <w:rPr>
                <w:b/>
                <w:color w:val="auto"/>
                <w:sz w:val="24"/>
                <w:szCs w:val="24"/>
              </w:rPr>
            </w:pPr>
            <w:r w:rsidRPr="001D1407">
              <w:rPr>
                <w:b/>
                <w:color w:val="auto"/>
                <w:sz w:val="24"/>
                <w:szCs w:val="24"/>
              </w:rPr>
              <w:t>50 mV/s</w:t>
            </w:r>
          </w:p>
        </w:tc>
        <w:tc>
          <w:tcPr>
            <w:tcW w:w="760" w:type="pct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1D1407" w:rsidRPr="001D1407" w:rsidRDefault="001D1407" w:rsidP="001D1407">
            <w:pPr>
              <w:spacing w:after="0" w:line="36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D1407">
              <w:rPr>
                <w:b/>
                <w:color w:val="auto"/>
                <w:sz w:val="24"/>
                <w:szCs w:val="24"/>
              </w:rPr>
              <w:t>20 mV/s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1D1407" w:rsidRPr="001D1407" w:rsidRDefault="001D1407" w:rsidP="001D1407">
            <w:pPr>
              <w:spacing w:after="0" w:line="36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D1407">
              <w:rPr>
                <w:b/>
                <w:color w:val="auto"/>
                <w:sz w:val="24"/>
                <w:szCs w:val="24"/>
              </w:rPr>
              <w:t>10 mV/s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1D1407" w:rsidRPr="001D1407" w:rsidRDefault="001D1407" w:rsidP="001D1407">
            <w:pPr>
              <w:spacing w:after="0" w:line="36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D1407">
              <w:rPr>
                <w:b/>
                <w:color w:val="auto"/>
                <w:sz w:val="24"/>
                <w:szCs w:val="24"/>
              </w:rPr>
              <w:t>5 mV/s</w:t>
            </w:r>
          </w:p>
        </w:tc>
      </w:tr>
      <w:tr w:rsidR="001D1407" w:rsidRPr="001D1407" w:rsidTr="001D1407">
        <w:trPr>
          <w:trHeight w:val="673"/>
        </w:trPr>
        <w:tc>
          <w:tcPr>
            <w:tcW w:w="809" w:type="pct"/>
            <w:tcBorders>
              <w:top w:val="single" w:sz="4" w:space="0" w:color="auto"/>
            </w:tcBorders>
            <w:vAlign w:val="center"/>
          </w:tcPr>
          <w:p w:rsidR="001D1407" w:rsidRPr="001D1407" w:rsidRDefault="001D1407" w:rsidP="001D1407">
            <w:pPr>
              <w:spacing w:after="0" w:line="36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Co</w:t>
            </w:r>
            <w:r w:rsidRPr="001D1407">
              <w:rPr>
                <w:color w:val="auto"/>
                <w:sz w:val="24"/>
                <w:szCs w:val="24"/>
                <w:vertAlign w:val="subscript"/>
              </w:rPr>
              <w:t>3</w:t>
            </w:r>
            <w:r w:rsidRPr="001D1407">
              <w:rPr>
                <w:color w:val="auto"/>
                <w:sz w:val="24"/>
                <w:szCs w:val="24"/>
              </w:rPr>
              <w:t>O</w:t>
            </w:r>
            <w:r w:rsidRPr="001D1407">
              <w:rPr>
                <w:color w:val="auto"/>
                <w:sz w:val="24"/>
                <w:szCs w:val="24"/>
                <w:vertAlign w:val="subscript"/>
              </w:rPr>
              <w:t>4</w:t>
            </w:r>
            <w:r w:rsidRPr="001D1407">
              <w:rPr>
                <w:color w:val="auto"/>
                <w:sz w:val="24"/>
                <w:szCs w:val="24"/>
              </w:rPr>
              <w:t>:3%Ni</w:t>
            </w:r>
          </w:p>
        </w:tc>
        <w:tc>
          <w:tcPr>
            <w:tcW w:w="920" w:type="pct"/>
            <w:tcBorders>
              <w:top w:val="single" w:sz="4" w:space="0" w:color="auto"/>
            </w:tcBorders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111</w:t>
            </w:r>
          </w:p>
        </w:tc>
        <w:tc>
          <w:tcPr>
            <w:tcW w:w="760" w:type="pct"/>
            <w:tcBorders>
              <w:top w:val="single" w:sz="4" w:space="0" w:color="auto"/>
            </w:tcBorders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147</w:t>
            </w:r>
          </w:p>
        </w:tc>
        <w:tc>
          <w:tcPr>
            <w:tcW w:w="760" w:type="pct"/>
            <w:tcBorders>
              <w:top w:val="single" w:sz="4" w:space="0" w:color="auto"/>
            </w:tcBorders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182</w:t>
            </w:r>
          </w:p>
        </w:tc>
        <w:tc>
          <w:tcPr>
            <w:tcW w:w="684" w:type="pct"/>
            <w:tcBorders>
              <w:top w:val="single" w:sz="4" w:space="0" w:color="auto"/>
            </w:tcBorders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254</w:t>
            </w:r>
          </w:p>
        </w:tc>
        <w:tc>
          <w:tcPr>
            <w:tcW w:w="1067" w:type="pct"/>
            <w:tcBorders>
              <w:top w:val="single" w:sz="4" w:space="0" w:color="auto"/>
            </w:tcBorders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299</w:t>
            </w:r>
          </w:p>
        </w:tc>
      </w:tr>
      <w:tr w:rsidR="001D1407" w:rsidRPr="001D1407" w:rsidTr="001D1407">
        <w:trPr>
          <w:trHeight w:val="714"/>
        </w:trPr>
        <w:tc>
          <w:tcPr>
            <w:tcW w:w="809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Co</w:t>
            </w:r>
            <w:r w:rsidRPr="001D1407">
              <w:rPr>
                <w:color w:val="auto"/>
                <w:sz w:val="24"/>
                <w:szCs w:val="24"/>
                <w:vertAlign w:val="subscript"/>
              </w:rPr>
              <w:t>3</w:t>
            </w:r>
            <w:r w:rsidRPr="001D1407">
              <w:rPr>
                <w:color w:val="auto"/>
                <w:sz w:val="24"/>
                <w:szCs w:val="24"/>
              </w:rPr>
              <w:t>O</w:t>
            </w:r>
            <w:r w:rsidRPr="001D1407">
              <w:rPr>
                <w:color w:val="auto"/>
                <w:sz w:val="24"/>
                <w:szCs w:val="24"/>
                <w:vertAlign w:val="subscript"/>
              </w:rPr>
              <w:t>4</w:t>
            </w:r>
            <w:r w:rsidRPr="001D1407">
              <w:rPr>
                <w:color w:val="auto"/>
                <w:sz w:val="24"/>
                <w:szCs w:val="24"/>
              </w:rPr>
              <w:t>:5%Ni</w:t>
            </w:r>
          </w:p>
        </w:tc>
        <w:tc>
          <w:tcPr>
            <w:tcW w:w="920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95</w:t>
            </w:r>
          </w:p>
        </w:tc>
        <w:tc>
          <w:tcPr>
            <w:tcW w:w="760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148</w:t>
            </w:r>
          </w:p>
        </w:tc>
        <w:tc>
          <w:tcPr>
            <w:tcW w:w="760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179</w:t>
            </w:r>
          </w:p>
        </w:tc>
        <w:tc>
          <w:tcPr>
            <w:tcW w:w="684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208</w:t>
            </w:r>
          </w:p>
        </w:tc>
        <w:tc>
          <w:tcPr>
            <w:tcW w:w="1067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244</w:t>
            </w:r>
          </w:p>
        </w:tc>
      </w:tr>
      <w:tr w:rsidR="001D1407" w:rsidRPr="001D1407" w:rsidTr="001D1407">
        <w:tc>
          <w:tcPr>
            <w:tcW w:w="809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Co</w:t>
            </w:r>
            <w:r w:rsidRPr="001D1407">
              <w:rPr>
                <w:color w:val="auto"/>
                <w:sz w:val="24"/>
                <w:szCs w:val="24"/>
                <w:vertAlign w:val="subscript"/>
              </w:rPr>
              <w:t>3</w:t>
            </w:r>
            <w:r w:rsidRPr="001D1407">
              <w:rPr>
                <w:color w:val="auto"/>
                <w:sz w:val="24"/>
                <w:szCs w:val="24"/>
              </w:rPr>
              <w:t>O</w:t>
            </w:r>
            <w:r w:rsidRPr="001D1407">
              <w:rPr>
                <w:color w:val="auto"/>
                <w:sz w:val="24"/>
                <w:szCs w:val="24"/>
                <w:vertAlign w:val="subscript"/>
              </w:rPr>
              <w:t>4</w:t>
            </w:r>
            <w:r w:rsidRPr="001D1407">
              <w:rPr>
                <w:color w:val="auto"/>
                <w:sz w:val="24"/>
                <w:szCs w:val="24"/>
              </w:rPr>
              <w:t>:7%Ni</w:t>
            </w:r>
          </w:p>
        </w:tc>
        <w:tc>
          <w:tcPr>
            <w:tcW w:w="920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67</w:t>
            </w:r>
          </w:p>
        </w:tc>
        <w:tc>
          <w:tcPr>
            <w:tcW w:w="760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94</w:t>
            </w:r>
          </w:p>
        </w:tc>
        <w:tc>
          <w:tcPr>
            <w:tcW w:w="760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140</w:t>
            </w:r>
          </w:p>
        </w:tc>
        <w:tc>
          <w:tcPr>
            <w:tcW w:w="684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204</w:t>
            </w:r>
          </w:p>
        </w:tc>
        <w:tc>
          <w:tcPr>
            <w:tcW w:w="1067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236</w:t>
            </w:r>
          </w:p>
        </w:tc>
      </w:tr>
    </w:tbl>
    <w:p w:rsidR="00FC714C" w:rsidRPr="001D1407" w:rsidRDefault="001D1407">
      <w:pPr>
        <w:rPr>
          <w:szCs w:val="24"/>
        </w:rPr>
      </w:pPr>
    </w:p>
    <w:p w:rsidR="001D1407" w:rsidRPr="001D1407" w:rsidRDefault="001D1407" w:rsidP="001D1407">
      <w:pPr>
        <w:spacing w:after="160" w:line="360" w:lineRule="auto"/>
        <w:ind w:right="0" w:firstLine="0"/>
        <w:jc w:val="center"/>
        <w:rPr>
          <w:color w:val="auto"/>
          <w:szCs w:val="24"/>
        </w:rPr>
      </w:pPr>
      <w:r w:rsidRPr="001D1407">
        <w:rPr>
          <w:b/>
          <w:bCs/>
          <w:color w:val="auto"/>
          <w:szCs w:val="24"/>
        </w:rPr>
        <w:t>Table 2 Specific capacitance of Ni doped Co</w:t>
      </w:r>
      <w:r w:rsidRPr="001D1407">
        <w:rPr>
          <w:b/>
          <w:bCs/>
          <w:color w:val="auto"/>
          <w:szCs w:val="24"/>
          <w:vertAlign w:val="subscript"/>
        </w:rPr>
        <w:t>3</w:t>
      </w:r>
      <w:r w:rsidRPr="001D1407">
        <w:rPr>
          <w:b/>
          <w:bCs/>
          <w:color w:val="auto"/>
          <w:szCs w:val="24"/>
        </w:rPr>
        <w:t>O</w:t>
      </w:r>
      <w:r w:rsidRPr="001D1407">
        <w:rPr>
          <w:b/>
          <w:bCs/>
          <w:color w:val="auto"/>
          <w:szCs w:val="24"/>
          <w:vertAlign w:val="subscript"/>
        </w:rPr>
        <w:t xml:space="preserve">4 </w:t>
      </w:r>
      <w:r w:rsidRPr="001D1407">
        <w:rPr>
          <w:b/>
          <w:bCs/>
          <w:color w:val="auto"/>
          <w:szCs w:val="24"/>
        </w:rPr>
        <w:t>samples at various current densities</w:t>
      </w:r>
    </w:p>
    <w:tbl>
      <w:tblPr>
        <w:tblStyle w:val="TableGrid"/>
        <w:tblW w:w="5385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55"/>
        <w:gridCol w:w="2776"/>
        <w:gridCol w:w="1811"/>
        <w:gridCol w:w="1811"/>
        <w:gridCol w:w="2360"/>
      </w:tblGrid>
      <w:tr w:rsidR="001D1407" w:rsidRPr="001D1407" w:rsidTr="001D1407">
        <w:trPr>
          <w:trHeight w:val="410"/>
        </w:trPr>
        <w:tc>
          <w:tcPr>
            <w:tcW w:w="754" w:type="pct"/>
            <w:vMerge w:val="restart"/>
            <w:tcBorders>
              <w:top w:val="single" w:sz="4" w:space="0" w:color="auto"/>
              <w:bottom w:val="nil"/>
            </w:tcBorders>
            <w:shd w:val="clear" w:color="auto" w:fill="8DB3E2" w:themeFill="text2" w:themeFillTint="66"/>
            <w:vAlign w:val="center"/>
          </w:tcPr>
          <w:p w:rsidR="001D1407" w:rsidRPr="001D1407" w:rsidRDefault="001D1407" w:rsidP="001D1407">
            <w:pPr>
              <w:spacing w:after="0" w:line="36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D1407">
              <w:rPr>
                <w:b/>
                <w:color w:val="auto"/>
                <w:sz w:val="24"/>
                <w:szCs w:val="24"/>
              </w:rPr>
              <w:t>Sample</w:t>
            </w:r>
          </w:p>
        </w:tc>
        <w:tc>
          <w:tcPr>
            <w:tcW w:w="424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1D1407" w:rsidRPr="001D1407" w:rsidRDefault="001D1407" w:rsidP="001D1407">
            <w:pPr>
              <w:spacing w:after="0" w:line="36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D1407">
              <w:rPr>
                <w:b/>
                <w:color w:val="auto"/>
                <w:sz w:val="24"/>
                <w:szCs w:val="24"/>
              </w:rPr>
              <w:t>Specific capacitance of Ni doped Co</w:t>
            </w:r>
            <w:r w:rsidRPr="001D1407">
              <w:rPr>
                <w:b/>
                <w:color w:val="auto"/>
                <w:sz w:val="24"/>
                <w:szCs w:val="24"/>
                <w:vertAlign w:val="subscript"/>
              </w:rPr>
              <w:t>3</w:t>
            </w:r>
            <w:r w:rsidRPr="001D1407">
              <w:rPr>
                <w:b/>
                <w:color w:val="auto"/>
                <w:sz w:val="24"/>
                <w:szCs w:val="24"/>
              </w:rPr>
              <w:t>O</w:t>
            </w:r>
            <w:r w:rsidRPr="001D1407">
              <w:rPr>
                <w:b/>
                <w:color w:val="auto"/>
                <w:sz w:val="24"/>
                <w:szCs w:val="24"/>
                <w:vertAlign w:val="subscript"/>
              </w:rPr>
              <w:t xml:space="preserve">4 </w:t>
            </w:r>
            <w:r w:rsidRPr="001D1407">
              <w:rPr>
                <w:b/>
                <w:color w:val="auto"/>
                <w:sz w:val="24"/>
                <w:szCs w:val="24"/>
              </w:rPr>
              <w:t xml:space="preserve"> samples  (F/g) at various current densities</w:t>
            </w:r>
          </w:p>
        </w:tc>
      </w:tr>
      <w:tr w:rsidR="001D1407" w:rsidRPr="001D1407" w:rsidTr="001D1407">
        <w:trPr>
          <w:trHeight w:val="140"/>
        </w:trPr>
        <w:tc>
          <w:tcPr>
            <w:tcW w:w="754" w:type="pct"/>
            <w:vMerge/>
            <w:tcBorders>
              <w:top w:val="nil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1D1407" w:rsidRPr="001D1407" w:rsidRDefault="001D1407" w:rsidP="001D1407">
            <w:pPr>
              <w:spacing w:after="0" w:line="36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bottom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D1407">
              <w:rPr>
                <w:b/>
                <w:color w:val="auto"/>
                <w:sz w:val="24"/>
                <w:szCs w:val="24"/>
              </w:rPr>
              <w:t>9 A/g</w:t>
            </w: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bottom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D1407">
              <w:rPr>
                <w:b/>
                <w:color w:val="auto"/>
                <w:sz w:val="24"/>
                <w:szCs w:val="24"/>
              </w:rPr>
              <w:t>6 A/g</w:t>
            </w: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bottom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D1407">
              <w:rPr>
                <w:b/>
                <w:color w:val="auto"/>
                <w:sz w:val="24"/>
                <w:szCs w:val="24"/>
              </w:rPr>
              <w:t>3 A/g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bottom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D1407">
              <w:rPr>
                <w:b/>
                <w:color w:val="auto"/>
                <w:sz w:val="24"/>
                <w:szCs w:val="24"/>
              </w:rPr>
              <w:t>1.5 A/g</w:t>
            </w:r>
          </w:p>
        </w:tc>
      </w:tr>
      <w:tr w:rsidR="001D1407" w:rsidRPr="001D1407" w:rsidTr="001D1407">
        <w:trPr>
          <w:trHeight w:val="654"/>
        </w:trPr>
        <w:tc>
          <w:tcPr>
            <w:tcW w:w="754" w:type="pct"/>
            <w:tcBorders>
              <w:top w:val="single" w:sz="4" w:space="0" w:color="auto"/>
            </w:tcBorders>
            <w:vAlign w:val="center"/>
          </w:tcPr>
          <w:p w:rsidR="001D1407" w:rsidRPr="001D1407" w:rsidRDefault="001D1407" w:rsidP="001D1407">
            <w:pPr>
              <w:spacing w:after="0" w:line="36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Co</w:t>
            </w:r>
            <w:r w:rsidRPr="001D1407">
              <w:rPr>
                <w:color w:val="auto"/>
                <w:sz w:val="24"/>
                <w:szCs w:val="24"/>
                <w:vertAlign w:val="subscript"/>
              </w:rPr>
              <w:t>3</w:t>
            </w:r>
            <w:r w:rsidRPr="001D1407">
              <w:rPr>
                <w:color w:val="auto"/>
                <w:sz w:val="24"/>
                <w:szCs w:val="24"/>
              </w:rPr>
              <w:t>O</w:t>
            </w:r>
            <w:r w:rsidRPr="001D1407">
              <w:rPr>
                <w:color w:val="auto"/>
                <w:sz w:val="24"/>
                <w:szCs w:val="24"/>
                <w:vertAlign w:val="subscript"/>
              </w:rPr>
              <w:t>4</w:t>
            </w:r>
            <w:r w:rsidRPr="001D1407">
              <w:rPr>
                <w:color w:val="auto"/>
                <w:sz w:val="24"/>
                <w:szCs w:val="24"/>
              </w:rPr>
              <w:t>:3%Ni</w:t>
            </w:r>
          </w:p>
        </w:tc>
        <w:tc>
          <w:tcPr>
            <w:tcW w:w="1346" w:type="pct"/>
            <w:tcBorders>
              <w:top w:val="single" w:sz="4" w:space="0" w:color="auto"/>
            </w:tcBorders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271</w:t>
            </w:r>
          </w:p>
        </w:tc>
        <w:tc>
          <w:tcPr>
            <w:tcW w:w="878" w:type="pct"/>
            <w:tcBorders>
              <w:top w:val="single" w:sz="4" w:space="0" w:color="auto"/>
            </w:tcBorders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311</w:t>
            </w:r>
          </w:p>
        </w:tc>
        <w:tc>
          <w:tcPr>
            <w:tcW w:w="878" w:type="pct"/>
            <w:tcBorders>
              <w:top w:val="single" w:sz="4" w:space="0" w:color="auto"/>
            </w:tcBorders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328</w:t>
            </w:r>
          </w:p>
        </w:tc>
        <w:tc>
          <w:tcPr>
            <w:tcW w:w="1144" w:type="pct"/>
            <w:tcBorders>
              <w:top w:val="single" w:sz="4" w:space="0" w:color="auto"/>
            </w:tcBorders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347</w:t>
            </w:r>
          </w:p>
        </w:tc>
      </w:tr>
      <w:tr w:rsidR="001D1407" w:rsidRPr="001D1407" w:rsidTr="001D1407">
        <w:trPr>
          <w:trHeight w:val="694"/>
        </w:trPr>
        <w:tc>
          <w:tcPr>
            <w:tcW w:w="754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Co</w:t>
            </w:r>
            <w:r w:rsidRPr="001D1407">
              <w:rPr>
                <w:color w:val="auto"/>
                <w:sz w:val="24"/>
                <w:szCs w:val="24"/>
                <w:vertAlign w:val="subscript"/>
              </w:rPr>
              <w:t>3</w:t>
            </w:r>
            <w:r w:rsidRPr="001D1407">
              <w:rPr>
                <w:color w:val="auto"/>
                <w:sz w:val="24"/>
                <w:szCs w:val="24"/>
              </w:rPr>
              <w:t>O</w:t>
            </w:r>
            <w:r w:rsidRPr="001D1407">
              <w:rPr>
                <w:color w:val="auto"/>
                <w:sz w:val="24"/>
                <w:szCs w:val="24"/>
                <w:vertAlign w:val="subscript"/>
              </w:rPr>
              <w:t>4</w:t>
            </w:r>
            <w:r w:rsidRPr="001D1407">
              <w:rPr>
                <w:color w:val="auto"/>
                <w:sz w:val="24"/>
                <w:szCs w:val="24"/>
              </w:rPr>
              <w:t>:5%Ni</w:t>
            </w:r>
          </w:p>
        </w:tc>
        <w:tc>
          <w:tcPr>
            <w:tcW w:w="1346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217</w:t>
            </w:r>
          </w:p>
        </w:tc>
        <w:tc>
          <w:tcPr>
            <w:tcW w:w="878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238</w:t>
            </w:r>
          </w:p>
        </w:tc>
        <w:tc>
          <w:tcPr>
            <w:tcW w:w="878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273</w:t>
            </w:r>
          </w:p>
        </w:tc>
        <w:tc>
          <w:tcPr>
            <w:tcW w:w="1144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293</w:t>
            </w:r>
          </w:p>
        </w:tc>
      </w:tr>
      <w:tr w:rsidR="001D1407" w:rsidRPr="001D1407" w:rsidTr="001D1407">
        <w:trPr>
          <w:trHeight w:val="68"/>
        </w:trPr>
        <w:tc>
          <w:tcPr>
            <w:tcW w:w="754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Co</w:t>
            </w:r>
            <w:r w:rsidRPr="001D1407">
              <w:rPr>
                <w:color w:val="auto"/>
                <w:sz w:val="24"/>
                <w:szCs w:val="24"/>
                <w:vertAlign w:val="subscript"/>
              </w:rPr>
              <w:t>3</w:t>
            </w:r>
            <w:r w:rsidRPr="001D1407">
              <w:rPr>
                <w:color w:val="auto"/>
                <w:sz w:val="24"/>
                <w:szCs w:val="24"/>
              </w:rPr>
              <w:t>O</w:t>
            </w:r>
            <w:r w:rsidRPr="001D1407">
              <w:rPr>
                <w:color w:val="auto"/>
                <w:sz w:val="24"/>
                <w:szCs w:val="24"/>
                <w:vertAlign w:val="subscript"/>
              </w:rPr>
              <w:t>4</w:t>
            </w:r>
            <w:r w:rsidRPr="001D1407">
              <w:rPr>
                <w:color w:val="auto"/>
                <w:sz w:val="24"/>
                <w:szCs w:val="24"/>
              </w:rPr>
              <w:t>:7%Ni</w:t>
            </w:r>
          </w:p>
        </w:tc>
        <w:tc>
          <w:tcPr>
            <w:tcW w:w="1346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172</w:t>
            </w:r>
          </w:p>
        </w:tc>
        <w:tc>
          <w:tcPr>
            <w:tcW w:w="878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260</w:t>
            </w:r>
          </w:p>
        </w:tc>
        <w:tc>
          <w:tcPr>
            <w:tcW w:w="878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249</w:t>
            </w:r>
          </w:p>
        </w:tc>
        <w:tc>
          <w:tcPr>
            <w:tcW w:w="1144" w:type="pct"/>
            <w:vAlign w:val="center"/>
          </w:tcPr>
          <w:p w:rsidR="001D1407" w:rsidRPr="001D1407" w:rsidRDefault="001D1407" w:rsidP="001D1407">
            <w:pPr>
              <w:spacing w:after="0" w:line="36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D1407">
              <w:rPr>
                <w:color w:val="auto"/>
                <w:sz w:val="24"/>
                <w:szCs w:val="24"/>
              </w:rPr>
              <w:t>258</w:t>
            </w:r>
          </w:p>
        </w:tc>
      </w:tr>
    </w:tbl>
    <w:p w:rsidR="001D1407" w:rsidRPr="001D1407" w:rsidRDefault="001D1407" w:rsidP="001D1407">
      <w:pPr>
        <w:spacing w:after="160" w:line="360" w:lineRule="auto"/>
        <w:ind w:right="0" w:firstLine="0"/>
        <w:rPr>
          <w:color w:val="auto"/>
          <w:szCs w:val="24"/>
        </w:rPr>
      </w:pPr>
    </w:p>
    <w:p w:rsidR="001D1407" w:rsidRPr="001D1407" w:rsidRDefault="001D1407" w:rsidP="001D1407">
      <w:pPr>
        <w:rPr>
          <w:szCs w:val="24"/>
        </w:rPr>
      </w:pPr>
    </w:p>
    <w:sectPr w:rsidR="001D1407" w:rsidRPr="001D1407" w:rsidSect="000E2F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1407"/>
    <w:rsid w:val="000E2F90"/>
    <w:rsid w:val="001D1407"/>
    <w:rsid w:val="005B16CD"/>
    <w:rsid w:val="00A02BC0"/>
    <w:rsid w:val="00C704B5"/>
    <w:rsid w:val="00F40149"/>
    <w:rsid w:val="00F65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407"/>
    <w:pPr>
      <w:spacing w:after="81" w:line="388" w:lineRule="auto"/>
      <w:ind w:right="4" w:firstLine="66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14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Tharshan</dc:creator>
  <cp:lastModifiedBy>Tharshan</cp:lastModifiedBy>
  <cp:revision>1</cp:revision>
  <dcterms:created xsi:type="dcterms:W3CDTF">2023-05-18T05:24:00Z</dcterms:created>
  <dcterms:modified xsi:type="dcterms:W3CDTF">2023-05-18T05:29:00Z</dcterms:modified>
</cp:coreProperties>
</file>