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890CC" w14:textId="77777777" w:rsidR="00C4675C" w:rsidRPr="00555109" w:rsidRDefault="00555109" w:rsidP="00555109">
      <w:pPr>
        <w:jc w:val="center"/>
        <w:rPr>
          <w:rFonts w:asciiTheme="majorBidi" w:hAnsiTheme="majorBidi" w:cstheme="majorBidi"/>
          <w:b/>
          <w:bCs/>
          <w:sz w:val="32"/>
          <w:szCs w:val="32"/>
        </w:rPr>
      </w:pPr>
      <w:r w:rsidRPr="00555109">
        <w:rPr>
          <w:rFonts w:asciiTheme="majorBidi" w:hAnsiTheme="majorBidi" w:cstheme="majorBidi"/>
          <w:b/>
          <w:bCs/>
          <w:sz w:val="32"/>
          <w:szCs w:val="32"/>
        </w:rPr>
        <w:t xml:space="preserve">Appendix 1 </w:t>
      </w:r>
    </w:p>
    <w:p w14:paraId="42F7B415" w14:textId="77777777" w:rsidR="00555109" w:rsidRPr="00555109" w:rsidRDefault="00555109" w:rsidP="00555109">
      <w:pPr>
        <w:jc w:val="center"/>
        <w:rPr>
          <w:rFonts w:asciiTheme="majorBidi" w:hAnsiTheme="majorBidi" w:cstheme="majorBidi"/>
        </w:rPr>
      </w:pPr>
    </w:p>
    <w:p w14:paraId="33C45888" w14:textId="77777777" w:rsidR="00555109" w:rsidRPr="00555109" w:rsidRDefault="00555109" w:rsidP="00555109">
      <w:pPr>
        <w:rPr>
          <w:rFonts w:asciiTheme="majorBidi" w:hAnsiTheme="majorBidi" w:cstheme="majorBidi"/>
          <w:b/>
          <w:bCs/>
          <w:sz w:val="28"/>
          <w:szCs w:val="28"/>
        </w:rPr>
      </w:pPr>
      <w:r w:rsidRPr="00555109">
        <w:rPr>
          <w:rFonts w:asciiTheme="majorBidi" w:hAnsiTheme="majorBidi" w:cstheme="majorBidi"/>
          <w:b/>
          <w:bCs/>
          <w:sz w:val="28"/>
          <w:szCs w:val="28"/>
          <w:highlight w:val="yellow"/>
        </w:rPr>
        <w:t>CASE 1:</w:t>
      </w:r>
      <w:r w:rsidRPr="00555109">
        <w:rPr>
          <w:rFonts w:asciiTheme="majorBidi" w:hAnsiTheme="majorBidi" w:cstheme="majorBidi"/>
          <w:b/>
          <w:bCs/>
          <w:sz w:val="28"/>
          <w:szCs w:val="28"/>
        </w:rPr>
        <w:t xml:space="preserve"> </w:t>
      </w:r>
    </w:p>
    <w:p w14:paraId="0E851727"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A 45-year-old man with Type I diabetes mellitus was admitted in the Emergency Department (ED) with complaints of lethargy, decreased oral intake and blood sugar levels of 850mg/dl. A diagnosis of Diabetic Ketoacidosis (DKA) was established. </w:t>
      </w:r>
    </w:p>
    <w:p w14:paraId="22D5DA0F"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After necessary measures, the blood parameters and the patient's lethargy improved. The attending physician ordered the resident to switch IV insulin to Subcutaneous (SC) long-acting insulin. </w:t>
      </w:r>
      <w:r w:rsidRPr="00555109">
        <w:rPr>
          <w:rFonts w:asciiTheme="majorBidi" w:hAnsiTheme="majorBidi" w:cstheme="majorBidi"/>
          <w:sz w:val="24"/>
          <w:szCs w:val="24"/>
          <w:u w:val="single"/>
        </w:rPr>
        <w:t xml:space="preserve">Duty Registered Nurse (RN) </w:t>
      </w:r>
      <w:r w:rsidRPr="00555109">
        <w:rPr>
          <w:rFonts w:asciiTheme="majorBidi" w:hAnsiTheme="majorBidi" w:cstheme="majorBidi"/>
          <w:sz w:val="24"/>
          <w:szCs w:val="24"/>
        </w:rPr>
        <w:t xml:space="preserve">administered the SC dose before going on a break but forgot to record it in the patient file. </w:t>
      </w:r>
    </w:p>
    <w:p w14:paraId="011B2F58"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Half an hour later, upon checking the patient's status, the resident instructed for a stat switch of insulin. The </w:t>
      </w:r>
      <w:r w:rsidRPr="00555109">
        <w:rPr>
          <w:rFonts w:asciiTheme="majorBidi" w:hAnsiTheme="majorBidi" w:cstheme="majorBidi"/>
          <w:sz w:val="24"/>
          <w:szCs w:val="24"/>
          <w:u w:val="single"/>
        </w:rPr>
        <w:t xml:space="preserve">covering RN </w:t>
      </w:r>
      <w:r w:rsidRPr="00555109">
        <w:rPr>
          <w:rFonts w:asciiTheme="majorBidi" w:hAnsiTheme="majorBidi" w:cstheme="majorBidi"/>
          <w:sz w:val="24"/>
          <w:szCs w:val="24"/>
        </w:rPr>
        <w:t xml:space="preserve">requested the pharmacy for the SC dose and administered it as per the resident's directions.  </w:t>
      </w:r>
    </w:p>
    <w:p w14:paraId="0AF3F7CC"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An hour later, the patient became drowsy and lethargic again. Blood tests revealed a sugar level of 55mg/dl. </w:t>
      </w:r>
    </w:p>
    <w:p w14:paraId="4C7602C2" w14:textId="77777777" w:rsidR="00555109" w:rsidRPr="00555109" w:rsidRDefault="00555109" w:rsidP="00555109">
      <w:pPr>
        <w:pStyle w:val="ListParagraph"/>
        <w:numPr>
          <w:ilvl w:val="0"/>
          <w:numId w:val="4"/>
        </w:numPr>
        <w:rPr>
          <w:rFonts w:asciiTheme="majorBidi" w:hAnsiTheme="majorBidi" w:cstheme="majorBidi"/>
          <w:sz w:val="24"/>
          <w:szCs w:val="24"/>
        </w:rPr>
      </w:pPr>
      <w:r w:rsidRPr="00555109">
        <w:rPr>
          <w:rFonts w:asciiTheme="majorBidi" w:hAnsiTheme="majorBidi" w:cstheme="majorBidi"/>
          <w:b/>
          <w:bCs/>
          <w:sz w:val="24"/>
          <w:szCs w:val="24"/>
          <w:u w:val="single"/>
        </w:rPr>
        <w:t>Case 1 patient safety domain</w:t>
      </w:r>
      <w:r w:rsidRPr="00555109">
        <w:rPr>
          <w:rFonts w:asciiTheme="majorBidi" w:hAnsiTheme="majorBidi" w:cstheme="majorBidi"/>
          <w:sz w:val="24"/>
          <w:szCs w:val="24"/>
          <w:u w:val="single"/>
        </w:rPr>
        <w:t>:</w:t>
      </w:r>
      <w:r w:rsidRPr="00555109">
        <w:rPr>
          <w:rFonts w:asciiTheme="majorBidi" w:hAnsiTheme="majorBidi" w:cstheme="majorBidi"/>
          <w:sz w:val="24"/>
          <w:szCs w:val="24"/>
        </w:rPr>
        <w:t xml:space="preserve"> professionalism (lack of interprofessional communication and team work leading to medication error).</w:t>
      </w:r>
    </w:p>
    <w:p w14:paraId="6654B3EA" w14:textId="77777777" w:rsidR="00555109" w:rsidRPr="00555109" w:rsidRDefault="00555109" w:rsidP="00555109">
      <w:pPr>
        <w:rPr>
          <w:rFonts w:asciiTheme="majorBidi" w:hAnsiTheme="majorBidi" w:cstheme="majorBidi"/>
        </w:rPr>
      </w:pPr>
    </w:p>
    <w:p w14:paraId="5A86FBA9" w14:textId="77777777" w:rsidR="00555109" w:rsidRDefault="00555109" w:rsidP="00555109">
      <w:pPr>
        <w:rPr>
          <w:rFonts w:asciiTheme="majorBidi" w:hAnsiTheme="majorBidi" w:cstheme="majorBidi"/>
          <w:b/>
          <w:bCs/>
          <w:sz w:val="28"/>
          <w:szCs w:val="28"/>
        </w:rPr>
      </w:pPr>
      <w:r w:rsidRPr="00555109">
        <w:rPr>
          <w:rFonts w:asciiTheme="majorBidi" w:hAnsiTheme="majorBidi" w:cstheme="majorBidi"/>
          <w:b/>
          <w:bCs/>
          <w:sz w:val="28"/>
          <w:szCs w:val="28"/>
          <w:highlight w:val="yellow"/>
        </w:rPr>
        <w:t>CASE 2:</w:t>
      </w:r>
      <w:r w:rsidRPr="00555109">
        <w:rPr>
          <w:rFonts w:asciiTheme="majorBidi" w:hAnsiTheme="majorBidi" w:cstheme="majorBidi"/>
          <w:b/>
          <w:bCs/>
          <w:sz w:val="28"/>
          <w:szCs w:val="28"/>
        </w:rPr>
        <w:t xml:space="preserve"> </w:t>
      </w:r>
    </w:p>
    <w:p w14:paraId="07717291"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At a tertiary care hospital, a restless elderly man with excruciating back pain was scheduled for a spine MRI to rule out a back abscess. </w:t>
      </w:r>
    </w:p>
    <w:p w14:paraId="2644D4EE"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As the patient needed to remain still during the MRI time, the attending physician ordered a STAT dose of Opioid for the patient, which was given to the patient to reduce his restlessness. </w:t>
      </w:r>
    </w:p>
    <w:p w14:paraId="39A98767"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The patient was not given any instructions before starting the MRI. During the MRI, he remained restless and was moving a lot, which resulted in a poor quality MRI image. The radiographer was pissed off and complained to the physician about the poor quality of the MRI image obtained and the need for repeating the MRI again. Consequently, the physician ordered for two additional doses of sedatives, attempting to stop the patient’s restlessness before repeating the MRI again. </w:t>
      </w:r>
    </w:p>
    <w:p w14:paraId="37BC4532"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Soon after receiving the third dose, the elderly man became less responsive and hypotensive which ultimately led to emergency airway intubation due to respiratory depression. </w:t>
      </w:r>
    </w:p>
    <w:p w14:paraId="4CB773A4" w14:textId="77777777" w:rsidR="007F55AF" w:rsidRPr="00555109" w:rsidRDefault="00555109" w:rsidP="00555109">
      <w:pPr>
        <w:tabs>
          <w:tab w:val="left" w:pos="720"/>
        </w:tabs>
        <w:rPr>
          <w:rFonts w:asciiTheme="majorBidi" w:hAnsiTheme="majorBidi" w:cstheme="majorBidi"/>
          <w:sz w:val="24"/>
          <w:szCs w:val="24"/>
        </w:rPr>
      </w:pPr>
      <w:r>
        <w:rPr>
          <w:rFonts w:asciiTheme="majorBidi" w:hAnsiTheme="majorBidi" w:cstheme="majorBidi"/>
          <w:sz w:val="24"/>
          <w:szCs w:val="24"/>
        </w:rPr>
        <w:t xml:space="preserve">Later </w:t>
      </w:r>
      <w:r w:rsidRPr="00555109">
        <w:rPr>
          <w:rFonts w:asciiTheme="majorBidi" w:hAnsiTheme="majorBidi" w:cstheme="majorBidi"/>
          <w:sz w:val="24"/>
          <w:szCs w:val="24"/>
        </w:rPr>
        <w:t>on, an inquiry was set up whose report revealed that the respiratory depression was attributed to receiving the sedative medications.</w:t>
      </w:r>
    </w:p>
    <w:p w14:paraId="34DC4AAC" w14:textId="77777777" w:rsidR="00555109" w:rsidRDefault="00555109" w:rsidP="00555109">
      <w:pPr>
        <w:pStyle w:val="ListParagraph"/>
        <w:numPr>
          <w:ilvl w:val="0"/>
          <w:numId w:val="4"/>
        </w:numPr>
        <w:rPr>
          <w:rFonts w:asciiTheme="majorBidi" w:hAnsiTheme="majorBidi" w:cstheme="majorBidi"/>
          <w:sz w:val="24"/>
          <w:szCs w:val="24"/>
        </w:rPr>
      </w:pPr>
      <w:r w:rsidRPr="00555109">
        <w:rPr>
          <w:rFonts w:asciiTheme="majorBidi" w:hAnsiTheme="majorBidi" w:cstheme="majorBidi"/>
          <w:b/>
          <w:bCs/>
          <w:sz w:val="24"/>
          <w:szCs w:val="24"/>
          <w:u w:val="single"/>
        </w:rPr>
        <w:t>Case 2 patient safety domain:</w:t>
      </w:r>
      <w:r w:rsidRPr="00555109">
        <w:rPr>
          <w:rFonts w:asciiTheme="majorBidi" w:hAnsiTheme="majorBidi" w:cstheme="majorBidi"/>
          <w:sz w:val="24"/>
          <w:szCs w:val="24"/>
        </w:rPr>
        <w:t xml:space="preserve"> professionalism (lack of interprofessional communication and team work / mismanagement).</w:t>
      </w:r>
    </w:p>
    <w:p w14:paraId="02297823" w14:textId="77777777" w:rsidR="00555109" w:rsidRDefault="00555109" w:rsidP="00555109">
      <w:pPr>
        <w:rPr>
          <w:rFonts w:asciiTheme="majorBidi" w:hAnsiTheme="majorBidi" w:cstheme="majorBidi"/>
          <w:b/>
          <w:bCs/>
          <w:sz w:val="28"/>
          <w:szCs w:val="28"/>
        </w:rPr>
      </w:pPr>
      <w:r>
        <w:rPr>
          <w:rFonts w:asciiTheme="majorBidi" w:hAnsiTheme="majorBidi" w:cstheme="majorBidi"/>
          <w:b/>
          <w:bCs/>
          <w:sz w:val="28"/>
          <w:szCs w:val="28"/>
          <w:highlight w:val="yellow"/>
        </w:rPr>
        <w:lastRenderedPageBreak/>
        <w:t>CASE 3</w:t>
      </w:r>
      <w:r w:rsidRPr="00555109">
        <w:rPr>
          <w:rFonts w:asciiTheme="majorBidi" w:hAnsiTheme="majorBidi" w:cstheme="majorBidi"/>
          <w:b/>
          <w:bCs/>
          <w:sz w:val="28"/>
          <w:szCs w:val="28"/>
          <w:highlight w:val="yellow"/>
        </w:rPr>
        <w:t>:</w:t>
      </w:r>
      <w:r w:rsidRPr="00555109">
        <w:rPr>
          <w:rFonts w:asciiTheme="majorBidi" w:hAnsiTheme="majorBidi" w:cstheme="majorBidi"/>
          <w:b/>
          <w:bCs/>
          <w:sz w:val="28"/>
          <w:szCs w:val="28"/>
        </w:rPr>
        <w:t xml:space="preserve"> </w:t>
      </w:r>
    </w:p>
    <w:p w14:paraId="0BF28D6A"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A 45-year-old female presented to a busy outpatient clinic with complaints of fever, cough, and runny nose for the past three days. </w:t>
      </w:r>
    </w:p>
    <w:p w14:paraId="7327E5E9"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The General Practitioner (GP) examined her on the bed while she was having bouts of coughing. She was diagnosed with acute viral nasopharyngitis and discharged on supportive medications.</w:t>
      </w:r>
    </w:p>
    <w:p w14:paraId="5CAC1AA3" w14:textId="77777777" w:rsidR="007F55AF" w:rsidRPr="00555109" w:rsidRDefault="00555109" w:rsidP="00555109">
      <w:pPr>
        <w:tabs>
          <w:tab w:val="left" w:pos="720"/>
        </w:tabs>
        <w:rPr>
          <w:rFonts w:asciiTheme="majorBidi" w:hAnsiTheme="majorBidi" w:cstheme="majorBidi"/>
          <w:sz w:val="24"/>
          <w:szCs w:val="24"/>
        </w:rPr>
      </w:pPr>
      <w:r w:rsidRPr="00555109">
        <w:rPr>
          <w:rFonts w:asciiTheme="majorBidi" w:hAnsiTheme="majorBidi" w:cstheme="majorBidi"/>
          <w:sz w:val="24"/>
          <w:szCs w:val="24"/>
        </w:rPr>
        <w:t xml:space="preserve">The following patient, a 2-month-old baby, presented for vaccinations and a well-baby check-up. The GP instructed the mother to put the baby on the bed, while the nurse had not sanitized and changed the bed linen. </w:t>
      </w:r>
    </w:p>
    <w:p w14:paraId="5186CBA3" w14:textId="77777777" w:rsidR="00555109" w:rsidRPr="00555109" w:rsidRDefault="00555109" w:rsidP="00555109">
      <w:pPr>
        <w:pStyle w:val="ListParagraph"/>
        <w:numPr>
          <w:ilvl w:val="0"/>
          <w:numId w:val="4"/>
        </w:numPr>
        <w:rPr>
          <w:rFonts w:asciiTheme="majorBidi" w:hAnsiTheme="majorBidi" w:cstheme="majorBidi"/>
          <w:sz w:val="24"/>
          <w:szCs w:val="24"/>
        </w:rPr>
      </w:pPr>
      <w:r w:rsidRPr="00555109">
        <w:rPr>
          <w:rFonts w:asciiTheme="majorBidi" w:hAnsiTheme="majorBidi" w:cstheme="majorBidi"/>
          <w:b/>
          <w:bCs/>
          <w:sz w:val="24"/>
          <w:szCs w:val="24"/>
          <w:u w:val="single"/>
        </w:rPr>
        <w:t>Case 3 patient safety domain:</w:t>
      </w:r>
      <w:r w:rsidRPr="00555109">
        <w:rPr>
          <w:rFonts w:asciiTheme="majorBidi" w:hAnsiTheme="majorBidi" w:cstheme="majorBidi"/>
          <w:sz w:val="24"/>
          <w:szCs w:val="24"/>
        </w:rPr>
        <w:t xml:space="preserve"> leadership + professionalism (lack of proper interprofessional communication and team work).</w:t>
      </w:r>
    </w:p>
    <w:p w14:paraId="3B3EFFB0" w14:textId="77777777" w:rsidR="00555109" w:rsidRDefault="00555109" w:rsidP="00555109">
      <w:pPr>
        <w:rPr>
          <w:rFonts w:asciiTheme="majorBidi" w:hAnsiTheme="majorBidi" w:cstheme="majorBidi"/>
          <w:b/>
          <w:bCs/>
          <w:sz w:val="28"/>
          <w:szCs w:val="28"/>
        </w:rPr>
      </w:pPr>
    </w:p>
    <w:p w14:paraId="7AE3C3BF" w14:textId="77777777" w:rsidR="00555109" w:rsidRDefault="00555109" w:rsidP="00555109">
      <w:pPr>
        <w:rPr>
          <w:rFonts w:asciiTheme="majorBidi" w:hAnsiTheme="majorBidi" w:cstheme="majorBidi"/>
          <w:b/>
          <w:bCs/>
          <w:sz w:val="28"/>
          <w:szCs w:val="28"/>
        </w:rPr>
      </w:pPr>
      <w:r>
        <w:rPr>
          <w:rFonts w:asciiTheme="majorBidi" w:hAnsiTheme="majorBidi" w:cstheme="majorBidi"/>
          <w:b/>
          <w:bCs/>
          <w:sz w:val="28"/>
          <w:szCs w:val="28"/>
          <w:highlight w:val="yellow"/>
        </w:rPr>
        <w:t>CASE 4</w:t>
      </w:r>
      <w:r w:rsidRPr="00555109">
        <w:rPr>
          <w:rFonts w:asciiTheme="majorBidi" w:hAnsiTheme="majorBidi" w:cstheme="majorBidi"/>
          <w:b/>
          <w:bCs/>
          <w:sz w:val="28"/>
          <w:szCs w:val="28"/>
          <w:highlight w:val="yellow"/>
        </w:rPr>
        <w:t>:</w:t>
      </w:r>
      <w:r w:rsidRPr="00555109">
        <w:rPr>
          <w:rFonts w:asciiTheme="majorBidi" w:hAnsiTheme="majorBidi" w:cstheme="majorBidi"/>
          <w:b/>
          <w:bCs/>
          <w:sz w:val="28"/>
          <w:szCs w:val="28"/>
        </w:rPr>
        <w:t xml:space="preserve"> </w:t>
      </w:r>
    </w:p>
    <w:p w14:paraId="0ED97B2A" w14:textId="77777777" w:rsidR="007F55AF" w:rsidRPr="00555109" w:rsidRDefault="00555109" w:rsidP="00555109">
      <w:pPr>
        <w:rPr>
          <w:rFonts w:asciiTheme="majorBidi" w:hAnsiTheme="majorBidi" w:cstheme="majorBidi"/>
          <w:sz w:val="24"/>
          <w:szCs w:val="24"/>
        </w:rPr>
      </w:pPr>
      <w:r w:rsidRPr="00555109">
        <w:rPr>
          <w:rFonts w:asciiTheme="majorBidi" w:hAnsiTheme="majorBidi" w:cstheme="majorBidi"/>
          <w:sz w:val="24"/>
          <w:szCs w:val="24"/>
        </w:rPr>
        <w:t xml:space="preserve">A Dentist recommended that, as part of his treatment plan, a child’s upper first pre-molar tooth should be removed by an oral surgeon, and referred the patient to him accordingly. </w:t>
      </w:r>
    </w:p>
    <w:p w14:paraId="4856A8A3" w14:textId="77777777" w:rsidR="007F55AF" w:rsidRPr="00555109" w:rsidRDefault="00555109" w:rsidP="00555109">
      <w:pPr>
        <w:rPr>
          <w:rFonts w:asciiTheme="majorBidi" w:hAnsiTheme="majorBidi" w:cstheme="majorBidi"/>
          <w:sz w:val="24"/>
          <w:szCs w:val="24"/>
        </w:rPr>
      </w:pPr>
      <w:r w:rsidRPr="00555109">
        <w:rPr>
          <w:rFonts w:asciiTheme="majorBidi" w:hAnsiTheme="majorBidi" w:cstheme="majorBidi"/>
          <w:sz w:val="24"/>
          <w:szCs w:val="24"/>
        </w:rPr>
        <w:t xml:space="preserve">Upon visiting the oral surgeon, patient’s mother insisted on being there during the extraction procedure, and indicated that the lower first pre-molar tooth has to be removed. The oral surgeon did NOT check, but extracted the tooth and the child left the surgery. </w:t>
      </w:r>
    </w:p>
    <w:p w14:paraId="3F905FC3" w14:textId="77777777" w:rsidR="007F55AF" w:rsidRPr="00555109" w:rsidRDefault="00555109" w:rsidP="00555109">
      <w:pPr>
        <w:rPr>
          <w:rFonts w:asciiTheme="majorBidi" w:hAnsiTheme="majorBidi" w:cstheme="majorBidi"/>
          <w:sz w:val="24"/>
          <w:szCs w:val="24"/>
        </w:rPr>
      </w:pPr>
      <w:r w:rsidRPr="00555109">
        <w:rPr>
          <w:rFonts w:asciiTheme="majorBidi" w:hAnsiTheme="majorBidi" w:cstheme="majorBidi"/>
          <w:sz w:val="24"/>
          <w:szCs w:val="24"/>
        </w:rPr>
        <w:t>A few minutes later, the receptionist told the oral surgeon that the mother said the wrong tooth had been removed. The referral letter showed the mistake.</w:t>
      </w:r>
    </w:p>
    <w:p w14:paraId="20B6A0EC" w14:textId="77777777" w:rsidR="007F55AF" w:rsidRPr="00555109" w:rsidRDefault="00555109" w:rsidP="00555109">
      <w:pPr>
        <w:rPr>
          <w:rFonts w:asciiTheme="majorBidi" w:hAnsiTheme="majorBidi" w:cstheme="majorBidi"/>
          <w:sz w:val="24"/>
          <w:szCs w:val="24"/>
        </w:rPr>
      </w:pPr>
      <w:r w:rsidRPr="00555109">
        <w:rPr>
          <w:rFonts w:asciiTheme="majorBidi" w:hAnsiTheme="majorBidi" w:cstheme="majorBidi"/>
          <w:sz w:val="24"/>
          <w:szCs w:val="24"/>
        </w:rPr>
        <w:t xml:space="preserve">Now, the oral surgeon has been served with a legal notice. </w:t>
      </w:r>
    </w:p>
    <w:p w14:paraId="1948327D" w14:textId="77777777" w:rsidR="00555109" w:rsidRPr="00555109" w:rsidRDefault="00555109" w:rsidP="00555109">
      <w:pPr>
        <w:pStyle w:val="ListParagraph"/>
        <w:numPr>
          <w:ilvl w:val="0"/>
          <w:numId w:val="4"/>
        </w:numPr>
        <w:rPr>
          <w:sz w:val="24"/>
          <w:szCs w:val="24"/>
        </w:rPr>
      </w:pPr>
      <w:r w:rsidRPr="00555109">
        <w:rPr>
          <w:rFonts w:asciiTheme="majorBidi" w:hAnsiTheme="majorBidi" w:cstheme="majorBidi"/>
          <w:b/>
          <w:bCs/>
          <w:sz w:val="24"/>
          <w:szCs w:val="24"/>
          <w:u w:val="single"/>
        </w:rPr>
        <w:t>Case 4 patient safety domain:</w:t>
      </w:r>
      <w:r w:rsidRPr="00555109">
        <w:rPr>
          <w:rFonts w:asciiTheme="majorBidi" w:hAnsiTheme="majorBidi" w:cstheme="majorBidi"/>
          <w:sz w:val="24"/>
          <w:szCs w:val="24"/>
        </w:rPr>
        <w:t xml:space="preserve"> professionalism + leadership (lack of proper communication, leadership &amp; decision making, which led to misidentification, wrong diagnosis &amp; treatment). </w:t>
      </w:r>
    </w:p>
    <w:p w14:paraId="01C59418" w14:textId="77777777" w:rsidR="00555109" w:rsidRPr="00555109" w:rsidRDefault="00555109" w:rsidP="00555109">
      <w:pPr>
        <w:rPr>
          <w:rFonts w:asciiTheme="majorBidi" w:hAnsiTheme="majorBidi" w:cstheme="majorBidi"/>
        </w:rPr>
      </w:pPr>
    </w:p>
    <w:p w14:paraId="13CF166B" w14:textId="77777777" w:rsidR="00484D7E" w:rsidRPr="00555109" w:rsidRDefault="00336416" w:rsidP="00555109">
      <w:pPr>
        <w:rPr>
          <w:rFonts w:asciiTheme="majorBidi" w:hAnsiTheme="majorBidi" w:cstheme="majorBidi"/>
          <w:b/>
          <w:bCs/>
          <w:sz w:val="28"/>
          <w:szCs w:val="28"/>
        </w:rPr>
      </w:pPr>
      <w:r w:rsidRPr="00555109">
        <w:rPr>
          <w:rFonts w:asciiTheme="majorBidi" w:hAnsiTheme="majorBidi" w:cstheme="majorBidi"/>
          <w:b/>
          <w:bCs/>
          <w:sz w:val="28"/>
          <w:szCs w:val="28"/>
          <w:highlight w:val="lightGray"/>
        </w:rPr>
        <w:t>4 Discussion Questions:</w:t>
      </w:r>
    </w:p>
    <w:p w14:paraId="0A9BB51C" w14:textId="77777777" w:rsidR="00555109" w:rsidRPr="00555109" w:rsidRDefault="00336416" w:rsidP="00555109">
      <w:pPr>
        <w:pStyle w:val="ListParagraph"/>
        <w:numPr>
          <w:ilvl w:val="0"/>
          <w:numId w:val="3"/>
        </w:numPr>
        <w:tabs>
          <w:tab w:val="left" w:pos="540"/>
        </w:tabs>
        <w:ind w:left="270" w:firstLine="0"/>
        <w:rPr>
          <w:rFonts w:asciiTheme="majorBidi" w:hAnsiTheme="majorBidi" w:cstheme="majorBidi"/>
          <w:sz w:val="24"/>
          <w:szCs w:val="24"/>
        </w:rPr>
      </w:pPr>
      <w:r w:rsidRPr="00555109">
        <w:rPr>
          <w:rFonts w:asciiTheme="majorBidi" w:hAnsiTheme="majorBidi" w:cstheme="majorBidi"/>
          <w:sz w:val="24"/>
          <w:szCs w:val="24"/>
        </w:rPr>
        <w:t>What went wrong?</w:t>
      </w:r>
    </w:p>
    <w:p w14:paraId="127F9A10" w14:textId="77777777" w:rsidR="00555109" w:rsidRPr="00555109" w:rsidRDefault="00336416" w:rsidP="00555109">
      <w:pPr>
        <w:pStyle w:val="ListParagraph"/>
        <w:numPr>
          <w:ilvl w:val="0"/>
          <w:numId w:val="3"/>
        </w:numPr>
        <w:tabs>
          <w:tab w:val="left" w:pos="540"/>
        </w:tabs>
        <w:ind w:left="270" w:firstLine="0"/>
        <w:rPr>
          <w:rFonts w:asciiTheme="majorBidi" w:hAnsiTheme="majorBidi" w:cstheme="majorBidi"/>
          <w:sz w:val="24"/>
          <w:szCs w:val="24"/>
        </w:rPr>
      </w:pPr>
      <w:r w:rsidRPr="00555109">
        <w:rPr>
          <w:rFonts w:asciiTheme="majorBidi" w:hAnsiTheme="majorBidi" w:cstheme="majorBidi"/>
          <w:sz w:val="24"/>
          <w:szCs w:val="24"/>
        </w:rPr>
        <w:t>What patient safety domain is highlighted here?</w:t>
      </w:r>
    </w:p>
    <w:p w14:paraId="444615B4" w14:textId="77777777" w:rsidR="00555109" w:rsidRPr="00555109" w:rsidRDefault="00697C8A" w:rsidP="00555109">
      <w:pPr>
        <w:pStyle w:val="ListParagraph"/>
        <w:numPr>
          <w:ilvl w:val="0"/>
          <w:numId w:val="3"/>
        </w:numPr>
        <w:tabs>
          <w:tab w:val="left" w:pos="540"/>
        </w:tabs>
        <w:ind w:left="270" w:firstLine="0"/>
        <w:rPr>
          <w:rFonts w:asciiTheme="majorBidi" w:hAnsiTheme="majorBidi" w:cstheme="majorBidi"/>
          <w:sz w:val="24"/>
          <w:szCs w:val="24"/>
        </w:rPr>
      </w:pPr>
      <w:r w:rsidRPr="00555109">
        <w:rPr>
          <w:rFonts w:asciiTheme="majorBidi" w:hAnsiTheme="majorBidi" w:cstheme="majorBidi"/>
          <w:sz w:val="24"/>
          <w:szCs w:val="24"/>
        </w:rPr>
        <w:t>What should be done to prevent such mistake(s) in the future?</w:t>
      </w:r>
    </w:p>
    <w:p w14:paraId="4FBB7594" w14:textId="77777777" w:rsidR="00697C8A" w:rsidRPr="00555109" w:rsidRDefault="00697C8A" w:rsidP="00555109">
      <w:pPr>
        <w:pStyle w:val="ListParagraph"/>
        <w:numPr>
          <w:ilvl w:val="0"/>
          <w:numId w:val="3"/>
        </w:numPr>
        <w:tabs>
          <w:tab w:val="left" w:pos="540"/>
        </w:tabs>
        <w:ind w:left="270" w:firstLine="0"/>
        <w:rPr>
          <w:rFonts w:asciiTheme="majorBidi" w:hAnsiTheme="majorBidi" w:cstheme="majorBidi"/>
          <w:sz w:val="24"/>
          <w:szCs w:val="24"/>
        </w:rPr>
      </w:pPr>
      <w:r w:rsidRPr="00555109">
        <w:rPr>
          <w:rFonts w:asciiTheme="majorBidi" w:hAnsiTheme="majorBidi" w:cstheme="majorBidi"/>
          <w:sz w:val="24"/>
          <w:szCs w:val="24"/>
        </w:rPr>
        <w:t xml:space="preserve">How does interprofessional practice contribute to patient safety in this case? </w:t>
      </w:r>
    </w:p>
    <w:p w14:paraId="659A8AC7" w14:textId="77777777" w:rsidR="000D69E2" w:rsidRPr="00555109" w:rsidRDefault="000D69E2" w:rsidP="009A56A5">
      <w:pPr>
        <w:rPr>
          <w:rFonts w:asciiTheme="majorBidi" w:hAnsiTheme="majorBidi" w:cstheme="majorBidi"/>
          <w:sz w:val="28"/>
          <w:szCs w:val="28"/>
        </w:rPr>
      </w:pPr>
    </w:p>
    <w:p w14:paraId="74CAD03A" w14:textId="77777777" w:rsidR="000D69E2" w:rsidRPr="00555109" w:rsidRDefault="000D69E2" w:rsidP="00443BF8">
      <w:pPr>
        <w:rPr>
          <w:sz w:val="20"/>
          <w:szCs w:val="20"/>
        </w:rPr>
      </w:pPr>
    </w:p>
    <w:p w14:paraId="23A33C68" w14:textId="77777777" w:rsidR="007A42D9" w:rsidRPr="00555109" w:rsidRDefault="007A42D9" w:rsidP="007A42D9">
      <w:pPr>
        <w:rPr>
          <w:sz w:val="20"/>
          <w:szCs w:val="20"/>
        </w:rPr>
      </w:pPr>
    </w:p>
    <w:sectPr w:rsidR="007A42D9" w:rsidRPr="005551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444C"/>
    <w:multiLevelType w:val="hybridMultilevel"/>
    <w:tmpl w:val="C42081FE"/>
    <w:lvl w:ilvl="0" w:tplc="7562A80A">
      <w:start w:val="1"/>
      <w:numFmt w:val="bullet"/>
      <w:lvlText w:val=""/>
      <w:lvlJc w:val="left"/>
      <w:pPr>
        <w:tabs>
          <w:tab w:val="num" w:pos="720"/>
        </w:tabs>
        <w:ind w:left="720" w:hanging="360"/>
      </w:pPr>
      <w:rPr>
        <w:rFonts w:ascii="Wingdings 3" w:hAnsi="Wingdings 3" w:hint="default"/>
      </w:rPr>
    </w:lvl>
    <w:lvl w:ilvl="1" w:tplc="1D42ED1C" w:tentative="1">
      <w:start w:val="1"/>
      <w:numFmt w:val="bullet"/>
      <w:lvlText w:val=""/>
      <w:lvlJc w:val="left"/>
      <w:pPr>
        <w:tabs>
          <w:tab w:val="num" w:pos="1440"/>
        </w:tabs>
        <w:ind w:left="1440" w:hanging="360"/>
      </w:pPr>
      <w:rPr>
        <w:rFonts w:ascii="Wingdings 3" w:hAnsi="Wingdings 3" w:hint="default"/>
      </w:rPr>
    </w:lvl>
    <w:lvl w:ilvl="2" w:tplc="0D7CB816" w:tentative="1">
      <w:start w:val="1"/>
      <w:numFmt w:val="bullet"/>
      <w:lvlText w:val=""/>
      <w:lvlJc w:val="left"/>
      <w:pPr>
        <w:tabs>
          <w:tab w:val="num" w:pos="2160"/>
        </w:tabs>
        <w:ind w:left="2160" w:hanging="360"/>
      </w:pPr>
      <w:rPr>
        <w:rFonts w:ascii="Wingdings 3" w:hAnsi="Wingdings 3" w:hint="default"/>
      </w:rPr>
    </w:lvl>
    <w:lvl w:ilvl="3" w:tplc="C4128148" w:tentative="1">
      <w:start w:val="1"/>
      <w:numFmt w:val="bullet"/>
      <w:lvlText w:val=""/>
      <w:lvlJc w:val="left"/>
      <w:pPr>
        <w:tabs>
          <w:tab w:val="num" w:pos="2880"/>
        </w:tabs>
        <w:ind w:left="2880" w:hanging="360"/>
      </w:pPr>
      <w:rPr>
        <w:rFonts w:ascii="Wingdings 3" w:hAnsi="Wingdings 3" w:hint="default"/>
      </w:rPr>
    </w:lvl>
    <w:lvl w:ilvl="4" w:tplc="449EF89E" w:tentative="1">
      <w:start w:val="1"/>
      <w:numFmt w:val="bullet"/>
      <w:lvlText w:val=""/>
      <w:lvlJc w:val="left"/>
      <w:pPr>
        <w:tabs>
          <w:tab w:val="num" w:pos="3600"/>
        </w:tabs>
        <w:ind w:left="3600" w:hanging="360"/>
      </w:pPr>
      <w:rPr>
        <w:rFonts w:ascii="Wingdings 3" w:hAnsi="Wingdings 3" w:hint="default"/>
      </w:rPr>
    </w:lvl>
    <w:lvl w:ilvl="5" w:tplc="65C01654" w:tentative="1">
      <w:start w:val="1"/>
      <w:numFmt w:val="bullet"/>
      <w:lvlText w:val=""/>
      <w:lvlJc w:val="left"/>
      <w:pPr>
        <w:tabs>
          <w:tab w:val="num" w:pos="4320"/>
        </w:tabs>
        <w:ind w:left="4320" w:hanging="360"/>
      </w:pPr>
      <w:rPr>
        <w:rFonts w:ascii="Wingdings 3" w:hAnsi="Wingdings 3" w:hint="default"/>
      </w:rPr>
    </w:lvl>
    <w:lvl w:ilvl="6" w:tplc="E3E0CED6" w:tentative="1">
      <w:start w:val="1"/>
      <w:numFmt w:val="bullet"/>
      <w:lvlText w:val=""/>
      <w:lvlJc w:val="left"/>
      <w:pPr>
        <w:tabs>
          <w:tab w:val="num" w:pos="5040"/>
        </w:tabs>
        <w:ind w:left="5040" w:hanging="360"/>
      </w:pPr>
      <w:rPr>
        <w:rFonts w:ascii="Wingdings 3" w:hAnsi="Wingdings 3" w:hint="default"/>
      </w:rPr>
    </w:lvl>
    <w:lvl w:ilvl="7" w:tplc="8538192E" w:tentative="1">
      <w:start w:val="1"/>
      <w:numFmt w:val="bullet"/>
      <w:lvlText w:val=""/>
      <w:lvlJc w:val="left"/>
      <w:pPr>
        <w:tabs>
          <w:tab w:val="num" w:pos="5760"/>
        </w:tabs>
        <w:ind w:left="5760" w:hanging="360"/>
      </w:pPr>
      <w:rPr>
        <w:rFonts w:ascii="Wingdings 3" w:hAnsi="Wingdings 3" w:hint="default"/>
      </w:rPr>
    </w:lvl>
    <w:lvl w:ilvl="8" w:tplc="79C2A4F8"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369C4823"/>
    <w:multiLevelType w:val="hybridMultilevel"/>
    <w:tmpl w:val="5E205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63FF6"/>
    <w:multiLevelType w:val="hybridMultilevel"/>
    <w:tmpl w:val="ECB8D446"/>
    <w:lvl w:ilvl="0" w:tplc="3ED285F4">
      <w:start w:val="1"/>
      <w:numFmt w:val="bullet"/>
      <w:lvlText w:val=""/>
      <w:lvlJc w:val="left"/>
      <w:pPr>
        <w:tabs>
          <w:tab w:val="num" w:pos="720"/>
        </w:tabs>
        <w:ind w:left="720" w:hanging="360"/>
      </w:pPr>
      <w:rPr>
        <w:rFonts w:ascii="Wingdings 3" w:hAnsi="Wingdings 3" w:hint="default"/>
      </w:rPr>
    </w:lvl>
    <w:lvl w:ilvl="1" w:tplc="884A06AE" w:tentative="1">
      <w:start w:val="1"/>
      <w:numFmt w:val="bullet"/>
      <w:lvlText w:val=""/>
      <w:lvlJc w:val="left"/>
      <w:pPr>
        <w:tabs>
          <w:tab w:val="num" w:pos="1440"/>
        </w:tabs>
        <w:ind w:left="1440" w:hanging="360"/>
      </w:pPr>
      <w:rPr>
        <w:rFonts w:ascii="Wingdings 3" w:hAnsi="Wingdings 3" w:hint="default"/>
      </w:rPr>
    </w:lvl>
    <w:lvl w:ilvl="2" w:tplc="A44EC696" w:tentative="1">
      <w:start w:val="1"/>
      <w:numFmt w:val="bullet"/>
      <w:lvlText w:val=""/>
      <w:lvlJc w:val="left"/>
      <w:pPr>
        <w:tabs>
          <w:tab w:val="num" w:pos="2160"/>
        </w:tabs>
        <w:ind w:left="2160" w:hanging="360"/>
      </w:pPr>
      <w:rPr>
        <w:rFonts w:ascii="Wingdings 3" w:hAnsi="Wingdings 3" w:hint="default"/>
      </w:rPr>
    </w:lvl>
    <w:lvl w:ilvl="3" w:tplc="F642D728" w:tentative="1">
      <w:start w:val="1"/>
      <w:numFmt w:val="bullet"/>
      <w:lvlText w:val=""/>
      <w:lvlJc w:val="left"/>
      <w:pPr>
        <w:tabs>
          <w:tab w:val="num" w:pos="2880"/>
        </w:tabs>
        <w:ind w:left="2880" w:hanging="360"/>
      </w:pPr>
      <w:rPr>
        <w:rFonts w:ascii="Wingdings 3" w:hAnsi="Wingdings 3" w:hint="default"/>
      </w:rPr>
    </w:lvl>
    <w:lvl w:ilvl="4" w:tplc="A2867252" w:tentative="1">
      <w:start w:val="1"/>
      <w:numFmt w:val="bullet"/>
      <w:lvlText w:val=""/>
      <w:lvlJc w:val="left"/>
      <w:pPr>
        <w:tabs>
          <w:tab w:val="num" w:pos="3600"/>
        </w:tabs>
        <w:ind w:left="3600" w:hanging="360"/>
      </w:pPr>
      <w:rPr>
        <w:rFonts w:ascii="Wingdings 3" w:hAnsi="Wingdings 3" w:hint="default"/>
      </w:rPr>
    </w:lvl>
    <w:lvl w:ilvl="5" w:tplc="14BEFE44" w:tentative="1">
      <w:start w:val="1"/>
      <w:numFmt w:val="bullet"/>
      <w:lvlText w:val=""/>
      <w:lvlJc w:val="left"/>
      <w:pPr>
        <w:tabs>
          <w:tab w:val="num" w:pos="4320"/>
        </w:tabs>
        <w:ind w:left="4320" w:hanging="360"/>
      </w:pPr>
      <w:rPr>
        <w:rFonts w:ascii="Wingdings 3" w:hAnsi="Wingdings 3" w:hint="default"/>
      </w:rPr>
    </w:lvl>
    <w:lvl w:ilvl="6" w:tplc="3EC8F2DE" w:tentative="1">
      <w:start w:val="1"/>
      <w:numFmt w:val="bullet"/>
      <w:lvlText w:val=""/>
      <w:lvlJc w:val="left"/>
      <w:pPr>
        <w:tabs>
          <w:tab w:val="num" w:pos="5040"/>
        </w:tabs>
        <w:ind w:left="5040" w:hanging="360"/>
      </w:pPr>
      <w:rPr>
        <w:rFonts w:ascii="Wingdings 3" w:hAnsi="Wingdings 3" w:hint="default"/>
      </w:rPr>
    </w:lvl>
    <w:lvl w:ilvl="7" w:tplc="CDB4FC08" w:tentative="1">
      <w:start w:val="1"/>
      <w:numFmt w:val="bullet"/>
      <w:lvlText w:val=""/>
      <w:lvlJc w:val="left"/>
      <w:pPr>
        <w:tabs>
          <w:tab w:val="num" w:pos="5760"/>
        </w:tabs>
        <w:ind w:left="5760" w:hanging="360"/>
      </w:pPr>
      <w:rPr>
        <w:rFonts w:ascii="Wingdings 3" w:hAnsi="Wingdings 3" w:hint="default"/>
      </w:rPr>
    </w:lvl>
    <w:lvl w:ilvl="8" w:tplc="82022628"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50DC51E4"/>
    <w:multiLevelType w:val="hybridMultilevel"/>
    <w:tmpl w:val="B7CEE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403762"/>
    <w:multiLevelType w:val="hybridMultilevel"/>
    <w:tmpl w:val="EE6C26A8"/>
    <w:lvl w:ilvl="0" w:tplc="41B2A992">
      <w:start w:val="1"/>
      <w:numFmt w:val="bullet"/>
      <w:lvlText w:val=""/>
      <w:lvlJc w:val="left"/>
      <w:pPr>
        <w:tabs>
          <w:tab w:val="num" w:pos="720"/>
        </w:tabs>
        <w:ind w:left="720" w:hanging="360"/>
      </w:pPr>
      <w:rPr>
        <w:rFonts w:ascii="Wingdings 3" w:hAnsi="Wingdings 3" w:hint="default"/>
      </w:rPr>
    </w:lvl>
    <w:lvl w:ilvl="1" w:tplc="CDA24A9E" w:tentative="1">
      <w:start w:val="1"/>
      <w:numFmt w:val="bullet"/>
      <w:lvlText w:val=""/>
      <w:lvlJc w:val="left"/>
      <w:pPr>
        <w:tabs>
          <w:tab w:val="num" w:pos="1440"/>
        </w:tabs>
        <w:ind w:left="1440" w:hanging="360"/>
      </w:pPr>
      <w:rPr>
        <w:rFonts w:ascii="Wingdings 3" w:hAnsi="Wingdings 3" w:hint="default"/>
      </w:rPr>
    </w:lvl>
    <w:lvl w:ilvl="2" w:tplc="19F8C018" w:tentative="1">
      <w:start w:val="1"/>
      <w:numFmt w:val="bullet"/>
      <w:lvlText w:val=""/>
      <w:lvlJc w:val="left"/>
      <w:pPr>
        <w:tabs>
          <w:tab w:val="num" w:pos="2160"/>
        </w:tabs>
        <w:ind w:left="2160" w:hanging="360"/>
      </w:pPr>
      <w:rPr>
        <w:rFonts w:ascii="Wingdings 3" w:hAnsi="Wingdings 3" w:hint="default"/>
      </w:rPr>
    </w:lvl>
    <w:lvl w:ilvl="3" w:tplc="FF529CDC" w:tentative="1">
      <w:start w:val="1"/>
      <w:numFmt w:val="bullet"/>
      <w:lvlText w:val=""/>
      <w:lvlJc w:val="left"/>
      <w:pPr>
        <w:tabs>
          <w:tab w:val="num" w:pos="2880"/>
        </w:tabs>
        <w:ind w:left="2880" w:hanging="360"/>
      </w:pPr>
      <w:rPr>
        <w:rFonts w:ascii="Wingdings 3" w:hAnsi="Wingdings 3" w:hint="default"/>
      </w:rPr>
    </w:lvl>
    <w:lvl w:ilvl="4" w:tplc="3CB8BD80" w:tentative="1">
      <w:start w:val="1"/>
      <w:numFmt w:val="bullet"/>
      <w:lvlText w:val=""/>
      <w:lvlJc w:val="left"/>
      <w:pPr>
        <w:tabs>
          <w:tab w:val="num" w:pos="3600"/>
        </w:tabs>
        <w:ind w:left="3600" w:hanging="360"/>
      </w:pPr>
      <w:rPr>
        <w:rFonts w:ascii="Wingdings 3" w:hAnsi="Wingdings 3" w:hint="default"/>
      </w:rPr>
    </w:lvl>
    <w:lvl w:ilvl="5" w:tplc="90244422" w:tentative="1">
      <w:start w:val="1"/>
      <w:numFmt w:val="bullet"/>
      <w:lvlText w:val=""/>
      <w:lvlJc w:val="left"/>
      <w:pPr>
        <w:tabs>
          <w:tab w:val="num" w:pos="4320"/>
        </w:tabs>
        <w:ind w:left="4320" w:hanging="360"/>
      </w:pPr>
      <w:rPr>
        <w:rFonts w:ascii="Wingdings 3" w:hAnsi="Wingdings 3" w:hint="default"/>
      </w:rPr>
    </w:lvl>
    <w:lvl w:ilvl="6" w:tplc="5EF8E416" w:tentative="1">
      <w:start w:val="1"/>
      <w:numFmt w:val="bullet"/>
      <w:lvlText w:val=""/>
      <w:lvlJc w:val="left"/>
      <w:pPr>
        <w:tabs>
          <w:tab w:val="num" w:pos="5040"/>
        </w:tabs>
        <w:ind w:left="5040" w:hanging="360"/>
      </w:pPr>
      <w:rPr>
        <w:rFonts w:ascii="Wingdings 3" w:hAnsi="Wingdings 3" w:hint="default"/>
      </w:rPr>
    </w:lvl>
    <w:lvl w:ilvl="7" w:tplc="B712B3C6" w:tentative="1">
      <w:start w:val="1"/>
      <w:numFmt w:val="bullet"/>
      <w:lvlText w:val=""/>
      <w:lvlJc w:val="left"/>
      <w:pPr>
        <w:tabs>
          <w:tab w:val="num" w:pos="5760"/>
        </w:tabs>
        <w:ind w:left="5760" w:hanging="360"/>
      </w:pPr>
      <w:rPr>
        <w:rFonts w:ascii="Wingdings 3" w:hAnsi="Wingdings 3" w:hint="default"/>
      </w:rPr>
    </w:lvl>
    <w:lvl w:ilvl="8" w:tplc="24EAA66C"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6102421D"/>
    <w:multiLevelType w:val="multilevel"/>
    <w:tmpl w:val="D9D090A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4"/>
      <w:numFmt w:val="bullet"/>
      <w:lvlText w:val=""/>
      <w:lvlJc w:val="left"/>
      <w:pPr>
        <w:ind w:left="2160" w:hanging="360"/>
      </w:pPr>
      <w:rPr>
        <w:rFonts w:ascii="Wingdings" w:eastAsiaTheme="minorEastAsia" w:hAnsi="Wingdings" w:cstheme="minorBidi" w:hint="default"/>
      </w:rPr>
    </w:lvl>
    <w:lvl w:ilvl="3">
      <w:start w:val="4"/>
      <w:numFmt w:val="bullet"/>
      <w:lvlText w:val="-"/>
      <w:lvlJc w:val="left"/>
      <w:pPr>
        <w:ind w:left="2880" w:hanging="360"/>
      </w:pPr>
      <w:rPr>
        <w:rFonts w:ascii="Calibri" w:eastAsiaTheme="minorEastAsia" w:hAnsi="Calibri" w:cstheme="minorBid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D600F3"/>
    <w:multiLevelType w:val="hybridMultilevel"/>
    <w:tmpl w:val="0FFEDB0E"/>
    <w:lvl w:ilvl="0" w:tplc="FFFFFFFF">
      <w:start w:val="1"/>
      <w:numFmt w:val="decimal"/>
      <w:lvlText w:val="%1)"/>
      <w:lvlJc w:val="left"/>
      <w:pPr>
        <w:ind w:left="1440" w:hanging="360"/>
      </w:pPr>
      <w:rPr>
        <w:rFonts w:hint="default"/>
      </w:rPr>
    </w:lvl>
    <w:lvl w:ilvl="1" w:tplc="567EB6F8">
      <w:start w:val="4"/>
      <w:numFmt w:val="bullet"/>
      <w:lvlText w:val="-"/>
      <w:lvlJc w:val="left"/>
      <w:pPr>
        <w:ind w:left="2160" w:hanging="360"/>
      </w:pPr>
      <w:rPr>
        <w:rFonts w:ascii="Calibri" w:eastAsiaTheme="minorEastAsia" w:hAnsi="Calibri" w:cstheme="minorBid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7E31A97"/>
    <w:multiLevelType w:val="hybridMultilevel"/>
    <w:tmpl w:val="6E006BA0"/>
    <w:lvl w:ilvl="0" w:tplc="610EF226">
      <w:start w:val="1"/>
      <w:numFmt w:val="bullet"/>
      <w:lvlText w:val=""/>
      <w:lvlJc w:val="left"/>
      <w:pPr>
        <w:tabs>
          <w:tab w:val="num" w:pos="720"/>
        </w:tabs>
        <w:ind w:left="720" w:hanging="360"/>
      </w:pPr>
      <w:rPr>
        <w:rFonts w:ascii="Wingdings 3" w:hAnsi="Wingdings 3" w:hint="default"/>
      </w:rPr>
    </w:lvl>
    <w:lvl w:ilvl="1" w:tplc="1E2E1860" w:tentative="1">
      <w:start w:val="1"/>
      <w:numFmt w:val="bullet"/>
      <w:lvlText w:val=""/>
      <w:lvlJc w:val="left"/>
      <w:pPr>
        <w:tabs>
          <w:tab w:val="num" w:pos="1440"/>
        </w:tabs>
        <w:ind w:left="1440" w:hanging="360"/>
      </w:pPr>
      <w:rPr>
        <w:rFonts w:ascii="Wingdings 3" w:hAnsi="Wingdings 3" w:hint="default"/>
      </w:rPr>
    </w:lvl>
    <w:lvl w:ilvl="2" w:tplc="85F8F002" w:tentative="1">
      <w:start w:val="1"/>
      <w:numFmt w:val="bullet"/>
      <w:lvlText w:val=""/>
      <w:lvlJc w:val="left"/>
      <w:pPr>
        <w:tabs>
          <w:tab w:val="num" w:pos="2160"/>
        </w:tabs>
        <w:ind w:left="2160" w:hanging="360"/>
      </w:pPr>
      <w:rPr>
        <w:rFonts w:ascii="Wingdings 3" w:hAnsi="Wingdings 3" w:hint="default"/>
      </w:rPr>
    </w:lvl>
    <w:lvl w:ilvl="3" w:tplc="1E1EE3A4" w:tentative="1">
      <w:start w:val="1"/>
      <w:numFmt w:val="bullet"/>
      <w:lvlText w:val=""/>
      <w:lvlJc w:val="left"/>
      <w:pPr>
        <w:tabs>
          <w:tab w:val="num" w:pos="2880"/>
        </w:tabs>
        <w:ind w:left="2880" w:hanging="360"/>
      </w:pPr>
      <w:rPr>
        <w:rFonts w:ascii="Wingdings 3" w:hAnsi="Wingdings 3" w:hint="default"/>
      </w:rPr>
    </w:lvl>
    <w:lvl w:ilvl="4" w:tplc="A15813B2" w:tentative="1">
      <w:start w:val="1"/>
      <w:numFmt w:val="bullet"/>
      <w:lvlText w:val=""/>
      <w:lvlJc w:val="left"/>
      <w:pPr>
        <w:tabs>
          <w:tab w:val="num" w:pos="3600"/>
        </w:tabs>
        <w:ind w:left="3600" w:hanging="360"/>
      </w:pPr>
      <w:rPr>
        <w:rFonts w:ascii="Wingdings 3" w:hAnsi="Wingdings 3" w:hint="default"/>
      </w:rPr>
    </w:lvl>
    <w:lvl w:ilvl="5" w:tplc="0F28CAB0" w:tentative="1">
      <w:start w:val="1"/>
      <w:numFmt w:val="bullet"/>
      <w:lvlText w:val=""/>
      <w:lvlJc w:val="left"/>
      <w:pPr>
        <w:tabs>
          <w:tab w:val="num" w:pos="4320"/>
        </w:tabs>
        <w:ind w:left="4320" w:hanging="360"/>
      </w:pPr>
      <w:rPr>
        <w:rFonts w:ascii="Wingdings 3" w:hAnsi="Wingdings 3" w:hint="default"/>
      </w:rPr>
    </w:lvl>
    <w:lvl w:ilvl="6" w:tplc="50F07C58" w:tentative="1">
      <w:start w:val="1"/>
      <w:numFmt w:val="bullet"/>
      <w:lvlText w:val=""/>
      <w:lvlJc w:val="left"/>
      <w:pPr>
        <w:tabs>
          <w:tab w:val="num" w:pos="5040"/>
        </w:tabs>
        <w:ind w:left="5040" w:hanging="360"/>
      </w:pPr>
      <w:rPr>
        <w:rFonts w:ascii="Wingdings 3" w:hAnsi="Wingdings 3" w:hint="default"/>
      </w:rPr>
    </w:lvl>
    <w:lvl w:ilvl="7" w:tplc="E2BCCE7E" w:tentative="1">
      <w:start w:val="1"/>
      <w:numFmt w:val="bullet"/>
      <w:lvlText w:val=""/>
      <w:lvlJc w:val="left"/>
      <w:pPr>
        <w:tabs>
          <w:tab w:val="num" w:pos="5760"/>
        </w:tabs>
        <w:ind w:left="5760" w:hanging="360"/>
      </w:pPr>
      <w:rPr>
        <w:rFonts w:ascii="Wingdings 3" w:hAnsi="Wingdings 3" w:hint="default"/>
      </w:rPr>
    </w:lvl>
    <w:lvl w:ilvl="8" w:tplc="52922184" w:tentative="1">
      <w:start w:val="1"/>
      <w:numFmt w:val="bullet"/>
      <w:lvlText w:val=""/>
      <w:lvlJc w:val="left"/>
      <w:pPr>
        <w:tabs>
          <w:tab w:val="num" w:pos="6480"/>
        </w:tabs>
        <w:ind w:left="6480" w:hanging="360"/>
      </w:pPr>
      <w:rPr>
        <w:rFonts w:ascii="Wingdings 3" w:hAnsi="Wingdings 3" w:hint="default"/>
      </w:rPr>
    </w:lvl>
  </w:abstractNum>
  <w:num w:numId="1" w16cid:durableId="1784884236">
    <w:abstractNumId w:val="5"/>
  </w:num>
  <w:num w:numId="2" w16cid:durableId="666132853">
    <w:abstractNumId w:val="3"/>
  </w:num>
  <w:num w:numId="3" w16cid:durableId="1509171355">
    <w:abstractNumId w:val="6"/>
  </w:num>
  <w:num w:numId="4" w16cid:durableId="2131170789">
    <w:abstractNumId w:val="1"/>
  </w:num>
  <w:num w:numId="5" w16cid:durableId="2126151137">
    <w:abstractNumId w:val="7"/>
  </w:num>
  <w:num w:numId="6" w16cid:durableId="415715196">
    <w:abstractNumId w:val="4"/>
  </w:num>
  <w:num w:numId="7" w16cid:durableId="2107922586">
    <w:abstractNumId w:val="2"/>
  </w:num>
  <w:num w:numId="8" w16cid:durableId="1519781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ytDQ2sTAxMDeysDBQ0lEKTi0uzszPAykwrAUAdYewMCwAAAA="/>
  </w:docVars>
  <w:rsids>
    <w:rsidRoot w:val="00484D7E"/>
    <w:rsid w:val="000A77C0"/>
    <w:rsid w:val="000D69E2"/>
    <w:rsid w:val="00336416"/>
    <w:rsid w:val="003B3DCB"/>
    <w:rsid w:val="00443BF8"/>
    <w:rsid w:val="00484D7E"/>
    <w:rsid w:val="004B58FA"/>
    <w:rsid w:val="00555109"/>
    <w:rsid w:val="00697C8A"/>
    <w:rsid w:val="006F3982"/>
    <w:rsid w:val="006F695F"/>
    <w:rsid w:val="007615E7"/>
    <w:rsid w:val="007A42D9"/>
    <w:rsid w:val="007F55AF"/>
    <w:rsid w:val="008207A4"/>
    <w:rsid w:val="00821758"/>
    <w:rsid w:val="009A56A5"/>
    <w:rsid w:val="00A7274E"/>
    <w:rsid w:val="00A85335"/>
    <w:rsid w:val="00C4675C"/>
    <w:rsid w:val="00CD44A4"/>
    <w:rsid w:val="00D37243"/>
    <w:rsid w:val="00D72E59"/>
    <w:rsid w:val="00E43EB7"/>
    <w:rsid w:val="00EA28F2"/>
    <w:rsid w:val="00EB6D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257AE"/>
  <w15:chartTrackingRefBased/>
  <w15:docId w15:val="{AC313AB9-D506-9D4B-9A1C-E65DF4A8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35">
    <w:name w:val="para035"/>
    <w:basedOn w:val="Normal"/>
    <w:rsid w:val="00484D7E"/>
    <w:pPr>
      <w:spacing w:before="100" w:beforeAutospacing="1" w:after="100" w:afterAutospacing="1" w:line="240" w:lineRule="auto"/>
    </w:pPr>
    <w:rPr>
      <w:rFonts w:ascii="Times New Roman" w:hAnsi="Times New Roman" w:cs="Times New Roman"/>
      <w:sz w:val="24"/>
      <w:szCs w:val="24"/>
    </w:rPr>
  </w:style>
  <w:style w:type="character" w:customStyle="1" w:styleId="text017">
    <w:name w:val="text017"/>
    <w:basedOn w:val="DefaultParagraphFont"/>
    <w:rsid w:val="00484D7E"/>
  </w:style>
  <w:style w:type="paragraph" w:customStyle="1" w:styleId="item011">
    <w:name w:val="item011"/>
    <w:basedOn w:val="Normal"/>
    <w:rsid w:val="00484D7E"/>
    <w:pPr>
      <w:spacing w:before="100" w:beforeAutospacing="1" w:after="100" w:afterAutospacing="1" w:line="240" w:lineRule="auto"/>
    </w:pPr>
    <w:rPr>
      <w:rFonts w:ascii="Times New Roman" w:hAnsi="Times New Roman" w:cs="Times New Roman"/>
      <w:sz w:val="24"/>
      <w:szCs w:val="24"/>
    </w:rPr>
  </w:style>
  <w:style w:type="character" w:customStyle="1" w:styleId="text018">
    <w:name w:val="text018"/>
    <w:basedOn w:val="DefaultParagraphFont"/>
    <w:rsid w:val="00484D7E"/>
  </w:style>
  <w:style w:type="paragraph" w:customStyle="1" w:styleId="item012">
    <w:name w:val="item012"/>
    <w:basedOn w:val="Normal"/>
    <w:rsid w:val="00484D7E"/>
    <w:pPr>
      <w:spacing w:before="100" w:beforeAutospacing="1" w:after="100" w:afterAutospacing="1" w:line="240" w:lineRule="auto"/>
    </w:pPr>
    <w:rPr>
      <w:rFonts w:ascii="Times New Roman" w:hAnsi="Times New Roman" w:cs="Times New Roman"/>
      <w:sz w:val="24"/>
      <w:szCs w:val="24"/>
    </w:rPr>
  </w:style>
  <w:style w:type="character" w:customStyle="1" w:styleId="text019">
    <w:name w:val="text019"/>
    <w:basedOn w:val="DefaultParagraphFont"/>
    <w:rsid w:val="00484D7E"/>
  </w:style>
  <w:style w:type="paragraph" w:customStyle="1" w:styleId="item013">
    <w:name w:val="item013"/>
    <w:basedOn w:val="Normal"/>
    <w:rsid w:val="00484D7E"/>
    <w:pPr>
      <w:spacing w:before="100" w:beforeAutospacing="1" w:after="100" w:afterAutospacing="1" w:line="240" w:lineRule="auto"/>
    </w:pPr>
    <w:rPr>
      <w:rFonts w:ascii="Times New Roman" w:hAnsi="Times New Roman" w:cs="Times New Roman"/>
      <w:sz w:val="24"/>
      <w:szCs w:val="24"/>
    </w:rPr>
  </w:style>
  <w:style w:type="character" w:customStyle="1" w:styleId="text020">
    <w:name w:val="text020"/>
    <w:basedOn w:val="DefaultParagraphFont"/>
    <w:rsid w:val="00484D7E"/>
  </w:style>
  <w:style w:type="paragraph" w:customStyle="1" w:styleId="item014">
    <w:name w:val="item014"/>
    <w:basedOn w:val="Normal"/>
    <w:rsid w:val="00484D7E"/>
    <w:pPr>
      <w:spacing w:before="100" w:beforeAutospacing="1" w:after="100" w:afterAutospacing="1" w:line="240" w:lineRule="auto"/>
    </w:pPr>
    <w:rPr>
      <w:rFonts w:ascii="Times New Roman" w:hAnsi="Times New Roman" w:cs="Times New Roman"/>
      <w:sz w:val="24"/>
      <w:szCs w:val="24"/>
    </w:rPr>
  </w:style>
  <w:style w:type="character" w:customStyle="1" w:styleId="text021">
    <w:name w:val="text021"/>
    <w:basedOn w:val="DefaultParagraphFont"/>
    <w:rsid w:val="00484D7E"/>
  </w:style>
  <w:style w:type="paragraph" w:styleId="ListParagraph">
    <w:name w:val="List Paragraph"/>
    <w:basedOn w:val="Normal"/>
    <w:uiPriority w:val="34"/>
    <w:qFormat/>
    <w:rsid w:val="00336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410382">
      <w:bodyDiv w:val="1"/>
      <w:marLeft w:val="0"/>
      <w:marRight w:val="0"/>
      <w:marTop w:val="0"/>
      <w:marBottom w:val="0"/>
      <w:divBdr>
        <w:top w:val="none" w:sz="0" w:space="0" w:color="auto"/>
        <w:left w:val="none" w:sz="0" w:space="0" w:color="auto"/>
        <w:bottom w:val="none" w:sz="0" w:space="0" w:color="auto"/>
        <w:right w:val="none" w:sz="0" w:space="0" w:color="auto"/>
      </w:divBdr>
    </w:div>
    <w:div w:id="1302999287">
      <w:bodyDiv w:val="1"/>
      <w:marLeft w:val="0"/>
      <w:marRight w:val="0"/>
      <w:marTop w:val="0"/>
      <w:marBottom w:val="0"/>
      <w:divBdr>
        <w:top w:val="none" w:sz="0" w:space="0" w:color="auto"/>
        <w:left w:val="none" w:sz="0" w:space="0" w:color="auto"/>
        <w:bottom w:val="none" w:sz="0" w:space="0" w:color="auto"/>
        <w:right w:val="none" w:sz="0" w:space="0" w:color="auto"/>
      </w:divBdr>
      <w:divsChild>
        <w:div w:id="1032001524">
          <w:marLeft w:val="547"/>
          <w:marRight w:val="0"/>
          <w:marTop w:val="0"/>
          <w:marBottom w:val="0"/>
          <w:divBdr>
            <w:top w:val="none" w:sz="0" w:space="0" w:color="auto"/>
            <w:left w:val="none" w:sz="0" w:space="0" w:color="auto"/>
            <w:bottom w:val="none" w:sz="0" w:space="0" w:color="auto"/>
            <w:right w:val="none" w:sz="0" w:space="0" w:color="auto"/>
          </w:divBdr>
        </w:div>
        <w:div w:id="531040887">
          <w:marLeft w:val="547"/>
          <w:marRight w:val="0"/>
          <w:marTop w:val="0"/>
          <w:marBottom w:val="0"/>
          <w:divBdr>
            <w:top w:val="none" w:sz="0" w:space="0" w:color="auto"/>
            <w:left w:val="none" w:sz="0" w:space="0" w:color="auto"/>
            <w:bottom w:val="none" w:sz="0" w:space="0" w:color="auto"/>
            <w:right w:val="none" w:sz="0" w:space="0" w:color="auto"/>
          </w:divBdr>
        </w:div>
        <w:div w:id="1793329675">
          <w:marLeft w:val="547"/>
          <w:marRight w:val="0"/>
          <w:marTop w:val="0"/>
          <w:marBottom w:val="0"/>
          <w:divBdr>
            <w:top w:val="none" w:sz="0" w:space="0" w:color="auto"/>
            <w:left w:val="none" w:sz="0" w:space="0" w:color="auto"/>
            <w:bottom w:val="none" w:sz="0" w:space="0" w:color="auto"/>
            <w:right w:val="none" w:sz="0" w:space="0" w:color="auto"/>
          </w:divBdr>
        </w:div>
      </w:divsChild>
    </w:div>
    <w:div w:id="1358508884">
      <w:bodyDiv w:val="1"/>
      <w:marLeft w:val="0"/>
      <w:marRight w:val="0"/>
      <w:marTop w:val="0"/>
      <w:marBottom w:val="0"/>
      <w:divBdr>
        <w:top w:val="none" w:sz="0" w:space="0" w:color="auto"/>
        <w:left w:val="none" w:sz="0" w:space="0" w:color="auto"/>
        <w:bottom w:val="none" w:sz="0" w:space="0" w:color="auto"/>
        <w:right w:val="none" w:sz="0" w:space="0" w:color="auto"/>
      </w:divBdr>
      <w:divsChild>
        <w:div w:id="1808162374">
          <w:marLeft w:val="547"/>
          <w:marRight w:val="0"/>
          <w:marTop w:val="200"/>
          <w:marBottom w:val="0"/>
          <w:divBdr>
            <w:top w:val="none" w:sz="0" w:space="0" w:color="auto"/>
            <w:left w:val="none" w:sz="0" w:space="0" w:color="auto"/>
            <w:bottom w:val="none" w:sz="0" w:space="0" w:color="auto"/>
            <w:right w:val="none" w:sz="0" w:space="0" w:color="auto"/>
          </w:divBdr>
        </w:div>
        <w:div w:id="1022629489">
          <w:marLeft w:val="547"/>
          <w:marRight w:val="0"/>
          <w:marTop w:val="200"/>
          <w:marBottom w:val="0"/>
          <w:divBdr>
            <w:top w:val="none" w:sz="0" w:space="0" w:color="auto"/>
            <w:left w:val="none" w:sz="0" w:space="0" w:color="auto"/>
            <w:bottom w:val="none" w:sz="0" w:space="0" w:color="auto"/>
            <w:right w:val="none" w:sz="0" w:space="0" w:color="auto"/>
          </w:divBdr>
        </w:div>
        <w:div w:id="172188767">
          <w:marLeft w:val="547"/>
          <w:marRight w:val="0"/>
          <w:marTop w:val="200"/>
          <w:marBottom w:val="0"/>
          <w:divBdr>
            <w:top w:val="none" w:sz="0" w:space="0" w:color="auto"/>
            <w:left w:val="none" w:sz="0" w:space="0" w:color="auto"/>
            <w:bottom w:val="none" w:sz="0" w:space="0" w:color="auto"/>
            <w:right w:val="none" w:sz="0" w:space="0" w:color="auto"/>
          </w:divBdr>
        </w:div>
        <w:div w:id="680159111">
          <w:marLeft w:val="547"/>
          <w:marRight w:val="0"/>
          <w:marTop w:val="200"/>
          <w:marBottom w:val="0"/>
          <w:divBdr>
            <w:top w:val="none" w:sz="0" w:space="0" w:color="auto"/>
            <w:left w:val="none" w:sz="0" w:space="0" w:color="auto"/>
            <w:bottom w:val="none" w:sz="0" w:space="0" w:color="auto"/>
            <w:right w:val="none" w:sz="0" w:space="0" w:color="auto"/>
          </w:divBdr>
        </w:div>
      </w:divsChild>
    </w:div>
    <w:div w:id="1443183416">
      <w:bodyDiv w:val="1"/>
      <w:marLeft w:val="0"/>
      <w:marRight w:val="0"/>
      <w:marTop w:val="0"/>
      <w:marBottom w:val="0"/>
      <w:divBdr>
        <w:top w:val="none" w:sz="0" w:space="0" w:color="auto"/>
        <w:left w:val="none" w:sz="0" w:space="0" w:color="auto"/>
        <w:bottom w:val="none" w:sz="0" w:space="0" w:color="auto"/>
        <w:right w:val="none" w:sz="0" w:space="0" w:color="auto"/>
      </w:divBdr>
      <w:divsChild>
        <w:div w:id="271479848">
          <w:marLeft w:val="547"/>
          <w:marRight w:val="0"/>
          <w:marTop w:val="0"/>
          <w:marBottom w:val="0"/>
          <w:divBdr>
            <w:top w:val="none" w:sz="0" w:space="0" w:color="auto"/>
            <w:left w:val="none" w:sz="0" w:space="0" w:color="auto"/>
            <w:bottom w:val="none" w:sz="0" w:space="0" w:color="auto"/>
            <w:right w:val="none" w:sz="0" w:space="0" w:color="auto"/>
          </w:divBdr>
        </w:div>
        <w:div w:id="1330475253">
          <w:marLeft w:val="547"/>
          <w:marRight w:val="0"/>
          <w:marTop w:val="0"/>
          <w:marBottom w:val="0"/>
          <w:divBdr>
            <w:top w:val="none" w:sz="0" w:space="0" w:color="auto"/>
            <w:left w:val="none" w:sz="0" w:space="0" w:color="auto"/>
            <w:bottom w:val="none" w:sz="0" w:space="0" w:color="auto"/>
            <w:right w:val="none" w:sz="0" w:space="0" w:color="auto"/>
          </w:divBdr>
        </w:div>
        <w:div w:id="1720278149">
          <w:marLeft w:val="547"/>
          <w:marRight w:val="0"/>
          <w:marTop w:val="0"/>
          <w:marBottom w:val="0"/>
          <w:divBdr>
            <w:top w:val="none" w:sz="0" w:space="0" w:color="auto"/>
            <w:left w:val="none" w:sz="0" w:space="0" w:color="auto"/>
            <w:bottom w:val="none" w:sz="0" w:space="0" w:color="auto"/>
            <w:right w:val="none" w:sz="0" w:space="0" w:color="auto"/>
          </w:divBdr>
        </w:div>
        <w:div w:id="1226139537">
          <w:marLeft w:val="547"/>
          <w:marRight w:val="0"/>
          <w:marTop w:val="0"/>
          <w:marBottom w:val="0"/>
          <w:divBdr>
            <w:top w:val="none" w:sz="0" w:space="0" w:color="auto"/>
            <w:left w:val="none" w:sz="0" w:space="0" w:color="auto"/>
            <w:bottom w:val="none" w:sz="0" w:space="0" w:color="auto"/>
            <w:right w:val="none" w:sz="0" w:space="0" w:color="auto"/>
          </w:divBdr>
        </w:div>
      </w:divsChild>
    </w:div>
    <w:div w:id="1506433025">
      <w:bodyDiv w:val="1"/>
      <w:marLeft w:val="0"/>
      <w:marRight w:val="0"/>
      <w:marTop w:val="0"/>
      <w:marBottom w:val="0"/>
      <w:divBdr>
        <w:top w:val="none" w:sz="0" w:space="0" w:color="auto"/>
        <w:left w:val="none" w:sz="0" w:space="0" w:color="auto"/>
        <w:bottom w:val="none" w:sz="0" w:space="0" w:color="auto"/>
        <w:right w:val="none" w:sz="0" w:space="0" w:color="auto"/>
      </w:divBdr>
      <w:divsChild>
        <w:div w:id="2133742010">
          <w:marLeft w:val="547"/>
          <w:marRight w:val="0"/>
          <w:marTop w:val="0"/>
          <w:marBottom w:val="0"/>
          <w:divBdr>
            <w:top w:val="none" w:sz="0" w:space="0" w:color="auto"/>
            <w:left w:val="none" w:sz="0" w:space="0" w:color="auto"/>
            <w:bottom w:val="none" w:sz="0" w:space="0" w:color="auto"/>
            <w:right w:val="none" w:sz="0" w:space="0" w:color="auto"/>
          </w:divBdr>
        </w:div>
        <w:div w:id="959340746">
          <w:marLeft w:val="547"/>
          <w:marRight w:val="0"/>
          <w:marTop w:val="0"/>
          <w:marBottom w:val="0"/>
          <w:divBdr>
            <w:top w:val="none" w:sz="0" w:space="0" w:color="auto"/>
            <w:left w:val="none" w:sz="0" w:space="0" w:color="auto"/>
            <w:bottom w:val="none" w:sz="0" w:space="0" w:color="auto"/>
            <w:right w:val="none" w:sz="0" w:space="0" w:color="auto"/>
          </w:divBdr>
        </w:div>
        <w:div w:id="270554396">
          <w:marLeft w:val="547"/>
          <w:marRight w:val="0"/>
          <w:marTop w:val="0"/>
          <w:marBottom w:val="0"/>
          <w:divBdr>
            <w:top w:val="none" w:sz="0" w:space="0" w:color="auto"/>
            <w:left w:val="none" w:sz="0" w:space="0" w:color="auto"/>
            <w:bottom w:val="none" w:sz="0" w:space="0" w:color="auto"/>
            <w:right w:val="none" w:sz="0" w:space="0" w:color="auto"/>
          </w:divBdr>
        </w:div>
        <w:div w:id="1466971288">
          <w:marLeft w:val="547"/>
          <w:marRight w:val="0"/>
          <w:marTop w:val="0"/>
          <w:marBottom w:val="0"/>
          <w:divBdr>
            <w:top w:val="none" w:sz="0" w:space="0" w:color="auto"/>
            <w:left w:val="none" w:sz="0" w:space="0" w:color="auto"/>
            <w:bottom w:val="none" w:sz="0" w:space="0" w:color="auto"/>
            <w:right w:val="none" w:sz="0" w:space="0" w:color="auto"/>
          </w:divBdr>
        </w:div>
        <w:div w:id="16739951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79772a-82d6-468a-86d6-22ff1101ba48}" enabled="1" method="Privileged" siteId="{e0ba2eba-5425-4d9b-b24b-f0f4845bcf6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3446</Characters>
  <Application>Microsoft Office Word</Application>
  <DocSecurity>0</DocSecurity>
  <Lines>28</Lines>
  <Paragraphs>8</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Abdolhamid Salmanpour</dc:creator>
  <cp:keywords/>
  <dc:description/>
  <cp:lastModifiedBy>Reviewer</cp:lastModifiedBy>
  <cp:revision>2</cp:revision>
  <dcterms:created xsi:type="dcterms:W3CDTF">2023-10-08T06:16:00Z</dcterms:created>
  <dcterms:modified xsi:type="dcterms:W3CDTF">2023-10-08T06:16:00Z</dcterms:modified>
</cp:coreProperties>
</file>