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6215D" w14:textId="3B87DDE9" w:rsidR="00487EC8" w:rsidRPr="00784124" w:rsidRDefault="00487EC8" w:rsidP="00487EC8">
      <w:pPr>
        <w:pStyle w:val="Heading3"/>
        <w:rPr>
          <w:rFonts w:ascii="Times New Roman" w:hAnsi="Times New Roman" w:cs="Times New Roman"/>
          <w:b/>
          <w:bCs/>
          <w:color w:val="auto"/>
        </w:rPr>
      </w:pPr>
      <w:bookmarkStart w:id="0" w:name="_Toc74843456"/>
      <w:r w:rsidRPr="00784124">
        <w:rPr>
          <w:rFonts w:ascii="Times New Roman" w:hAnsi="Times New Roman" w:cs="Times New Roman"/>
          <w:b/>
          <w:bCs/>
          <w:color w:val="auto"/>
        </w:rPr>
        <w:t xml:space="preserve">Supplementary Material </w:t>
      </w:r>
    </w:p>
    <w:p w14:paraId="6659034B" w14:textId="77777777" w:rsidR="00B82E4F" w:rsidRPr="00784124" w:rsidRDefault="00B82E4F" w:rsidP="00B82E4F">
      <w:pPr>
        <w:rPr>
          <w:rFonts w:ascii="Times New Roman" w:hAnsi="Times New Roman" w:cs="Times New Roman"/>
        </w:rPr>
      </w:pPr>
    </w:p>
    <w:p w14:paraId="1D203814" w14:textId="02668C7C" w:rsidR="00C94B93" w:rsidRPr="00784124" w:rsidRDefault="00C94B93" w:rsidP="00784124">
      <w:pPr>
        <w:pStyle w:val="ListParagraph"/>
        <w:numPr>
          <w:ilvl w:val="0"/>
          <w:numId w:val="27"/>
        </w:numPr>
        <w:rPr>
          <w:rFonts w:ascii="Times New Roman" w:hAnsi="Times New Roman" w:cs="Times New Roman"/>
        </w:rPr>
      </w:pPr>
      <w:r w:rsidRPr="00784124">
        <w:rPr>
          <w:rFonts w:ascii="Times New Roman" w:hAnsi="Times New Roman" w:cs="Times New Roman"/>
          <w:b/>
          <w:bCs/>
        </w:rPr>
        <w:t>Table</w:t>
      </w:r>
      <w:r w:rsidR="00FC33AE" w:rsidRPr="00784124">
        <w:rPr>
          <w:rFonts w:ascii="Times New Roman" w:hAnsi="Times New Roman" w:cs="Times New Roman"/>
          <w:b/>
          <w:bCs/>
        </w:rPr>
        <w:t xml:space="preserve"> 1</w:t>
      </w:r>
      <w:r w:rsidRPr="00784124">
        <w:rPr>
          <w:rFonts w:ascii="Times New Roman" w:hAnsi="Times New Roman" w:cs="Times New Roman"/>
          <w:b/>
          <w:bCs/>
        </w:rPr>
        <w:t>:</w:t>
      </w:r>
      <w:r w:rsidRPr="00784124">
        <w:rPr>
          <w:rFonts w:ascii="Times New Roman" w:hAnsi="Times New Roman" w:cs="Times New Roman"/>
        </w:rPr>
        <w:t xml:space="preserve"> Methods on Identifying Significant NPIs</w:t>
      </w:r>
    </w:p>
    <w:p w14:paraId="04515931" w14:textId="77777777" w:rsidR="00C94B93" w:rsidRPr="00784124" w:rsidRDefault="00C94B93" w:rsidP="00C94B93">
      <w:pPr>
        <w:pStyle w:val="ListParagraph"/>
        <w:rPr>
          <w:rFonts w:ascii="Times New Roman" w:hAnsi="Times New Roman" w:cs="Times New Roman"/>
        </w:rPr>
      </w:pPr>
    </w:p>
    <w:tbl>
      <w:tblPr>
        <w:tblW w:w="9680" w:type="dxa"/>
        <w:tblCellMar>
          <w:left w:w="0" w:type="dxa"/>
          <w:right w:w="0" w:type="dxa"/>
        </w:tblCellMar>
        <w:tblLook w:val="04A0" w:firstRow="1" w:lastRow="0" w:firstColumn="1" w:lastColumn="0" w:noHBand="0" w:noVBand="1"/>
      </w:tblPr>
      <w:tblGrid>
        <w:gridCol w:w="1830"/>
        <w:gridCol w:w="2512"/>
        <w:gridCol w:w="2934"/>
        <w:gridCol w:w="2404"/>
      </w:tblGrid>
      <w:tr w:rsidR="00C94B93" w:rsidRPr="00784124" w14:paraId="077D8C9C" w14:textId="77777777" w:rsidTr="00C94B93">
        <w:trPr>
          <w:trHeight w:val="20"/>
        </w:trPr>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B8F745" w14:textId="77777777" w:rsidR="00C94B93" w:rsidRPr="00784124" w:rsidRDefault="00C94B93" w:rsidP="00C94B93">
            <w:pPr>
              <w:rPr>
                <w:rFonts w:ascii="Times New Roman" w:hAnsi="Times New Roman" w:cs="Times New Roman"/>
              </w:rPr>
            </w:pPr>
            <w:r w:rsidRPr="00784124">
              <w:rPr>
                <w:rFonts w:ascii="Times New Roman" w:hAnsi="Times New Roman" w:cs="Times New Roman"/>
                <w:b/>
                <w:bCs/>
              </w:rPr>
              <w:t>Model/Methods</w:t>
            </w:r>
          </w:p>
        </w:tc>
        <w:tc>
          <w:tcPr>
            <w:tcW w:w="28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F2EDEE" w14:textId="77777777" w:rsidR="00C94B93" w:rsidRPr="00784124" w:rsidRDefault="00C94B93" w:rsidP="00C94B93">
            <w:pPr>
              <w:rPr>
                <w:rFonts w:ascii="Times New Roman" w:hAnsi="Times New Roman" w:cs="Times New Roman"/>
              </w:rPr>
            </w:pPr>
            <w:r w:rsidRPr="00784124">
              <w:rPr>
                <w:rFonts w:ascii="Times New Roman" w:hAnsi="Times New Roman" w:cs="Times New Roman"/>
                <w:b/>
                <w:bCs/>
              </w:rPr>
              <w:t>Goals</w:t>
            </w:r>
          </w:p>
        </w:tc>
        <w:tc>
          <w:tcPr>
            <w:tcW w:w="3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9E9176" w14:textId="77777777" w:rsidR="00C94B93" w:rsidRPr="00784124" w:rsidRDefault="00C94B93" w:rsidP="00C94B93">
            <w:pPr>
              <w:rPr>
                <w:rFonts w:ascii="Times New Roman" w:hAnsi="Times New Roman" w:cs="Times New Roman"/>
              </w:rPr>
            </w:pPr>
            <w:r w:rsidRPr="00784124">
              <w:rPr>
                <w:rFonts w:ascii="Times New Roman" w:hAnsi="Times New Roman" w:cs="Times New Roman"/>
                <w:b/>
                <w:bCs/>
              </w:rPr>
              <w:t>Data Needed</w:t>
            </w:r>
          </w:p>
        </w:tc>
        <w:tc>
          <w:tcPr>
            <w:tcW w:w="2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3F3915" w14:textId="77777777" w:rsidR="00C94B93" w:rsidRPr="00784124" w:rsidRDefault="00C94B93" w:rsidP="00C94B93">
            <w:pPr>
              <w:rPr>
                <w:rFonts w:ascii="Times New Roman" w:hAnsi="Times New Roman" w:cs="Times New Roman"/>
              </w:rPr>
            </w:pPr>
            <w:proofErr w:type="gramStart"/>
            <w:r w:rsidRPr="00784124">
              <w:rPr>
                <w:rFonts w:ascii="Times New Roman" w:hAnsi="Times New Roman" w:cs="Times New Roman"/>
                <w:b/>
                <w:bCs/>
              </w:rPr>
              <w:t>End Product</w:t>
            </w:r>
            <w:proofErr w:type="gramEnd"/>
          </w:p>
        </w:tc>
      </w:tr>
      <w:tr w:rsidR="00C94B93" w:rsidRPr="00784124" w14:paraId="284025FF" w14:textId="77777777" w:rsidTr="00C94B93">
        <w:trPr>
          <w:trHeight w:val="20"/>
        </w:trPr>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87F610"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Linear Regression</w:t>
            </w:r>
          </w:p>
          <w:p w14:paraId="58F7C942" w14:textId="0C005F49" w:rsidR="00C94B93" w:rsidRPr="00784124" w:rsidRDefault="00C94B93" w:rsidP="00C94B93">
            <w:pPr>
              <w:rPr>
                <w:rFonts w:ascii="Times New Roman" w:hAnsi="Times New Roman" w:cs="Times New Roman"/>
              </w:rPr>
            </w:pPr>
            <w:r w:rsidRPr="00784124">
              <w:rPr>
                <w:rFonts w:ascii="Times New Roman" w:hAnsi="Times New Roman" w:cs="Times New Roman"/>
              </w:rPr>
              <w:t>Leffler et al., 2020 (11)</w:t>
            </w:r>
          </w:p>
        </w:tc>
        <w:tc>
          <w:tcPr>
            <w:tcW w:w="28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4F0D626"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Identifying significant predictors of COVID-19 related deaths (log-scale)</w:t>
            </w:r>
          </w:p>
        </w:tc>
        <w:tc>
          <w:tcPr>
            <w:tcW w:w="3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543C3C"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Daily number of deaths (observed); Disease duration; Duration of each NPI’s implementation in each region; Region-specific demographics and geographic info</w:t>
            </w:r>
          </w:p>
        </w:tc>
        <w:tc>
          <w:tcPr>
            <w:tcW w:w="2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9787C3"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P-values reported by the multiple linear regression indicating the significance</w:t>
            </w:r>
          </w:p>
        </w:tc>
      </w:tr>
      <w:tr w:rsidR="00C94B93" w:rsidRPr="00784124" w14:paraId="23989F62" w14:textId="77777777" w:rsidTr="00C94B93">
        <w:trPr>
          <w:trHeight w:val="20"/>
        </w:trPr>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FE7F87"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Logistic Regression</w:t>
            </w:r>
          </w:p>
          <w:p w14:paraId="216F3A5B" w14:textId="0906EF33" w:rsidR="00C94B93" w:rsidRPr="00784124" w:rsidRDefault="00C94B93" w:rsidP="00C94B93">
            <w:pPr>
              <w:rPr>
                <w:rFonts w:ascii="Times New Roman" w:hAnsi="Times New Roman" w:cs="Times New Roman"/>
              </w:rPr>
            </w:pPr>
            <w:r w:rsidRPr="00784124">
              <w:rPr>
                <w:rFonts w:ascii="Times New Roman" w:hAnsi="Times New Roman" w:cs="Times New Roman"/>
              </w:rPr>
              <w:t>Dreher et al., 2021 (5)</w:t>
            </w:r>
          </w:p>
        </w:tc>
        <w:tc>
          <w:tcPr>
            <w:tcW w:w="28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1E8681"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Identifying significant predictors of dichotomized Rt (above 1 coded as 1, less than 1 coded as 0)</w:t>
            </w:r>
          </w:p>
        </w:tc>
        <w:tc>
          <w:tcPr>
            <w:tcW w:w="3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1AEDB7"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Each region’s Rt estimate on the day of interest; Duration of each NPI’s implementation in each region;</w:t>
            </w:r>
          </w:p>
        </w:tc>
        <w:tc>
          <w:tcPr>
            <w:tcW w:w="2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1E39B4"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P-values reported by the logistic linear regression indicating the significance</w:t>
            </w:r>
          </w:p>
        </w:tc>
      </w:tr>
      <w:tr w:rsidR="00C94B93" w:rsidRPr="00784124" w14:paraId="6F1B35BB" w14:textId="77777777" w:rsidTr="00C94B93">
        <w:trPr>
          <w:trHeight w:val="20"/>
        </w:trPr>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274925"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Cox PH Model</w:t>
            </w:r>
          </w:p>
          <w:p w14:paraId="4B2DE26A" w14:textId="78B00F62" w:rsidR="00C94B93" w:rsidRPr="00784124" w:rsidRDefault="00C94B93" w:rsidP="00C94B93">
            <w:pPr>
              <w:rPr>
                <w:rFonts w:ascii="Times New Roman" w:hAnsi="Times New Roman" w:cs="Times New Roman"/>
              </w:rPr>
            </w:pPr>
            <w:r w:rsidRPr="00784124">
              <w:rPr>
                <w:rFonts w:ascii="Times New Roman" w:hAnsi="Times New Roman" w:cs="Times New Roman"/>
              </w:rPr>
              <w:t>Dreher et al., 2021 (5)</w:t>
            </w:r>
          </w:p>
        </w:tc>
        <w:tc>
          <w:tcPr>
            <w:tcW w:w="28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53CB68"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Identifying significant NPIs affecting time to 1000</w:t>
            </w:r>
            <w:r w:rsidRPr="00784124">
              <w:rPr>
                <w:rFonts w:ascii="Times New Roman" w:hAnsi="Times New Roman" w:cs="Times New Roman"/>
                <w:vertAlign w:val="superscript"/>
              </w:rPr>
              <w:t>th</w:t>
            </w:r>
            <w:r w:rsidRPr="00784124">
              <w:rPr>
                <w:rFonts w:ascii="Times New Roman" w:hAnsi="Times New Roman" w:cs="Times New Roman"/>
              </w:rPr>
              <w:t xml:space="preserve"> case </w:t>
            </w:r>
          </w:p>
        </w:tc>
        <w:tc>
          <w:tcPr>
            <w:tcW w:w="3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AF38E3"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Each regions’ time to 1000</w:t>
            </w:r>
            <w:r w:rsidRPr="00784124">
              <w:rPr>
                <w:rFonts w:ascii="Times New Roman" w:hAnsi="Times New Roman" w:cs="Times New Roman"/>
                <w:vertAlign w:val="superscript"/>
              </w:rPr>
              <w:t>th</w:t>
            </w:r>
            <w:r w:rsidRPr="00784124">
              <w:rPr>
                <w:rFonts w:ascii="Times New Roman" w:hAnsi="Times New Roman" w:cs="Times New Roman"/>
              </w:rPr>
              <w:t xml:space="preserve"> case; Duration of each NPI’s implementation in each region;</w:t>
            </w:r>
          </w:p>
        </w:tc>
        <w:tc>
          <w:tcPr>
            <w:tcW w:w="2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2629B7"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P-values reported by the Cox PH regression indicating the significance</w:t>
            </w:r>
          </w:p>
        </w:tc>
      </w:tr>
      <w:tr w:rsidR="00C94B93" w:rsidRPr="00784124" w14:paraId="471B7EE7" w14:textId="77777777" w:rsidTr="00C94B93">
        <w:trPr>
          <w:trHeight w:val="20"/>
        </w:trPr>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405947"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Linear Mixed Model</w:t>
            </w:r>
          </w:p>
          <w:p w14:paraId="64ADD55C" w14:textId="09A7032E" w:rsidR="00C94B93" w:rsidRPr="00784124" w:rsidRDefault="00C94B93" w:rsidP="00C94B93">
            <w:pPr>
              <w:rPr>
                <w:rFonts w:ascii="Times New Roman" w:hAnsi="Times New Roman" w:cs="Times New Roman"/>
              </w:rPr>
            </w:pPr>
            <w:proofErr w:type="spellStart"/>
            <w:r w:rsidRPr="00784124">
              <w:rPr>
                <w:rFonts w:ascii="Times New Roman" w:hAnsi="Times New Roman" w:cs="Times New Roman"/>
              </w:rPr>
              <w:t>Pozo</w:t>
            </w:r>
            <w:proofErr w:type="spellEnd"/>
            <w:r w:rsidRPr="00784124">
              <w:rPr>
                <w:rFonts w:ascii="Times New Roman" w:hAnsi="Times New Roman" w:cs="Times New Roman"/>
              </w:rPr>
              <w:t>-Martin et al., 2021 (15)</w:t>
            </w:r>
          </w:p>
          <w:p w14:paraId="5D6119F8" w14:textId="77777777" w:rsidR="00C94B93" w:rsidRPr="00784124" w:rsidRDefault="00C94B93" w:rsidP="00C94B93">
            <w:pPr>
              <w:rPr>
                <w:rFonts w:ascii="Times New Roman" w:hAnsi="Times New Roman" w:cs="Times New Roman"/>
              </w:rPr>
            </w:pPr>
          </w:p>
        </w:tc>
        <w:tc>
          <w:tcPr>
            <w:tcW w:w="28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12E2A2A" w14:textId="116CB5CC" w:rsidR="00C94B93" w:rsidRPr="00784124" w:rsidRDefault="00C94B93" w:rsidP="00C94B93">
            <w:pPr>
              <w:rPr>
                <w:rFonts w:ascii="Times New Roman" w:hAnsi="Times New Roman" w:cs="Times New Roman"/>
              </w:rPr>
            </w:pPr>
            <w:r w:rsidRPr="00784124">
              <w:rPr>
                <w:rFonts w:ascii="Times New Roman" w:hAnsi="Times New Roman" w:cs="Times New Roman"/>
              </w:rPr>
              <w:t>Identifying significant NPIs affecting the weekly average growth rate</w:t>
            </w:r>
          </w:p>
        </w:tc>
        <w:tc>
          <w:tcPr>
            <w:tcW w:w="3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3147CC1" w14:textId="0565D081" w:rsidR="00C94B93" w:rsidRPr="00784124" w:rsidRDefault="00C94B93" w:rsidP="00C94B93">
            <w:pPr>
              <w:rPr>
                <w:rFonts w:ascii="Times New Roman" w:hAnsi="Times New Roman" w:cs="Times New Roman"/>
              </w:rPr>
            </w:pPr>
            <w:r w:rsidRPr="00784124">
              <w:rPr>
                <w:rFonts w:ascii="Times New Roman" w:hAnsi="Times New Roman" w:cs="Times New Roman"/>
              </w:rPr>
              <w:t>Each region’s cumulative number of confirmed cases (observed); Each NPI’s stringency index in each region; Total number of tests performed per thousand population in each region during the study period; region-specific geographical, social, and economical features</w:t>
            </w:r>
          </w:p>
        </w:tc>
        <w:tc>
          <w:tcPr>
            <w:tcW w:w="2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FEA391D"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P-values reported by the linear mixed model indicating the </w:t>
            </w:r>
            <w:proofErr w:type="gramStart"/>
            <w:r w:rsidRPr="00784124">
              <w:rPr>
                <w:rFonts w:ascii="Times New Roman" w:hAnsi="Times New Roman" w:cs="Times New Roman"/>
              </w:rPr>
              <w:t>significance</w:t>
            </w:r>
            <w:proofErr w:type="gramEnd"/>
          </w:p>
          <w:p w14:paraId="1402B662" w14:textId="77777777" w:rsidR="00C94B93" w:rsidRPr="00784124" w:rsidRDefault="00C94B93" w:rsidP="00C94B93">
            <w:pPr>
              <w:rPr>
                <w:rFonts w:ascii="Times New Roman" w:hAnsi="Times New Roman" w:cs="Times New Roman"/>
              </w:rPr>
            </w:pPr>
          </w:p>
        </w:tc>
      </w:tr>
      <w:tr w:rsidR="00C94B93" w:rsidRPr="00784124" w14:paraId="079F3859" w14:textId="77777777" w:rsidTr="00C94B93">
        <w:trPr>
          <w:trHeight w:val="20"/>
        </w:trPr>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226C7E"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Panel Regression</w:t>
            </w:r>
          </w:p>
          <w:p w14:paraId="59A8C70F" w14:textId="340F43F2" w:rsidR="00C94B93" w:rsidRPr="00784124" w:rsidRDefault="00C94B93" w:rsidP="00C94B93">
            <w:pPr>
              <w:rPr>
                <w:rFonts w:ascii="Times New Roman" w:hAnsi="Times New Roman" w:cs="Times New Roman"/>
              </w:rPr>
            </w:pPr>
            <w:r w:rsidRPr="00784124">
              <w:rPr>
                <w:rFonts w:ascii="Times New Roman" w:hAnsi="Times New Roman" w:cs="Times New Roman"/>
              </w:rPr>
              <w:t>Li et al., 2021 (12)</w:t>
            </w:r>
          </w:p>
          <w:p w14:paraId="154A5D80" w14:textId="77777777" w:rsidR="00C94B93" w:rsidRPr="00784124" w:rsidRDefault="00C94B93" w:rsidP="00C94B93">
            <w:pPr>
              <w:rPr>
                <w:rFonts w:ascii="Times New Roman" w:hAnsi="Times New Roman" w:cs="Times New Roman"/>
              </w:rPr>
            </w:pPr>
          </w:p>
        </w:tc>
        <w:tc>
          <w:tcPr>
            <w:tcW w:w="28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F1A73A" w14:textId="2B7B2327" w:rsidR="00C94B93" w:rsidRPr="00784124" w:rsidRDefault="00C94B93" w:rsidP="00C94B93">
            <w:pPr>
              <w:rPr>
                <w:rFonts w:ascii="Times New Roman" w:hAnsi="Times New Roman" w:cs="Times New Roman"/>
              </w:rPr>
            </w:pPr>
            <w:r w:rsidRPr="00784124">
              <w:rPr>
                <w:rFonts w:ascii="Times New Roman" w:hAnsi="Times New Roman" w:cs="Times New Roman"/>
              </w:rPr>
              <w:t>Identifying significant NPIs affecting mobility and COVID-19 growth rates</w:t>
            </w:r>
          </w:p>
        </w:tc>
        <w:tc>
          <w:tcPr>
            <w:tcW w:w="3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A950F6" w14:textId="70B11D54" w:rsidR="00C94B93" w:rsidRPr="00784124" w:rsidRDefault="00C94B93" w:rsidP="00C94B93">
            <w:pPr>
              <w:rPr>
                <w:rFonts w:ascii="Times New Roman" w:hAnsi="Times New Roman" w:cs="Times New Roman"/>
              </w:rPr>
            </w:pPr>
            <w:r w:rsidRPr="00784124">
              <w:rPr>
                <w:rFonts w:ascii="Times New Roman" w:hAnsi="Times New Roman" w:cs="Times New Roman"/>
              </w:rPr>
              <w:t>Each region’s daily number of confirmed cases and deaths (observed); Google mobility data for each region; Daily counts of positive and total tests in each region; Total population in each region; Each NPI’s start date/duration in each region</w:t>
            </w:r>
          </w:p>
        </w:tc>
        <w:tc>
          <w:tcPr>
            <w:tcW w:w="2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1D1321C"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P-values reported by the panel regression model indicating the </w:t>
            </w:r>
            <w:proofErr w:type="gramStart"/>
            <w:r w:rsidRPr="00784124">
              <w:rPr>
                <w:rFonts w:ascii="Times New Roman" w:hAnsi="Times New Roman" w:cs="Times New Roman"/>
              </w:rPr>
              <w:t>significance</w:t>
            </w:r>
            <w:proofErr w:type="gramEnd"/>
          </w:p>
          <w:p w14:paraId="4793AEA1" w14:textId="77777777" w:rsidR="00C94B93" w:rsidRPr="00784124" w:rsidRDefault="00C94B93" w:rsidP="00C94B93">
            <w:pPr>
              <w:rPr>
                <w:rFonts w:ascii="Times New Roman" w:hAnsi="Times New Roman" w:cs="Times New Roman"/>
              </w:rPr>
            </w:pPr>
          </w:p>
        </w:tc>
      </w:tr>
    </w:tbl>
    <w:p w14:paraId="664917BA" w14:textId="614F4621" w:rsidR="00C94B93" w:rsidRPr="00784124" w:rsidRDefault="00C94B93" w:rsidP="00C94B93">
      <w:pPr>
        <w:rPr>
          <w:rFonts w:ascii="Times New Roman" w:hAnsi="Times New Roman" w:cs="Times New Roman"/>
        </w:rPr>
      </w:pPr>
    </w:p>
    <w:p w14:paraId="394259F9" w14:textId="77777777" w:rsidR="00C94B93" w:rsidRPr="00784124" w:rsidRDefault="00C94B93">
      <w:pPr>
        <w:rPr>
          <w:rFonts w:ascii="Times New Roman" w:hAnsi="Times New Roman" w:cs="Times New Roman"/>
        </w:rPr>
      </w:pPr>
      <w:r w:rsidRPr="00784124">
        <w:rPr>
          <w:rFonts w:ascii="Times New Roman" w:hAnsi="Times New Roman" w:cs="Times New Roman"/>
        </w:rPr>
        <w:br w:type="page"/>
      </w:r>
    </w:p>
    <w:p w14:paraId="263BDB0D" w14:textId="77777777" w:rsidR="00C94B93" w:rsidRPr="00784124" w:rsidRDefault="00C94B93" w:rsidP="00C94B93">
      <w:pPr>
        <w:rPr>
          <w:rFonts w:ascii="Times New Roman" w:hAnsi="Times New Roman" w:cs="Times New Roman"/>
        </w:rPr>
      </w:pPr>
    </w:p>
    <w:p w14:paraId="53DAF72A" w14:textId="28865DE7" w:rsidR="00F305A3" w:rsidRPr="00784124" w:rsidRDefault="00C94B93" w:rsidP="00C94B93">
      <w:pPr>
        <w:pStyle w:val="ListParagraph"/>
        <w:numPr>
          <w:ilvl w:val="0"/>
          <w:numId w:val="2"/>
        </w:numPr>
        <w:rPr>
          <w:rFonts w:ascii="Times New Roman" w:hAnsi="Times New Roman" w:cs="Times New Roman"/>
        </w:rPr>
      </w:pPr>
      <w:r w:rsidRPr="00784124">
        <w:rPr>
          <w:rFonts w:ascii="Times New Roman" w:hAnsi="Times New Roman" w:cs="Times New Roman"/>
          <w:b/>
          <w:bCs/>
        </w:rPr>
        <w:t>Table</w:t>
      </w:r>
      <w:r w:rsidR="00FC33AE" w:rsidRPr="00784124">
        <w:rPr>
          <w:rFonts w:ascii="Times New Roman" w:hAnsi="Times New Roman" w:cs="Times New Roman"/>
          <w:b/>
          <w:bCs/>
        </w:rPr>
        <w:t xml:space="preserve"> 2</w:t>
      </w:r>
      <w:r w:rsidRPr="00784124">
        <w:rPr>
          <w:rFonts w:ascii="Times New Roman" w:hAnsi="Times New Roman" w:cs="Times New Roman"/>
          <w:b/>
          <w:bCs/>
        </w:rPr>
        <w:t>:</w:t>
      </w:r>
      <w:r w:rsidRPr="00784124">
        <w:rPr>
          <w:rFonts w:ascii="Times New Roman" w:hAnsi="Times New Roman" w:cs="Times New Roman"/>
        </w:rPr>
        <w:t xml:space="preserve"> Methods on Estimating Joint Effectiveness of NPI Portfolios</w:t>
      </w:r>
    </w:p>
    <w:p w14:paraId="382226AD" w14:textId="77777777" w:rsidR="00C94B93" w:rsidRPr="00784124" w:rsidRDefault="00C94B93" w:rsidP="00C94B93">
      <w:pPr>
        <w:pStyle w:val="ListParagraph"/>
        <w:rPr>
          <w:rFonts w:ascii="Times New Roman" w:hAnsi="Times New Roman" w:cs="Times New Roman"/>
        </w:rPr>
      </w:pPr>
    </w:p>
    <w:tbl>
      <w:tblPr>
        <w:tblpPr w:leftFromText="180" w:rightFromText="180" w:vertAnchor="text" w:horzAnchor="margin" w:tblpXSpec="center" w:tblpY="155"/>
        <w:tblW w:w="9272" w:type="dxa"/>
        <w:tblCellMar>
          <w:left w:w="0" w:type="dxa"/>
          <w:right w:w="0" w:type="dxa"/>
        </w:tblCellMar>
        <w:tblLook w:val="04A0" w:firstRow="1" w:lastRow="0" w:firstColumn="1" w:lastColumn="0" w:noHBand="0" w:noVBand="1"/>
      </w:tblPr>
      <w:tblGrid>
        <w:gridCol w:w="1830"/>
        <w:gridCol w:w="2294"/>
        <w:gridCol w:w="2879"/>
        <w:gridCol w:w="2269"/>
      </w:tblGrid>
      <w:tr w:rsidR="00C94B93" w:rsidRPr="00784124" w14:paraId="043117CC" w14:textId="77777777" w:rsidTr="00C94B93">
        <w:trPr>
          <w:trHeight w:val="20"/>
        </w:trPr>
        <w:tc>
          <w:tcPr>
            <w:tcW w:w="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18FD81" w14:textId="77777777" w:rsidR="00C94B93" w:rsidRPr="00784124" w:rsidRDefault="00C94B93" w:rsidP="00C94B93">
            <w:pPr>
              <w:rPr>
                <w:rFonts w:ascii="Times New Roman" w:hAnsi="Times New Roman" w:cs="Times New Roman"/>
              </w:rPr>
            </w:pPr>
            <w:r w:rsidRPr="00784124">
              <w:rPr>
                <w:rFonts w:ascii="Times New Roman" w:hAnsi="Times New Roman" w:cs="Times New Roman"/>
                <w:b/>
                <w:bCs/>
              </w:rPr>
              <w:t>Model/Methods</w:t>
            </w:r>
          </w:p>
        </w:tc>
        <w:tc>
          <w:tcPr>
            <w:tcW w:w="27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C219CE" w14:textId="13806DF6" w:rsidR="00C94B93" w:rsidRPr="00784124" w:rsidRDefault="00C94B93" w:rsidP="00C94B93">
            <w:pPr>
              <w:rPr>
                <w:rFonts w:ascii="Times New Roman" w:hAnsi="Times New Roman" w:cs="Times New Roman"/>
              </w:rPr>
            </w:pPr>
            <w:r w:rsidRPr="00784124">
              <w:rPr>
                <w:rFonts w:ascii="Times New Roman" w:hAnsi="Times New Roman" w:cs="Times New Roman"/>
                <w:b/>
                <w:bCs/>
              </w:rPr>
              <w:t>Goals</w:t>
            </w: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64A271" w14:textId="77777777" w:rsidR="00C94B93" w:rsidRPr="00784124" w:rsidRDefault="00C94B93" w:rsidP="00C94B93">
            <w:pPr>
              <w:rPr>
                <w:rFonts w:ascii="Times New Roman" w:hAnsi="Times New Roman" w:cs="Times New Roman"/>
              </w:rPr>
            </w:pPr>
            <w:r w:rsidRPr="00784124">
              <w:rPr>
                <w:rFonts w:ascii="Times New Roman" w:hAnsi="Times New Roman" w:cs="Times New Roman"/>
                <w:b/>
                <w:bCs/>
              </w:rPr>
              <w:t>Data Needed</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B8A224" w14:textId="77777777" w:rsidR="00C94B93" w:rsidRPr="00784124" w:rsidRDefault="00C94B93" w:rsidP="00C94B93">
            <w:pPr>
              <w:rPr>
                <w:rFonts w:ascii="Times New Roman" w:hAnsi="Times New Roman" w:cs="Times New Roman"/>
              </w:rPr>
            </w:pPr>
            <w:proofErr w:type="gramStart"/>
            <w:r w:rsidRPr="00784124">
              <w:rPr>
                <w:rFonts w:ascii="Times New Roman" w:hAnsi="Times New Roman" w:cs="Times New Roman"/>
                <w:b/>
                <w:bCs/>
              </w:rPr>
              <w:t>End Product</w:t>
            </w:r>
            <w:proofErr w:type="gramEnd"/>
          </w:p>
        </w:tc>
      </w:tr>
      <w:tr w:rsidR="00C94B93" w:rsidRPr="00784124" w14:paraId="78BD24E0" w14:textId="77777777" w:rsidTr="00C94B93">
        <w:trPr>
          <w:trHeight w:val="20"/>
        </w:trPr>
        <w:tc>
          <w:tcPr>
            <w:tcW w:w="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6AA2FB"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SEIR-type Model</w:t>
            </w:r>
          </w:p>
          <w:p w14:paraId="17FB6807" w14:textId="65777C2A" w:rsidR="00C94B93" w:rsidRPr="00784124" w:rsidRDefault="00C94B93" w:rsidP="00C94B93">
            <w:pPr>
              <w:rPr>
                <w:rFonts w:ascii="Times New Roman" w:hAnsi="Times New Roman" w:cs="Times New Roman"/>
              </w:rPr>
            </w:pPr>
            <w:proofErr w:type="spellStart"/>
            <w:r w:rsidRPr="00784124">
              <w:rPr>
                <w:rFonts w:ascii="Times New Roman" w:hAnsi="Times New Roman" w:cs="Times New Roman"/>
              </w:rPr>
              <w:t>Ivorra</w:t>
            </w:r>
            <w:proofErr w:type="spellEnd"/>
            <w:r w:rsidRPr="00784124">
              <w:rPr>
                <w:rFonts w:ascii="Times New Roman" w:hAnsi="Times New Roman" w:cs="Times New Roman"/>
              </w:rPr>
              <w:t xml:space="preserve"> et al., 2020 (9)</w:t>
            </w:r>
          </w:p>
        </w:tc>
        <w:tc>
          <w:tcPr>
            <w:tcW w:w="27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D29D27"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Estimating the joint effectiveness of NPI portfolios through reproduction number</w:t>
            </w: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E39506"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Epidemiological parameters (disease contact rates, transition rates, infection reported rate, etc.); Each region’s daily number of infections and recoveries (observed);</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D8AEF8" w14:textId="000C1248" w:rsidR="00C94B93" w:rsidRPr="00784124" w:rsidRDefault="00C94B93" w:rsidP="00C94B93">
            <w:pPr>
              <w:rPr>
                <w:rFonts w:ascii="Times New Roman" w:hAnsi="Times New Roman" w:cs="Times New Roman"/>
              </w:rPr>
            </w:pPr>
            <w:r w:rsidRPr="00784124">
              <w:rPr>
                <w:rFonts w:ascii="Times New Roman" w:hAnsi="Times New Roman" w:cs="Times New Roman"/>
              </w:rPr>
              <w:t>Time-varying daily effective reproduction number Rt</w:t>
            </w:r>
          </w:p>
        </w:tc>
      </w:tr>
      <w:tr w:rsidR="00C94B93" w:rsidRPr="00784124" w14:paraId="2F64CC8E" w14:textId="77777777" w:rsidTr="00C94B93">
        <w:trPr>
          <w:trHeight w:val="20"/>
        </w:trPr>
        <w:tc>
          <w:tcPr>
            <w:tcW w:w="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3C9BD7"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Maximum Likelihood Approach</w:t>
            </w:r>
          </w:p>
          <w:p w14:paraId="2F334153" w14:textId="330F6202" w:rsidR="00C94B93" w:rsidRPr="00784124" w:rsidRDefault="00C94B93" w:rsidP="00C94B93">
            <w:pPr>
              <w:rPr>
                <w:rFonts w:ascii="Times New Roman" w:hAnsi="Times New Roman" w:cs="Times New Roman"/>
              </w:rPr>
            </w:pPr>
            <w:proofErr w:type="spellStart"/>
            <w:r w:rsidRPr="00784124">
              <w:rPr>
                <w:rFonts w:ascii="Times New Roman" w:hAnsi="Times New Roman" w:cs="Times New Roman"/>
              </w:rPr>
              <w:t>Azimi</w:t>
            </w:r>
            <w:proofErr w:type="spellEnd"/>
            <w:r w:rsidRPr="00784124">
              <w:rPr>
                <w:rFonts w:ascii="Times New Roman" w:hAnsi="Times New Roman" w:cs="Times New Roman"/>
              </w:rPr>
              <w:t xml:space="preserve"> et al., 2020 (1)</w:t>
            </w:r>
          </w:p>
        </w:tc>
        <w:tc>
          <w:tcPr>
            <w:tcW w:w="27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5DEC29"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Estimating the joint effectiveness of NPI portfolios through reproduction number</w:t>
            </w:r>
          </w:p>
        </w:tc>
        <w:tc>
          <w:tcPr>
            <w:tcW w:w="3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39C706"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Each region’s daily number of infections (observed)</w:t>
            </w:r>
          </w:p>
        </w:tc>
        <w:tc>
          <w:tcPr>
            <w:tcW w:w="27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94FAC3"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Time-varying daily effective reproduction number Rt</w:t>
            </w:r>
          </w:p>
        </w:tc>
      </w:tr>
    </w:tbl>
    <w:p w14:paraId="042CBCAD" w14:textId="32D88E43" w:rsidR="007068D9" w:rsidRPr="00784124" w:rsidRDefault="007068D9" w:rsidP="00C94B93">
      <w:pPr>
        <w:pStyle w:val="ListParagraph"/>
        <w:rPr>
          <w:rFonts w:ascii="Times New Roman" w:hAnsi="Times New Roman" w:cs="Times New Roman"/>
        </w:rPr>
      </w:pPr>
    </w:p>
    <w:p w14:paraId="38D677FF" w14:textId="77777777" w:rsidR="007068D9" w:rsidRPr="00784124" w:rsidRDefault="007068D9" w:rsidP="00C94B93">
      <w:pPr>
        <w:pStyle w:val="ListParagraph"/>
        <w:rPr>
          <w:rFonts w:ascii="Times New Roman" w:hAnsi="Times New Roman" w:cs="Times New Roman"/>
        </w:rPr>
      </w:pPr>
    </w:p>
    <w:p w14:paraId="1128A129" w14:textId="77777777" w:rsidR="007068D9" w:rsidRPr="00784124" w:rsidRDefault="007068D9">
      <w:pPr>
        <w:rPr>
          <w:rFonts w:ascii="Times New Roman" w:hAnsi="Times New Roman" w:cs="Times New Roman"/>
        </w:rPr>
      </w:pPr>
    </w:p>
    <w:p w14:paraId="5EBB5465" w14:textId="77777777" w:rsidR="007068D9" w:rsidRPr="00784124" w:rsidRDefault="007068D9" w:rsidP="007068D9">
      <w:pPr>
        <w:pStyle w:val="ListParagraph"/>
        <w:numPr>
          <w:ilvl w:val="0"/>
          <w:numId w:val="2"/>
        </w:numPr>
        <w:rPr>
          <w:rFonts w:ascii="Times New Roman" w:hAnsi="Times New Roman" w:cs="Times New Roman"/>
        </w:rPr>
      </w:pPr>
      <w:r w:rsidRPr="00784124">
        <w:rPr>
          <w:rFonts w:ascii="Times New Roman" w:hAnsi="Times New Roman" w:cs="Times New Roman"/>
          <w:b/>
          <w:bCs/>
        </w:rPr>
        <w:t>Table 3:</w:t>
      </w:r>
      <w:r w:rsidRPr="00784124">
        <w:rPr>
          <w:rFonts w:ascii="Times New Roman" w:hAnsi="Times New Roman" w:cs="Times New Roman"/>
        </w:rPr>
        <w:t xml:space="preserve"> Methods on Estimating the Effectiveness of Individual NPIs</w:t>
      </w:r>
    </w:p>
    <w:p w14:paraId="53A190DD" w14:textId="77777777" w:rsidR="007068D9" w:rsidRPr="00784124" w:rsidRDefault="007068D9" w:rsidP="007068D9">
      <w:pPr>
        <w:rPr>
          <w:rFonts w:ascii="Times New Roman" w:hAnsi="Times New Roman" w:cs="Times New Roman"/>
        </w:rPr>
      </w:pPr>
    </w:p>
    <w:tbl>
      <w:tblPr>
        <w:tblpPr w:leftFromText="180" w:rightFromText="180" w:vertAnchor="text" w:horzAnchor="margin" w:tblpY="151"/>
        <w:tblW w:w="8888" w:type="dxa"/>
        <w:tblCellMar>
          <w:left w:w="0" w:type="dxa"/>
          <w:right w:w="0" w:type="dxa"/>
        </w:tblCellMar>
        <w:tblLook w:val="04A0" w:firstRow="1" w:lastRow="0" w:firstColumn="1" w:lastColumn="0" w:noHBand="0" w:noVBand="1"/>
      </w:tblPr>
      <w:tblGrid>
        <w:gridCol w:w="1830"/>
        <w:gridCol w:w="2660"/>
        <w:gridCol w:w="2181"/>
        <w:gridCol w:w="2217"/>
      </w:tblGrid>
      <w:tr w:rsidR="007068D9" w:rsidRPr="00784124" w14:paraId="5E0F3667" w14:textId="77777777" w:rsidTr="00BC631A">
        <w:trPr>
          <w:trHeight w:val="20"/>
        </w:trPr>
        <w:tc>
          <w:tcPr>
            <w:tcW w:w="18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3F56E2" w14:textId="77777777" w:rsidR="007068D9" w:rsidRPr="00784124" w:rsidRDefault="007068D9" w:rsidP="00BC631A">
            <w:pPr>
              <w:rPr>
                <w:rFonts w:ascii="Times New Roman" w:hAnsi="Times New Roman" w:cs="Times New Roman"/>
              </w:rPr>
            </w:pPr>
            <w:r w:rsidRPr="00784124">
              <w:rPr>
                <w:rFonts w:ascii="Times New Roman" w:hAnsi="Times New Roman" w:cs="Times New Roman"/>
                <w:b/>
                <w:bCs/>
              </w:rPr>
              <w:t>Model/Methods</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F50BD2" w14:textId="77777777" w:rsidR="007068D9" w:rsidRPr="00784124" w:rsidRDefault="007068D9" w:rsidP="00BC631A">
            <w:pPr>
              <w:rPr>
                <w:rFonts w:ascii="Times New Roman" w:hAnsi="Times New Roman" w:cs="Times New Roman"/>
              </w:rPr>
            </w:pPr>
            <w:r w:rsidRPr="00784124">
              <w:rPr>
                <w:rFonts w:ascii="Times New Roman" w:hAnsi="Times New Roman" w:cs="Times New Roman"/>
                <w:b/>
                <w:bCs/>
              </w:rPr>
              <w:t>Goals</w:t>
            </w:r>
          </w:p>
        </w:tc>
        <w:tc>
          <w:tcPr>
            <w:tcW w:w="2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D34A89" w14:textId="77777777" w:rsidR="007068D9" w:rsidRPr="00784124" w:rsidRDefault="007068D9" w:rsidP="00BC631A">
            <w:pPr>
              <w:rPr>
                <w:rFonts w:ascii="Times New Roman" w:hAnsi="Times New Roman" w:cs="Times New Roman"/>
              </w:rPr>
            </w:pPr>
            <w:r w:rsidRPr="00784124">
              <w:rPr>
                <w:rFonts w:ascii="Times New Roman" w:hAnsi="Times New Roman" w:cs="Times New Roman"/>
                <w:b/>
                <w:bCs/>
              </w:rPr>
              <w:t>Data Needed</w:t>
            </w:r>
          </w:p>
        </w:tc>
        <w:tc>
          <w:tcPr>
            <w:tcW w:w="2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DF3C0B" w14:textId="77777777" w:rsidR="007068D9" w:rsidRPr="00784124" w:rsidRDefault="007068D9" w:rsidP="00BC631A">
            <w:pPr>
              <w:rPr>
                <w:rFonts w:ascii="Times New Roman" w:hAnsi="Times New Roman" w:cs="Times New Roman"/>
              </w:rPr>
            </w:pPr>
            <w:proofErr w:type="gramStart"/>
            <w:r w:rsidRPr="00784124">
              <w:rPr>
                <w:rFonts w:ascii="Times New Roman" w:hAnsi="Times New Roman" w:cs="Times New Roman"/>
                <w:b/>
                <w:bCs/>
              </w:rPr>
              <w:t>End Product</w:t>
            </w:r>
            <w:proofErr w:type="gramEnd"/>
          </w:p>
        </w:tc>
      </w:tr>
      <w:tr w:rsidR="007068D9" w:rsidRPr="00784124" w14:paraId="35F183D7" w14:textId="77777777" w:rsidTr="00BC631A">
        <w:trPr>
          <w:trHeight w:val="20"/>
        </w:trPr>
        <w:tc>
          <w:tcPr>
            <w:tcW w:w="18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A70768"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Prototypical Model</w:t>
            </w:r>
          </w:p>
          <w:p w14:paraId="0AD3C92C"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Flaxman et al., 2020 (8)</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9D94CC9"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Estimating the effectiveness of individual NPI</w:t>
            </w:r>
          </w:p>
        </w:tc>
        <w:tc>
          <w:tcPr>
            <w:tcW w:w="2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63B6E1"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Daily number of deaths (observed); Start date of each NPI in each state</w:t>
            </w:r>
          </w:p>
        </w:tc>
        <w:tc>
          <w:tcPr>
            <w:tcW w:w="2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6B92F5"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Each NPI’s relative percentage reduction on the reproduction number Rt</w:t>
            </w:r>
          </w:p>
        </w:tc>
      </w:tr>
      <w:tr w:rsidR="007068D9" w:rsidRPr="00784124" w14:paraId="369037FF" w14:textId="77777777" w:rsidTr="00BC631A">
        <w:trPr>
          <w:trHeight w:val="20"/>
        </w:trPr>
        <w:tc>
          <w:tcPr>
            <w:tcW w:w="18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5BA9D9"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 xml:space="preserve">Counterfactual Model </w:t>
            </w:r>
          </w:p>
          <w:p w14:paraId="108F9C0A"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Mishra et al., 2021 (13)</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61D391"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Estimating the pandemic situation having a region/group adopting other region/group’s NPI policy portfolios</w:t>
            </w:r>
          </w:p>
        </w:tc>
        <w:tc>
          <w:tcPr>
            <w:tcW w:w="2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FE5AC2"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Daily number of deaths (observed)</w:t>
            </w:r>
          </w:p>
        </w:tc>
        <w:tc>
          <w:tcPr>
            <w:tcW w:w="2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ECB2B1"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Percentage change on the reproduction number Rt, number of infections, and number of deaths</w:t>
            </w:r>
          </w:p>
        </w:tc>
      </w:tr>
      <w:tr w:rsidR="007068D9" w:rsidRPr="00784124" w14:paraId="02D6E733" w14:textId="77777777" w:rsidTr="00BC631A">
        <w:trPr>
          <w:trHeight w:val="20"/>
        </w:trPr>
        <w:tc>
          <w:tcPr>
            <w:tcW w:w="18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C109AD"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Advanced Model</w:t>
            </w:r>
          </w:p>
          <w:p w14:paraId="699D1C18" w14:textId="77777777" w:rsidR="007068D9" w:rsidRPr="00784124" w:rsidRDefault="007068D9" w:rsidP="00BC631A">
            <w:pPr>
              <w:rPr>
                <w:rFonts w:ascii="Times New Roman" w:hAnsi="Times New Roman" w:cs="Times New Roman"/>
              </w:rPr>
            </w:pPr>
            <w:proofErr w:type="spellStart"/>
            <w:r w:rsidRPr="00784124">
              <w:rPr>
                <w:rFonts w:ascii="Times New Roman" w:hAnsi="Times New Roman" w:cs="Times New Roman"/>
              </w:rPr>
              <w:t>Banholzer</w:t>
            </w:r>
            <w:proofErr w:type="spellEnd"/>
            <w:r w:rsidRPr="00784124">
              <w:rPr>
                <w:rFonts w:ascii="Times New Roman" w:hAnsi="Times New Roman" w:cs="Times New Roman"/>
              </w:rPr>
              <w:t xml:space="preserve"> et al., 2021 (2)</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4BB449"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Estimating the effectiveness of individual NPI</w:t>
            </w:r>
          </w:p>
        </w:tc>
        <w:tc>
          <w:tcPr>
            <w:tcW w:w="2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50401E"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Daily number of infections (observed); Start date of each NPI in each state</w:t>
            </w:r>
          </w:p>
        </w:tc>
        <w:tc>
          <w:tcPr>
            <w:tcW w:w="2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B89271" w14:textId="77777777" w:rsidR="007068D9" w:rsidRPr="00784124" w:rsidRDefault="007068D9" w:rsidP="00BC631A">
            <w:pPr>
              <w:rPr>
                <w:rFonts w:ascii="Times New Roman" w:hAnsi="Times New Roman" w:cs="Times New Roman"/>
              </w:rPr>
            </w:pPr>
            <w:r w:rsidRPr="00784124">
              <w:rPr>
                <w:rFonts w:ascii="Times New Roman" w:hAnsi="Times New Roman" w:cs="Times New Roman"/>
              </w:rPr>
              <w:t>Each NPI’s relative percentage reduction on the number of infections</w:t>
            </w:r>
          </w:p>
        </w:tc>
      </w:tr>
    </w:tbl>
    <w:p w14:paraId="09704375" w14:textId="77777777" w:rsidR="007068D9" w:rsidRPr="00784124" w:rsidRDefault="007068D9" w:rsidP="007068D9">
      <w:pPr>
        <w:rPr>
          <w:rFonts w:ascii="Times New Roman" w:hAnsi="Times New Roman" w:cs="Times New Roman"/>
        </w:rPr>
      </w:pPr>
    </w:p>
    <w:p w14:paraId="779064B5" w14:textId="77777777" w:rsidR="007068D9" w:rsidRPr="00784124" w:rsidRDefault="007068D9">
      <w:pPr>
        <w:rPr>
          <w:rFonts w:ascii="Times New Roman" w:hAnsi="Times New Roman" w:cs="Times New Roman"/>
        </w:rPr>
      </w:pPr>
      <w:r w:rsidRPr="00784124">
        <w:rPr>
          <w:rFonts w:ascii="Times New Roman" w:hAnsi="Times New Roman" w:cs="Times New Roman"/>
        </w:rPr>
        <w:br w:type="page"/>
      </w:r>
    </w:p>
    <w:p w14:paraId="16816289" w14:textId="3841B246" w:rsidR="007068D9" w:rsidRPr="00784124" w:rsidRDefault="007068D9" w:rsidP="007068D9">
      <w:pPr>
        <w:pStyle w:val="ListParagraph"/>
        <w:numPr>
          <w:ilvl w:val="0"/>
          <w:numId w:val="2"/>
        </w:numPr>
        <w:jc w:val="both"/>
        <w:rPr>
          <w:rFonts w:ascii="Times New Roman" w:hAnsi="Times New Roman" w:cs="Times New Roman"/>
        </w:rPr>
      </w:pPr>
      <w:r w:rsidRPr="00784124">
        <w:rPr>
          <w:rFonts w:ascii="Times New Roman" w:hAnsi="Times New Roman" w:cs="Times New Roman"/>
          <w:b/>
          <w:bCs/>
        </w:rPr>
        <w:lastRenderedPageBreak/>
        <w:t>Table 4:</w:t>
      </w:r>
      <w:r w:rsidRPr="00784124">
        <w:rPr>
          <w:rFonts w:ascii="Times New Roman" w:hAnsi="Times New Roman" w:cs="Times New Roman"/>
        </w:rPr>
        <w:t xml:space="preserve"> Summary on Previous Studies</w:t>
      </w:r>
    </w:p>
    <w:p w14:paraId="24F196F9" w14:textId="77777777" w:rsidR="007068D9" w:rsidRPr="00784124" w:rsidRDefault="007068D9" w:rsidP="007068D9">
      <w:pPr>
        <w:rPr>
          <w:rFonts w:ascii="Times New Roman" w:hAnsi="Times New Roman" w:cs="Times New Roman"/>
        </w:rPr>
      </w:pPr>
    </w:p>
    <w:tbl>
      <w:tblPr>
        <w:tblStyle w:val="TableGrid"/>
        <w:tblW w:w="0" w:type="auto"/>
        <w:tblLook w:val="04A0" w:firstRow="1" w:lastRow="0" w:firstColumn="1" w:lastColumn="0" w:noHBand="0" w:noVBand="1"/>
      </w:tblPr>
      <w:tblGrid>
        <w:gridCol w:w="1630"/>
        <w:gridCol w:w="2533"/>
        <w:gridCol w:w="2187"/>
        <w:gridCol w:w="3000"/>
      </w:tblGrid>
      <w:tr w:rsidR="007068D9" w:rsidRPr="00784124" w14:paraId="465B2A5B" w14:textId="77777777" w:rsidTr="00BC631A">
        <w:trPr>
          <w:trHeight w:val="20"/>
        </w:trPr>
        <w:tc>
          <w:tcPr>
            <w:tcW w:w="1435" w:type="dxa"/>
            <w:vAlign w:val="center"/>
          </w:tcPr>
          <w:p w14:paraId="6339830E" w14:textId="77777777" w:rsidR="007068D9" w:rsidRPr="00784124" w:rsidRDefault="007068D9" w:rsidP="00BC631A">
            <w:pPr>
              <w:pStyle w:val="ListParagraph"/>
              <w:ind w:left="0"/>
              <w:rPr>
                <w:rFonts w:ascii="Times New Roman" w:hAnsi="Times New Roman" w:cs="Times New Roman"/>
                <w:b/>
                <w:bCs/>
              </w:rPr>
            </w:pPr>
            <w:r w:rsidRPr="00784124">
              <w:rPr>
                <w:rFonts w:ascii="Times New Roman" w:hAnsi="Times New Roman" w:cs="Times New Roman"/>
                <w:b/>
                <w:bCs/>
              </w:rPr>
              <w:t>Author</w:t>
            </w:r>
          </w:p>
        </w:tc>
        <w:tc>
          <w:tcPr>
            <w:tcW w:w="2610" w:type="dxa"/>
            <w:vAlign w:val="center"/>
          </w:tcPr>
          <w:p w14:paraId="30659D8F" w14:textId="77777777" w:rsidR="007068D9" w:rsidRPr="00784124" w:rsidRDefault="007068D9" w:rsidP="00BC631A">
            <w:pPr>
              <w:pStyle w:val="ListParagraph"/>
              <w:ind w:left="0"/>
              <w:rPr>
                <w:rFonts w:ascii="Times New Roman" w:hAnsi="Times New Roman" w:cs="Times New Roman"/>
                <w:b/>
                <w:bCs/>
              </w:rPr>
            </w:pPr>
            <w:r w:rsidRPr="00784124">
              <w:rPr>
                <w:rFonts w:ascii="Times New Roman" w:hAnsi="Times New Roman" w:cs="Times New Roman"/>
                <w:b/>
                <w:bCs/>
              </w:rPr>
              <w:t>Model Used &amp; Data Source</w:t>
            </w:r>
          </w:p>
        </w:tc>
        <w:tc>
          <w:tcPr>
            <w:tcW w:w="2250" w:type="dxa"/>
            <w:vAlign w:val="center"/>
          </w:tcPr>
          <w:p w14:paraId="455A38E3" w14:textId="77777777" w:rsidR="007068D9" w:rsidRPr="00784124" w:rsidRDefault="007068D9" w:rsidP="00BC631A">
            <w:pPr>
              <w:pStyle w:val="ListParagraph"/>
              <w:ind w:left="0"/>
              <w:rPr>
                <w:rFonts w:ascii="Times New Roman" w:hAnsi="Times New Roman" w:cs="Times New Roman"/>
                <w:b/>
                <w:bCs/>
              </w:rPr>
            </w:pPr>
            <w:r w:rsidRPr="00784124">
              <w:rPr>
                <w:rFonts w:ascii="Times New Roman" w:hAnsi="Times New Roman" w:cs="Times New Roman"/>
                <w:b/>
                <w:bCs/>
              </w:rPr>
              <w:t>Setting &amp; Study Period</w:t>
            </w:r>
          </w:p>
        </w:tc>
        <w:tc>
          <w:tcPr>
            <w:tcW w:w="3055" w:type="dxa"/>
            <w:vAlign w:val="center"/>
          </w:tcPr>
          <w:p w14:paraId="31453050" w14:textId="77777777" w:rsidR="007068D9" w:rsidRPr="00784124" w:rsidRDefault="007068D9" w:rsidP="00BC631A">
            <w:pPr>
              <w:pStyle w:val="ListParagraph"/>
              <w:ind w:left="0"/>
              <w:rPr>
                <w:rFonts w:ascii="Times New Roman" w:hAnsi="Times New Roman" w:cs="Times New Roman"/>
                <w:b/>
                <w:bCs/>
              </w:rPr>
            </w:pPr>
            <w:r w:rsidRPr="00784124">
              <w:rPr>
                <w:rFonts w:ascii="Times New Roman" w:hAnsi="Times New Roman" w:cs="Times New Roman"/>
                <w:b/>
                <w:bCs/>
              </w:rPr>
              <w:t>NPIs Studied</w:t>
            </w:r>
          </w:p>
        </w:tc>
      </w:tr>
      <w:tr w:rsidR="007068D9" w:rsidRPr="00784124" w14:paraId="0679EBA8" w14:textId="77777777" w:rsidTr="00BC631A">
        <w:trPr>
          <w:trHeight w:val="20"/>
        </w:trPr>
        <w:tc>
          <w:tcPr>
            <w:tcW w:w="1435" w:type="dxa"/>
            <w:vAlign w:val="center"/>
          </w:tcPr>
          <w:p w14:paraId="3274AEDD" w14:textId="77777777" w:rsidR="007068D9" w:rsidRPr="00784124" w:rsidRDefault="007068D9" w:rsidP="00BC631A">
            <w:pPr>
              <w:pStyle w:val="ListParagraph"/>
              <w:ind w:left="0"/>
              <w:rPr>
                <w:rFonts w:ascii="Times New Roman" w:hAnsi="Times New Roman" w:cs="Times New Roman"/>
              </w:rPr>
            </w:pPr>
            <w:proofErr w:type="spellStart"/>
            <w:r w:rsidRPr="00784124">
              <w:rPr>
                <w:rFonts w:ascii="Times New Roman" w:hAnsi="Times New Roman" w:cs="Times New Roman"/>
                <w:color w:val="000000"/>
              </w:rPr>
              <w:t>Chernozhukov</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&lt;EndNote&gt;&lt;Cite&gt;&lt;Author&gt;Chernozhukov&lt;/Author&gt;&lt;Year&gt;2021&lt;/Year&gt;&lt;RecNum&gt;1&lt;/RecNum&gt;&lt;DisplayText&gt;(4)&lt;/DisplayText&gt;&lt;record&gt;&lt;rec-number&gt;1&lt;/rec-number&gt;&lt;foreign-keys&gt;&lt;key app="EN" db-id="sf5at09rlrdza7ewdwvx2pwsa2stpefpr22f" timestamp="1643854769"&gt;1&lt;/key&gt;&lt;/foreign-keys&gt;&lt;ref-type name="Journal Article"&gt;17&lt;/ref-type&gt;&lt;contributors&gt;&lt;authors&gt;&lt;author&gt;Chernozhukov, V.&lt;/author&gt;&lt;author&gt;Kasahara, H.&lt;/author&gt;&lt;author&gt;Schrimpf, P.&lt;/author&gt;&lt;/authors&gt;&lt;/contributors&gt;&lt;auth-address&gt;Department of Economics and Center for Statistics and Data Science, MIT, MA 02139, United States of America.&amp;#xD;Vancouver School of Economics, UBC, 6000 Iona Drive, Vancouver, BC, Canada.&lt;/auth-address&gt;&lt;titles&gt;&lt;title&gt;Causal impact of masks, policies, behavior on early covid-19 pandemic in the U.S&lt;/title&gt;&lt;secondary-title&gt;J Econom&lt;/secondary-title&gt;&lt;/titles&gt;&lt;periodical&gt;&lt;full-title&gt;J Econom&lt;/full-title&gt;&lt;/periodical&gt;&lt;pages&gt;23-62&lt;/pages&gt;&lt;volume&gt;220&lt;/volume&gt;&lt;number&gt;1&lt;/number&gt;&lt;edition&gt;20201017&lt;/edition&gt;&lt;keywords&gt;&lt;keyword&gt;Behavior&lt;/keyword&gt;&lt;keyword&gt;Causal impact&lt;/keyword&gt;&lt;keyword&gt;Covid-19&lt;/keyword&gt;&lt;keyword&gt;Masks&lt;/keyword&gt;&lt;keyword&gt;Policies&lt;/keyword&gt;&lt;/keywords&gt;&lt;dates&gt;&lt;year&gt;2021&lt;/year&gt;&lt;pub-dates&gt;&lt;date&gt;Jan&lt;/date&gt;&lt;/pub-dates&gt;&lt;/dates&gt;&lt;isbn&gt;0304-4076 (Print)&amp;#xD;0304-4076 (Linking)&lt;/isbn&gt;&lt;accession-num&gt;33100476&lt;/accession-num&gt;&lt;urls&gt;&lt;related-urls&gt;&lt;url&gt;https://www.ncbi.nlm.nih.gov/pubmed/33100476&lt;/url&gt;&lt;/related-urls&gt;&lt;/urls&gt;&lt;custom2&gt;PMC7568194&lt;/custom2&gt;&lt;electronic-resource-num&gt;10.1016/j.jeconom.2020.09.003&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(4)</w:t>
            </w:r>
            <w:r w:rsidRPr="00784124">
              <w:rPr>
                <w:rFonts w:ascii="Times New Roman" w:hAnsi="Times New Roman" w:cs="Times New Roman"/>
                <w:color w:val="000000"/>
              </w:rPr>
              <w:fldChar w:fldCharType="end"/>
            </w:r>
            <w:r w:rsidRPr="00784124">
              <w:rPr>
                <w:rFonts w:ascii="Times New Roman" w:hAnsi="Times New Roman" w:cs="Times New Roman"/>
              </w:rPr>
              <w:t xml:space="preserve"> </w:t>
            </w:r>
          </w:p>
        </w:tc>
        <w:tc>
          <w:tcPr>
            <w:tcW w:w="2610" w:type="dxa"/>
            <w:vAlign w:val="center"/>
          </w:tcPr>
          <w:p w14:paraId="41652AE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SEM &amp; SEIR,</w:t>
            </w:r>
          </w:p>
          <w:p w14:paraId="612BB8D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New York Times</w:t>
            </w:r>
          </w:p>
        </w:tc>
        <w:tc>
          <w:tcPr>
            <w:tcW w:w="2250" w:type="dxa"/>
            <w:vAlign w:val="center"/>
          </w:tcPr>
          <w:p w14:paraId="655F9AB3"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USA, all states,</w:t>
            </w:r>
          </w:p>
          <w:p w14:paraId="1FBEA982"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Mar 7 – Jun 3, 2020</w:t>
            </w:r>
          </w:p>
        </w:tc>
        <w:tc>
          <w:tcPr>
            <w:tcW w:w="3055" w:type="dxa"/>
            <w:vAlign w:val="center"/>
          </w:tcPr>
          <w:p w14:paraId="7079A9F4"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Stay at-home / (2) Closed nonessential businesses / (3) Closed K-12 schools / (4) Face mask mandates for employees in public facing businesses </w:t>
            </w:r>
          </w:p>
        </w:tc>
      </w:tr>
      <w:tr w:rsidR="007068D9" w:rsidRPr="00784124" w14:paraId="238FE2E4" w14:textId="77777777" w:rsidTr="00BC631A">
        <w:trPr>
          <w:trHeight w:val="20"/>
        </w:trPr>
        <w:tc>
          <w:tcPr>
            <w:tcW w:w="1435" w:type="dxa"/>
            <w:vAlign w:val="center"/>
          </w:tcPr>
          <w:p w14:paraId="0E5242CF" w14:textId="77777777" w:rsidR="007068D9" w:rsidRPr="00784124" w:rsidRDefault="007068D9" w:rsidP="00BC631A">
            <w:pPr>
              <w:pStyle w:val="ListParagraph"/>
              <w:ind w:left="0"/>
              <w:rPr>
                <w:rFonts w:ascii="Times New Roman" w:hAnsi="Times New Roman" w:cs="Times New Roman"/>
              </w:rPr>
            </w:pPr>
            <w:proofErr w:type="spellStart"/>
            <w:r w:rsidRPr="00784124">
              <w:rPr>
                <w:rFonts w:ascii="Times New Roman" w:hAnsi="Times New Roman" w:cs="Times New Roman"/>
                <w:color w:val="000000"/>
              </w:rPr>
              <w:t>Courtemanche</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fldData xml:space="preserve">PEVuZE5vdGU+PENpdGU+PEF1dGhvcj5Db3VydGVtYW5jaGU8L0F1dGhvcj48WWVhcj4yMDIwPC9Z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==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PEVuZE5vdGU+PENpdGU+PEF1dGhvcj5Db3VydGVtYW5jaGU8L0F1dGhvcj48WWVhcj4yMDIwPC9Z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==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(5)</w:t>
            </w:r>
            <w:r w:rsidRPr="00784124">
              <w:rPr>
                <w:rFonts w:ascii="Times New Roman" w:hAnsi="Times New Roman" w:cs="Times New Roman"/>
                <w:color w:val="000000"/>
              </w:rPr>
              <w:fldChar w:fldCharType="end"/>
            </w:r>
            <w:r w:rsidRPr="00784124">
              <w:rPr>
                <w:rFonts w:ascii="Times New Roman" w:hAnsi="Times New Roman" w:cs="Times New Roman"/>
              </w:rPr>
              <w:t xml:space="preserve"> </w:t>
            </w:r>
          </w:p>
        </w:tc>
        <w:tc>
          <w:tcPr>
            <w:tcW w:w="2610" w:type="dxa"/>
            <w:vAlign w:val="center"/>
          </w:tcPr>
          <w:p w14:paraId="04D9AA36"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Event Study Model, John Hopkins University</w:t>
            </w:r>
          </w:p>
          <w:p w14:paraId="2D639723" w14:textId="77777777" w:rsidR="007068D9" w:rsidRPr="00784124" w:rsidRDefault="007068D9" w:rsidP="00BC631A">
            <w:pPr>
              <w:pStyle w:val="ListParagraph"/>
              <w:ind w:left="0"/>
              <w:rPr>
                <w:rFonts w:ascii="Times New Roman" w:hAnsi="Times New Roman" w:cs="Times New Roman"/>
              </w:rPr>
            </w:pPr>
          </w:p>
        </w:tc>
        <w:tc>
          <w:tcPr>
            <w:tcW w:w="2250" w:type="dxa"/>
            <w:vAlign w:val="center"/>
          </w:tcPr>
          <w:p w14:paraId="60A9D20F"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USA, 3138 counties,</w:t>
            </w:r>
          </w:p>
          <w:p w14:paraId="6DEC7A10"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Mar 1 – Apr 27, </w:t>
            </w:r>
            <w:proofErr w:type="gramStart"/>
            <w:r w:rsidRPr="00784124">
              <w:rPr>
                <w:rFonts w:ascii="Times New Roman" w:hAnsi="Times New Roman" w:cs="Times New Roman"/>
              </w:rPr>
              <w:t>2020</w:t>
            </w:r>
            <w:proofErr w:type="gramEnd"/>
            <w:r w:rsidRPr="00784124">
              <w:rPr>
                <w:rFonts w:ascii="Times New Roman" w:hAnsi="Times New Roman" w:cs="Times New Roman"/>
              </w:rPr>
              <w:t xml:space="preserve"> </w:t>
            </w:r>
          </w:p>
        </w:tc>
        <w:tc>
          <w:tcPr>
            <w:tcW w:w="3055" w:type="dxa"/>
            <w:vAlign w:val="center"/>
          </w:tcPr>
          <w:p w14:paraId="2413B83E"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Shelter-in-place orders / (2) Public school closing / (3) Bans on large social gatherings / (4) Closures of entertainment-related businesses </w:t>
            </w:r>
          </w:p>
        </w:tc>
      </w:tr>
      <w:tr w:rsidR="007068D9" w:rsidRPr="00784124" w14:paraId="1806B665" w14:textId="77777777" w:rsidTr="00BC631A">
        <w:trPr>
          <w:trHeight w:val="20"/>
        </w:trPr>
        <w:tc>
          <w:tcPr>
            <w:tcW w:w="1435" w:type="dxa"/>
            <w:vAlign w:val="center"/>
          </w:tcPr>
          <w:p w14:paraId="61FFF96D"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Dreher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&lt;EndNote&gt;&lt;Cite&gt;&lt;Author&gt;Dreher&lt;/Author&gt;&lt;Year&gt;2021&lt;/Year&gt;&lt;RecNum&gt;3&lt;/RecNum&gt;&lt;DisplayText&gt;(6)&lt;/DisplayText&gt;&lt;record&gt;&lt;rec-number&gt;3&lt;/rec-number&gt;&lt;foreign-keys&gt;&lt;key app="EN" db-id="sf5at09rlrdza7ewdwvx2pwsa2stpefpr22f" timestamp="1643854813"&gt;3&lt;/key&gt;&lt;/foreign-keys&gt;&lt;ref-type name="Journal Article"&gt;17&lt;/ref-type&gt;&lt;contributors&gt;&lt;authors&gt;&lt;author&gt;Dreher, N.&lt;/author&gt;&lt;author&gt;Spiera, Z.&lt;/author&gt;&lt;author&gt;McAuley, F.&lt;/author&gt;&lt;author&gt;Kuohn, L.&lt;/author&gt;&lt;author&gt;Durbin, J.&lt;/author&gt;&lt;author&gt;Marayati, N.F.&lt;/author&gt;&lt;author&gt;Ali, M.&lt;/author&gt;&lt;author&gt;Li, A.&lt;/author&gt;&lt;author&gt;Hannah, T.&lt;/author&gt;&lt;author&gt;Gometz, A.&lt;/author&gt;&lt;/authors&gt;&lt;/contributors&gt;&lt;titles&gt;&lt;title&gt;Policy Interventions, Social Distancing, and SARS-CoV-2 Transmission in the United States: A Retrospective State-level Analysis&lt;/title&gt;&lt;secondary-title&gt;The American Journal of the Medical Sciences&lt;/secondary-title&gt;&lt;/titles&gt;&lt;periodical&gt;&lt;full-title&gt;The American Journal of the Medical Sciences&lt;/full-title&gt;&lt;/periodical&gt;&lt;pages&gt;575-584&lt;/pages&gt;&lt;volume&gt;361(5)&lt;/volume&gt;&lt;dates&gt;&lt;year&gt;2021&lt;/year&gt;&lt;/dates&gt;&lt;urls&gt;&lt;/urls&gt;&lt;/record&gt;&lt;/Cite&gt;&lt;/EndNote&gt;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(6)</w:t>
            </w:r>
            <w:r w:rsidRPr="00784124">
              <w:rPr>
                <w:rFonts w:ascii="Times New Roman" w:hAnsi="Times New Roman" w:cs="Times New Roman"/>
                <w:color w:val="000000"/>
              </w:rPr>
              <w:fldChar w:fldCharType="end"/>
            </w:r>
            <w:r w:rsidRPr="00784124">
              <w:rPr>
                <w:rFonts w:ascii="Times New Roman" w:hAnsi="Times New Roman" w:cs="Times New Roman"/>
              </w:rPr>
              <w:t xml:space="preserve"> </w:t>
            </w:r>
          </w:p>
        </w:tc>
        <w:tc>
          <w:tcPr>
            <w:tcW w:w="2610" w:type="dxa"/>
            <w:vAlign w:val="center"/>
          </w:tcPr>
          <w:p w14:paraId="3410B812"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Linear &amp; Logistic Regression,</w:t>
            </w:r>
          </w:p>
          <w:p w14:paraId="00724C7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John Hopkins University for cases and deaths, effective reproduction number were collected from </w:t>
            </w:r>
            <w:proofErr w:type="spellStart"/>
            <w:proofErr w:type="gramStart"/>
            <w:r w:rsidRPr="00784124">
              <w:rPr>
                <w:rFonts w:ascii="Times New Roman" w:hAnsi="Times New Roman" w:cs="Times New Roman"/>
                <w:color w:val="000000"/>
              </w:rPr>
              <w:t>Rt.live</w:t>
            </w:r>
            <w:proofErr w:type="spellEnd"/>
            <w:proofErr w:type="gramEnd"/>
          </w:p>
        </w:tc>
        <w:tc>
          <w:tcPr>
            <w:tcW w:w="2250" w:type="dxa"/>
            <w:vAlign w:val="center"/>
          </w:tcPr>
          <w:p w14:paraId="3BECB82A"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USA, all states,</w:t>
            </w:r>
          </w:p>
          <w:p w14:paraId="036206E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Up to Apr 30, 2020</w:t>
            </w:r>
          </w:p>
        </w:tc>
        <w:tc>
          <w:tcPr>
            <w:tcW w:w="3055" w:type="dxa"/>
            <w:vAlign w:val="center"/>
          </w:tcPr>
          <w:p w14:paraId="62B01446"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Stay-at-home orders / (2) Educational facilities closure / (3) </w:t>
            </w:r>
            <w:proofErr w:type="gramStart"/>
            <w:r w:rsidRPr="00784124">
              <w:rPr>
                <w:rFonts w:ascii="Times New Roman" w:hAnsi="Times New Roman" w:cs="Times New Roman"/>
              </w:rPr>
              <w:t>Non-essential</w:t>
            </w:r>
            <w:proofErr w:type="gramEnd"/>
            <w:r w:rsidRPr="00784124">
              <w:rPr>
                <w:rFonts w:ascii="Times New Roman" w:hAnsi="Times New Roman" w:cs="Times New Roman"/>
              </w:rPr>
              <w:t xml:space="preserve"> business closure / (4) Limitations on mass gatherings </w:t>
            </w:r>
          </w:p>
        </w:tc>
      </w:tr>
      <w:tr w:rsidR="007068D9" w:rsidRPr="00784124" w14:paraId="14D0F9E6" w14:textId="77777777" w:rsidTr="00BC631A">
        <w:trPr>
          <w:trHeight w:val="20"/>
        </w:trPr>
        <w:tc>
          <w:tcPr>
            <w:tcW w:w="1435" w:type="dxa"/>
            <w:vAlign w:val="center"/>
          </w:tcPr>
          <w:p w14:paraId="549008EC"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Ebrahim et al. </w:t>
            </w:r>
            <w:r w:rsidRPr="00784124">
              <w:rPr>
                <w:rFonts w:ascii="Times New Roman" w:hAnsi="Times New Roman" w:cs="Times New Roman"/>
                <w:color w:val="000000"/>
              </w:rPr>
              <w:fldChar w:fldCharType="begin">
                <w:fldData xml:space="preserve">PEVuZE5vdGU+PENpdGU+PEF1dGhvcj5FYnJhaGltPC9BdXRob3I+PFllYXI+MjAyMDwvWWVhcj48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==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PEVuZE5vdGU+PENpdGU+PEF1dGhvcj5FYnJhaGltPC9BdXRob3I+PFllYXI+MjAyMDwvWWVhcj48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==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(7)</w:t>
            </w:r>
            <w:r w:rsidRPr="00784124">
              <w:rPr>
                <w:rFonts w:ascii="Times New Roman" w:hAnsi="Times New Roman" w:cs="Times New Roman"/>
                <w:color w:val="000000"/>
              </w:rPr>
              <w:fldChar w:fldCharType="end"/>
            </w:r>
          </w:p>
        </w:tc>
        <w:tc>
          <w:tcPr>
            <w:tcW w:w="2610" w:type="dxa"/>
            <w:vAlign w:val="center"/>
          </w:tcPr>
          <w:p w14:paraId="34B32378"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T-test, Chi-square test,</w:t>
            </w:r>
          </w:p>
          <w:p w14:paraId="57649559"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Data collected by 104 trained volunteers</w:t>
            </w:r>
          </w:p>
        </w:tc>
        <w:tc>
          <w:tcPr>
            <w:tcW w:w="2250" w:type="dxa"/>
            <w:vAlign w:val="center"/>
          </w:tcPr>
          <w:p w14:paraId="48C2609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USA, 1320 counties, March to July 2020 </w:t>
            </w:r>
          </w:p>
        </w:tc>
        <w:tc>
          <w:tcPr>
            <w:tcW w:w="3055" w:type="dxa"/>
            <w:vAlign w:val="center"/>
          </w:tcPr>
          <w:p w14:paraId="6400FC03"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Closure of nonessential workplaces / (2) Shelter-in-place/stay-at-home orders / (3) Enforcement of shelter-in-place or stay-at-home / (4) Size restrictions on public gatherings / (5) School closing / (6) Public transport closures / (7) Publicly available testing </w:t>
            </w:r>
          </w:p>
        </w:tc>
      </w:tr>
      <w:tr w:rsidR="007068D9" w:rsidRPr="00784124" w14:paraId="19FA60D7" w14:textId="77777777" w:rsidTr="00BC631A">
        <w:trPr>
          <w:trHeight w:val="20"/>
        </w:trPr>
        <w:tc>
          <w:tcPr>
            <w:tcW w:w="1435" w:type="dxa"/>
            <w:vAlign w:val="center"/>
          </w:tcPr>
          <w:p w14:paraId="300FBB3B" w14:textId="77777777" w:rsidR="007068D9" w:rsidRPr="00784124" w:rsidRDefault="007068D9" w:rsidP="00BC631A">
            <w:pPr>
              <w:pStyle w:val="ListParagraph"/>
              <w:ind w:left="0"/>
              <w:rPr>
                <w:rFonts w:ascii="Times New Roman" w:hAnsi="Times New Roman" w:cs="Times New Roman"/>
              </w:rPr>
            </w:pPr>
            <w:proofErr w:type="spellStart"/>
            <w:r w:rsidRPr="00784124">
              <w:rPr>
                <w:rFonts w:ascii="Times New Roman" w:hAnsi="Times New Roman" w:cs="Times New Roman"/>
                <w:color w:val="000000"/>
              </w:rPr>
              <w:t>Jalali</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&lt;EndNote&gt;&lt;Cite&gt;&lt;Author&gt;Jalali&lt;/Author&gt;&lt;Year&gt;2020&lt;/Year&gt;&lt;RecNum&gt;5&lt;/RecNum&gt;&lt;DisplayText&gt;(14)&lt;/DisplayText&gt;&lt;record&gt;&lt;rec-number&gt;5&lt;/rec-number&gt;&lt;foreign-keys&gt;&lt;key app="EN" db-id="sf5at09rlrdza7ewdwvx2pwsa2stpefpr22f" timestamp="1643855390"&gt;5&lt;/key&gt;&lt;/foreign-keys&gt;&lt;ref-type name="Journal Article"&gt;17&lt;/ref-type&gt;&lt;contributors&gt;&lt;authors&gt;&lt;author&gt;Jalali, A.&lt;/author&gt;&lt;author&gt;Khoury, S.&lt;/author&gt;&lt;author&gt;See, J.&lt;/author&gt;&lt;author&gt;Gulsvig, A.&lt;/author&gt;&lt;author&gt;Peterson, B.&lt;/author&gt;&lt;author&gt;Gunasekera, R.&lt;/author&gt;&lt;author&gt;Buzi, G.&lt;/author&gt;&lt;author&gt;Wilson, J.&lt;/author&gt;&lt;author&gt;Galbadage, T.&lt;/author&gt;&lt;/authors&gt;&lt;/contributors&gt;&lt;titles&gt;&lt;title&gt;Delayed Interventions, Low Compliance, and Health Disparities Amplified the Early Spread of COVID-19&lt;/title&gt;&lt;secondary-title&gt;medRxiv&lt;/secondary-title&gt;&lt;/titles&gt;&lt;periodical&gt;&lt;full-title&gt;medRxiv&lt;/full-title&gt;&lt;/periodical&gt;&lt;dates&gt;&lt;year&gt;2020&lt;/year&gt;&lt;/dates&gt;&lt;urls&gt;&lt;/urls&gt;&lt;electronic-resource-num&gt;10.1101/2020.07.31.20165654&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(14)</w:t>
            </w:r>
            <w:r w:rsidRPr="00784124">
              <w:rPr>
                <w:rFonts w:ascii="Times New Roman" w:hAnsi="Times New Roman" w:cs="Times New Roman"/>
                <w:color w:val="000000"/>
              </w:rPr>
              <w:fldChar w:fldCharType="end"/>
            </w:r>
            <w:r w:rsidRPr="00784124">
              <w:rPr>
                <w:rFonts w:ascii="Times New Roman" w:hAnsi="Times New Roman" w:cs="Times New Roman"/>
              </w:rPr>
              <w:t xml:space="preserve"> </w:t>
            </w:r>
          </w:p>
        </w:tc>
        <w:tc>
          <w:tcPr>
            <w:tcW w:w="2610" w:type="dxa"/>
            <w:vAlign w:val="center"/>
          </w:tcPr>
          <w:p w14:paraId="668E95A1"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Kruskal-Wallis tests and Correlation Tests,</w:t>
            </w:r>
          </w:p>
          <w:p w14:paraId="070F4178"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John Hopkins University</w:t>
            </w:r>
          </w:p>
        </w:tc>
        <w:tc>
          <w:tcPr>
            <w:tcW w:w="2250" w:type="dxa"/>
            <w:vAlign w:val="center"/>
          </w:tcPr>
          <w:p w14:paraId="6F4F555C"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USA, 30 most populous counties and 10 most populous counties of CA, FL, NY and TX,</w:t>
            </w:r>
          </w:p>
          <w:p w14:paraId="518A902C"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Mar 1 – May 31, </w:t>
            </w:r>
            <w:proofErr w:type="gramStart"/>
            <w:r w:rsidRPr="00784124">
              <w:rPr>
                <w:rFonts w:ascii="Times New Roman" w:hAnsi="Times New Roman" w:cs="Times New Roman"/>
              </w:rPr>
              <w:t>2020</w:t>
            </w:r>
            <w:proofErr w:type="gramEnd"/>
            <w:r w:rsidRPr="00784124">
              <w:rPr>
                <w:rFonts w:ascii="Times New Roman" w:hAnsi="Times New Roman" w:cs="Times New Roman"/>
              </w:rPr>
              <w:t xml:space="preserve"> </w:t>
            </w:r>
          </w:p>
        </w:tc>
        <w:tc>
          <w:tcPr>
            <w:tcW w:w="3055" w:type="dxa"/>
            <w:vAlign w:val="center"/>
          </w:tcPr>
          <w:p w14:paraId="4BC9DB99"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3 broad categories: (1) Restrictions on mass gatherings / (2) Stay-at-home orders / (3) Face mask requirements </w:t>
            </w:r>
          </w:p>
        </w:tc>
      </w:tr>
      <w:tr w:rsidR="007068D9" w:rsidRPr="00784124" w14:paraId="015F48CB" w14:textId="77777777" w:rsidTr="00BC631A">
        <w:trPr>
          <w:trHeight w:val="20"/>
        </w:trPr>
        <w:tc>
          <w:tcPr>
            <w:tcW w:w="1435" w:type="dxa"/>
            <w:vAlign w:val="center"/>
          </w:tcPr>
          <w:p w14:paraId="3561CCEE"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Li et al. </w:t>
            </w:r>
            <w:r w:rsidRPr="00784124">
              <w:rPr>
                <w:rFonts w:ascii="Times New Roman" w:hAnsi="Times New Roman" w:cs="Times New Roman"/>
                <w:color w:val="000000"/>
              </w:rPr>
              <w:fldChar w:fldCharType="begin">
                <w:fldData xml:space="preserve">PEVuZE5vdGU+PENpdGU+PEF1dGhvcj5MaTwvQXV0aG9yPjxZZWFyPjIwMjE8L1llYXI+PFJlY051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==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PEVuZE5vdGU+PENpdGU+PEF1dGhvcj5MaTwvQXV0aG9yPjxZZWFyPjIwMjE8L1llYXI+PFJlY051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==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(17)</w:t>
            </w:r>
            <w:r w:rsidRPr="00784124">
              <w:rPr>
                <w:rFonts w:ascii="Times New Roman" w:hAnsi="Times New Roman" w:cs="Times New Roman"/>
                <w:color w:val="000000"/>
              </w:rPr>
              <w:fldChar w:fldCharType="end"/>
            </w:r>
          </w:p>
        </w:tc>
        <w:tc>
          <w:tcPr>
            <w:tcW w:w="2610" w:type="dxa"/>
            <w:vAlign w:val="center"/>
          </w:tcPr>
          <w:p w14:paraId="03FFA27A"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Regression,</w:t>
            </w:r>
          </w:p>
          <w:p w14:paraId="0108D7E6"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Google community mobility data</w:t>
            </w:r>
          </w:p>
        </w:tc>
        <w:tc>
          <w:tcPr>
            <w:tcW w:w="2250" w:type="dxa"/>
            <w:vAlign w:val="center"/>
          </w:tcPr>
          <w:p w14:paraId="4B4F4129"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USA, all states,</w:t>
            </w:r>
          </w:p>
          <w:p w14:paraId="3A839AFC"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Mar 1 – Jul 13, </w:t>
            </w:r>
            <w:proofErr w:type="gramStart"/>
            <w:r w:rsidRPr="00784124">
              <w:rPr>
                <w:rFonts w:ascii="Times New Roman" w:hAnsi="Times New Roman" w:cs="Times New Roman"/>
              </w:rPr>
              <w:t>2020</w:t>
            </w:r>
            <w:proofErr w:type="gramEnd"/>
            <w:r w:rsidRPr="00784124">
              <w:rPr>
                <w:rFonts w:ascii="Times New Roman" w:hAnsi="Times New Roman" w:cs="Times New Roman"/>
              </w:rPr>
              <w:t xml:space="preserve"> </w:t>
            </w:r>
          </w:p>
        </w:tc>
        <w:tc>
          <w:tcPr>
            <w:tcW w:w="3055" w:type="dxa"/>
            <w:vAlign w:val="center"/>
          </w:tcPr>
          <w:p w14:paraId="65DD99B9"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School closing / (2) Workplace closures / (3) Public event cancellations / (4) Public information </w:t>
            </w:r>
            <w:r w:rsidRPr="00784124">
              <w:rPr>
                <w:rFonts w:ascii="Times New Roman" w:hAnsi="Times New Roman" w:cs="Times New Roman"/>
              </w:rPr>
              <w:lastRenderedPageBreak/>
              <w:t xml:space="preserve">campaigns / (5) Public transport closures / (6) Stay-at-home orders / (7) International/national travel controls </w:t>
            </w:r>
          </w:p>
        </w:tc>
      </w:tr>
      <w:tr w:rsidR="007068D9" w:rsidRPr="00784124" w14:paraId="0FEBA3F2" w14:textId="77777777" w:rsidTr="00BC631A">
        <w:trPr>
          <w:trHeight w:val="20"/>
        </w:trPr>
        <w:tc>
          <w:tcPr>
            <w:tcW w:w="1435" w:type="dxa"/>
            <w:vAlign w:val="center"/>
          </w:tcPr>
          <w:p w14:paraId="3F784D84"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lastRenderedPageBreak/>
              <w:t xml:space="preserve">Olney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&lt;EndNote&gt;&lt;Cite&gt;&lt;Author&gt;Olney&lt;/Author&gt;&lt;Year&gt;2021&lt;/Year&gt;&lt;RecNum&gt;7&lt;/RecNum&gt;&lt;DisplayText&gt;(19)&lt;/DisplayText&gt;&lt;record&gt;&lt;rec-number&gt;7&lt;/rec-number&gt;&lt;foreign-keys&gt;&lt;key app="EN" db-id="sf5at09rlrdza7ewdwvx2pwsa2stpefpr22f" timestamp="1643855449"&gt;7&lt;/key&gt;&lt;/foreign-keys&gt;&lt;ref-type name="Journal Article"&gt;17&lt;/ref-type&gt;&lt;contributors&gt;&lt;authors&gt;&lt;author&gt;Olney, A.&lt;/author&gt;&lt;author&gt;Smith, J.&lt;/author&gt;&lt;author&gt;Sen, S.&lt;/author&gt;&lt;author&gt;Thomas, F.&lt;/author&gt;&lt;/authors&gt;&lt;/contributors&gt;&lt;titles&gt;&lt;title&gt;Estimating the Effect of Social Distancing Interventions on COVID-19 in the United States&lt;/title&gt;&lt;/titles&gt;&lt;dates&gt;&lt;year&gt;2021&lt;/year&gt;&lt;/dates&gt;&lt;urls&gt;&lt;/urls&gt;&lt;/record&gt;&lt;/Cite&gt;&lt;/EndNote&gt;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(19)</w:t>
            </w:r>
            <w:r w:rsidRPr="00784124">
              <w:rPr>
                <w:rFonts w:ascii="Times New Roman" w:hAnsi="Times New Roman" w:cs="Times New Roman"/>
                <w:color w:val="000000"/>
              </w:rPr>
              <w:fldChar w:fldCharType="end"/>
            </w:r>
            <w:r w:rsidRPr="00784124">
              <w:rPr>
                <w:rFonts w:ascii="Times New Roman" w:hAnsi="Times New Roman" w:cs="Times New Roman"/>
              </w:rPr>
              <w:t xml:space="preserve"> </w:t>
            </w:r>
          </w:p>
        </w:tc>
        <w:tc>
          <w:tcPr>
            <w:tcW w:w="2610" w:type="dxa"/>
            <w:vAlign w:val="center"/>
          </w:tcPr>
          <w:p w14:paraId="05429C85"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Bayesian Hierarchical Model, New York Times or cases and deaths, manually collected NPI start dates</w:t>
            </w:r>
          </w:p>
        </w:tc>
        <w:tc>
          <w:tcPr>
            <w:tcW w:w="2250" w:type="dxa"/>
            <w:vAlign w:val="center"/>
          </w:tcPr>
          <w:p w14:paraId="677B57E8"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USA, all states,</w:t>
            </w:r>
          </w:p>
          <w:p w14:paraId="01E844F7"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Feb 29 - Apr 25, 2020</w:t>
            </w:r>
          </w:p>
        </w:tc>
        <w:tc>
          <w:tcPr>
            <w:tcW w:w="3055" w:type="dxa"/>
            <w:vAlign w:val="center"/>
          </w:tcPr>
          <w:p w14:paraId="46AA5780"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Social distancing encouraged / (2) Schools or universities closing / (3) Public events (ban for more than 100 people)/ (4) Lockdown / (5) Self-isolating ill / (6) Sports (public event ban of more than 1000 people) </w:t>
            </w:r>
          </w:p>
        </w:tc>
      </w:tr>
      <w:tr w:rsidR="007068D9" w:rsidRPr="00784124" w14:paraId="78AC6E14" w14:textId="77777777" w:rsidTr="00BC631A">
        <w:trPr>
          <w:trHeight w:val="20"/>
        </w:trPr>
        <w:tc>
          <w:tcPr>
            <w:tcW w:w="1435" w:type="dxa"/>
            <w:vAlign w:val="center"/>
          </w:tcPr>
          <w:p w14:paraId="5DFD283F" w14:textId="77777777" w:rsidR="007068D9" w:rsidRPr="00784124" w:rsidRDefault="007068D9" w:rsidP="00BC631A">
            <w:pPr>
              <w:pStyle w:val="ListParagraph"/>
              <w:ind w:left="0"/>
              <w:rPr>
                <w:rFonts w:ascii="Times New Roman" w:hAnsi="Times New Roman" w:cs="Times New Roman"/>
              </w:rPr>
            </w:pPr>
            <w:proofErr w:type="spellStart"/>
            <w:r w:rsidRPr="00784124">
              <w:rPr>
                <w:rFonts w:ascii="Times New Roman" w:hAnsi="Times New Roman" w:cs="Times New Roman"/>
                <w:color w:val="000000"/>
              </w:rPr>
              <w:t>Banholzer</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fldData xml:space="preserve">PEVuZE5vdGU+PENpdGU+PEF1dGhvcj5CYW5ob2x6ZXI8L0F1dGhvcj48WWVhcj4yMDIxPC9ZZWFy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PEVuZE5vdGU+PENpdGU+PEF1dGhvcj5CYW5ob2x6ZXI8L0F1dGhvcj48WWVhcj4yMDIxPC9ZZWFy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w:t>
            </w:r>
            <w:r w:rsidRPr="00784124">
              <w:rPr>
                <w:rFonts w:ascii="Times New Roman" w:hAnsi="Times New Roman" w:cs="Times New Roman"/>
                <w:color w:val="000000"/>
              </w:rPr>
              <w:fldChar w:fldCharType="end"/>
            </w:r>
            <w:r w:rsidRPr="00784124">
              <w:rPr>
                <w:rFonts w:ascii="Times New Roman" w:hAnsi="Times New Roman" w:cs="Times New Roman"/>
              </w:rPr>
              <w:t xml:space="preserve"> </w:t>
            </w:r>
          </w:p>
        </w:tc>
        <w:tc>
          <w:tcPr>
            <w:tcW w:w="2610" w:type="dxa"/>
            <w:vAlign w:val="center"/>
          </w:tcPr>
          <w:p w14:paraId="53FDCE9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Bayesian Framework</w:t>
            </w:r>
          </w:p>
        </w:tc>
        <w:tc>
          <w:tcPr>
            <w:tcW w:w="2250" w:type="dxa"/>
            <w:vAlign w:val="center"/>
          </w:tcPr>
          <w:p w14:paraId="4AEBE25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20 countries: 15 EU countries, USA, Canada, Australia, Norway and Switzerland </w:t>
            </w:r>
          </w:p>
        </w:tc>
        <w:tc>
          <w:tcPr>
            <w:tcW w:w="3055" w:type="dxa"/>
            <w:vAlign w:val="center"/>
          </w:tcPr>
          <w:p w14:paraId="565792ED"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School closing / (2) Border closures / (3) Public event bans / (4) Gathering bans / (5) Venue closing / (6) Lockdowns prohibiting public movements without valid reason / (7) Work bans on non-essential business activities </w:t>
            </w:r>
          </w:p>
        </w:tc>
      </w:tr>
      <w:tr w:rsidR="007068D9" w:rsidRPr="00784124" w14:paraId="77339C42" w14:textId="77777777" w:rsidTr="00BC631A">
        <w:trPr>
          <w:trHeight w:val="20"/>
        </w:trPr>
        <w:tc>
          <w:tcPr>
            <w:tcW w:w="1435" w:type="dxa"/>
            <w:vAlign w:val="center"/>
          </w:tcPr>
          <w:p w14:paraId="0A07E942"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Bo et al. </w:t>
            </w:r>
            <w:r w:rsidRPr="00784124">
              <w:rPr>
                <w:rFonts w:ascii="Times New Roman" w:hAnsi="Times New Roman" w:cs="Times New Roman"/>
                <w:color w:val="000000"/>
              </w:rPr>
              <w:fldChar w:fldCharType="begin">
                <w:fldData xml:space="preserve">PEVuZE5vdGU+PENpdGU+PEF1dGhvcj5CbzwvQXV0aG9yPjxZZWFyPjIwMjE8L1llYXI+PFJlY051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PEVuZE5vdGU+PENpdGU+PEF1dGhvcj5CbzwvQXV0aG9yPjxZZWFyPjIwMjE8L1llYXI+PFJlY051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(2)</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6C8C4358"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Generalized Linear Mixed Model</w:t>
            </w:r>
          </w:p>
        </w:tc>
        <w:tc>
          <w:tcPr>
            <w:tcW w:w="2250" w:type="dxa"/>
            <w:vAlign w:val="center"/>
          </w:tcPr>
          <w:p w14:paraId="5C0073EA"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Worldwide, 190 countries </w:t>
            </w:r>
          </w:p>
        </w:tc>
        <w:tc>
          <w:tcPr>
            <w:tcW w:w="3055" w:type="dxa"/>
            <w:vAlign w:val="center"/>
          </w:tcPr>
          <w:p w14:paraId="186BB60C"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Mandatory face mask in public / (2) Isolation or quarantine (3) Social distancing / (4) Traffic restrictions </w:t>
            </w:r>
          </w:p>
        </w:tc>
      </w:tr>
      <w:tr w:rsidR="007068D9" w:rsidRPr="00784124" w14:paraId="506B0F4A" w14:textId="77777777" w:rsidTr="00BC631A">
        <w:trPr>
          <w:trHeight w:val="20"/>
        </w:trPr>
        <w:tc>
          <w:tcPr>
            <w:tcW w:w="1435" w:type="dxa"/>
            <w:vAlign w:val="center"/>
          </w:tcPr>
          <w:p w14:paraId="11FE8F22" w14:textId="77777777" w:rsidR="007068D9" w:rsidRPr="00784124" w:rsidRDefault="007068D9" w:rsidP="00BC631A">
            <w:pPr>
              <w:pStyle w:val="ListParagraph"/>
              <w:ind w:left="0"/>
              <w:rPr>
                <w:rFonts w:ascii="Times New Roman" w:hAnsi="Times New Roman" w:cs="Times New Roman"/>
              </w:rPr>
            </w:pPr>
            <w:proofErr w:type="spellStart"/>
            <w:r w:rsidRPr="00784124">
              <w:rPr>
                <w:rFonts w:ascii="Times New Roman" w:hAnsi="Times New Roman" w:cs="Times New Roman"/>
                <w:color w:val="000000"/>
              </w:rPr>
              <w:t>Brauner</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fldData xml:space="preserve">PEVuZE5vdGU+PENpdGU+PEF1dGhvcj5CcmF1bmVyPC9BdXRob3I+PFllYXI+MjAyMTwvWWVhcj48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PEVuZE5vdGU+PENpdGU+PEF1dGhvcj5CcmF1bmVyPC9BdXRob3I+PFllYXI+MjAyMTwvWWVhcj48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(3)</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6DC5C844"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Bayesian Hierarchical Model</w:t>
            </w:r>
          </w:p>
        </w:tc>
        <w:tc>
          <w:tcPr>
            <w:tcW w:w="2250" w:type="dxa"/>
            <w:vAlign w:val="center"/>
          </w:tcPr>
          <w:p w14:paraId="57A0CC64"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color w:val="000000"/>
              </w:rPr>
              <w:t xml:space="preserve">Worldwide, 41 countries: 34 European and 7 non-European </w:t>
            </w:r>
          </w:p>
        </w:tc>
        <w:tc>
          <w:tcPr>
            <w:tcW w:w="3055" w:type="dxa"/>
            <w:vAlign w:val="center"/>
          </w:tcPr>
          <w:p w14:paraId="4ECE038D"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(1–3) Gatherings limited to 1000/100/10 people or less / (4–5) Some/ All but essential shops closed / (6–7) Schools or universities closed / (8) Stay-at-home orders with exemptions </w:t>
            </w:r>
          </w:p>
        </w:tc>
      </w:tr>
      <w:tr w:rsidR="007068D9" w:rsidRPr="00784124" w14:paraId="51D7C247" w14:textId="77777777" w:rsidTr="00BC631A">
        <w:trPr>
          <w:trHeight w:val="20"/>
        </w:trPr>
        <w:tc>
          <w:tcPr>
            <w:tcW w:w="1435" w:type="dxa"/>
            <w:vAlign w:val="center"/>
          </w:tcPr>
          <w:p w14:paraId="36366645" w14:textId="77777777" w:rsidR="007068D9" w:rsidRPr="00784124" w:rsidRDefault="007068D9" w:rsidP="00BC631A">
            <w:pPr>
              <w:pStyle w:val="ListParagraph"/>
              <w:ind w:left="0"/>
              <w:rPr>
                <w:rFonts w:ascii="Times New Roman" w:hAnsi="Times New Roman" w:cs="Times New Roman"/>
                <w:color w:val="000000"/>
              </w:rPr>
            </w:pPr>
            <w:proofErr w:type="spellStart"/>
            <w:r w:rsidRPr="00784124">
              <w:rPr>
                <w:rFonts w:ascii="Times New Roman" w:hAnsi="Times New Roman" w:cs="Times New Roman"/>
                <w:color w:val="000000"/>
              </w:rPr>
              <w:t>Esra</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&lt;EndNote&gt;&lt;Cite&gt;&lt;Author&gt;Esra&lt;/Author&gt;&lt;Year&gt;2020&lt;/Year&gt;&lt;RecNum&gt;11&lt;/RecNum&gt;&lt;DisplayText&gt;(8)&lt;/DisplayText&gt;&lt;record&gt;&lt;rec-number&gt;11&lt;/rec-number&gt;&lt;foreign-keys&gt;&lt;key app="EN" db-id="sf5at09rlrdza7ewdwvx2pwsa2stpefpr22f" timestamp="1643855603"&gt;11&lt;/key&gt;&lt;/foreign-keys&gt;&lt;ref-type name="Journal Article"&gt;17&lt;/ref-type&gt;&lt;contributors&gt;&lt;authors&gt;&lt;author&gt;Esra, Rachel&lt;/author&gt;&lt;author&gt;Jamieson, Lise&lt;/author&gt;&lt;author&gt;Fox, Matthew P.&lt;/author&gt;&lt;author&gt;Letswalo, Daniel&lt;/author&gt;&lt;author&gt;Ngcobo, Nkosinathi&lt;/author&gt;&lt;author&gt;Mngadi, Sithabile&lt;/author&gt;&lt;author&gt;Estill, Janne&lt;/author&gt;&lt;author&gt;Meyer-Rath, Gesine&lt;/author&gt;&lt;author&gt;Keiser, Olivia&lt;/author&gt;&lt;/authors&gt;&lt;/contributors&gt;&lt;titles&gt;&lt;title&gt;Evaluating the impact of non-pharmaceutical interventions for SARS-CoV-2 on a global scale&amp;#xD;&lt;/title&gt;&lt;secondary-title&gt;medRxiv&lt;/secondary-title&gt;&lt;/titles&gt;&lt;periodical&gt;&lt;full-title&gt;medRxiv&lt;/full-title&gt;&lt;/periodical&gt;&lt;dates&gt;&lt;year&gt;2020&lt;/year&gt;&lt;/dates&gt;&lt;urls&gt;&lt;/urls&gt;&lt;electronic-resource-num&gt;10.1101/2020.07.30.20164939&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(8)</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5FFE3D7B"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Bayesian Framework</w:t>
            </w:r>
          </w:p>
        </w:tc>
        <w:tc>
          <w:tcPr>
            <w:tcW w:w="2250" w:type="dxa"/>
            <w:vAlign w:val="center"/>
          </w:tcPr>
          <w:p w14:paraId="37897E69"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26 countries and 34 US states </w:t>
            </w:r>
          </w:p>
        </w:tc>
        <w:tc>
          <w:tcPr>
            <w:tcW w:w="3055" w:type="dxa"/>
            <w:vAlign w:val="center"/>
          </w:tcPr>
          <w:p w14:paraId="30C35D1C"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Quarantine and isolation policies / (2) Limits on gatherings / (3) School closing (primary, secondary and tertiary educational institutions) / (4) Mask policies / (5) Household confinements (stay-at-home-orders, shelter-in-place orders and lockdowns) </w:t>
            </w:r>
          </w:p>
        </w:tc>
      </w:tr>
      <w:tr w:rsidR="007068D9" w:rsidRPr="00784124" w14:paraId="79C7062B" w14:textId="77777777" w:rsidTr="00BC631A">
        <w:trPr>
          <w:trHeight w:val="20"/>
        </w:trPr>
        <w:tc>
          <w:tcPr>
            <w:tcW w:w="1435" w:type="dxa"/>
            <w:vAlign w:val="center"/>
          </w:tcPr>
          <w:p w14:paraId="5D45061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lastRenderedPageBreak/>
              <w:t xml:space="preserve">Flaxman et al. </w:t>
            </w:r>
            <w:r w:rsidRPr="00784124">
              <w:rPr>
                <w:rFonts w:ascii="Times New Roman" w:hAnsi="Times New Roman" w:cs="Times New Roman"/>
                <w:color w:val="000000"/>
              </w:rPr>
              <w:fldChar w:fldCharType="begin">
                <w:fldData xml:space="preserve">PEVuZE5vdGU+PENpdGU+PEF1dGhvcj5GbGF4bWFuPC9BdXRob3I+PFllYXI+MjAyMDwvWWVhcj48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PEVuZE5vdGU+PENpdGU+PEF1dGhvcj5GbGF4bWFuPC9BdXRob3I+PFllYXI+MjAyMDwvWWVhcj48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(9)</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3C079A90"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Bayesian Hierarchical Model</w:t>
            </w:r>
          </w:p>
        </w:tc>
        <w:tc>
          <w:tcPr>
            <w:tcW w:w="2250" w:type="dxa"/>
            <w:vAlign w:val="center"/>
          </w:tcPr>
          <w:p w14:paraId="0AC169F8"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Europe, 11 countries </w:t>
            </w:r>
          </w:p>
        </w:tc>
        <w:tc>
          <w:tcPr>
            <w:tcW w:w="3055" w:type="dxa"/>
            <w:vAlign w:val="center"/>
          </w:tcPr>
          <w:p w14:paraId="390B18E6"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Lockdown / (2) Cancel public events / (3) School closing / (4) Self-isolation / (5) Social distancing encouraged </w:t>
            </w:r>
          </w:p>
        </w:tc>
      </w:tr>
      <w:tr w:rsidR="007068D9" w:rsidRPr="00784124" w14:paraId="274AE6BC" w14:textId="77777777" w:rsidTr="00BC631A">
        <w:trPr>
          <w:trHeight w:val="20"/>
        </w:trPr>
        <w:tc>
          <w:tcPr>
            <w:tcW w:w="1435" w:type="dxa"/>
            <w:vAlign w:val="center"/>
          </w:tcPr>
          <w:p w14:paraId="63449EEC" w14:textId="77777777" w:rsidR="007068D9" w:rsidRPr="00784124" w:rsidRDefault="007068D9" w:rsidP="00BC631A">
            <w:pPr>
              <w:pStyle w:val="ListParagraph"/>
              <w:ind w:left="0"/>
              <w:rPr>
                <w:rFonts w:ascii="Times New Roman" w:hAnsi="Times New Roman" w:cs="Times New Roman"/>
                <w:color w:val="000000"/>
              </w:rPr>
            </w:pPr>
            <w:proofErr w:type="spellStart"/>
            <w:r w:rsidRPr="00784124">
              <w:rPr>
                <w:rFonts w:ascii="Times New Roman" w:hAnsi="Times New Roman" w:cs="Times New Roman"/>
                <w:color w:val="000000"/>
              </w:rPr>
              <w:t>Fountoulakis</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fldData xml:space="preserve">PEVuZE5vdGU+PENpdGU+PEF1dGhvcj5Gb3VudG91bGFraXM8L0F1dGhvcj48WWVhcj4yMDIwPC9Z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PEVuZE5vdGU+PENpdGU+PEF1dGhvcj5Gb3VudG91bGFraXM8L0F1dGhvcj48WWVhcj4yMDIwPC9Z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(10)</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5A91B4F3"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Correlation Test &amp; Linear Regression</w:t>
            </w:r>
          </w:p>
        </w:tc>
        <w:tc>
          <w:tcPr>
            <w:tcW w:w="2250" w:type="dxa"/>
            <w:vAlign w:val="center"/>
          </w:tcPr>
          <w:p w14:paraId="22D7B9BA"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Europe, 40 countries </w:t>
            </w:r>
          </w:p>
        </w:tc>
        <w:tc>
          <w:tcPr>
            <w:tcW w:w="3055" w:type="dxa"/>
            <w:vAlign w:val="center"/>
          </w:tcPr>
          <w:p w14:paraId="48FCDA2E"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School closing / (2) Workplace closing / (3) Public events ban / (4) Gathering ban / (5) Public transport closure / (6) Lockdown implementation / (7) Domestic travel ban / (8) International travel ban </w:t>
            </w:r>
          </w:p>
        </w:tc>
      </w:tr>
      <w:tr w:rsidR="007068D9" w:rsidRPr="00784124" w14:paraId="6372CA93" w14:textId="77777777" w:rsidTr="00BC631A">
        <w:trPr>
          <w:trHeight w:val="20"/>
        </w:trPr>
        <w:tc>
          <w:tcPr>
            <w:tcW w:w="1435" w:type="dxa"/>
            <w:vAlign w:val="center"/>
          </w:tcPr>
          <w:p w14:paraId="7F8293D5" w14:textId="77777777" w:rsidR="007068D9" w:rsidRPr="00784124" w:rsidRDefault="007068D9" w:rsidP="00BC631A">
            <w:pPr>
              <w:pStyle w:val="ListParagraph"/>
              <w:ind w:left="0"/>
              <w:rPr>
                <w:rFonts w:ascii="Times New Roman" w:hAnsi="Times New Roman" w:cs="Times New Roman"/>
                <w:color w:val="000000"/>
              </w:rPr>
            </w:pPr>
            <w:proofErr w:type="spellStart"/>
            <w:r w:rsidRPr="00784124">
              <w:rPr>
                <w:rFonts w:ascii="Times New Roman" w:hAnsi="Times New Roman" w:cs="Times New Roman"/>
                <w:color w:val="000000"/>
              </w:rPr>
              <w:t>Haug</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fldData xml:space="preserve">PEVuZE5vdGU+PENpdGU+PEF1dGhvcj5IYXVnPC9BdXRob3I+PFllYXI+MjAyMDwvWWVhcj48UmVj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PEVuZE5vdGU+PENpdGU+PEF1dGhvcj5IYXVnPC9BdXRob3I+PFllYXI+MjAyMDwvWWVhcj48UmVj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(11)</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4F6E54E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LASSO, RF, TF</w:t>
            </w:r>
          </w:p>
        </w:tc>
        <w:tc>
          <w:tcPr>
            <w:tcW w:w="2250" w:type="dxa"/>
            <w:vAlign w:val="center"/>
          </w:tcPr>
          <w:p w14:paraId="56BC0BF1"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79 territories, 56 countries </w:t>
            </w:r>
          </w:p>
        </w:tc>
        <w:tc>
          <w:tcPr>
            <w:tcW w:w="3055" w:type="dxa"/>
            <w:vAlign w:val="center"/>
          </w:tcPr>
          <w:p w14:paraId="0722F738"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Different categories of NPIs in their hierarchical levels (42,151 measures</w:t>
            </w:r>
            <w:proofErr w:type="gramStart"/>
            <w:r w:rsidRPr="00784124">
              <w:rPr>
                <w:rFonts w:ascii="Times New Roman" w:hAnsi="Times New Roman" w:cs="Times New Roman"/>
              </w:rPr>
              <w:t>) :</w:t>
            </w:r>
            <w:proofErr w:type="gramEnd"/>
            <w:r w:rsidRPr="00784124">
              <w:rPr>
                <w:rFonts w:ascii="Times New Roman" w:hAnsi="Times New Roman" w:cs="Times New Roman"/>
              </w:rPr>
              <w:t xml:space="preserve"> School closing and gathering ban</w:t>
            </w:r>
          </w:p>
        </w:tc>
      </w:tr>
      <w:tr w:rsidR="007068D9" w:rsidRPr="00784124" w14:paraId="424699B6" w14:textId="77777777" w:rsidTr="00BC631A">
        <w:trPr>
          <w:trHeight w:val="20"/>
        </w:trPr>
        <w:tc>
          <w:tcPr>
            <w:tcW w:w="1435" w:type="dxa"/>
            <w:vAlign w:val="center"/>
          </w:tcPr>
          <w:p w14:paraId="45D26230"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Hunter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&lt;EndNote&gt;&lt;Cite&gt;&lt;Author&gt;Hunter&lt;/Author&gt;&lt;Year&gt;2020&lt;/Year&gt;&lt;RecNum&gt;15&lt;/RecNum&gt;&lt;DisplayText&gt;(12)&lt;/DisplayText&gt;&lt;record&gt;&lt;rec-number&gt;15&lt;/rec-number&gt;&lt;foreign-keys&gt;&lt;key app="EN" db-id="sf5at09rlrdza7ewdwvx2pwsa2stpefpr22f" timestamp="1643855697"&gt;15&lt;/key&gt;&lt;/foreign-keys&gt;&lt;ref-type name="Journal Article"&gt;17&lt;/ref-type&gt;&lt;contributors&gt;&lt;authors&gt;&lt;author&gt;Hunter, Paul R.&lt;/author&gt;&lt;author&gt;Colón-González, Felipe J.&lt;/author&gt;&lt;author&gt;Brainard, Julii&lt;/author&gt;&lt;author&gt;Rushton, Steven&lt;/author&gt;&lt;/authors&gt;&lt;/contributors&gt;&lt;titles&gt;&lt;title&gt;Impact of Non-Pharmaceutical Interventions against COVID-19 in Europe: A Quasi-experimental Study&lt;/title&gt;&lt;secondary-title&gt;medRxiv&lt;/secondary-title&gt;&lt;/titles&gt;&lt;periodical&gt;&lt;full-title&gt;medRxiv&lt;/full-title&gt;&lt;/periodical&gt;&lt;dates&gt;&lt;year&gt;2020&lt;/year&gt;&lt;/dates&gt;&lt;urls&gt;&lt;/urls&gt;&lt;electronic-resource-num&gt;10.1101/2020.05.01.20088260&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(12)</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330D9DC9"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Bayesian Model</w:t>
            </w:r>
          </w:p>
        </w:tc>
        <w:tc>
          <w:tcPr>
            <w:tcW w:w="2250" w:type="dxa"/>
            <w:vAlign w:val="center"/>
          </w:tcPr>
          <w:p w14:paraId="2C6AF366"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Europe, 30 countries </w:t>
            </w:r>
          </w:p>
        </w:tc>
        <w:tc>
          <w:tcPr>
            <w:tcW w:w="3055" w:type="dxa"/>
            <w:vAlign w:val="center"/>
          </w:tcPr>
          <w:p w14:paraId="1E085F8E"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Mass gathering restrictions / (2) Initial business closure / (3) Educational facilities closed / (4) </w:t>
            </w:r>
            <w:proofErr w:type="gramStart"/>
            <w:r w:rsidRPr="00784124">
              <w:rPr>
                <w:rFonts w:ascii="Times New Roman" w:hAnsi="Times New Roman" w:cs="Times New Roman"/>
              </w:rPr>
              <w:t>Non-essential</w:t>
            </w:r>
            <w:proofErr w:type="gramEnd"/>
            <w:r w:rsidRPr="00784124">
              <w:rPr>
                <w:rFonts w:ascii="Times New Roman" w:hAnsi="Times New Roman" w:cs="Times New Roman"/>
              </w:rPr>
              <w:t xml:space="preserve"> services closed / (5) Stay-at-home order / (6) Travel severely limited - none European country </w:t>
            </w:r>
          </w:p>
        </w:tc>
      </w:tr>
      <w:tr w:rsidR="007068D9" w:rsidRPr="00784124" w14:paraId="1778DA4C" w14:textId="77777777" w:rsidTr="00BC631A">
        <w:trPr>
          <w:trHeight w:val="20"/>
        </w:trPr>
        <w:tc>
          <w:tcPr>
            <w:tcW w:w="1435" w:type="dxa"/>
            <w:vAlign w:val="center"/>
          </w:tcPr>
          <w:p w14:paraId="2983ADC4"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Islam et al. </w:t>
            </w:r>
            <w:r w:rsidRPr="00784124">
              <w:rPr>
                <w:rFonts w:ascii="Times New Roman" w:hAnsi="Times New Roman" w:cs="Times New Roman"/>
                <w:color w:val="000000"/>
              </w:rPr>
              <w:fldChar w:fldCharType="begin">
                <w:fldData xml:space="preserve">PEVuZE5vdGU+PENpdGU+PEF1dGhvcj5Jc2xhbTwvQXV0aG9yPjxZZWFyPjIwMjA8L1llYXI+PFJl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PEVuZE5vdGU+PENpdGU+PEF1dGhvcj5Jc2xhbTwvQXV0aG9yPjxZZWFyPjIwMjA8L1llYXI+PFJl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(13)</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3BADF91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Regression Model</w:t>
            </w:r>
          </w:p>
        </w:tc>
        <w:tc>
          <w:tcPr>
            <w:tcW w:w="2250" w:type="dxa"/>
            <w:vAlign w:val="center"/>
          </w:tcPr>
          <w:p w14:paraId="1C39CCBC"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149 countries </w:t>
            </w:r>
          </w:p>
        </w:tc>
        <w:tc>
          <w:tcPr>
            <w:tcW w:w="3055" w:type="dxa"/>
            <w:vAlign w:val="center"/>
          </w:tcPr>
          <w:p w14:paraId="707018E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(1) Closures of schools / (2) Workplace / (3) Public transport / (4) Restrictions on mass gatherings and public events / (5) Restrictions on movement (stay-at-home regulations and restrictions on movements within a country)</w:t>
            </w:r>
          </w:p>
        </w:tc>
      </w:tr>
      <w:tr w:rsidR="007068D9" w:rsidRPr="00784124" w14:paraId="465A5209" w14:textId="77777777" w:rsidTr="00BC631A">
        <w:trPr>
          <w:trHeight w:val="20"/>
        </w:trPr>
        <w:tc>
          <w:tcPr>
            <w:tcW w:w="1435" w:type="dxa"/>
            <w:vAlign w:val="center"/>
          </w:tcPr>
          <w:p w14:paraId="125B50E1"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Koh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&lt;EndNote&gt;&lt;Cite&gt;&lt;Author&gt;Koh&lt;/Author&gt;&lt;Year&gt;2020&lt;/Year&gt;&lt;RecNum&gt;17&lt;/RecNum&gt;&lt;DisplayText&gt;(15)&lt;/DisplayText&gt;&lt;record&gt;&lt;rec-number&gt;17&lt;/rec-number&gt;&lt;foreign-keys&gt;&lt;key app="EN" db-id="sf5at09rlrdza7ewdwvx2pwsa2stpefpr22f" timestamp="1643855812"&gt;17&lt;/key&gt;&lt;/foreign-keys&gt;&lt;ref-type name="Journal Article"&gt;17&lt;/ref-type&gt;&lt;contributors&gt;&lt;authors&gt;&lt;author&gt;Koh, W. C.&lt;/author&gt;&lt;author&gt;Naing, L.&lt;/author&gt;&lt;author&gt;Wong, J.&lt;/author&gt;&lt;/authors&gt;&lt;/contributors&gt;&lt;auth-address&gt;Centre for Strategic and Policy Studies, Brunei Darussalam; The World Bank, Washington, DC, United States. Electronic address: wckoh@csps.org.bn.&amp;#xD;PAPRSB Institute of Health Sciences, Universiti Brunei Darussalam, Brunei Darussalam.&amp;#xD;Disease Control Division, Ministry of Health, Brunei Darussalam.&lt;/auth-address&gt;&lt;titles&gt;&lt;title&gt;Estimating the impact of physical distancing measures in containing COVID-19: an empirical analysis&lt;/title&gt;&lt;secondary-title&gt;Int J Infect Dis&lt;/secondary-title&gt;&lt;/titles&gt;&lt;periodical&gt;&lt;full-title&gt;Int J Infect Dis&lt;/full-title&gt;&lt;/periodical&gt;&lt;pages&gt;42-49&lt;/pages&gt;&lt;volume&gt;100&lt;/volume&gt;&lt;edition&gt;20200813&lt;/edition&gt;&lt;keywords&gt;&lt;keyword&gt;*Betacoronavirus&lt;/keyword&gt;&lt;keyword&gt;Covid-19&lt;/keyword&gt;&lt;keyword&gt;Coronavirus Infections/*prevention &amp;amp; control&lt;/keyword&gt;&lt;keyword&gt;Disease Outbreaks&lt;/keyword&gt;&lt;keyword&gt;Humans&lt;/keyword&gt;&lt;keyword&gt;Pandemics/*prevention &amp;amp; control&lt;/keyword&gt;&lt;keyword&gt;Pneumonia, Viral/*prevention &amp;amp; control&lt;/keyword&gt;&lt;keyword&gt;*Psychological Distance&lt;/keyword&gt;&lt;keyword&gt;SARS-CoV-2&lt;/keyword&gt;&lt;keyword&gt;Travel&lt;/keyword&gt;&lt;keyword&gt;Non-pharmaceutical interventions&lt;/keyword&gt;&lt;keyword&gt;Physical distancing&lt;/keyword&gt;&lt;keyword&gt;Transmission&lt;/keyword&gt;&lt;/keywords&gt;&lt;dates&gt;&lt;year&gt;2020&lt;/year&gt;&lt;pub-dates&gt;&lt;date&gt;Nov&lt;/date&gt;&lt;/pub-dates&gt;&lt;/dates&gt;&lt;isbn&gt;1878-3511 (Electronic)&amp;#xD;1201-9712 (Linking)&lt;/isbn&gt;&lt;accession-num&gt;32800859&lt;/accession-num&gt;&lt;urls&gt;&lt;related-urls&gt;&lt;url&gt;https://www.ncbi.nlm.nih.gov/pubmed/32800859&lt;/url&gt;&lt;/related-urls&gt;&lt;/urls&gt;&lt;custom2&gt;PMC7423775&lt;/custom2&gt;&lt;electronic-resource-num&gt;10.1016/j.ijid.2020.08.026&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(15)</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543A953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Regression</w:t>
            </w:r>
          </w:p>
        </w:tc>
        <w:tc>
          <w:tcPr>
            <w:tcW w:w="2250" w:type="dxa"/>
            <w:vAlign w:val="center"/>
          </w:tcPr>
          <w:p w14:paraId="667B31C6"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142 countries </w:t>
            </w:r>
          </w:p>
        </w:tc>
        <w:tc>
          <w:tcPr>
            <w:tcW w:w="3055" w:type="dxa"/>
            <w:vAlign w:val="center"/>
          </w:tcPr>
          <w:p w14:paraId="1F316E1F"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International travel controls (including screening, quarantine and bans on international movement) / (2) Restrictions on mass gatherings (including public event bans and size restrictions on gatherings) / (3) Lockdown-type measures (including </w:t>
            </w:r>
            <w:r w:rsidRPr="00784124">
              <w:rPr>
                <w:rFonts w:ascii="Times New Roman" w:hAnsi="Times New Roman" w:cs="Times New Roman"/>
              </w:rPr>
              <w:lastRenderedPageBreak/>
              <w:t xml:space="preserve">workplace closure, internal movement restrictions) </w:t>
            </w:r>
          </w:p>
        </w:tc>
      </w:tr>
      <w:tr w:rsidR="007068D9" w:rsidRPr="00784124" w14:paraId="43D325DC" w14:textId="77777777" w:rsidTr="00BC631A">
        <w:trPr>
          <w:trHeight w:val="20"/>
        </w:trPr>
        <w:tc>
          <w:tcPr>
            <w:tcW w:w="1435" w:type="dxa"/>
            <w:vAlign w:val="center"/>
          </w:tcPr>
          <w:p w14:paraId="1209F4A5"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lastRenderedPageBreak/>
              <w:t>Li et al.</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ZOTERO_ITEM CSL_CITATION {"citationID":"y1nN98De","properties":{"formattedCitation":"\\super 18\\nosupersub{}","plainCitation":"18","noteIndex":0},"citationItems":[{"id":221,"uris":["http://zotero.org/users/local/BymZqPTC/items/KD2K4UC2"],"uri":["http://zotero.org/users/local/BymZqPTC/items/KD2K4UC2"],"itemData":{"id":221,"type":"article-journal","abstract":"Background Non-pharmaceutical interventions (NPIs) were implemented by many countries to reduce the transmission of severe acute respiratory syndrome coronavirus 2 (SARS-CoV-2), the causal agent of COVID-19. A resurgence in COVID-19 cases has been reported in some countries that lifted some of these NPIs. We aimed to understand the association of introducing and lifting NPIs with the level of transmission of SARS-CoV-2, as measured by the time-varying reproduction number (R), from a broad perspective across 131 countries.","container-title":"The Lancet Infectious Diseases","DOI":"10.1016/S1473-3099(20)30785-4","ISSN":"14733099","issue":"2","journalAbbreviation":"The Lancet Infectious Diseases","language":"en","page":"193-202","source":"DOI.org (Crossref)","title":"The temporal association of introducing and lifting non-pharmaceutical interventions with the time-varying reproduction number (R) of SARS-CoV-2: a modelling study across 131 countries","title-short":"The temporal association of introducing and lifting non-pharmaceutical interventions with the time-varying reproduction number (R) of SARS-CoV-2","volume":"21","author":[{"family":"Li","given":"You"},{"family":"Campbell","given":"Harry"},{"family":"Kulkarni","given":"Durga"},{"family":"Harpur","given":"Alice"},{"family":"Nundy","given":"Madhurima"},{"family":"Wang","given":"Xin"},{"family":"Nair","given":"Harish"}],"issued":{"date-parts":[["2021",2]]}}}],"schema":"https://github.com/citation-style-language/schema/raw/master/csl-citation.json"} </w:instrText>
            </w:r>
            <w:r w:rsidRPr="00784124">
              <w:rPr>
                <w:rFonts w:ascii="Times New Roman" w:hAnsi="Times New Roman" w:cs="Times New Roman"/>
                <w:color w:val="000000"/>
              </w:rPr>
              <w:fldChar w:fldCharType="separate"/>
            </w:r>
            <w:r w:rsidRPr="00784124">
              <w:rPr>
                <w:rFonts w:ascii="Times New Roman" w:hAnsi="Times New Roman" w:cs="Times New Roman"/>
                <w:color w:val="000000"/>
              </w:rPr>
              <w:t xml:space="preserve"> </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&lt;EndNote&gt;&lt;Cite&gt;&lt;Author&gt;Li&lt;/Author&gt;&lt;Year&gt;2021&lt;/Year&gt;&lt;RecNum&gt;18&lt;/RecNum&gt;&lt;DisplayText&gt;(16)&lt;/DisplayText&gt;&lt;record&gt;&lt;rec-number&gt;18&lt;/rec-number&gt;&lt;foreign-keys&gt;&lt;key app="EN" db-id="sf5at09rlrdza7ewdwvx2pwsa2stpefpr22f" timestamp="1643855824"&gt;18&lt;/key&gt;&lt;/foreign-keys&gt;&lt;ref-type name="Journal Article"&gt;17&lt;/ref-type&gt;&lt;contributors&gt;&lt;authors&gt;&lt;author&gt;Li, Y.&lt;/author&gt;&lt;author&gt;Campbell, H.&lt;/author&gt;&lt;author&gt;Kulkarni, D.&lt;/author&gt;&lt;author&gt;Harpur, A.&lt;/author&gt;&lt;author&gt;Nundy, M.&lt;/author&gt;&lt;author&gt;Wang, X.&lt;/author&gt;&lt;author&gt;Nair, H.&lt;/author&gt;&lt;/authors&gt;&lt;/contributors&gt;&lt;titles&gt;&lt;title&gt;The temporal association of introducing and lifting non-pharmaceutical interventions with the time-varying reproduction number (R) of SARS-CoV-2: a modelling study across 131 countries&lt;/title&gt;&lt;secondary-title&gt;The Lancet Infectious Diseases&lt;/secondary-title&gt;&lt;/titles&gt;&lt;periodical&gt;&lt;full-title&gt;The Lancet Infectious Diseases&lt;/full-title&gt;&lt;/periodical&gt;&lt;pages&gt;193-202&lt;/pages&gt;&lt;volume&gt;21&lt;/volume&gt;&lt;number&gt;2&lt;/number&gt;&lt;section&gt;193&lt;/section&gt;&lt;dates&gt;&lt;year&gt;2021&lt;/year&gt;&lt;/dates&gt;&lt;isbn&gt;14733099&lt;/isbn&gt;&lt;urls&gt;&lt;/urls&gt;&lt;electronic-resource-num&gt;10.1016/s1473-3099(20)30785-4&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(16)</w:t>
            </w:r>
            <w:r w:rsidRPr="00784124">
              <w:rPr>
                <w:rFonts w:ascii="Times New Roman" w:hAnsi="Times New Roman" w:cs="Times New Roman"/>
                <w:color w:val="000000"/>
              </w:rPr>
              <w:fldChar w:fldCharType="end"/>
            </w:r>
          </w:p>
        </w:tc>
        <w:tc>
          <w:tcPr>
            <w:tcW w:w="2610" w:type="dxa"/>
            <w:vAlign w:val="center"/>
          </w:tcPr>
          <w:p w14:paraId="22FB1B76"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Regression</w:t>
            </w:r>
          </w:p>
        </w:tc>
        <w:tc>
          <w:tcPr>
            <w:tcW w:w="2250" w:type="dxa"/>
            <w:vAlign w:val="center"/>
          </w:tcPr>
          <w:p w14:paraId="1659363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131 countries </w:t>
            </w:r>
          </w:p>
        </w:tc>
        <w:tc>
          <w:tcPr>
            <w:tcW w:w="3055" w:type="dxa"/>
            <w:vAlign w:val="center"/>
          </w:tcPr>
          <w:p w14:paraId="7781A63B"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Closure of schools / (2) Closure of workplaces / (3) Public events bans / (4) Restrictions on the size of gatherings / (5) Closure of public transport / (6) Stay-at-home orders / (7) Restrictions on internal movement / (8) Restrictions on international travel </w:t>
            </w:r>
          </w:p>
        </w:tc>
      </w:tr>
      <w:tr w:rsidR="007068D9" w:rsidRPr="00784124" w14:paraId="15B7F85E" w14:textId="77777777" w:rsidTr="00BC631A">
        <w:trPr>
          <w:trHeight w:val="20"/>
        </w:trPr>
        <w:tc>
          <w:tcPr>
            <w:tcW w:w="1435" w:type="dxa"/>
            <w:vAlign w:val="center"/>
          </w:tcPr>
          <w:p w14:paraId="16604FA7"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Liu et al. </w:t>
            </w:r>
            <w:r w:rsidRPr="00784124">
              <w:rPr>
                <w:rFonts w:ascii="Times New Roman" w:hAnsi="Times New Roman" w:cs="Times New Roman"/>
                <w:color w:val="000000"/>
              </w:rPr>
              <w:fldChar w:fldCharType="begin">
                <w:fldData xml:space="preserve">PEVuZE5vdGU+PENpdGU+PEF1dGhvcj5MaXU8L0F1dGhvcj48WWVhcj4yMDIxPC9ZZWFyPjxSZWNO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PEVuZE5vdGU+PENpdGU+PEF1dGhvcj5MaXU8L0F1dGhvcj48WWVhcj4yMDIxPC9ZZWFyPjxSZWNO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(18)</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07DC6E45"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Regression</w:t>
            </w:r>
          </w:p>
        </w:tc>
        <w:tc>
          <w:tcPr>
            <w:tcW w:w="2250" w:type="dxa"/>
            <w:vAlign w:val="center"/>
          </w:tcPr>
          <w:p w14:paraId="2E7F142D"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130 countries </w:t>
            </w:r>
          </w:p>
        </w:tc>
        <w:tc>
          <w:tcPr>
            <w:tcW w:w="3055" w:type="dxa"/>
            <w:vAlign w:val="center"/>
          </w:tcPr>
          <w:p w14:paraId="5C35C448"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Internal containment and closure (School and workplace closure, public event cancelation, limits on gathering sizes, public transport closure, stay-at-home requirement, internal movement restriction) / (2) International travel restrictions / (3) Economic policies / (4) Health systems policies (Public information campaign, testing policy, contact tracing) </w:t>
            </w:r>
          </w:p>
        </w:tc>
      </w:tr>
      <w:tr w:rsidR="007068D9" w:rsidRPr="00784124" w14:paraId="361117BD" w14:textId="77777777" w:rsidTr="00BC631A">
        <w:trPr>
          <w:trHeight w:val="20"/>
        </w:trPr>
        <w:tc>
          <w:tcPr>
            <w:tcW w:w="1435" w:type="dxa"/>
            <w:vAlign w:val="center"/>
          </w:tcPr>
          <w:p w14:paraId="4DBFEB70"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Papadopoulos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&lt;EndNote&gt;&lt;Cite&gt;&lt;Author&gt;Papadopoulos&lt;/Author&gt;&lt;Year&gt;2020&lt;/Year&gt;&lt;RecNum&gt;20&lt;/RecNum&gt;&lt;DisplayText&gt;(20)&lt;/DisplayText&gt;&lt;record&gt;&lt;rec-number&gt;20&lt;/rec-number&gt;&lt;foreign-keys&gt;&lt;key app="EN" db-id="sf5at09rlrdza7ewdwvx2pwsa2stpefpr22f" timestamp="1643855913"&gt;20&lt;/key&gt;&lt;/foreign-keys&gt;&lt;ref-type name="Journal Article"&gt;17&lt;/ref-type&gt;&lt;contributors&gt;&lt;authors&gt;&lt;author&gt;Papadopoulos, D. I.&lt;/author&gt;&lt;author&gt;Donkov, I.&lt;/author&gt;&lt;author&gt;Charitopoulos, K.&lt;/author&gt;&lt;author&gt;Bishara, S.&lt;/author&gt;&lt;/authors&gt;&lt;/contributors&gt;&lt;titles&gt;&lt;title&gt;The Imapct of Lockdown Measures on COVID-19: A Worldwide Comparison&lt;/title&gt;&lt;secondary-title&gt;medRxiv&lt;/secondary-title&gt;&lt;/titles&gt;&lt;periodical&gt;&lt;full-title&gt;medRxiv&lt;/full-title&gt;&lt;/periodical&gt;&lt;dates&gt;&lt;year&gt;2020&lt;/year&gt;&lt;/dates&gt;&lt;urls&gt;&lt;/urls&gt;&lt;electronic-resource-num&gt;10.1101/2020.05.22.20106476&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(20)</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56B817DB"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Linear Regression</w:t>
            </w:r>
          </w:p>
        </w:tc>
        <w:tc>
          <w:tcPr>
            <w:tcW w:w="2250" w:type="dxa"/>
            <w:vAlign w:val="center"/>
          </w:tcPr>
          <w:p w14:paraId="6F78032C" w14:textId="0962D8B6" w:rsidR="007068D9" w:rsidRPr="00784124" w:rsidRDefault="001B33FE"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Worldwide</w:t>
            </w:r>
            <w:r w:rsidR="007068D9" w:rsidRPr="00784124">
              <w:rPr>
                <w:rFonts w:ascii="Times New Roman" w:hAnsi="Times New Roman" w:cs="Times New Roman"/>
                <w:color w:val="000000"/>
              </w:rPr>
              <w:t xml:space="preserve">, 137 countries </w:t>
            </w:r>
          </w:p>
        </w:tc>
        <w:tc>
          <w:tcPr>
            <w:tcW w:w="3055" w:type="dxa"/>
            <w:vAlign w:val="center"/>
          </w:tcPr>
          <w:p w14:paraId="6A1EAE49"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School closing / (2) Workplace closing / (3) Cancelling of public events / (4) Restriction on gatherings / (5) Closure of public transport / (6) Stay-at-home restrictions / (7) Domestic travel restrictions / (8) International travel restrictions / (9) Public information / (10) Testing framework / (11) Contact tracing </w:t>
            </w:r>
          </w:p>
        </w:tc>
      </w:tr>
      <w:tr w:rsidR="007068D9" w:rsidRPr="00784124" w14:paraId="3E8664FD" w14:textId="77777777" w:rsidTr="00BC631A">
        <w:trPr>
          <w:trHeight w:val="20"/>
        </w:trPr>
        <w:tc>
          <w:tcPr>
            <w:tcW w:w="1435" w:type="dxa"/>
            <w:vAlign w:val="center"/>
          </w:tcPr>
          <w:p w14:paraId="48C872BE" w14:textId="77777777" w:rsidR="007068D9" w:rsidRPr="00784124" w:rsidRDefault="007068D9" w:rsidP="00BC631A">
            <w:pPr>
              <w:pStyle w:val="ListParagraph"/>
              <w:ind w:left="0"/>
              <w:rPr>
                <w:rFonts w:ascii="Times New Roman" w:hAnsi="Times New Roman" w:cs="Times New Roman"/>
                <w:color w:val="000000"/>
              </w:rPr>
            </w:pPr>
            <w:proofErr w:type="spellStart"/>
            <w:r w:rsidRPr="00784124">
              <w:rPr>
                <w:rFonts w:ascii="Times New Roman" w:hAnsi="Times New Roman" w:cs="Times New Roman"/>
                <w:color w:val="000000"/>
              </w:rPr>
              <w:t>Piovani</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fldData xml:space="preserve">PEVuZE5vdGU+PENpdGU+PEF1dGhvcj5QaW92YW5pPC9BdXRob3I+PFllYXI+MjAyMTwvWWVhcj48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PEVuZE5vdGU+PENpdGU+PEF1dGhvcj5QaW92YW5pPC9BdXRob3I+PFllYXI+MjAyMTwvWWVhcj48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(21)</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4CE6CEFF"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Multivariable Negative Binomial Regression for Panel Data</w:t>
            </w:r>
          </w:p>
        </w:tc>
        <w:tc>
          <w:tcPr>
            <w:tcW w:w="2250" w:type="dxa"/>
            <w:vAlign w:val="center"/>
          </w:tcPr>
          <w:p w14:paraId="4D9FDCA9"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OECD countries </w:t>
            </w:r>
          </w:p>
        </w:tc>
        <w:tc>
          <w:tcPr>
            <w:tcW w:w="3055" w:type="dxa"/>
            <w:vAlign w:val="center"/>
          </w:tcPr>
          <w:p w14:paraId="08E118F0"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Mass gathering ban (more than 1000 people) / (2) School closures </w:t>
            </w:r>
          </w:p>
        </w:tc>
      </w:tr>
      <w:tr w:rsidR="007068D9" w:rsidRPr="00784124" w14:paraId="6E2B1E5B" w14:textId="77777777" w:rsidTr="00BC631A">
        <w:trPr>
          <w:trHeight w:val="20"/>
        </w:trPr>
        <w:tc>
          <w:tcPr>
            <w:tcW w:w="1435" w:type="dxa"/>
            <w:vAlign w:val="center"/>
          </w:tcPr>
          <w:p w14:paraId="44DD016C" w14:textId="77777777" w:rsidR="007068D9" w:rsidRPr="00784124" w:rsidRDefault="007068D9" w:rsidP="00BC631A">
            <w:pPr>
              <w:pStyle w:val="ListParagraph"/>
              <w:ind w:left="0"/>
              <w:rPr>
                <w:rFonts w:ascii="Times New Roman" w:hAnsi="Times New Roman" w:cs="Times New Roman"/>
                <w:color w:val="000000"/>
              </w:rPr>
            </w:pPr>
            <w:proofErr w:type="spellStart"/>
            <w:r w:rsidRPr="00784124">
              <w:rPr>
                <w:rFonts w:ascii="Times New Roman" w:hAnsi="Times New Roman" w:cs="Times New Roman"/>
                <w:color w:val="000000"/>
              </w:rPr>
              <w:t>Pozo</w:t>
            </w:r>
            <w:proofErr w:type="spellEnd"/>
            <w:r w:rsidRPr="00784124">
              <w:rPr>
                <w:rFonts w:ascii="Times New Roman" w:hAnsi="Times New Roman" w:cs="Times New Roman"/>
                <w:color w:val="000000"/>
              </w:rPr>
              <w:t xml:space="preserve">-Martin et al. </w:t>
            </w:r>
            <w:r w:rsidRPr="00784124">
              <w:rPr>
                <w:rFonts w:ascii="Times New Roman" w:hAnsi="Times New Roman" w:cs="Times New Roman"/>
                <w:color w:val="000000"/>
              </w:rPr>
              <w:fldChar w:fldCharType="begin">
                <w:fldData xml:space="preserve">PEVuZE5vdGU+PENpdGU+PEF1dGhvcj5Qb3pvLU1hcnRpbjwvQXV0aG9yPjxZZWFyPjIwMjE8L1ll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</w:fldData>
              </w:fldChar>
            </w:r>
            <w:r w:rsidRPr="00784124">
              <w:rPr>
                <w:rFonts w:ascii="Times New Roman" w:hAnsi="Times New Roman" w:cs="Times New Roman"/>
                <w:color w:val="000000"/>
              </w:rPr>
              <w:instrText xml:space="preserve"> ADDIN EN.CITE </w:instrText>
            </w:r>
            <w:r w:rsidRPr="00784124">
              <w:rPr>
                <w:rFonts w:ascii="Times New Roman" w:hAnsi="Times New Roman" w:cs="Times New Roman"/>
                <w:color w:val="000000"/>
              </w:rPr>
              <w:fldChar w:fldCharType="begin">
                <w:fldData xml:space="preserve">PEVuZE5vdGU+PENpdGU+PEF1dGhvcj5Qb3pvLU1hcnRpbjwvQXV0aG9yPjxZZWFyPjIwMjE8L1ll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</w:fldData>
              </w:fldChar>
            </w:r>
            <w:r w:rsidRPr="00784124">
              <w:rPr>
                <w:rFonts w:ascii="Times New Roman" w:hAnsi="Times New Roman" w:cs="Times New Roman"/>
                <w:color w:val="000000"/>
              </w:rPr>
              <w:instrText xml:space="preserve"> ADDIN EN.CITE.DATA </w:instrText>
            </w:r>
            <w:r w:rsidRPr="00784124">
              <w:rPr>
                <w:rFonts w:ascii="Times New Roman" w:hAnsi="Times New Roman" w:cs="Times New Roman"/>
                <w:color w:val="000000"/>
              </w:rPr>
            </w:r>
            <w:r w:rsidRPr="00784124">
              <w:rPr>
                <w:rFonts w:ascii="Times New Roman" w:hAnsi="Times New Roman" w:cs="Times New Roman"/>
                <w:color w:val="000000"/>
              </w:rPr>
              <w:fldChar w:fldCharType="end"/>
            </w:r>
            <w:r w:rsidRPr="00784124">
              <w:rPr>
                <w:rFonts w:ascii="Times New Roman" w:hAnsi="Times New Roman" w:cs="Times New Roman"/>
                <w:color w:val="000000"/>
              </w:rPr>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(22)</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6D8C58F5"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Generalized Linear Mixed Model</w:t>
            </w:r>
          </w:p>
        </w:tc>
        <w:tc>
          <w:tcPr>
            <w:tcW w:w="2250" w:type="dxa"/>
            <w:vAlign w:val="center"/>
          </w:tcPr>
          <w:p w14:paraId="3C3DAF35"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OECD countries </w:t>
            </w:r>
          </w:p>
        </w:tc>
        <w:tc>
          <w:tcPr>
            <w:tcW w:w="3055" w:type="dxa"/>
            <w:vAlign w:val="center"/>
          </w:tcPr>
          <w:p w14:paraId="25775601"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School closing requirements / (2) Workplace closing requirements / (3) Public </w:t>
            </w:r>
            <w:r w:rsidRPr="00784124">
              <w:rPr>
                <w:rFonts w:ascii="Times New Roman" w:hAnsi="Times New Roman" w:cs="Times New Roman"/>
              </w:rPr>
              <w:lastRenderedPageBreak/>
              <w:t xml:space="preserve">events cancelling requirements / (4) Restrictions on gatherings / (5) Public transport restrictions / (6) Stay-at-home requirements / (7) Restrictions on internal travel / (8) International travel controls / (9) Public health information campaigns / (10) Mask wearing requirements / (11) Testing policy / (12) Contact tracing policy </w:t>
            </w:r>
          </w:p>
        </w:tc>
      </w:tr>
      <w:tr w:rsidR="007068D9" w:rsidRPr="00784124" w14:paraId="69F1F81C" w14:textId="77777777" w:rsidTr="00BC631A">
        <w:trPr>
          <w:trHeight w:val="20"/>
        </w:trPr>
        <w:tc>
          <w:tcPr>
            <w:tcW w:w="1435" w:type="dxa"/>
            <w:vAlign w:val="center"/>
          </w:tcPr>
          <w:p w14:paraId="07387988"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lastRenderedPageBreak/>
              <w:t xml:space="preserve">Stokes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&lt;EndNote&gt;&lt;Cite&gt;&lt;Author&gt;Stokes&lt;/Author&gt;&lt;Year&gt;2020&lt;/Year&gt;&lt;RecNum&gt;23&lt;/RecNum&gt;&lt;DisplayText&gt;(23)&lt;/DisplayText&gt;&lt;record&gt;&lt;rec-number&gt;23&lt;/rec-number&gt;&lt;foreign-keys&gt;&lt;key app="EN" db-id="sf5at09rlrdza7ewdwvx2pwsa2stpefpr22f" timestamp="1643856104"&gt;23&lt;/key&gt;&lt;/foreign-keys&gt;&lt;ref-type name="Journal Article"&gt;17&lt;/ref-type&gt;&lt;contributors&gt;&lt;authors&gt;&lt;author&gt;Stokes, Jonathan&lt;/author&gt;&lt;author&gt;Turner, Alex James&lt;/author&gt;&lt;author&gt;Anselmi, Laura&lt;/author&gt;&lt;author&gt;Morciano, Marcello&lt;/author&gt;&lt;author&gt;Hone, Thomas&lt;/author&gt;&lt;/authors&gt;&lt;/contributors&gt;&lt;titles&gt;&lt;title&gt;The Relative Effect of Nno-Pharmaceutical Interventios on Early Covid-19 Mortality: Natural Experiment in 130 Countries&lt;/title&gt;&lt;secondary-title&gt;medRxiv&lt;/secondary-title&gt;&lt;/titles&gt;&lt;periodical&gt;&lt;full-title&gt;medRxiv&lt;/full-title&gt;&lt;/periodical&gt;&lt;dates&gt;&lt;year&gt;2020&lt;/year&gt;&lt;/dates&gt;&lt;urls&gt;&lt;/urls&gt;&lt;electronic-resource-num&gt;10.1101/2020.10.05.20206888&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(23)</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1C9AFC3F"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Linear Regression</w:t>
            </w:r>
          </w:p>
        </w:tc>
        <w:tc>
          <w:tcPr>
            <w:tcW w:w="2250" w:type="dxa"/>
            <w:vAlign w:val="center"/>
          </w:tcPr>
          <w:p w14:paraId="00CBCC51"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Worldwide, 130 countries </w:t>
            </w:r>
          </w:p>
        </w:tc>
        <w:tc>
          <w:tcPr>
            <w:tcW w:w="3055" w:type="dxa"/>
            <w:vAlign w:val="center"/>
          </w:tcPr>
          <w:p w14:paraId="2569E138"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School closing / (2) Workplace closing / (3) Public event cancelling / (4) Gathering restrictions / (5) Public transport closure / (6) Stay-at-home requirements / (7) Restrictions on internal movement / (8) International travel controls / (9) Public information campaigns </w:t>
            </w:r>
          </w:p>
        </w:tc>
      </w:tr>
      <w:tr w:rsidR="007068D9" w:rsidRPr="00784124" w14:paraId="75F30FE3" w14:textId="77777777" w:rsidTr="00BC631A">
        <w:trPr>
          <w:trHeight w:val="20"/>
        </w:trPr>
        <w:tc>
          <w:tcPr>
            <w:tcW w:w="1435" w:type="dxa"/>
            <w:vAlign w:val="center"/>
          </w:tcPr>
          <w:p w14:paraId="02C83C8E" w14:textId="77777777" w:rsidR="007068D9" w:rsidRPr="00784124" w:rsidRDefault="007068D9" w:rsidP="00BC631A">
            <w:pPr>
              <w:pStyle w:val="ListParagraph"/>
              <w:ind w:left="0"/>
              <w:rPr>
                <w:rFonts w:ascii="Times New Roman" w:hAnsi="Times New Roman" w:cs="Times New Roman"/>
                <w:color w:val="000000"/>
              </w:rPr>
            </w:pPr>
            <w:proofErr w:type="spellStart"/>
            <w:r w:rsidRPr="00784124">
              <w:rPr>
                <w:rFonts w:ascii="Times New Roman" w:hAnsi="Times New Roman" w:cs="Times New Roman"/>
                <w:color w:val="000000"/>
              </w:rPr>
              <w:t>Wibbens</w:t>
            </w:r>
            <w:proofErr w:type="spellEnd"/>
            <w:r w:rsidRPr="00784124">
              <w:rPr>
                <w:rFonts w:ascii="Times New Roman" w:hAnsi="Times New Roman" w:cs="Times New Roman"/>
                <w:color w:val="000000"/>
              </w:rPr>
              <w:t xml:space="preserve"> et al. </w:t>
            </w:r>
            <w:r w:rsidRPr="00784124">
              <w:rPr>
                <w:rFonts w:ascii="Times New Roman" w:hAnsi="Times New Roman" w:cs="Times New Roman"/>
                <w:color w:val="000000"/>
              </w:rPr>
              <w:fldChar w:fldCharType="begin"/>
            </w:r>
            <w:r w:rsidRPr="00784124">
              <w:rPr>
                <w:rFonts w:ascii="Times New Roman" w:hAnsi="Times New Roman" w:cs="Times New Roman"/>
                <w:color w:val="000000"/>
              </w:rPr>
              <w:instrText xml:space="preserve"> ADDIN EN.CITE &lt;EndNote&gt;&lt;Cite&gt;&lt;Author&gt;Wibbens&lt;/Author&gt;&lt;Year&gt;2020&lt;/Year&gt;&lt;RecNum&gt;24&lt;/RecNum&gt;&lt;DisplayText&gt;(24)&lt;/DisplayText&gt;&lt;record&gt;&lt;rec-number&gt;24&lt;/rec-number&gt;&lt;foreign-keys&gt;&lt;key app="EN" db-id="sf5at09rlrdza7ewdwvx2pwsa2stpefpr22f" timestamp="1643856190"&gt;24&lt;/key&gt;&lt;/foreign-keys&gt;&lt;ref-type name="Journal Article"&gt;17&lt;/ref-type&gt;&lt;contributors&gt;&lt;authors&gt;&lt;author&gt;Wibbens, P. D.&lt;/author&gt;&lt;author&gt;Koo, W. W.&lt;/author&gt;&lt;author&gt;McGahan, A. M.&lt;/author&gt;&lt;/authors&gt;&lt;/contributors&gt;&lt;auth-address&gt;INSEAD, Fontainebleau, France.&amp;#xD;INSEAD, Singapore, Singapore.&amp;#xD;University of Toronto, Toronto, Ontario, Canada.&lt;/auth-address&gt;&lt;titles&gt;&lt;title&gt;Which COVID policies are most effective? A Bayesian analysis of COVID-19 by jurisdiction&lt;/title&gt;&lt;secondary-title&gt;PLoS One&lt;/secondary-title&gt;&lt;/titles&gt;&lt;periodical&gt;&lt;full-title&gt;PLoS One&lt;/full-title&gt;&lt;/periodical&gt;&lt;pages&gt;e0244177&lt;/pages&gt;&lt;volume&gt;15&lt;/volume&gt;&lt;number&gt;12&lt;/number&gt;&lt;edition&gt;20201229&lt;/edition&gt;&lt;keywords&gt;&lt;keyword&gt;Bayes Theorem&lt;/keyword&gt;&lt;keyword&gt;COVID-19/*epidemiology/*prevention &amp;amp; control&lt;/keyword&gt;&lt;keyword&gt;Europe/epidemiology&lt;/keyword&gt;&lt;keyword&gt;Health Policy&lt;/keyword&gt;&lt;keyword&gt;Humans&lt;/keyword&gt;&lt;keyword&gt;Infection Control/*legislation &amp;amp; jurisprudence&lt;/keyword&gt;&lt;keyword&gt;Mexico/epidemiology&lt;/keyword&gt;&lt;keyword&gt;Pandemics/prevention &amp;amp; control&lt;/keyword&gt;&lt;keyword&gt;South America/epidemiology&lt;/keyword&gt;&lt;keyword&gt;United States/epidemiology&lt;/keyword&gt;&lt;/keywords&gt;&lt;dates&gt;&lt;year&gt;2020&lt;/year&gt;&lt;/dates&gt;&lt;isbn&gt;1932-6203 (Electronic)&amp;#xD;1932-6203 (Linking)&lt;/isbn&gt;&lt;accession-num&gt;33373384&lt;/accession-num&gt;&lt;urls&gt;&lt;related-urls&gt;&lt;url&gt;https://www.ncbi.nlm.nih.gov/pubmed/33373384&lt;/url&gt;&lt;/related-urls&gt;&lt;/urls&gt;&lt;custom1&gt;The authors have declared that no competing interests exist.&lt;/custom1&gt;&lt;custom2&gt;PMC7771876&lt;/custom2&gt;&lt;electronic-resource-num&gt;10.1371/journal.pone.0244177&lt;/electronic-resource-num&gt;&lt;/record&gt;&lt;/Cite&gt;&lt;/EndNote&gt;</w:instrText>
            </w:r>
            <w:r w:rsidRPr="00784124">
              <w:rPr>
                <w:rFonts w:ascii="Times New Roman" w:hAnsi="Times New Roman" w:cs="Times New Roman"/>
                <w:color w:val="000000"/>
              </w:rPr>
              <w:fldChar w:fldCharType="separate"/>
            </w:r>
            <w:r w:rsidRPr="00784124">
              <w:rPr>
                <w:rFonts w:ascii="Times New Roman" w:hAnsi="Times New Roman" w:cs="Times New Roman"/>
                <w:noProof/>
                <w:color w:val="000000"/>
              </w:rPr>
              <w:t>(24)</w:t>
            </w:r>
            <w:r w:rsidRPr="00784124">
              <w:rPr>
                <w:rFonts w:ascii="Times New Roman" w:hAnsi="Times New Roman" w:cs="Times New Roman"/>
                <w:color w:val="000000"/>
              </w:rPr>
              <w:fldChar w:fldCharType="end"/>
            </w:r>
            <w:r w:rsidRPr="00784124">
              <w:rPr>
                <w:rFonts w:ascii="Times New Roman" w:hAnsi="Times New Roman" w:cs="Times New Roman"/>
                <w:color w:val="000000"/>
              </w:rPr>
              <w:t xml:space="preserve"> </w:t>
            </w:r>
          </w:p>
        </w:tc>
        <w:tc>
          <w:tcPr>
            <w:tcW w:w="2610" w:type="dxa"/>
            <w:vAlign w:val="center"/>
          </w:tcPr>
          <w:p w14:paraId="56C7BE72"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Bayesian Framework</w:t>
            </w:r>
          </w:p>
        </w:tc>
        <w:tc>
          <w:tcPr>
            <w:tcW w:w="2250" w:type="dxa"/>
            <w:vAlign w:val="center"/>
          </w:tcPr>
          <w:p w14:paraId="47E1F15C" w14:textId="77777777" w:rsidR="007068D9" w:rsidRPr="00784124" w:rsidRDefault="007068D9" w:rsidP="00BC631A">
            <w:pPr>
              <w:pStyle w:val="ListParagraph"/>
              <w:ind w:left="0"/>
              <w:rPr>
                <w:rFonts w:ascii="Times New Roman" w:hAnsi="Times New Roman" w:cs="Times New Roman"/>
                <w:color w:val="000000"/>
              </w:rPr>
            </w:pPr>
            <w:r w:rsidRPr="00784124">
              <w:rPr>
                <w:rFonts w:ascii="Times New Roman" w:hAnsi="Times New Roman" w:cs="Times New Roman"/>
                <w:color w:val="000000"/>
              </w:rPr>
              <w:t xml:space="preserve">40 territories: 17 countries and 23 US states </w:t>
            </w:r>
          </w:p>
        </w:tc>
        <w:tc>
          <w:tcPr>
            <w:tcW w:w="3055" w:type="dxa"/>
            <w:vAlign w:val="center"/>
          </w:tcPr>
          <w:p w14:paraId="41F52E03" w14:textId="77777777" w:rsidR="007068D9" w:rsidRPr="00784124" w:rsidRDefault="007068D9" w:rsidP="00BC631A">
            <w:pPr>
              <w:pStyle w:val="ListParagraph"/>
              <w:ind w:left="0"/>
              <w:rPr>
                <w:rFonts w:ascii="Times New Roman" w:hAnsi="Times New Roman" w:cs="Times New Roman"/>
              </w:rPr>
            </w:pPr>
            <w:r w:rsidRPr="00784124">
              <w:rPr>
                <w:rFonts w:ascii="Times New Roman" w:hAnsi="Times New Roman" w:cs="Times New Roman"/>
              </w:rPr>
              <w:t xml:space="preserve">(1) Closing of schools / (2) Closing of workplaces / (3) Public event cancelling / (4) Gathering bans / (5) Public transport closure / (6) Shelter-in-place orders and home confinement / (7) Restrictions on internal movement / (8) Restrictions on international travel / (9) Public information campaigns / (10) Testing access / (11) Contact tracing </w:t>
            </w:r>
          </w:p>
        </w:tc>
      </w:tr>
    </w:tbl>
    <w:p w14:paraId="08B57FC3" w14:textId="77777777" w:rsidR="007068D9" w:rsidRPr="00784124" w:rsidRDefault="007068D9" w:rsidP="007068D9">
      <w:pPr>
        <w:pStyle w:val="ListParagraph"/>
        <w:ind w:left="0"/>
        <w:jc w:val="both"/>
        <w:rPr>
          <w:rFonts w:ascii="Times New Roman" w:hAnsi="Times New Roman" w:cs="Times New Roman"/>
        </w:rPr>
      </w:pPr>
    </w:p>
    <w:p w14:paraId="5BF498F1" w14:textId="64803156" w:rsidR="007068D9" w:rsidRPr="00784124" w:rsidRDefault="007068D9" w:rsidP="007068D9">
      <w:pPr>
        <w:rPr>
          <w:rFonts w:ascii="Times New Roman" w:hAnsi="Times New Roman" w:cs="Times New Roman"/>
        </w:rPr>
      </w:pPr>
      <w:r w:rsidRPr="00784124">
        <w:rPr>
          <w:rFonts w:ascii="Times New Roman" w:hAnsi="Times New Roman" w:cs="Times New Roman"/>
        </w:rPr>
        <w:br w:type="page"/>
      </w:r>
    </w:p>
    <w:p w14:paraId="519C4318" w14:textId="1694D4EB" w:rsidR="007068D9" w:rsidRPr="00784124" w:rsidRDefault="007068D9" w:rsidP="007068D9">
      <w:pPr>
        <w:pStyle w:val="ListParagraph"/>
        <w:numPr>
          <w:ilvl w:val="0"/>
          <w:numId w:val="2"/>
        </w:numPr>
        <w:jc w:val="both"/>
        <w:rPr>
          <w:rFonts w:ascii="Times New Roman" w:eastAsiaTheme="majorEastAsia" w:hAnsi="Times New Roman" w:cs="Times New Roman"/>
        </w:rPr>
      </w:pPr>
      <w:r w:rsidRPr="00784124">
        <w:rPr>
          <w:rFonts w:ascii="Times New Roman" w:eastAsiaTheme="majorEastAsia" w:hAnsi="Times New Roman" w:cs="Times New Roman"/>
          <w:b/>
          <w:bCs/>
        </w:rPr>
        <w:lastRenderedPageBreak/>
        <w:t>Table 5:</w:t>
      </w:r>
      <w:r w:rsidRPr="00784124">
        <w:rPr>
          <w:rFonts w:ascii="Times New Roman" w:eastAsiaTheme="majorEastAsia" w:hAnsi="Times New Roman" w:cs="Times New Roman"/>
        </w:rPr>
        <w:t xml:space="preserve"> Summary of Previous Studies on Estimating NPI Effectiveness in the United States</w:t>
      </w:r>
    </w:p>
    <w:p w14:paraId="72C6DEFC" w14:textId="77777777" w:rsidR="007068D9" w:rsidRPr="00784124" w:rsidRDefault="007068D9" w:rsidP="007068D9">
      <w:pPr>
        <w:pStyle w:val="ListParagraph"/>
        <w:jc w:val="both"/>
        <w:rPr>
          <w:rFonts w:ascii="Times New Roman" w:eastAsiaTheme="majorEastAsia" w:hAnsi="Times New Roman" w:cs="Times New Roman"/>
        </w:rPr>
      </w:pPr>
    </w:p>
    <w:tbl>
      <w:tblPr>
        <w:tblStyle w:val="TableGrid"/>
        <w:tblpPr w:leftFromText="180" w:rightFromText="180" w:vertAnchor="text" w:horzAnchor="margin" w:tblpXSpec="center" w:tblpY="199"/>
        <w:tblW w:w="8756" w:type="dxa"/>
        <w:tblLook w:val="04A0" w:firstRow="1" w:lastRow="0" w:firstColumn="1" w:lastColumn="0" w:noHBand="0" w:noVBand="1"/>
      </w:tblPr>
      <w:tblGrid>
        <w:gridCol w:w="1737"/>
        <w:gridCol w:w="1390"/>
        <w:gridCol w:w="1402"/>
        <w:gridCol w:w="1665"/>
        <w:gridCol w:w="2562"/>
      </w:tblGrid>
      <w:tr w:rsidR="007068D9" w:rsidRPr="00784124" w14:paraId="117A9363" w14:textId="77777777" w:rsidTr="00BC631A">
        <w:trPr>
          <w:trHeight w:val="561"/>
        </w:trPr>
        <w:tc>
          <w:tcPr>
            <w:tcW w:w="1737" w:type="dxa"/>
            <w:vAlign w:val="center"/>
            <w:hideMark/>
          </w:tcPr>
          <w:p w14:paraId="52655FA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Author</w:t>
            </w:r>
          </w:p>
        </w:tc>
        <w:tc>
          <w:tcPr>
            <w:tcW w:w="1392" w:type="dxa"/>
            <w:vAlign w:val="center"/>
            <w:hideMark/>
          </w:tcPr>
          <w:p w14:paraId="1612ADE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Study Period</w:t>
            </w:r>
          </w:p>
        </w:tc>
        <w:tc>
          <w:tcPr>
            <w:tcW w:w="1393" w:type="dxa"/>
            <w:vAlign w:val="center"/>
            <w:hideMark/>
          </w:tcPr>
          <w:p w14:paraId="65A57D6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Model Used</w:t>
            </w:r>
          </w:p>
        </w:tc>
        <w:tc>
          <w:tcPr>
            <w:tcW w:w="1670" w:type="dxa"/>
            <w:vAlign w:val="center"/>
            <w:hideMark/>
          </w:tcPr>
          <w:p w14:paraId="18C800FB"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Setting</w:t>
            </w:r>
          </w:p>
        </w:tc>
        <w:tc>
          <w:tcPr>
            <w:tcW w:w="2564" w:type="dxa"/>
            <w:vAlign w:val="center"/>
            <w:hideMark/>
          </w:tcPr>
          <w:p w14:paraId="4BDA51A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NPIs Studied</w:t>
            </w:r>
          </w:p>
        </w:tc>
      </w:tr>
      <w:tr w:rsidR="007068D9" w:rsidRPr="00784124" w14:paraId="03252BFA" w14:textId="77777777" w:rsidTr="00BC631A">
        <w:trPr>
          <w:trHeight w:val="1490"/>
        </w:trPr>
        <w:tc>
          <w:tcPr>
            <w:tcW w:w="1737" w:type="dxa"/>
            <w:vAlign w:val="center"/>
            <w:hideMark/>
          </w:tcPr>
          <w:p w14:paraId="26750725"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Olney et al., 2021 (14)</w:t>
            </w:r>
          </w:p>
          <w:p w14:paraId="729FE989" w14:textId="77777777" w:rsidR="007068D9" w:rsidRPr="00784124" w:rsidRDefault="007068D9" w:rsidP="00BC631A">
            <w:pPr>
              <w:pStyle w:val="ListParagraph"/>
              <w:rPr>
                <w:rFonts w:ascii="Times New Roman" w:eastAsiaTheme="majorEastAsia" w:hAnsi="Times New Roman" w:cs="Times New Roman"/>
              </w:rPr>
            </w:pPr>
          </w:p>
        </w:tc>
        <w:tc>
          <w:tcPr>
            <w:tcW w:w="1392" w:type="dxa"/>
            <w:vAlign w:val="center"/>
            <w:hideMark/>
          </w:tcPr>
          <w:p w14:paraId="7BCF1777"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2/29/20 – 4/25/20</w:t>
            </w:r>
          </w:p>
        </w:tc>
        <w:tc>
          <w:tcPr>
            <w:tcW w:w="1393" w:type="dxa"/>
            <w:vAlign w:val="center"/>
            <w:hideMark/>
          </w:tcPr>
          <w:p w14:paraId="52C4233F"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Bayesian Hierarchical Model</w:t>
            </w:r>
          </w:p>
        </w:tc>
        <w:tc>
          <w:tcPr>
            <w:tcW w:w="1670" w:type="dxa"/>
            <w:vAlign w:val="center"/>
            <w:hideMark/>
          </w:tcPr>
          <w:p w14:paraId="4988FAD5"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all states </w:t>
            </w:r>
          </w:p>
        </w:tc>
        <w:tc>
          <w:tcPr>
            <w:tcW w:w="2564" w:type="dxa"/>
            <w:vAlign w:val="center"/>
            <w:hideMark/>
          </w:tcPr>
          <w:p w14:paraId="270B9A24"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(1) Social distancing encouraged / (2) Schools or universities closing / (3) Public events (ban for more than 100 people)/ (4) Lockdown / (5) Self-isolating ill / (6) Sports (public event ban of more than 1000 people) </w:t>
            </w:r>
          </w:p>
        </w:tc>
      </w:tr>
      <w:tr w:rsidR="007068D9" w:rsidRPr="00784124" w14:paraId="07BEAD04" w14:textId="77777777" w:rsidTr="00BC631A">
        <w:trPr>
          <w:trHeight w:val="1046"/>
        </w:trPr>
        <w:tc>
          <w:tcPr>
            <w:tcW w:w="1737" w:type="dxa"/>
            <w:vAlign w:val="center"/>
            <w:hideMark/>
          </w:tcPr>
          <w:p w14:paraId="4414C194"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b/>
                <w:bCs/>
              </w:rPr>
              <w:t>Dreher et al., 2021 (5)</w:t>
            </w:r>
          </w:p>
        </w:tc>
        <w:tc>
          <w:tcPr>
            <w:tcW w:w="1392" w:type="dxa"/>
            <w:vAlign w:val="center"/>
            <w:hideMark/>
          </w:tcPr>
          <w:p w14:paraId="6B53279A"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Early Outbreak in 2020 </w:t>
            </w:r>
          </w:p>
        </w:tc>
        <w:tc>
          <w:tcPr>
            <w:tcW w:w="1393" w:type="dxa"/>
            <w:vAlign w:val="center"/>
            <w:hideMark/>
          </w:tcPr>
          <w:p w14:paraId="702331CF"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670" w:type="dxa"/>
            <w:vAlign w:val="center"/>
            <w:hideMark/>
          </w:tcPr>
          <w:p w14:paraId="113ABD93"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all states </w:t>
            </w:r>
          </w:p>
        </w:tc>
        <w:tc>
          <w:tcPr>
            <w:tcW w:w="2564" w:type="dxa"/>
            <w:vAlign w:val="center"/>
            <w:hideMark/>
          </w:tcPr>
          <w:p w14:paraId="15876F1F"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(1) Stay-at-home orders / (2) Educational facilities closure / (3) </w:t>
            </w:r>
            <w:proofErr w:type="gramStart"/>
            <w:r w:rsidRPr="00784124">
              <w:rPr>
                <w:rFonts w:ascii="Times New Roman" w:eastAsiaTheme="majorEastAsia" w:hAnsi="Times New Roman" w:cs="Times New Roman"/>
              </w:rPr>
              <w:t>Non-essential</w:t>
            </w:r>
            <w:proofErr w:type="gramEnd"/>
            <w:r w:rsidRPr="00784124">
              <w:rPr>
                <w:rFonts w:ascii="Times New Roman" w:eastAsiaTheme="majorEastAsia" w:hAnsi="Times New Roman" w:cs="Times New Roman"/>
              </w:rPr>
              <w:t xml:space="preserve"> business closure / (4) Limitations on mass gatherings </w:t>
            </w:r>
          </w:p>
        </w:tc>
      </w:tr>
      <w:tr w:rsidR="007068D9" w:rsidRPr="00784124" w14:paraId="5A8D2054" w14:textId="77777777" w:rsidTr="00BC631A">
        <w:trPr>
          <w:trHeight w:val="1394"/>
        </w:trPr>
        <w:tc>
          <w:tcPr>
            <w:tcW w:w="1737" w:type="dxa"/>
            <w:vAlign w:val="center"/>
            <w:hideMark/>
          </w:tcPr>
          <w:p w14:paraId="39002122" w14:textId="77777777" w:rsidR="007068D9" w:rsidRPr="00784124" w:rsidRDefault="007068D9" w:rsidP="00BC631A">
            <w:pPr>
              <w:rPr>
                <w:rFonts w:ascii="Times New Roman" w:eastAsiaTheme="majorEastAsia" w:hAnsi="Times New Roman" w:cs="Times New Roman"/>
                <w:b/>
                <w:bCs/>
              </w:rPr>
            </w:pPr>
            <w:r w:rsidRPr="00784124">
              <w:rPr>
                <w:rFonts w:ascii="Times New Roman" w:eastAsiaTheme="majorEastAsia" w:hAnsi="Times New Roman" w:cs="Times New Roman"/>
                <w:b/>
                <w:bCs/>
              </w:rPr>
              <w:t>Li et al., 2021 (12)</w:t>
            </w:r>
          </w:p>
        </w:tc>
        <w:tc>
          <w:tcPr>
            <w:tcW w:w="1392" w:type="dxa"/>
            <w:vAlign w:val="center"/>
            <w:hideMark/>
          </w:tcPr>
          <w:p w14:paraId="5503F569"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March – April 2020</w:t>
            </w:r>
          </w:p>
        </w:tc>
        <w:tc>
          <w:tcPr>
            <w:tcW w:w="1393" w:type="dxa"/>
            <w:vAlign w:val="center"/>
            <w:hideMark/>
          </w:tcPr>
          <w:p w14:paraId="13EA91BE"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670" w:type="dxa"/>
            <w:vAlign w:val="center"/>
            <w:hideMark/>
          </w:tcPr>
          <w:p w14:paraId="28E5DC46"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all states </w:t>
            </w:r>
          </w:p>
        </w:tc>
        <w:tc>
          <w:tcPr>
            <w:tcW w:w="2564" w:type="dxa"/>
            <w:vAlign w:val="center"/>
            <w:hideMark/>
          </w:tcPr>
          <w:p w14:paraId="15403064"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(1) School closing / (2) Workplace closures / (3) Public event cancellations / (4) Public information campaigns / (5) Public transport closures / (6) Stay-at-home orders / (7) International/national travel controls </w:t>
            </w:r>
          </w:p>
        </w:tc>
      </w:tr>
      <w:tr w:rsidR="007068D9" w:rsidRPr="00784124" w14:paraId="3909C472" w14:textId="77777777" w:rsidTr="00BC631A">
        <w:trPr>
          <w:trHeight w:val="1046"/>
        </w:trPr>
        <w:tc>
          <w:tcPr>
            <w:tcW w:w="1737" w:type="dxa"/>
            <w:vAlign w:val="center"/>
            <w:hideMark/>
          </w:tcPr>
          <w:p w14:paraId="731E129A" w14:textId="77777777" w:rsidR="007068D9" w:rsidRPr="00784124" w:rsidRDefault="007068D9" w:rsidP="00BC631A">
            <w:pPr>
              <w:rPr>
                <w:rFonts w:ascii="Times New Roman" w:eastAsiaTheme="majorEastAsia" w:hAnsi="Times New Roman" w:cs="Times New Roman"/>
              </w:rPr>
            </w:pPr>
            <w:proofErr w:type="spellStart"/>
            <w:r w:rsidRPr="00784124">
              <w:rPr>
                <w:rFonts w:ascii="Times New Roman" w:eastAsiaTheme="majorEastAsia" w:hAnsi="Times New Roman" w:cs="Times New Roman"/>
                <w:b/>
                <w:bCs/>
              </w:rPr>
              <w:t>Courtemanche</w:t>
            </w:r>
            <w:proofErr w:type="spellEnd"/>
            <w:r w:rsidRPr="00784124">
              <w:rPr>
                <w:rFonts w:ascii="Times New Roman" w:eastAsiaTheme="majorEastAsia" w:hAnsi="Times New Roman" w:cs="Times New Roman"/>
                <w:b/>
                <w:bCs/>
              </w:rPr>
              <w:t xml:space="preserve"> et al., 2021 (4)</w:t>
            </w:r>
          </w:p>
        </w:tc>
        <w:tc>
          <w:tcPr>
            <w:tcW w:w="1392" w:type="dxa"/>
            <w:vAlign w:val="center"/>
            <w:hideMark/>
          </w:tcPr>
          <w:p w14:paraId="63BC80D9"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3/1/20 - 4/27/20</w:t>
            </w:r>
          </w:p>
        </w:tc>
        <w:tc>
          <w:tcPr>
            <w:tcW w:w="1393" w:type="dxa"/>
            <w:vAlign w:val="center"/>
            <w:hideMark/>
          </w:tcPr>
          <w:p w14:paraId="51A7FC0B"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670" w:type="dxa"/>
            <w:vAlign w:val="center"/>
            <w:hideMark/>
          </w:tcPr>
          <w:p w14:paraId="347D0B76"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3138 counties </w:t>
            </w:r>
          </w:p>
        </w:tc>
        <w:tc>
          <w:tcPr>
            <w:tcW w:w="2564" w:type="dxa"/>
            <w:vAlign w:val="center"/>
            <w:hideMark/>
          </w:tcPr>
          <w:p w14:paraId="3C2D8310"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(1) Shelter-in-place orders / (2) Public school closing / (3) Bans on large social gatherings / (4) Closures of entertainment-related businesses </w:t>
            </w:r>
          </w:p>
        </w:tc>
      </w:tr>
      <w:tr w:rsidR="007068D9" w:rsidRPr="00784124" w14:paraId="639B2DF0" w14:textId="77777777" w:rsidTr="00BC631A">
        <w:trPr>
          <w:trHeight w:val="1743"/>
        </w:trPr>
        <w:tc>
          <w:tcPr>
            <w:tcW w:w="1737" w:type="dxa"/>
            <w:vAlign w:val="center"/>
            <w:hideMark/>
          </w:tcPr>
          <w:p w14:paraId="46C215C4" w14:textId="77777777" w:rsidR="007068D9" w:rsidRPr="00784124" w:rsidRDefault="007068D9" w:rsidP="00BC631A">
            <w:pPr>
              <w:rPr>
                <w:rFonts w:ascii="Times New Roman" w:eastAsiaTheme="majorEastAsia" w:hAnsi="Times New Roman" w:cs="Times New Roman"/>
                <w:b/>
                <w:bCs/>
              </w:rPr>
            </w:pPr>
            <w:r w:rsidRPr="00784124">
              <w:rPr>
                <w:rFonts w:ascii="Times New Roman" w:eastAsiaTheme="majorEastAsia" w:hAnsi="Times New Roman" w:cs="Times New Roman"/>
                <w:b/>
                <w:bCs/>
              </w:rPr>
              <w:t>Ebrahim et al., 2020 (6)</w:t>
            </w:r>
          </w:p>
          <w:p w14:paraId="1EC9DD91" w14:textId="77777777" w:rsidR="007068D9" w:rsidRPr="00784124" w:rsidRDefault="007068D9" w:rsidP="00BC631A">
            <w:pPr>
              <w:pStyle w:val="ListParagraph"/>
              <w:rPr>
                <w:rFonts w:ascii="Times New Roman" w:eastAsiaTheme="majorEastAsia" w:hAnsi="Times New Roman" w:cs="Times New Roman"/>
              </w:rPr>
            </w:pPr>
          </w:p>
        </w:tc>
        <w:tc>
          <w:tcPr>
            <w:tcW w:w="1392" w:type="dxa"/>
            <w:vAlign w:val="center"/>
            <w:hideMark/>
          </w:tcPr>
          <w:p w14:paraId="4145C397"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March – July 2020</w:t>
            </w:r>
          </w:p>
        </w:tc>
        <w:tc>
          <w:tcPr>
            <w:tcW w:w="1393" w:type="dxa"/>
            <w:vAlign w:val="center"/>
            <w:hideMark/>
          </w:tcPr>
          <w:p w14:paraId="2C6D4F60"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T-test, Chi-square test</w:t>
            </w:r>
          </w:p>
        </w:tc>
        <w:tc>
          <w:tcPr>
            <w:tcW w:w="1670" w:type="dxa"/>
            <w:vAlign w:val="center"/>
            <w:hideMark/>
          </w:tcPr>
          <w:p w14:paraId="788ACF58"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1320 counties </w:t>
            </w:r>
          </w:p>
        </w:tc>
        <w:tc>
          <w:tcPr>
            <w:tcW w:w="2564" w:type="dxa"/>
            <w:vAlign w:val="center"/>
            <w:hideMark/>
          </w:tcPr>
          <w:p w14:paraId="00414906"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(1) Closure of nonessential workplaces / (2) Shelter-in-place/stay-at-home orders / (3) Enforcement of shelter-</w:t>
            </w:r>
            <w:r w:rsidRPr="00784124">
              <w:rPr>
                <w:rFonts w:ascii="Times New Roman" w:eastAsiaTheme="majorEastAsia" w:hAnsi="Times New Roman" w:cs="Times New Roman"/>
              </w:rPr>
              <w:lastRenderedPageBreak/>
              <w:t xml:space="preserve">in-place or stay-at-home / (4) Size restrictions on public gatherings / (5) School closing / (6) Public transport closures / (7) Publicly available testing </w:t>
            </w:r>
          </w:p>
        </w:tc>
      </w:tr>
      <w:tr w:rsidR="007068D9" w:rsidRPr="00784124" w14:paraId="3D4F838A" w14:textId="77777777" w:rsidTr="00BC631A">
        <w:trPr>
          <w:trHeight w:val="1572"/>
        </w:trPr>
        <w:tc>
          <w:tcPr>
            <w:tcW w:w="1737" w:type="dxa"/>
            <w:vAlign w:val="center"/>
            <w:hideMark/>
          </w:tcPr>
          <w:p w14:paraId="533E4A52" w14:textId="77777777" w:rsidR="007068D9" w:rsidRPr="00784124" w:rsidRDefault="007068D9" w:rsidP="00BC631A">
            <w:pPr>
              <w:rPr>
                <w:rFonts w:ascii="Times New Roman" w:eastAsiaTheme="majorEastAsia" w:hAnsi="Times New Roman" w:cs="Times New Roman"/>
              </w:rPr>
            </w:pPr>
            <w:proofErr w:type="spellStart"/>
            <w:r w:rsidRPr="00784124">
              <w:rPr>
                <w:rFonts w:ascii="Times New Roman" w:eastAsiaTheme="majorEastAsia" w:hAnsi="Times New Roman" w:cs="Times New Roman"/>
                <w:b/>
                <w:bCs/>
              </w:rPr>
              <w:lastRenderedPageBreak/>
              <w:t>Jalali</w:t>
            </w:r>
            <w:proofErr w:type="spellEnd"/>
            <w:r w:rsidRPr="00784124">
              <w:rPr>
                <w:rFonts w:ascii="Times New Roman" w:eastAsiaTheme="majorEastAsia" w:hAnsi="Times New Roman" w:cs="Times New Roman"/>
                <w:b/>
                <w:bCs/>
              </w:rPr>
              <w:t xml:space="preserve"> et al., 2020 (10)</w:t>
            </w:r>
          </w:p>
          <w:p w14:paraId="17B616DD" w14:textId="77777777" w:rsidR="007068D9" w:rsidRPr="00784124" w:rsidRDefault="007068D9" w:rsidP="00BC631A">
            <w:pPr>
              <w:pStyle w:val="ListParagraph"/>
              <w:rPr>
                <w:rFonts w:ascii="Times New Roman" w:eastAsiaTheme="majorEastAsia" w:hAnsi="Times New Roman" w:cs="Times New Roman"/>
              </w:rPr>
            </w:pPr>
          </w:p>
        </w:tc>
        <w:tc>
          <w:tcPr>
            <w:tcW w:w="1392" w:type="dxa"/>
            <w:vAlign w:val="center"/>
            <w:hideMark/>
          </w:tcPr>
          <w:p w14:paraId="3F97E56A"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3/1/20 - 5/31/20</w:t>
            </w:r>
          </w:p>
        </w:tc>
        <w:tc>
          <w:tcPr>
            <w:tcW w:w="1393" w:type="dxa"/>
            <w:vAlign w:val="center"/>
            <w:hideMark/>
          </w:tcPr>
          <w:p w14:paraId="4148F823"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Kruskal-Wallis tests and Correlation Tests</w:t>
            </w:r>
          </w:p>
        </w:tc>
        <w:tc>
          <w:tcPr>
            <w:tcW w:w="1670" w:type="dxa"/>
            <w:vAlign w:val="center"/>
            <w:hideMark/>
          </w:tcPr>
          <w:p w14:paraId="27642E6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30 most populous counties and 10 most populous counties of CA, FL, NY and TX </w:t>
            </w:r>
          </w:p>
        </w:tc>
        <w:tc>
          <w:tcPr>
            <w:tcW w:w="2564" w:type="dxa"/>
            <w:vAlign w:val="center"/>
            <w:hideMark/>
          </w:tcPr>
          <w:p w14:paraId="49542D0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3 broad categories: (1) Restrictions on mass gatherings / (2) Stay-at-home orders / (3) Face mask requirements </w:t>
            </w:r>
          </w:p>
        </w:tc>
      </w:tr>
      <w:tr w:rsidR="007068D9" w:rsidRPr="00784124" w14:paraId="0F94E1CF" w14:textId="77777777" w:rsidTr="00BC631A">
        <w:trPr>
          <w:trHeight w:val="1299"/>
        </w:trPr>
        <w:tc>
          <w:tcPr>
            <w:tcW w:w="1737" w:type="dxa"/>
            <w:vAlign w:val="center"/>
            <w:hideMark/>
          </w:tcPr>
          <w:p w14:paraId="2E76087F" w14:textId="77777777" w:rsidR="007068D9" w:rsidRPr="00784124" w:rsidRDefault="007068D9" w:rsidP="00BC631A">
            <w:pPr>
              <w:rPr>
                <w:rFonts w:ascii="Times New Roman" w:eastAsiaTheme="majorEastAsia" w:hAnsi="Times New Roman" w:cs="Times New Roman"/>
                <w:b/>
                <w:bCs/>
              </w:rPr>
            </w:pPr>
            <w:r w:rsidRPr="00784124">
              <w:rPr>
                <w:rFonts w:ascii="Times New Roman" w:eastAsiaTheme="majorEastAsia" w:hAnsi="Times New Roman" w:cs="Times New Roman"/>
                <w:b/>
                <w:bCs/>
              </w:rPr>
              <w:t>Zhang et al., 2021 (18)</w:t>
            </w:r>
          </w:p>
        </w:tc>
        <w:tc>
          <w:tcPr>
            <w:tcW w:w="1392" w:type="dxa"/>
            <w:vAlign w:val="center"/>
            <w:hideMark/>
          </w:tcPr>
          <w:p w14:paraId="0130AEEE"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February - August 2020</w:t>
            </w:r>
          </w:p>
        </w:tc>
        <w:tc>
          <w:tcPr>
            <w:tcW w:w="1393" w:type="dxa"/>
            <w:vAlign w:val="center"/>
            <w:hideMark/>
          </w:tcPr>
          <w:p w14:paraId="43B39C2E"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670" w:type="dxa"/>
            <w:vAlign w:val="center"/>
            <w:hideMark/>
          </w:tcPr>
          <w:p w14:paraId="5C7B61A2"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US, all states</w:t>
            </w:r>
          </w:p>
        </w:tc>
        <w:tc>
          <w:tcPr>
            <w:tcW w:w="2564" w:type="dxa"/>
            <w:vAlign w:val="center"/>
            <w:hideMark/>
          </w:tcPr>
          <w:p w14:paraId="045D6FC1" w14:textId="77777777" w:rsidR="007068D9" w:rsidRPr="00784124" w:rsidRDefault="007068D9" w:rsidP="00BC631A">
            <w:pPr>
              <w:rPr>
                <w:rFonts w:ascii="Times New Roman" w:eastAsiaTheme="majorEastAsia" w:hAnsi="Times New Roman" w:cs="Times New Roman"/>
              </w:rPr>
            </w:pPr>
            <w:r w:rsidRPr="00784124">
              <w:rPr>
                <w:rFonts w:ascii="Times New Roman" w:eastAsiaTheme="majorEastAsia" w:hAnsi="Times New Roman" w:cs="Times New Roman"/>
              </w:rPr>
              <w:t>(1) Implementation of shutdowns / (2) Mask mandates</w:t>
            </w:r>
          </w:p>
        </w:tc>
      </w:tr>
    </w:tbl>
    <w:p w14:paraId="6D480D1F" w14:textId="77777777" w:rsidR="00E17C01" w:rsidRPr="00784124" w:rsidRDefault="00E17C01" w:rsidP="00E17C01">
      <w:pPr>
        <w:rPr>
          <w:rFonts w:ascii="Times New Roman" w:eastAsia="Times New Roman" w:hAnsi="Times New Roman" w:cs="Times New Roman"/>
          <w:color w:val="FF0000"/>
        </w:rPr>
      </w:pPr>
    </w:p>
    <w:p w14:paraId="46ED05A5" w14:textId="579B9B90" w:rsidR="00E17C01" w:rsidRDefault="00941F67" w:rsidP="00941F67">
      <w:pPr>
        <w:pStyle w:val="ListParagraph"/>
        <w:numPr>
          <w:ilvl w:val="0"/>
          <w:numId w:val="25"/>
        </w:numPr>
        <w:rPr>
          <w:rFonts w:ascii="Times New Roman" w:hAnsi="Times New Roman" w:cs="Times New Roman"/>
        </w:rPr>
      </w:pPr>
      <w:r w:rsidRPr="00784124">
        <w:rPr>
          <w:rFonts w:ascii="Times New Roman" w:eastAsiaTheme="majorEastAsia" w:hAnsi="Times New Roman" w:cs="Times New Roman"/>
          <w:b/>
          <w:bCs/>
        </w:rPr>
        <w:t>Table 6:</w:t>
      </w:r>
      <w:r w:rsidRPr="00784124">
        <w:rPr>
          <w:rFonts w:ascii="Times New Roman" w:eastAsiaTheme="majorEastAsia" w:hAnsi="Times New Roman" w:cs="Times New Roman"/>
        </w:rPr>
        <w:t xml:space="preserve"> </w:t>
      </w:r>
      <w:r w:rsidR="00E17C01" w:rsidRPr="00784124">
        <w:rPr>
          <w:rFonts w:ascii="Times New Roman" w:hAnsi="Times New Roman" w:cs="Times New Roman"/>
        </w:rPr>
        <w:t>State demographics and the basic reproduction number R</w:t>
      </w:r>
      <w:r w:rsidR="00E17C01" w:rsidRPr="00784124">
        <w:rPr>
          <w:rFonts w:ascii="Times New Roman" w:hAnsi="Times New Roman" w:cs="Times New Roman"/>
          <w:vertAlign w:val="subscript"/>
        </w:rPr>
        <w:t>0</w:t>
      </w:r>
      <w:r w:rsidR="00E17C01" w:rsidRPr="00784124">
        <w:rPr>
          <w:rFonts w:ascii="Times New Roman" w:hAnsi="Times New Roman" w:cs="Times New Roman"/>
        </w:rPr>
        <w:t xml:space="preserve"> before implementation of any NPIs.</w:t>
      </w:r>
    </w:p>
    <w:p w14:paraId="79243588" w14:textId="77777777" w:rsidR="00784124" w:rsidRPr="00784124" w:rsidRDefault="00784124" w:rsidP="0078412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1705"/>
        <w:gridCol w:w="1440"/>
        <w:gridCol w:w="1440"/>
        <w:gridCol w:w="1350"/>
        <w:gridCol w:w="1260"/>
        <w:gridCol w:w="1350"/>
        <w:gridCol w:w="805"/>
      </w:tblGrid>
      <w:tr w:rsidR="00E17C01" w:rsidRPr="00784124" w14:paraId="3FD02ABD" w14:textId="77777777" w:rsidTr="00E77DF8">
        <w:trPr>
          <w:jc w:val="center"/>
        </w:trPr>
        <w:tc>
          <w:tcPr>
            <w:tcW w:w="1705" w:type="dxa"/>
            <w:vAlign w:val="center"/>
          </w:tcPr>
          <w:p w14:paraId="0DFE6CF3" w14:textId="77777777" w:rsidR="00E17C01" w:rsidRPr="00784124" w:rsidRDefault="00E17C01" w:rsidP="00E77DF8">
            <w:pPr>
              <w:rPr>
                <w:rFonts w:ascii="Times New Roman" w:hAnsi="Times New Roman" w:cs="Times New Roman"/>
                <w:b/>
                <w:bCs/>
              </w:rPr>
            </w:pPr>
            <w:proofErr w:type="spellStart"/>
            <w:r w:rsidRPr="00784124">
              <w:rPr>
                <w:rFonts w:ascii="Times New Roman" w:hAnsi="Times New Roman" w:cs="Times New Roman"/>
                <w:b/>
                <w:bCs/>
                <w:color w:val="000000"/>
              </w:rPr>
              <w:t>State</w:t>
            </w:r>
            <w:r w:rsidRPr="00784124">
              <w:rPr>
                <w:rFonts w:ascii="Times New Roman" w:hAnsi="Times New Roman" w:cs="Times New Roman"/>
                <w:color w:val="000000"/>
                <w:vertAlign w:val="superscript"/>
              </w:rPr>
              <w:t>a</w:t>
            </w:r>
            <w:proofErr w:type="spellEnd"/>
          </w:p>
        </w:tc>
        <w:tc>
          <w:tcPr>
            <w:tcW w:w="1440" w:type="dxa"/>
            <w:vAlign w:val="center"/>
          </w:tcPr>
          <w:p w14:paraId="74A6703B" w14:textId="77777777" w:rsidR="00E17C01" w:rsidRPr="00784124" w:rsidRDefault="00E17C01" w:rsidP="00E77DF8">
            <w:pPr>
              <w:rPr>
                <w:rFonts w:ascii="Times New Roman" w:hAnsi="Times New Roman" w:cs="Times New Roman"/>
                <w:b/>
                <w:bCs/>
                <w:color w:val="000000"/>
              </w:rPr>
            </w:pPr>
            <w:r w:rsidRPr="00784124">
              <w:rPr>
                <w:rFonts w:ascii="Times New Roman" w:hAnsi="Times New Roman" w:cs="Times New Roman"/>
                <w:b/>
                <w:bCs/>
                <w:color w:val="000000"/>
              </w:rPr>
              <w:t>Cumulative</w:t>
            </w:r>
          </w:p>
          <w:p w14:paraId="302C6BFD" w14:textId="77777777" w:rsidR="00E17C01" w:rsidRPr="00784124" w:rsidRDefault="00E17C01" w:rsidP="00E77DF8">
            <w:pPr>
              <w:rPr>
                <w:rFonts w:ascii="Times New Roman" w:hAnsi="Times New Roman" w:cs="Times New Roman"/>
                <w:b/>
                <w:bCs/>
              </w:rPr>
            </w:pPr>
            <w:r w:rsidRPr="00784124">
              <w:rPr>
                <w:rFonts w:ascii="Times New Roman" w:hAnsi="Times New Roman" w:cs="Times New Roman"/>
                <w:b/>
                <w:bCs/>
                <w:color w:val="000000"/>
              </w:rPr>
              <w:t>cases</w:t>
            </w:r>
          </w:p>
        </w:tc>
        <w:tc>
          <w:tcPr>
            <w:tcW w:w="1440" w:type="dxa"/>
            <w:vAlign w:val="center"/>
          </w:tcPr>
          <w:p w14:paraId="333799C2" w14:textId="77777777" w:rsidR="00E17C01" w:rsidRPr="00784124" w:rsidRDefault="00E17C01" w:rsidP="00E77DF8">
            <w:pPr>
              <w:rPr>
                <w:rFonts w:ascii="Times New Roman" w:hAnsi="Times New Roman" w:cs="Times New Roman"/>
                <w:b/>
                <w:bCs/>
                <w:color w:val="000000"/>
              </w:rPr>
            </w:pPr>
            <w:r w:rsidRPr="00784124">
              <w:rPr>
                <w:rFonts w:ascii="Times New Roman" w:hAnsi="Times New Roman" w:cs="Times New Roman"/>
                <w:b/>
                <w:bCs/>
                <w:color w:val="000000"/>
              </w:rPr>
              <w:t>Cumulative</w:t>
            </w:r>
          </w:p>
          <w:p w14:paraId="771280F0" w14:textId="77777777" w:rsidR="00E17C01" w:rsidRPr="00784124" w:rsidRDefault="00E17C01" w:rsidP="00E77DF8">
            <w:pPr>
              <w:rPr>
                <w:rFonts w:ascii="Times New Roman" w:hAnsi="Times New Roman" w:cs="Times New Roman"/>
                <w:b/>
                <w:bCs/>
              </w:rPr>
            </w:pPr>
            <w:r w:rsidRPr="00784124">
              <w:rPr>
                <w:rFonts w:ascii="Times New Roman" w:hAnsi="Times New Roman" w:cs="Times New Roman"/>
                <w:b/>
                <w:bCs/>
                <w:color w:val="000000"/>
              </w:rPr>
              <w:t>deaths</w:t>
            </w:r>
          </w:p>
        </w:tc>
        <w:tc>
          <w:tcPr>
            <w:tcW w:w="1350" w:type="dxa"/>
            <w:vAlign w:val="center"/>
          </w:tcPr>
          <w:p w14:paraId="1BE972BF" w14:textId="77777777" w:rsidR="00E17C01" w:rsidRPr="00784124" w:rsidRDefault="00E17C01" w:rsidP="00E77DF8">
            <w:pPr>
              <w:rPr>
                <w:rFonts w:ascii="Times New Roman" w:hAnsi="Times New Roman" w:cs="Times New Roman"/>
                <w:b/>
                <w:bCs/>
              </w:rPr>
            </w:pPr>
            <w:r w:rsidRPr="00784124">
              <w:rPr>
                <w:rFonts w:ascii="Times New Roman" w:hAnsi="Times New Roman" w:cs="Times New Roman"/>
                <w:b/>
                <w:bCs/>
                <w:color w:val="000000"/>
              </w:rPr>
              <w:t>Population</w:t>
            </w:r>
          </w:p>
        </w:tc>
        <w:tc>
          <w:tcPr>
            <w:tcW w:w="1260" w:type="dxa"/>
            <w:vAlign w:val="center"/>
          </w:tcPr>
          <w:p w14:paraId="65E3D117" w14:textId="77777777" w:rsidR="00E17C01" w:rsidRPr="00784124" w:rsidRDefault="00E17C01" w:rsidP="00E77DF8">
            <w:pPr>
              <w:rPr>
                <w:rFonts w:ascii="Times New Roman" w:hAnsi="Times New Roman" w:cs="Times New Roman"/>
                <w:b/>
                <w:bCs/>
              </w:rPr>
            </w:pPr>
            <w:r w:rsidRPr="00784124">
              <w:rPr>
                <w:rFonts w:ascii="Times New Roman" w:hAnsi="Times New Roman" w:cs="Times New Roman"/>
                <w:b/>
                <w:bCs/>
                <w:color w:val="000000"/>
              </w:rPr>
              <w:t>Case perc (%)</w:t>
            </w:r>
          </w:p>
        </w:tc>
        <w:tc>
          <w:tcPr>
            <w:tcW w:w="1350" w:type="dxa"/>
            <w:vAlign w:val="center"/>
          </w:tcPr>
          <w:p w14:paraId="6FD95909" w14:textId="77777777" w:rsidR="00E17C01" w:rsidRPr="00784124" w:rsidRDefault="00E17C01" w:rsidP="00E77DF8">
            <w:pPr>
              <w:rPr>
                <w:rFonts w:ascii="Times New Roman" w:hAnsi="Times New Roman" w:cs="Times New Roman"/>
                <w:b/>
                <w:bCs/>
              </w:rPr>
            </w:pPr>
            <w:r w:rsidRPr="00784124">
              <w:rPr>
                <w:rFonts w:ascii="Times New Roman" w:hAnsi="Times New Roman" w:cs="Times New Roman"/>
                <w:b/>
                <w:bCs/>
                <w:color w:val="000000"/>
              </w:rPr>
              <w:t>Death perc (%)</w:t>
            </w:r>
          </w:p>
        </w:tc>
        <w:tc>
          <w:tcPr>
            <w:tcW w:w="805" w:type="dxa"/>
            <w:tcBorders>
              <w:bottom w:val="single" w:sz="4" w:space="0" w:color="auto"/>
            </w:tcBorders>
            <w:vAlign w:val="center"/>
          </w:tcPr>
          <w:p w14:paraId="0039ADE0" w14:textId="77777777" w:rsidR="00E17C01" w:rsidRPr="00784124" w:rsidRDefault="00E17C01" w:rsidP="00E77DF8">
            <w:pPr>
              <w:jc w:val="center"/>
              <w:rPr>
                <w:rFonts w:ascii="Times New Roman" w:hAnsi="Times New Roman" w:cs="Times New Roman"/>
                <w:b/>
                <w:bCs/>
                <w:color w:val="000000"/>
              </w:rPr>
            </w:pPr>
            <w:r w:rsidRPr="00784124">
              <w:rPr>
                <w:rFonts w:ascii="Times New Roman" w:hAnsi="Times New Roman" w:cs="Times New Roman"/>
                <w:b/>
                <w:bCs/>
                <w:color w:val="000000"/>
              </w:rPr>
              <w:t>R</w:t>
            </w:r>
            <w:r w:rsidRPr="00784124">
              <w:rPr>
                <w:rFonts w:ascii="Times New Roman" w:hAnsi="Times New Roman" w:cs="Times New Roman"/>
                <w:b/>
                <w:bCs/>
                <w:color w:val="000000"/>
                <w:vertAlign w:val="subscript"/>
              </w:rPr>
              <w:t>0</w:t>
            </w:r>
          </w:p>
        </w:tc>
      </w:tr>
      <w:tr w:rsidR="00E17C01" w:rsidRPr="00784124" w14:paraId="1DE1FD69" w14:textId="77777777" w:rsidTr="00E77DF8">
        <w:trPr>
          <w:jc w:val="center"/>
        </w:trPr>
        <w:tc>
          <w:tcPr>
            <w:tcW w:w="1705" w:type="dxa"/>
            <w:shd w:val="clear" w:color="auto" w:fill="A6A6A6" w:themeFill="background1" w:themeFillShade="A6"/>
            <w:vAlign w:val="center"/>
          </w:tcPr>
          <w:p w14:paraId="30046FA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Alaska</w:t>
            </w:r>
          </w:p>
        </w:tc>
        <w:tc>
          <w:tcPr>
            <w:tcW w:w="1440" w:type="dxa"/>
            <w:shd w:val="clear" w:color="auto" w:fill="A6A6A6" w:themeFill="background1" w:themeFillShade="A6"/>
            <w:vAlign w:val="center"/>
          </w:tcPr>
          <w:p w14:paraId="353B229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676</w:t>
            </w:r>
          </w:p>
        </w:tc>
        <w:tc>
          <w:tcPr>
            <w:tcW w:w="1440" w:type="dxa"/>
            <w:shd w:val="clear" w:color="auto" w:fill="A6A6A6" w:themeFill="background1" w:themeFillShade="A6"/>
            <w:vAlign w:val="center"/>
          </w:tcPr>
          <w:p w14:paraId="38ABEAE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w:t>
            </w:r>
          </w:p>
        </w:tc>
        <w:tc>
          <w:tcPr>
            <w:tcW w:w="1350" w:type="dxa"/>
            <w:shd w:val="clear" w:color="auto" w:fill="A6A6A6" w:themeFill="background1" w:themeFillShade="A6"/>
            <w:vAlign w:val="center"/>
          </w:tcPr>
          <w:p w14:paraId="365F822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738432</w:t>
            </w:r>
          </w:p>
        </w:tc>
        <w:tc>
          <w:tcPr>
            <w:tcW w:w="1260" w:type="dxa"/>
            <w:shd w:val="clear" w:color="auto" w:fill="A6A6A6" w:themeFill="background1" w:themeFillShade="A6"/>
            <w:vAlign w:val="center"/>
          </w:tcPr>
          <w:p w14:paraId="0910CAA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0.0915</w:t>
            </w:r>
          </w:p>
        </w:tc>
        <w:tc>
          <w:tcPr>
            <w:tcW w:w="1350" w:type="dxa"/>
            <w:shd w:val="clear" w:color="auto" w:fill="A6A6A6" w:themeFill="background1" w:themeFillShade="A6"/>
            <w:vAlign w:val="center"/>
          </w:tcPr>
          <w:p w14:paraId="643BB3F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0.0016</w:t>
            </w:r>
          </w:p>
        </w:tc>
        <w:tc>
          <w:tcPr>
            <w:tcW w:w="805" w:type="dxa"/>
            <w:tcBorders>
              <w:tr2bl w:val="single" w:sz="4" w:space="0" w:color="auto"/>
            </w:tcBorders>
            <w:shd w:val="clear" w:color="auto" w:fill="A6A6A6" w:themeFill="background1" w:themeFillShade="A6"/>
          </w:tcPr>
          <w:p w14:paraId="61734319" w14:textId="77777777" w:rsidR="00E17C01" w:rsidRPr="00784124" w:rsidRDefault="00E17C01" w:rsidP="00E77DF8">
            <w:pPr>
              <w:rPr>
                <w:rFonts w:ascii="Times New Roman" w:hAnsi="Times New Roman" w:cs="Times New Roman"/>
                <w:color w:val="000000"/>
              </w:rPr>
            </w:pPr>
          </w:p>
        </w:tc>
      </w:tr>
      <w:tr w:rsidR="00E17C01" w:rsidRPr="00784124" w14:paraId="6CD1A1BC" w14:textId="77777777" w:rsidTr="00E77DF8">
        <w:trPr>
          <w:jc w:val="center"/>
        </w:trPr>
        <w:tc>
          <w:tcPr>
            <w:tcW w:w="1705" w:type="dxa"/>
            <w:shd w:val="clear" w:color="auto" w:fill="F6B6BC"/>
            <w:vAlign w:val="center"/>
          </w:tcPr>
          <w:p w14:paraId="01C36B2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Alabama</w:t>
            </w:r>
          </w:p>
        </w:tc>
        <w:tc>
          <w:tcPr>
            <w:tcW w:w="1440" w:type="dxa"/>
            <w:shd w:val="clear" w:color="auto" w:fill="F6B6BC"/>
            <w:vAlign w:val="center"/>
          </w:tcPr>
          <w:p w14:paraId="40F19D7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26485</w:t>
            </w:r>
          </w:p>
        </w:tc>
        <w:tc>
          <w:tcPr>
            <w:tcW w:w="1440" w:type="dxa"/>
            <w:shd w:val="clear" w:color="auto" w:fill="F6B6BC"/>
            <w:vAlign w:val="center"/>
          </w:tcPr>
          <w:p w14:paraId="1033AFB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774</w:t>
            </w:r>
          </w:p>
        </w:tc>
        <w:tc>
          <w:tcPr>
            <w:tcW w:w="1350" w:type="dxa"/>
            <w:shd w:val="clear" w:color="auto" w:fill="F6B6BC"/>
            <w:vAlign w:val="center"/>
          </w:tcPr>
          <w:p w14:paraId="29E8A7C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4858979</w:t>
            </w:r>
          </w:p>
        </w:tc>
        <w:tc>
          <w:tcPr>
            <w:tcW w:w="1260" w:type="dxa"/>
            <w:shd w:val="clear" w:color="auto" w:fill="F6B6BC"/>
            <w:vAlign w:val="center"/>
          </w:tcPr>
          <w:p w14:paraId="5D79E5F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0.5451</w:t>
            </w:r>
          </w:p>
        </w:tc>
        <w:tc>
          <w:tcPr>
            <w:tcW w:w="1350" w:type="dxa"/>
            <w:shd w:val="clear" w:color="auto" w:fill="F6B6BC"/>
            <w:vAlign w:val="center"/>
          </w:tcPr>
          <w:p w14:paraId="28774E8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0.0159</w:t>
            </w:r>
          </w:p>
        </w:tc>
        <w:tc>
          <w:tcPr>
            <w:tcW w:w="805" w:type="dxa"/>
            <w:shd w:val="clear" w:color="auto" w:fill="F6B6BC"/>
          </w:tcPr>
          <w:p w14:paraId="040C742D"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3.22</w:t>
            </w:r>
          </w:p>
        </w:tc>
      </w:tr>
      <w:tr w:rsidR="00E17C01" w:rsidRPr="00784124" w14:paraId="74668021" w14:textId="77777777" w:rsidTr="00E77DF8">
        <w:trPr>
          <w:jc w:val="center"/>
        </w:trPr>
        <w:tc>
          <w:tcPr>
            <w:tcW w:w="1705" w:type="dxa"/>
            <w:shd w:val="clear" w:color="auto" w:fill="F6B6BC"/>
            <w:vAlign w:val="center"/>
          </w:tcPr>
          <w:p w14:paraId="41369CC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Arkansas</w:t>
            </w:r>
          </w:p>
        </w:tc>
        <w:tc>
          <w:tcPr>
            <w:tcW w:w="1440" w:type="dxa"/>
            <w:shd w:val="clear" w:color="auto" w:fill="F6B6BC"/>
            <w:vAlign w:val="center"/>
          </w:tcPr>
          <w:p w14:paraId="6728BB3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12917</w:t>
            </w:r>
          </w:p>
        </w:tc>
        <w:tc>
          <w:tcPr>
            <w:tcW w:w="1440" w:type="dxa"/>
            <w:shd w:val="clear" w:color="auto" w:fill="F6B6BC"/>
            <w:vAlign w:val="center"/>
          </w:tcPr>
          <w:p w14:paraId="20A3B0D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182</w:t>
            </w:r>
          </w:p>
        </w:tc>
        <w:tc>
          <w:tcPr>
            <w:tcW w:w="1350" w:type="dxa"/>
            <w:shd w:val="clear" w:color="auto" w:fill="F6B6BC"/>
            <w:vAlign w:val="center"/>
          </w:tcPr>
          <w:p w14:paraId="42C3B28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2978204</w:t>
            </w:r>
          </w:p>
        </w:tc>
        <w:tc>
          <w:tcPr>
            <w:tcW w:w="1260" w:type="dxa"/>
            <w:shd w:val="clear" w:color="auto" w:fill="F6B6BC"/>
            <w:vAlign w:val="center"/>
          </w:tcPr>
          <w:p w14:paraId="68A47BA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0.4337</w:t>
            </w:r>
          </w:p>
        </w:tc>
        <w:tc>
          <w:tcPr>
            <w:tcW w:w="1350" w:type="dxa"/>
            <w:shd w:val="clear" w:color="auto" w:fill="F6B6BC"/>
            <w:vAlign w:val="center"/>
          </w:tcPr>
          <w:p w14:paraId="092949C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0.0061</w:t>
            </w:r>
          </w:p>
        </w:tc>
        <w:tc>
          <w:tcPr>
            <w:tcW w:w="805" w:type="dxa"/>
            <w:shd w:val="clear" w:color="auto" w:fill="F6B6BC"/>
          </w:tcPr>
          <w:p w14:paraId="10003E6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2.54</w:t>
            </w:r>
          </w:p>
        </w:tc>
      </w:tr>
      <w:tr w:rsidR="00E17C01" w:rsidRPr="00784124" w14:paraId="647A62BB" w14:textId="77777777" w:rsidTr="00E77DF8">
        <w:trPr>
          <w:jc w:val="center"/>
        </w:trPr>
        <w:tc>
          <w:tcPr>
            <w:tcW w:w="1705" w:type="dxa"/>
            <w:shd w:val="clear" w:color="auto" w:fill="F6B6BC"/>
            <w:vAlign w:val="center"/>
          </w:tcPr>
          <w:p w14:paraId="1B4E713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Arizona</w:t>
            </w:r>
          </w:p>
        </w:tc>
        <w:tc>
          <w:tcPr>
            <w:tcW w:w="1440" w:type="dxa"/>
            <w:shd w:val="clear" w:color="auto" w:fill="F6B6BC"/>
            <w:vAlign w:val="center"/>
          </w:tcPr>
          <w:p w14:paraId="2B5A354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36844</w:t>
            </w:r>
          </w:p>
        </w:tc>
        <w:tc>
          <w:tcPr>
            <w:tcW w:w="1440" w:type="dxa"/>
            <w:shd w:val="clear" w:color="auto" w:fill="F6B6BC"/>
            <w:vAlign w:val="center"/>
          </w:tcPr>
          <w:p w14:paraId="3EBBC18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1203</w:t>
            </w:r>
          </w:p>
        </w:tc>
        <w:tc>
          <w:tcPr>
            <w:tcW w:w="1350" w:type="dxa"/>
            <w:shd w:val="clear" w:color="auto" w:fill="F6B6BC"/>
            <w:vAlign w:val="center"/>
          </w:tcPr>
          <w:p w14:paraId="43FB7FB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6828065</w:t>
            </w:r>
          </w:p>
        </w:tc>
        <w:tc>
          <w:tcPr>
            <w:tcW w:w="1260" w:type="dxa"/>
            <w:shd w:val="clear" w:color="auto" w:fill="F6B6BC"/>
            <w:vAlign w:val="center"/>
          </w:tcPr>
          <w:p w14:paraId="225EF05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0.5396</w:t>
            </w:r>
          </w:p>
        </w:tc>
        <w:tc>
          <w:tcPr>
            <w:tcW w:w="1350" w:type="dxa"/>
            <w:shd w:val="clear" w:color="auto" w:fill="F6B6BC"/>
            <w:vAlign w:val="center"/>
          </w:tcPr>
          <w:p w14:paraId="2F35F15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0.0176</w:t>
            </w:r>
          </w:p>
        </w:tc>
        <w:tc>
          <w:tcPr>
            <w:tcW w:w="805" w:type="dxa"/>
            <w:shd w:val="clear" w:color="auto" w:fill="F6B6BC"/>
          </w:tcPr>
          <w:p w14:paraId="4377C2D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3.46</w:t>
            </w:r>
          </w:p>
        </w:tc>
      </w:tr>
      <w:tr w:rsidR="00E17C01" w:rsidRPr="00784124" w14:paraId="2FFEF18E" w14:textId="77777777" w:rsidTr="00E77DF8">
        <w:trPr>
          <w:jc w:val="center"/>
        </w:trPr>
        <w:tc>
          <w:tcPr>
            <w:tcW w:w="1705" w:type="dxa"/>
            <w:shd w:val="clear" w:color="auto" w:fill="F6B6BC"/>
            <w:vAlign w:val="center"/>
          </w:tcPr>
          <w:p w14:paraId="462A9BB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California</w:t>
            </w:r>
          </w:p>
        </w:tc>
        <w:tc>
          <w:tcPr>
            <w:tcW w:w="1440" w:type="dxa"/>
            <w:shd w:val="clear" w:color="auto" w:fill="F6B6BC"/>
            <w:vAlign w:val="center"/>
          </w:tcPr>
          <w:p w14:paraId="6BA4980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157620</w:t>
            </w:r>
          </w:p>
        </w:tc>
        <w:tc>
          <w:tcPr>
            <w:tcW w:w="1440" w:type="dxa"/>
            <w:shd w:val="clear" w:color="auto" w:fill="F6B6BC"/>
            <w:vAlign w:val="center"/>
          </w:tcPr>
          <w:p w14:paraId="2468B7C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5114</w:t>
            </w:r>
          </w:p>
        </w:tc>
        <w:tc>
          <w:tcPr>
            <w:tcW w:w="1350" w:type="dxa"/>
            <w:shd w:val="clear" w:color="auto" w:fill="F6B6BC"/>
            <w:vAlign w:val="center"/>
          </w:tcPr>
          <w:p w14:paraId="6060387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39144818</w:t>
            </w:r>
          </w:p>
        </w:tc>
        <w:tc>
          <w:tcPr>
            <w:tcW w:w="1260" w:type="dxa"/>
            <w:shd w:val="clear" w:color="auto" w:fill="F6B6BC"/>
            <w:vAlign w:val="center"/>
          </w:tcPr>
          <w:p w14:paraId="66633D3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0.4027</w:t>
            </w:r>
          </w:p>
        </w:tc>
        <w:tc>
          <w:tcPr>
            <w:tcW w:w="1350" w:type="dxa"/>
            <w:shd w:val="clear" w:color="auto" w:fill="F6B6BC"/>
            <w:vAlign w:val="center"/>
          </w:tcPr>
          <w:p w14:paraId="083151B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0.0131</w:t>
            </w:r>
          </w:p>
        </w:tc>
        <w:tc>
          <w:tcPr>
            <w:tcW w:w="805" w:type="dxa"/>
            <w:shd w:val="clear" w:color="auto" w:fill="F6B6BC"/>
          </w:tcPr>
          <w:p w14:paraId="671872F4"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3.52</w:t>
            </w:r>
          </w:p>
        </w:tc>
      </w:tr>
      <w:tr w:rsidR="00E17C01" w:rsidRPr="00784124" w14:paraId="51257756" w14:textId="77777777" w:rsidTr="00E77DF8">
        <w:trPr>
          <w:jc w:val="center"/>
        </w:trPr>
        <w:tc>
          <w:tcPr>
            <w:tcW w:w="1705" w:type="dxa"/>
            <w:shd w:val="clear" w:color="auto" w:fill="F6B6BC"/>
            <w:vAlign w:val="center"/>
          </w:tcPr>
          <w:p w14:paraId="6285922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Colorado</w:t>
            </w:r>
          </w:p>
        </w:tc>
        <w:tc>
          <w:tcPr>
            <w:tcW w:w="1440" w:type="dxa"/>
            <w:shd w:val="clear" w:color="auto" w:fill="F6B6BC"/>
            <w:vAlign w:val="center"/>
          </w:tcPr>
          <w:p w14:paraId="3945AE0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29299</w:t>
            </w:r>
          </w:p>
        </w:tc>
        <w:tc>
          <w:tcPr>
            <w:tcW w:w="1440" w:type="dxa"/>
            <w:shd w:val="clear" w:color="auto" w:fill="F6B6BC"/>
            <w:vAlign w:val="center"/>
          </w:tcPr>
          <w:p w14:paraId="413208A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1605</w:t>
            </w:r>
          </w:p>
        </w:tc>
        <w:tc>
          <w:tcPr>
            <w:tcW w:w="1350" w:type="dxa"/>
            <w:shd w:val="clear" w:color="auto" w:fill="F6B6BC"/>
            <w:vAlign w:val="center"/>
          </w:tcPr>
          <w:p w14:paraId="3783AF4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5456574</w:t>
            </w:r>
          </w:p>
        </w:tc>
        <w:tc>
          <w:tcPr>
            <w:tcW w:w="1260" w:type="dxa"/>
            <w:shd w:val="clear" w:color="auto" w:fill="F6B6BC"/>
            <w:vAlign w:val="center"/>
          </w:tcPr>
          <w:p w14:paraId="51E8669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0.5369</w:t>
            </w:r>
          </w:p>
        </w:tc>
        <w:tc>
          <w:tcPr>
            <w:tcW w:w="1350" w:type="dxa"/>
            <w:shd w:val="clear" w:color="auto" w:fill="F6B6BC"/>
            <w:vAlign w:val="center"/>
          </w:tcPr>
          <w:p w14:paraId="5BB3F42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0.0294</w:t>
            </w:r>
          </w:p>
        </w:tc>
        <w:tc>
          <w:tcPr>
            <w:tcW w:w="805" w:type="dxa"/>
            <w:shd w:val="clear" w:color="auto" w:fill="F6B6BC"/>
          </w:tcPr>
          <w:p w14:paraId="21ABA6A9"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3.14</w:t>
            </w:r>
          </w:p>
        </w:tc>
      </w:tr>
      <w:tr w:rsidR="00E17C01" w:rsidRPr="00784124" w14:paraId="42E187E0" w14:textId="77777777" w:rsidTr="00E77DF8">
        <w:trPr>
          <w:jc w:val="center"/>
        </w:trPr>
        <w:tc>
          <w:tcPr>
            <w:tcW w:w="1705" w:type="dxa"/>
            <w:shd w:val="clear" w:color="auto" w:fill="83C760"/>
            <w:vAlign w:val="center"/>
          </w:tcPr>
          <w:p w14:paraId="2560053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Connecticut</w:t>
            </w:r>
          </w:p>
        </w:tc>
        <w:tc>
          <w:tcPr>
            <w:tcW w:w="1440" w:type="dxa"/>
            <w:shd w:val="clear" w:color="auto" w:fill="83C760"/>
            <w:vAlign w:val="center"/>
          </w:tcPr>
          <w:p w14:paraId="6FB418A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45235</w:t>
            </w:r>
          </w:p>
        </w:tc>
        <w:tc>
          <w:tcPr>
            <w:tcW w:w="1440" w:type="dxa"/>
            <w:shd w:val="clear" w:color="auto" w:fill="83C760"/>
            <w:vAlign w:val="center"/>
          </w:tcPr>
          <w:p w14:paraId="6B23393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4204</w:t>
            </w:r>
          </w:p>
        </w:tc>
        <w:tc>
          <w:tcPr>
            <w:tcW w:w="1350" w:type="dxa"/>
            <w:shd w:val="clear" w:color="auto" w:fill="83C760"/>
            <w:vAlign w:val="center"/>
          </w:tcPr>
          <w:p w14:paraId="41574F7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3590886</w:t>
            </w:r>
          </w:p>
        </w:tc>
        <w:tc>
          <w:tcPr>
            <w:tcW w:w="1260" w:type="dxa"/>
            <w:shd w:val="clear" w:color="auto" w:fill="83C760"/>
            <w:vAlign w:val="center"/>
          </w:tcPr>
          <w:p w14:paraId="4D91847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1.2597</w:t>
            </w:r>
          </w:p>
        </w:tc>
        <w:tc>
          <w:tcPr>
            <w:tcW w:w="1350" w:type="dxa"/>
            <w:shd w:val="clear" w:color="auto" w:fill="83C760"/>
            <w:vAlign w:val="center"/>
          </w:tcPr>
          <w:p w14:paraId="6294A8F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0.1171</w:t>
            </w:r>
          </w:p>
        </w:tc>
        <w:tc>
          <w:tcPr>
            <w:tcW w:w="805" w:type="dxa"/>
            <w:shd w:val="clear" w:color="auto" w:fill="83C760"/>
          </w:tcPr>
          <w:p w14:paraId="7C221737"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3.78</w:t>
            </w:r>
          </w:p>
        </w:tc>
      </w:tr>
      <w:tr w:rsidR="00E17C01" w:rsidRPr="00784124" w14:paraId="4DAF67C2" w14:textId="77777777" w:rsidTr="00E77DF8">
        <w:trPr>
          <w:trHeight w:val="403"/>
          <w:jc w:val="center"/>
        </w:trPr>
        <w:tc>
          <w:tcPr>
            <w:tcW w:w="1705" w:type="dxa"/>
            <w:shd w:val="clear" w:color="auto" w:fill="83C760"/>
            <w:vAlign w:val="center"/>
          </w:tcPr>
          <w:p w14:paraId="61266F9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District of Columbia</w:t>
            </w:r>
          </w:p>
        </w:tc>
        <w:tc>
          <w:tcPr>
            <w:tcW w:w="1440" w:type="dxa"/>
            <w:shd w:val="clear" w:color="auto" w:fill="83C760"/>
            <w:vAlign w:val="center"/>
          </w:tcPr>
          <w:p w14:paraId="1A94F90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9799</w:t>
            </w:r>
          </w:p>
        </w:tc>
        <w:tc>
          <w:tcPr>
            <w:tcW w:w="1440" w:type="dxa"/>
            <w:shd w:val="clear" w:color="auto" w:fill="83C760"/>
            <w:vAlign w:val="center"/>
          </w:tcPr>
          <w:p w14:paraId="602292A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515</w:t>
            </w:r>
          </w:p>
        </w:tc>
        <w:tc>
          <w:tcPr>
            <w:tcW w:w="1350" w:type="dxa"/>
            <w:shd w:val="clear" w:color="auto" w:fill="83C760"/>
            <w:vAlign w:val="center"/>
          </w:tcPr>
          <w:p w14:paraId="2961F0D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672228</w:t>
            </w:r>
          </w:p>
        </w:tc>
        <w:tc>
          <w:tcPr>
            <w:tcW w:w="1260" w:type="dxa"/>
            <w:shd w:val="clear" w:color="auto" w:fill="83C760"/>
            <w:vAlign w:val="center"/>
          </w:tcPr>
          <w:p w14:paraId="2D60EA2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1.4577</w:t>
            </w:r>
          </w:p>
        </w:tc>
        <w:tc>
          <w:tcPr>
            <w:tcW w:w="1350" w:type="dxa"/>
            <w:shd w:val="clear" w:color="auto" w:fill="83C760"/>
            <w:vAlign w:val="center"/>
          </w:tcPr>
          <w:p w14:paraId="7A02CA2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0.0766</w:t>
            </w:r>
          </w:p>
        </w:tc>
        <w:tc>
          <w:tcPr>
            <w:tcW w:w="805" w:type="dxa"/>
            <w:shd w:val="clear" w:color="auto" w:fill="83C760"/>
            <w:vAlign w:val="center"/>
          </w:tcPr>
          <w:p w14:paraId="5812360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3.47</w:t>
            </w:r>
          </w:p>
        </w:tc>
      </w:tr>
      <w:tr w:rsidR="00E17C01" w:rsidRPr="00784124" w14:paraId="6A92E64A" w14:textId="77777777" w:rsidTr="00E77DF8">
        <w:trPr>
          <w:jc w:val="center"/>
        </w:trPr>
        <w:tc>
          <w:tcPr>
            <w:tcW w:w="1705" w:type="dxa"/>
            <w:shd w:val="clear" w:color="auto" w:fill="83C760"/>
            <w:vAlign w:val="center"/>
          </w:tcPr>
          <w:p w14:paraId="5D2C66A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Delaware</w:t>
            </w:r>
          </w:p>
        </w:tc>
        <w:tc>
          <w:tcPr>
            <w:tcW w:w="1440" w:type="dxa"/>
            <w:shd w:val="clear" w:color="auto" w:fill="83C760"/>
            <w:vAlign w:val="center"/>
          </w:tcPr>
          <w:p w14:paraId="0B6BD59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10340</w:t>
            </w:r>
          </w:p>
        </w:tc>
        <w:tc>
          <w:tcPr>
            <w:tcW w:w="1440" w:type="dxa"/>
            <w:shd w:val="clear" w:color="auto" w:fill="83C760"/>
            <w:vAlign w:val="center"/>
          </w:tcPr>
          <w:p w14:paraId="42EDB40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543</w:t>
            </w:r>
          </w:p>
        </w:tc>
        <w:tc>
          <w:tcPr>
            <w:tcW w:w="1350" w:type="dxa"/>
            <w:shd w:val="clear" w:color="auto" w:fill="83C760"/>
            <w:vAlign w:val="center"/>
          </w:tcPr>
          <w:p w14:paraId="342171C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945934</w:t>
            </w:r>
          </w:p>
        </w:tc>
        <w:tc>
          <w:tcPr>
            <w:tcW w:w="1260" w:type="dxa"/>
            <w:shd w:val="clear" w:color="auto" w:fill="83C760"/>
            <w:vAlign w:val="center"/>
          </w:tcPr>
          <w:p w14:paraId="0215A57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1.0931</w:t>
            </w:r>
          </w:p>
        </w:tc>
        <w:tc>
          <w:tcPr>
            <w:tcW w:w="1350" w:type="dxa"/>
            <w:shd w:val="clear" w:color="auto" w:fill="83C760"/>
            <w:vAlign w:val="center"/>
          </w:tcPr>
          <w:p w14:paraId="1379DAD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0.0574</w:t>
            </w:r>
          </w:p>
        </w:tc>
        <w:tc>
          <w:tcPr>
            <w:tcW w:w="805" w:type="dxa"/>
            <w:shd w:val="clear" w:color="auto" w:fill="83C760"/>
          </w:tcPr>
          <w:p w14:paraId="44CC3ED2"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3.53</w:t>
            </w:r>
          </w:p>
        </w:tc>
      </w:tr>
      <w:tr w:rsidR="00E17C01" w:rsidRPr="00784124" w14:paraId="79CF30F7" w14:textId="77777777" w:rsidTr="00E77DF8">
        <w:trPr>
          <w:jc w:val="center"/>
        </w:trPr>
        <w:tc>
          <w:tcPr>
            <w:tcW w:w="1705" w:type="dxa"/>
            <w:shd w:val="clear" w:color="auto" w:fill="F6B6BC"/>
            <w:vAlign w:val="center"/>
          </w:tcPr>
          <w:p w14:paraId="2099833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Florida</w:t>
            </w:r>
          </w:p>
        </w:tc>
        <w:tc>
          <w:tcPr>
            <w:tcW w:w="1440" w:type="dxa"/>
            <w:shd w:val="clear" w:color="auto" w:fill="F6B6BC"/>
            <w:vAlign w:val="center"/>
          </w:tcPr>
          <w:p w14:paraId="3C4BC91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77326</w:t>
            </w:r>
          </w:p>
        </w:tc>
        <w:tc>
          <w:tcPr>
            <w:tcW w:w="1440" w:type="dxa"/>
            <w:shd w:val="clear" w:color="auto" w:fill="F6B6BC"/>
            <w:vAlign w:val="center"/>
          </w:tcPr>
          <w:p w14:paraId="426F729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2938</w:t>
            </w:r>
          </w:p>
        </w:tc>
        <w:tc>
          <w:tcPr>
            <w:tcW w:w="1350" w:type="dxa"/>
            <w:shd w:val="clear" w:color="auto" w:fill="F6B6BC"/>
            <w:vAlign w:val="center"/>
          </w:tcPr>
          <w:p w14:paraId="488B096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20271272</w:t>
            </w:r>
          </w:p>
        </w:tc>
        <w:tc>
          <w:tcPr>
            <w:tcW w:w="1260" w:type="dxa"/>
            <w:shd w:val="clear" w:color="auto" w:fill="F6B6BC"/>
            <w:vAlign w:val="center"/>
          </w:tcPr>
          <w:p w14:paraId="18F3ACE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0.3815</w:t>
            </w:r>
          </w:p>
        </w:tc>
        <w:tc>
          <w:tcPr>
            <w:tcW w:w="1350" w:type="dxa"/>
            <w:shd w:val="clear" w:color="auto" w:fill="F6B6BC"/>
            <w:vAlign w:val="center"/>
          </w:tcPr>
          <w:p w14:paraId="573BD0A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0.0145</w:t>
            </w:r>
          </w:p>
        </w:tc>
        <w:tc>
          <w:tcPr>
            <w:tcW w:w="805" w:type="dxa"/>
            <w:shd w:val="clear" w:color="auto" w:fill="F6B6BC"/>
          </w:tcPr>
          <w:p w14:paraId="2CC0C195"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3.30</w:t>
            </w:r>
          </w:p>
        </w:tc>
      </w:tr>
      <w:tr w:rsidR="00E17C01" w:rsidRPr="00784124" w14:paraId="7E0B6EB3" w14:textId="77777777" w:rsidTr="00E77DF8">
        <w:trPr>
          <w:jc w:val="center"/>
        </w:trPr>
        <w:tc>
          <w:tcPr>
            <w:tcW w:w="1705" w:type="dxa"/>
            <w:shd w:val="clear" w:color="auto" w:fill="F6B6BC"/>
            <w:vAlign w:val="center"/>
          </w:tcPr>
          <w:p w14:paraId="1C966AA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Georgia</w:t>
            </w:r>
          </w:p>
        </w:tc>
        <w:tc>
          <w:tcPr>
            <w:tcW w:w="1440" w:type="dxa"/>
            <w:shd w:val="clear" w:color="auto" w:fill="F6B6BC"/>
            <w:vAlign w:val="center"/>
          </w:tcPr>
          <w:p w14:paraId="5185F99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58414</w:t>
            </w:r>
          </w:p>
        </w:tc>
        <w:tc>
          <w:tcPr>
            <w:tcW w:w="1440" w:type="dxa"/>
            <w:shd w:val="clear" w:color="auto" w:fill="F6B6BC"/>
            <w:vAlign w:val="center"/>
          </w:tcPr>
          <w:p w14:paraId="1BC59BF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2494</w:t>
            </w:r>
          </w:p>
        </w:tc>
        <w:tc>
          <w:tcPr>
            <w:tcW w:w="1350" w:type="dxa"/>
            <w:shd w:val="clear" w:color="auto" w:fill="F6B6BC"/>
            <w:vAlign w:val="center"/>
          </w:tcPr>
          <w:p w14:paraId="06FCC80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10214860</w:t>
            </w:r>
          </w:p>
        </w:tc>
        <w:tc>
          <w:tcPr>
            <w:tcW w:w="1260" w:type="dxa"/>
            <w:shd w:val="clear" w:color="auto" w:fill="F6B6BC"/>
            <w:vAlign w:val="center"/>
          </w:tcPr>
          <w:p w14:paraId="2A921C4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0.5719</w:t>
            </w:r>
          </w:p>
        </w:tc>
        <w:tc>
          <w:tcPr>
            <w:tcW w:w="1350" w:type="dxa"/>
            <w:shd w:val="clear" w:color="auto" w:fill="F6B6BC"/>
            <w:vAlign w:val="center"/>
          </w:tcPr>
          <w:p w14:paraId="42533C3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0.0244</w:t>
            </w:r>
          </w:p>
        </w:tc>
        <w:tc>
          <w:tcPr>
            <w:tcW w:w="805" w:type="dxa"/>
            <w:tcBorders>
              <w:bottom w:val="single" w:sz="4" w:space="0" w:color="auto"/>
            </w:tcBorders>
            <w:shd w:val="clear" w:color="auto" w:fill="F6B6BC"/>
          </w:tcPr>
          <w:p w14:paraId="0E3ABA58"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2.83</w:t>
            </w:r>
          </w:p>
        </w:tc>
      </w:tr>
      <w:tr w:rsidR="00E17C01" w:rsidRPr="00784124" w14:paraId="70510750" w14:textId="77777777" w:rsidTr="00E77DF8">
        <w:trPr>
          <w:jc w:val="center"/>
        </w:trPr>
        <w:tc>
          <w:tcPr>
            <w:tcW w:w="1705" w:type="dxa"/>
            <w:shd w:val="clear" w:color="auto" w:fill="A6A6A6" w:themeFill="background1" w:themeFillShade="A6"/>
            <w:vAlign w:val="center"/>
          </w:tcPr>
          <w:p w14:paraId="17A2B3B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Hawaii</w:t>
            </w:r>
          </w:p>
        </w:tc>
        <w:tc>
          <w:tcPr>
            <w:tcW w:w="1440" w:type="dxa"/>
            <w:shd w:val="clear" w:color="auto" w:fill="A6A6A6" w:themeFill="background1" w:themeFillShade="A6"/>
            <w:vAlign w:val="center"/>
          </w:tcPr>
          <w:p w14:paraId="57D5B33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736</w:t>
            </w:r>
          </w:p>
        </w:tc>
        <w:tc>
          <w:tcPr>
            <w:tcW w:w="1440" w:type="dxa"/>
            <w:shd w:val="clear" w:color="auto" w:fill="A6A6A6" w:themeFill="background1" w:themeFillShade="A6"/>
            <w:vAlign w:val="center"/>
          </w:tcPr>
          <w:p w14:paraId="3C49649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17</w:t>
            </w:r>
          </w:p>
        </w:tc>
        <w:tc>
          <w:tcPr>
            <w:tcW w:w="1350" w:type="dxa"/>
            <w:shd w:val="clear" w:color="auto" w:fill="A6A6A6" w:themeFill="background1" w:themeFillShade="A6"/>
            <w:vAlign w:val="center"/>
          </w:tcPr>
          <w:p w14:paraId="66A4578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1431603</w:t>
            </w:r>
          </w:p>
        </w:tc>
        <w:tc>
          <w:tcPr>
            <w:tcW w:w="1260" w:type="dxa"/>
            <w:shd w:val="clear" w:color="auto" w:fill="A6A6A6" w:themeFill="background1" w:themeFillShade="A6"/>
            <w:vAlign w:val="center"/>
          </w:tcPr>
          <w:p w14:paraId="49BFE1F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0.0514</w:t>
            </w:r>
          </w:p>
        </w:tc>
        <w:tc>
          <w:tcPr>
            <w:tcW w:w="1350" w:type="dxa"/>
            <w:shd w:val="clear" w:color="auto" w:fill="A6A6A6" w:themeFill="background1" w:themeFillShade="A6"/>
            <w:vAlign w:val="center"/>
          </w:tcPr>
          <w:p w14:paraId="614C927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0.0012</w:t>
            </w:r>
          </w:p>
        </w:tc>
        <w:tc>
          <w:tcPr>
            <w:tcW w:w="805" w:type="dxa"/>
            <w:tcBorders>
              <w:tr2bl w:val="single" w:sz="4" w:space="0" w:color="auto"/>
            </w:tcBorders>
            <w:shd w:val="clear" w:color="auto" w:fill="A6A6A6" w:themeFill="background1" w:themeFillShade="A6"/>
          </w:tcPr>
          <w:p w14:paraId="519C32AD" w14:textId="77777777" w:rsidR="00E17C01" w:rsidRPr="00784124" w:rsidRDefault="00E17C01" w:rsidP="00E77DF8">
            <w:pPr>
              <w:rPr>
                <w:rFonts w:ascii="Times New Roman" w:hAnsi="Times New Roman" w:cs="Times New Roman"/>
                <w:color w:val="000000"/>
              </w:rPr>
            </w:pPr>
          </w:p>
        </w:tc>
      </w:tr>
      <w:tr w:rsidR="00E17C01" w:rsidRPr="00784124" w14:paraId="5F33FCF6" w14:textId="77777777" w:rsidTr="00E77DF8">
        <w:trPr>
          <w:jc w:val="center"/>
        </w:trPr>
        <w:tc>
          <w:tcPr>
            <w:tcW w:w="1705" w:type="dxa"/>
            <w:shd w:val="clear" w:color="auto" w:fill="F6B6BC"/>
            <w:vAlign w:val="center"/>
          </w:tcPr>
          <w:p w14:paraId="6F927A8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Iowa</w:t>
            </w:r>
          </w:p>
        </w:tc>
        <w:tc>
          <w:tcPr>
            <w:tcW w:w="1440" w:type="dxa"/>
            <w:shd w:val="clear" w:color="auto" w:fill="F6B6BC"/>
            <w:vAlign w:val="center"/>
          </w:tcPr>
          <w:p w14:paraId="6174620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24082</w:t>
            </w:r>
          </w:p>
        </w:tc>
        <w:tc>
          <w:tcPr>
            <w:tcW w:w="1440" w:type="dxa"/>
            <w:shd w:val="clear" w:color="auto" w:fill="F6B6BC"/>
            <w:vAlign w:val="center"/>
          </w:tcPr>
          <w:p w14:paraId="48E20C5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658</w:t>
            </w:r>
          </w:p>
        </w:tc>
        <w:tc>
          <w:tcPr>
            <w:tcW w:w="1350" w:type="dxa"/>
            <w:shd w:val="clear" w:color="auto" w:fill="F6B6BC"/>
            <w:vAlign w:val="center"/>
          </w:tcPr>
          <w:p w14:paraId="23008FB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3123899</w:t>
            </w:r>
          </w:p>
        </w:tc>
        <w:tc>
          <w:tcPr>
            <w:tcW w:w="1260" w:type="dxa"/>
            <w:shd w:val="clear" w:color="auto" w:fill="F6B6BC"/>
            <w:vAlign w:val="center"/>
          </w:tcPr>
          <w:p w14:paraId="67955F9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0.7709</w:t>
            </w:r>
          </w:p>
        </w:tc>
        <w:tc>
          <w:tcPr>
            <w:tcW w:w="1350" w:type="dxa"/>
            <w:shd w:val="clear" w:color="auto" w:fill="F6B6BC"/>
            <w:vAlign w:val="center"/>
          </w:tcPr>
          <w:p w14:paraId="6880884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0.0211</w:t>
            </w:r>
          </w:p>
        </w:tc>
        <w:tc>
          <w:tcPr>
            <w:tcW w:w="805" w:type="dxa"/>
            <w:tcBorders>
              <w:bottom w:val="single" w:sz="4" w:space="0" w:color="auto"/>
            </w:tcBorders>
            <w:shd w:val="clear" w:color="auto" w:fill="F6B6BC"/>
          </w:tcPr>
          <w:p w14:paraId="25F911FE"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2.76</w:t>
            </w:r>
          </w:p>
        </w:tc>
      </w:tr>
      <w:tr w:rsidR="00E17C01" w:rsidRPr="00784124" w14:paraId="0503E81D" w14:textId="77777777" w:rsidTr="00E77DF8">
        <w:trPr>
          <w:jc w:val="center"/>
        </w:trPr>
        <w:tc>
          <w:tcPr>
            <w:tcW w:w="1705" w:type="dxa"/>
            <w:shd w:val="clear" w:color="auto" w:fill="A6A6A6" w:themeFill="background1" w:themeFillShade="A6"/>
            <w:vAlign w:val="center"/>
          </w:tcPr>
          <w:p w14:paraId="687C525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Idaho</w:t>
            </w:r>
          </w:p>
        </w:tc>
        <w:tc>
          <w:tcPr>
            <w:tcW w:w="1440" w:type="dxa"/>
            <w:shd w:val="clear" w:color="auto" w:fill="A6A6A6" w:themeFill="background1" w:themeFillShade="A6"/>
            <w:vAlign w:val="center"/>
          </w:tcPr>
          <w:p w14:paraId="046FBFC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3399</w:t>
            </w:r>
          </w:p>
        </w:tc>
        <w:tc>
          <w:tcPr>
            <w:tcW w:w="1440" w:type="dxa"/>
            <w:shd w:val="clear" w:color="auto" w:fill="A6A6A6" w:themeFill="background1" w:themeFillShade="A6"/>
            <w:vAlign w:val="center"/>
          </w:tcPr>
          <w:p w14:paraId="4E1E006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87</w:t>
            </w:r>
          </w:p>
        </w:tc>
        <w:tc>
          <w:tcPr>
            <w:tcW w:w="1350" w:type="dxa"/>
            <w:shd w:val="clear" w:color="auto" w:fill="A6A6A6" w:themeFill="background1" w:themeFillShade="A6"/>
            <w:vAlign w:val="center"/>
          </w:tcPr>
          <w:p w14:paraId="70023C9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1654930</w:t>
            </w:r>
          </w:p>
        </w:tc>
        <w:tc>
          <w:tcPr>
            <w:tcW w:w="1260" w:type="dxa"/>
            <w:shd w:val="clear" w:color="auto" w:fill="A6A6A6" w:themeFill="background1" w:themeFillShade="A6"/>
            <w:vAlign w:val="center"/>
          </w:tcPr>
          <w:p w14:paraId="20DB708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0.2054</w:t>
            </w:r>
          </w:p>
        </w:tc>
        <w:tc>
          <w:tcPr>
            <w:tcW w:w="1350" w:type="dxa"/>
            <w:shd w:val="clear" w:color="auto" w:fill="A6A6A6" w:themeFill="background1" w:themeFillShade="A6"/>
            <w:vAlign w:val="center"/>
          </w:tcPr>
          <w:p w14:paraId="1D77E44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0.0053</w:t>
            </w:r>
          </w:p>
        </w:tc>
        <w:tc>
          <w:tcPr>
            <w:tcW w:w="805" w:type="dxa"/>
            <w:tcBorders>
              <w:tr2bl w:val="single" w:sz="4" w:space="0" w:color="auto"/>
            </w:tcBorders>
            <w:shd w:val="clear" w:color="auto" w:fill="A6A6A6" w:themeFill="background1" w:themeFillShade="A6"/>
          </w:tcPr>
          <w:p w14:paraId="1B7C277F" w14:textId="77777777" w:rsidR="00E17C01" w:rsidRPr="00784124" w:rsidRDefault="00E17C01" w:rsidP="00E77DF8">
            <w:pPr>
              <w:rPr>
                <w:rFonts w:ascii="Times New Roman" w:hAnsi="Times New Roman" w:cs="Times New Roman"/>
                <w:color w:val="000000"/>
              </w:rPr>
            </w:pPr>
          </w:p>
        </w:tc>
      </w:tr>
      <w:tr w:rsidR="00E17C01" w:rsidRPr="00784124" w14:paraId="69CC7F66" w14:textId="77777777" w:rsidTr="00E77DF8">
        <w:trPr>
          <w:jc w:val="center"/>
        </w:trPr>
        <w:tc>
          <w:tcPr>
            <w:tcW w:w="1705" w:type="dxa"/>
            <w:shd w:val="clear" w:color="auto" w:fill="83C760"/>
            <w:vAlign w:val="center"/>
          </w:tcPr>
          <w:p w14:paraId="01EC642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Illinois</w:t>
            </w:r>
          </w:p>
        </w:tc>
        <w:tc>
          <w:tcPr>
            <w:tcW w:w="1440" w:type="dxa"/>
            <w:shd w:val="clear" w:color="auto" w:fill="83C760"/>
            <w:vAlign w:val="center"/>
          </w:tcPr>
          <w:p w14:paraId="64C9CCF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133016</w:t>
            </w:r>
          </w:p>
        </w:tc>
        <w:tc>
          <w:tcPr>
            <w:tcW w:w="1440" w:type="dxa"/>
            <w:shd w:val="clear" w:color="auto" w:fill="83C760"/>
            <w:vAlign w:val="center"/>
          </w:tcPr>
          <w:p w14:paraId="2CC8A8B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6326</w:t>
            </w:r>
          </w:p>
        </w:tc>
        <w:tc>
          <w:tcPr>
            <w:tcW w:w="1350" w:type="dxa"/>
            <w:shd w:val="clear" w:color="auto" w:fill="83C760"/>
            <w:vAlign w:val="center"/>
          </w:tcPr>
          <w:p w14:paraId="28FDAA4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12859995</w:t>
            </w:r>
          </w:p>
        </w:tc>
        <w:tc>
          <w:tcPr>
            <w:tcW w:w="1260" w:type="dxa"/>
            <w:shd w:val="clear" w:color="auto" w:fill="83C760"/>
            <w:vAlign w:val="center"/>
          </w:tcPr>
          <w:p w14:paraId="267972C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1.0343</w:t>
            </w:r>
          </w:p>
        </w:tc>
        <w:tc>
          <w:tcPr>
            <w:tcW w:w="1350" w:type="dxa"/>
            <w:shd w:val="clear" w:color="auto" w:fill="83C760"/>
            <w:vAlign w:val="center"/>
          </w:tcPr>
          <w:p w14:paraId="1C351D1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0.0492</w:t>
            </w:r>
          </w:p>
        </w:tc>
        <w:tc>
          <w:tcPr>
            <w:tcW w:w="805" w:type="dxa"/>
            <w:shd w:val="clear" w:color="auto" w:fill="83C760"/>
          </w:tcPr>
          <w:p w14:paraId="3CAA3BFF"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3.85</w:t>
            </w:r>
          </w:p>
        </w:tc>
      </w:tr>
      <w:tr w:rsidR="00E17C01" w:rsidRPr="00784124" w14:paraId="0C3021EE" w14:textId="77777777" w:rsidTr="00E77DF8">
        <w:trPr>
          <w:jc w:val="center"/>
        </w:trPr>
        <w:tc>
          <w:tcPr>
            <w:tcW w:w="1705" w:type="dxa"/>
            <w:shd w:val="clear" w:color="auto" w:fill="F6B6BC"/>
            <w:vAlign w:val="center"/>
          </w:tcPr>
          <w:p w14:paraId="65405D1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Indiana</w:t>
            </w:r>
          </w:p>
        </w:tc>
        <w:tc>
          <w:tcPr>
            <w:tcW w:w="1440" w:type="dxa"/>
            <w:shd w:val="clear" w:color="auto" w:fill="F6B6BC"/>
            <w:vAlign w:val="center"/>
          </w:tcPr>
          <w:p w14:paraId="71414BC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40430</w:t>
            </w:r>
          </w:p>
        </w:tc>
        <w:tc>
          <w:tcPr>
            <w:tcW w:w="1440" w:type="dxa"/>
            <w:shd w:val="clear" w:color="auto" w:fill="F6B6BC"/>
            <w:vAlign w:val="center"/>
          </w:tcPr>
          <w:p w14:paraId="7104B8C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2386</w:t>
            </w:r>
          </w:p>
        </w:tc>
        <w:tc>
          <w:tcPr>
            <w:tcW w:w="1350" w:type="dxa"/>
            <w:shd w:val="clear" w:color="auto" w:fill="F6B6BC"/>
            <w:vAlign w:val="center"/>
          </w:tcPr>
          <w:p w14:paraId="5D31A00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6619680</w:t>
            </w:r>
          </w:p>
        </w:tc>
        <w:tc>
          <w:tcPr>
            <w:tcW w:w="1260" w:type="dxa"/>
            <w:shd w:val="clear" w:color="auto" w:fill="F6B6BC"/>
            <w:vAlign w:val="center"/>
          </w:tcPr>
          <w:p w14:paraId="53D42DF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0.6108</w:t>
            </w:r>
          </w:p>
        </w:tc>
        <w:tc>
          <w:tcPr>
            <w:tcW w:w="1350" w:type="dxa"/>
            <w:shd w:val="clear" w:color="auto" w:fill="F6B6BC"/>
            <w:vAlign w:val="center"/>
          </w:tcPr>
          <w:p w14:paraId="0DF524C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0.0360</w:t>
            </w:r>
          </w:p>
        </w:tc>
        <w:tc>
          <w:tcPr>
            <w:tcW w:w="805" w:type="dxa"/>
            <w:shd w:val="clear" w:color="auto" w:fill="F6B6BC"/>
          </w:tcPr>
          <w:p w14:paraId="1090559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3.53</w:t>
            </w:r>
          </w:p>
        </w:tc>
      </w:tr>
      <w:tr w:rsidR="00E17C01" w:rsidRPr="00784124" w14:paraId="74EC8951" w14:textId="77777777" w:rsidTr="00E77DF8">
        <w:trPr>
          <w:jc w:val="center"/>
        </w:trPr>
        <w:tc>
          <w:tcPr>
            <w:tcW w:w="1705" w:type="dxa"/>
            <w:shd w:val="clear" w:color="auto" w:fill="F6B6BC"/>
            <w:vAlign w:val="center"/>
          </w:tcPr>
          <w:p w14:paraId="2D92510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Kansas</w:t>
            </w:r>
          </w:p>
        </w:tc>
        <w:tc>
          <w:tcPr>
            <w:tcW w:w="1440" w:type="dxa"/>
            <w:shd w:val="clear" w:color="auto" w:fill="F6B6BC"/>
            <w:vAlign w:val="center"/>
          </w:tcPr>
          <w:p w14:paraId="613C0BE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11319</w:t>
            </w:r>
          </w:p>
        </w:tc>
        <w:tc>
          <w:tcPr>
            <w:tcW w:w="1440" w:type="dxa"/>
            <w:shd w:val="clear" w:color="auto" w:fill="F6B6BC"/>
            <w:vAlign w:val="center"/>
          </w:tcPr>
          <w:p w14:paraId="57A289B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246</w:t>
            </w:r>
          </w:p>
        </w:tc>
        <w:tc>
          <w:tcPr>
            <w:tcW w:w="1350" w:type="dxa"/>
            <w:shd w:val="clear" w:color="auto" w:fill="F6B6BC"/>
            <w:vAlign w:val="center"/>
          </w:tcPr>
          <w:p w14:paraId="118B278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2911641</w:t>
            </w:r>
          </w:p>
        </w:tc>
        <w:tc>
          <w:tcPr>
            <w:tcW w:w="1260" w:type="dxa"/>
            <w:shd w:val="clear" w:color="auto" w:fill="F6B6BC"/>
            <w:vAlign w:val="center"/>
          </w:tcPr>
          <w:p w14:paraId="22780FE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0.3887</w:t>
            </w:r>
          </w:p>
        </w:tc>
        <w:tc>
          <w:tcPr>
            <w:tcW w:w="1350" w:type="dxa"/>
            <w:shd w:val="clear" w:color="auto" w:fill="F6B6BC"/>
            <w:vAlign w:val="center"/>
          </w:tcPr>
          <w:p w14:paraId="7307E58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0.0084</w:t>
            </w:r>
          </w:p>
        </w:tc>
        <w:tc>
          <w:tcPr>
            <w:tcW w:w="805" w:type="dxa"/>
            <w:shd w:val="clear" w:color="auto" w:fill="F6B6BC"/>
          </w:tcPr>
          <w:p w14:paraId="10FDD54C"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3.15</w:t>
            </w:r>
          </w:p>
        </w:tc>
      </w:tr>
      <w:tr w:rsidR="00E17C01" w:rsidRPr="00784124" w14:paraId="49314FC3" w14:textId="77777777" w:rsidTr="00E77DF8">
        <w:trPr>
          <w:jc w:val="center"/>
        </w:trPr>
        <w:tc>
          <w:tcPr>
            <w:tcW w:w="1705" w:type="dxa"/>
            <w:shd w:val="clear" w:color="auto" w:fill="F6B6BC"/>
            <w:vAlign w:val="center"/>
          </w:tcPr>
          <w:p w14:paraId="315CD7E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Kentucky</w:t>
            </w:r>
          </w:p>
        </w:tc>
        <w:tc>
          <w:tcPr>
            <w:tcW w:w="1440" w:type="dxa"/>
            <w:shd w:val="clear" w:color="auto" w:fill="F6B6BC"/>
            <w:vAlign w:val="center"/>
          </w:tcPr>
          <w:p w14:paraId="51D4370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12647</w:t>
            </w:r>
          </w:p>
        </w:tc>
        <w:tc>
          <w:tcPr>
            <w:tcW w:w="1440" w:type="dxa"/>
            <w:shd w:val="clear" w:color="auto" w:fill="F6B6BC"/>
            <w:vAlign w:val="center"/>
          </w:tcPr>
          <w:p w14:paraId="554ED2A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505</w:t>
            </w:r>
          </w:p>
        </w:tc>
        <w:tc>
          <w:tcPr>
            <w:tcW w:w="1350" w:type="dxa"/>
            <w:shd w:val="clear" w:color="auto" w:fill="F6B6BC"/>
            <w:vAlign w:val="center"/>
          </w:tcPr>
          <w:p w14:paraId="4BF4B18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4425092</w:t>
            </w:r>
          </w:p>
        </w:tc>
        <w:tc>
          <w:tcPr>
            <w:tcW w:w="1260" w:type="dxa"/>
            <w:shd w:val="clear" w:color="auto" w:fill="F6B6BC"/>
            <w:vAlign w:val="center"/>
          </w:tcPr>
          <w:p w14:paraId="054B65D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0.2858</w:t>
            </w:r>
          </w:p>
        </w:tc>
        <w:tc>
          <w:tcPr>
            <w:tcW w:w="1350" w:type="dxa"/>
            <w:shd w:val="clear" w:color="auto" w:fill="F6B6BC"/>
            <w:vAlign w:val="center"/>
          </w:tcPr>
          <w:p w14:paraId="388F45E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0.0114</w:t>
            </w:r>
          </w:p>
        </w:tc>
        <w:tc>
          <w:tcPr>
            <w:tcW w:w="805" w:type="dxa"/>
            <w:shd w:val="clear" w:color="auto" w:fill="F6B6BC"/>
          </w:tcPr>
          <w:p w14:paraId="6B7A2D8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3.35</w:t>
            </w:r>
          </w:p>
        </w:tc>
      </w:tr>
      <w:tr w:rsidR="00E17C01" w:rsidRPr="00784124" w14:paraId="459861C1" w14:textId="77777777" w:rsidTr="00E77DF8">
        <w:trPr>
          <w:jc w:val="center"/>
        </w:trPr>
        <w:tc>
          <w:tcPr>
            <w:tcW w:w="1705" w:type="dxa"/>
            <w:shd w:val="clear" w:color="auto" w:fill="F6B6BC"/>
            <w:vAlign w:val="center"/>
          </w:tcPr>
          <w:p w14:paraId="03CDBCD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Louisiana</w:t>
            </w:r>
          </w:p>
        </w:tc>
        <w:tc>
          <w:tcPr>
            <w:tcW w:w="1440" w:type="dxa"/>
            <w:shd w:val="clear" w:color="auto" w:fill="F6B6BC"/>
            <w:vAlign w:val="center"/>
          </w:tcPr>
          <w:p w14:paraId="06D2452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47172</w:t>
            </w:r>
          </w:p>
        </w:tc>
        <w:tc>
          <w:tcPr>
            <w:tcW w:w="1440" w:type="dxa"/>
            <w:shd w:val="clear" w:color="auto" w:fill="F6B6BC"/>
            <w:vAlign w:val="center"/>
          </w:tcPr>
          <w:p w14:paraId="4BB3696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3018</w:t>
            </w:r>
          </w:p>
        </w:tc>
        <w:tc>
          <w:tcPr>
            <w:tcW w:w="1350" w:type="dxa"/>
            <w:shd w:val="clear" w:color="auto" w:fill="F6B6BC"/>
            <w:vAlign w:val="center"/>
          </w:tcPr>
          <w:p w14:paraId="3CDF101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4670724</w:t>
            </w:r>
          </w:p>
        </w:tc>
        <w:tc>
          <w:tcPr>
            <w:tcW w:w="1260" w:type="dxa"/>
            <w:shd w:val="clear" w:color="auto" w:fill="F6B6BC"/>
            <w:vAlign w:val="center"/>
          </w:tcPr>
          <w:p w14:paraId="54786E3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1.0100</w:t>
            </w:r>
          </w:p>
        </w:tc>
        <w:tc>
          <w:tcPr>
            <w:tcW w:w="1350" w:type="dxa"/>
            <w:shd w:val="clear" w:color="auto" w:fill="F6B6BC"/>
            <w:vAlign w:val="center"/>
          </w:tcPr>
          <w:p w14:paraId="2B28E82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0.0646</w:t>
            </w:r>
          </w:p>
        </w:tc>
        <w:tc>
          <w:tcPr>
            <w:tcW w:w="805" w:type="dxa"/>
            <w:shd w:val="clear" w:color="auto" w:fill="F6B6BC"/>
          </w:tcPr>
          <w:p w14:paraId="5B5E2403"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3.50</w:t>
            </w:r>
          </w:p>
        </w:tc>
      </w:tr>
      <w:tr w:rsidR="00E17C01" w:rsidRPr="00784124" w14:paraId="39D96A42" w14:textId="77777777" w:rsidTr="00E77DF8">
        <w:trPr>
          <w:jc w:val="center"/>
        </w:trPr>
        <w:tc>
          <w:tcPr>
            <w:tcW w:w="1705" w:type="dxa"/>
            <w:shd w:val="clear" w:color="auto" w:fill="83C760"/>
            <w:vAlign w:val="center"/>
          </w:tcPr>
          <w:p w14:paraId="01EAFAB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lastRenderedPageBreak/>
              <w:t>Massachusetts</w:t>
            </w:r>
          </w:p>
        </w:tc>
        <w:tc>
          <w:tcPr>
            <w:tcW w:w="1440" w:type="dxa"/>
            <w:shd w:val="clear" w:color="auto" w:fill="83C760"/>
            <w:vAlign w:val="center"/>
          </w:tcPr>
          <w:p w14:paraId="2EA0EA8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105690</w:t>
            </w:r>
          </w:p>
        </w:tc>
        <w:tc>
          <w:tcPr>
            <w:tcW w:w="1440" w:type="dxa"/>
            <w:shd w:val="clear" w:color="auto" w:fill="83C760"/>
            <w:vAlign w:val="center"/>
          </w:tcPr>
          <w:p w14:paraId="6E52827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7647</w:t>
            </w:r>
          </w:p>
        </w:tc>
        <w:tc>
          <w:tcPr>
            <w:tcW w:w="1350" w:type="dxa"/>
            <w:shd w:val="clear" w:color="auto" w:fill="83C760"/>
            <w:vAlign w:val="center"/>
          </w:tcPr>
          <w:p w14:paraId="6E648B1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6794422</w:t>
            </w:r>
          </w:p>
        </w:tc>
        <w:tc>
          <w:tcPr>
            <w:tcW w:w="1260" w:type="dxa"/>
            <w:shd w:val="clear" w:color="auto" w:fill="83C760"/>
            <w:vAlign w:val="center"/>
          </w:tcPr>
          <w:p w14:paraId="2237D1A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1.5555</w:t>
            </w:r>
          </w:p>
        </w:tc>
        <w:tc>
          <w:tcPr>
            <w:tcW w:w="1350" w:type="dxa"/>
            <w:shd w:val="clear" w:color="auto" w:fill="83C760"/>
            <w:vAlign w:val="center"/>
          </w:tcPr>
          <w:p w14:paraId="5273FD9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0.1125</w:t>
            </w:r>
          </w:p>
        </w:tc>
        <w:tc>
          <w:tcPr>
            <w:tcW w:w="805" w:type="dxa"/>
            <w:shd w:val="clear" w:color="auto" w:fill="83C760"/>
          </w:tcPr>
          <w:p w14:paraId="46D37918"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3.91</w:t>
            </w:r>
          </w:p>
        </w:tc>
      </w:tr>
      <w:tr w:rsidR="00E17C01" w:rsidRPr="00784124" w14:paraId="7DEFBDF2" w14:textId="77777777" w:rsidTr="00E77DF8">
        <w:trPr>
          <w:jc w:val="center"/>
        </w:trPr>
        <w:tc>
          <w:tcPr>
            <w:tcW w:w="1705" w:type="dxa"/>
            <w:shd w:val="clear" w:color="auto" w:fill="83C760"/>
            <w:vAlign w:val="center"/>
          </w:tcPr>
          <w:p w14:paraId="64CE25F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Maryland</w:t>
            </w:r>
          </w:p>
        </w:tc>
        <w:tc>
          <w:tcPr>
            <w:tcW w:w="1440" w:type="dxa"/>
            <w:shd w:val="clear" w:color="auto" w:fill="83C760"/>
            <w:vAlign w:val="center"/>
          </w:tcPr>
          <w:p w14:paraId="5393533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62032</w:t>
            </w:r>
          </w:p>
        </w:tc>
        <w:tc>
          <w:tcPr>
            <w:tcW w:w="1440" w:type="dxa"/>
            <w:shd w:val="clear" w:color="auto" w:fill="83C760"/>
            <w:vAlign w:val="center"/>
          </w:tcPr>
          <w:p w14:paraId="55EC40B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2947</w:t>
            </w:r>
          </w:p>
        </w:tc>
        <w:tc>
          <w:tcPr>
            <w:tcW w:w="1350" w:type="dxa"/>
            <w:shd w:val="clear" w:color="auto" w:fill="83C760"/>
            <w:vAlign w:val="center"/>
          </w:tcPr>
          <w:p w14:paraId="637AACB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6006401</w:t>
            </w:r>
          </w:p>
        </w:tc>
        <w:tc>
          <w:tcPr>
            <w:tcW w:w="1260" w:type="dxa"/>
            <w:shd w:val="clear" w:color="auto" w:fill="83C760"/>
            <w:vAlign w:val="center"/>
          </w:tcPr>
          <w:p w14:paraId="7441410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1.0328</w:t>
            </w:r>
          </w:p>
        </w:tc>
        <w:tc>
          <w:tcPr>
            <w:tcW w:w="1350" w:type="dxa"/>
            <w:shd w:val="clear" w:color="auto" w:fill="83C760"/>
            <w:vAlign w:val="center"/>
          </w:tcPr>
          <w:p w14:paraId="06685AC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0.0491</w:t>
            </w:r>
          </w:p>
        </w:tc>
        <w:tc>
          <w:tcPr>
            <w:tcW w:w="805" w:type="dxa"/>
            <w:shd w:val="clear" w:color="auto" w:fill="83C760"/>
          </w:tcPr>
          <w:p w14:paraId="6C6F1E71"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3.66</w:t>
            </w:r>
          </w:p>
        </w:tc>
      </w:tr>
      <w:tr w:rsidR="00E17C01" w:rsidRPr="00784124" w14:paraId="31A032B9" w14:textId="77777777" w:rsidTr="00E77DF8">
        <w:trPr>
          <w:jc w:val="center"/>
        </w:trPr>
        <w:tc>
          <w:tcPr>
            <w:tcW w:w="1705" w:type="dxa"/>
            <w:shd w:val="clear" w:color="auto" w:fill="83C760"/>
            <w:vAlign w:val="center"/>
          </w:tcPr>
          <w:p w14:paraId="7156F88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Maine</w:t>
            </w:r>
          </w:p>
        </w:tc>
        <w:tc>
          <w:tcPr>
            <w:tcW w:w="1440" w:type="dxa"/>
            <w:shd w:val="clear" w:color="auto" w:fill="83C760"/>
            <w:vAlign w:val="center"/>
          </w:tcPr>
          <w:p w14:paraId="308855F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2810</w:t>
            </w:r>
          </w:p>
        </w:tc>
        <w:tc>
          <w:tcPr>
            <w:tcW w:w="1440" w:type="dxa"/>
            <w:shd w:val="clear" w:color="auto" w:fill="83C760"/>
            <w:vAlign w:val="center"/>
          </w:tcPr>
          <w:p w14:paraId="79579EC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101</w:t>
            </w:r>
          </w:p>
        </w:tc>
        <w:tc>
          <w:tcPr>
            <w:tcW w:w="1350" w:type="dxa"/>
            <w:shd w:val="clear" w:color="auto" w:fill="83C760"/>
            <w:vAlign w:val="center"/>
          </w:tcPr>
          <w:p w14:paraId="317235C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1329328</w:t>
            </w:r>
          </w:p>
        </w:tc>
        <w:tc>
          <w:tcPr>
            <w:tcW w:w="1260" w:type="dxa"/>
            <w:shd w:val="clear" w:color="auto" w:fill="83C760"/>
            <w:vAlign w:val="center"/>
          </w:tcPr>
          <w:p w14:paraId="0585908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0.2114</w:t>
            </w:r>
          </w:p>
        </w:tc>
        <w:tc>
          <w:tcPr>
            <w:tcW w:w="1350" w:type="dxa"/>
            <w:shd w:val="clear" w:color="auto" w:fill="83C760"/>
            <w:vAlign w:val="center"/>
          </w:tcPr>
          <w:p w14:paraId="700622D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0.0076</w:t>
            </w:r>
          </w:p>
        </w:tc>
        <w:tc>
          <w:tcPr>
            <w:tcW w:w="805" w:type="dxa"/>
            <w:shd w:val="clear" w:color="auto" w:fill="83C760"/>
          </w:tcPr>
          <w:p w14:paraId="367495B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2.87</w:t>
            </w:r>
          </w:p>
        </w:tc>
      </w:tr>
      <w:tr w:rsidR="00E17C01" w:rsidRPr="00784124" w14:paraId="05DCC8EC" w14:textId="77777777" w:rsidTr="00E77DF8">
        <w:trPr>
          <w:jc w:val="center"/>
        </w:trPr>
        <w:tc>
          <w:tcPr>
            <w:tcW w:w="1705" w:type="dxa"/>
            <w:shd w:val="clear" w:color="auto" w:fill="83C760"/>
            <w:vAlign w:val="center"/>
          </w:tcPr>
          <w:p w14:paraId="69C6A13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Michigan</w:t>
            </w:r>
          </w:p>
        </w:tc>
        <w:tc>
          <w:tcPr>
            <w:tcW w:w="1440" w:type="dxa"/>
            <w:shd w:val="clear" w:color="auto" w:fill="83C760"/>
            <w:vAlign w:val="center"/>
          </w:tcPr>
          <w:p w14:paraId="0424D70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66085</w:t>
            </w:r>
          </w:p>
        </w:tc>
        <w:tc>
          <w:tcPr>
            <w:tcW w:w="1440" w:type="dxa"/>
            <w:shd w:val="clear" w:color="auto" w:fill="83C760"/>
            <w:vAlign w:val="center"/>
          </w:tcPr>
          <w:p w14:paraId="145961D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6018</w:t>
            </w:r>
          </w:p>
        </w:tc>
        <w:tc>
          <w:tcPr>
            <w:tcW w:w="1350" w:type="dxa"/>
            <w:shd w:val="clear" w:color="auto" w:fill="83C760"/>
            <w:vAlign w:val="center"/>
          </w:tcPr>
          <w:p w14:paraId="440C119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9922576</w:t>
            </w:r>
          </w:p>
        </w:tc>
        <w:tc>
          <w:tcPr>
            <w:tcW w:w="1260" w:type="dxa"/>
            <w:shd w:val="clear" w:color="auto" w:fill="83C760"/>
            <w:vAlign w:val="center"/>
          </w:tcPr>
          <w:p w14:paraId="1E0C5B9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0.6660</w:t>
            </w:r>
          </w:p>
        </w:tc>
        <w:tc>
          <w:tcPr>
            <w:tcW w:w="1350" w:type="dxa"/>
            <w:shd w:val="clear" w:color="auto" w:fill="83C760"/>
            <w:vAlign w:val="center"/>
          </w:tcPr>
          <w:p w14:paraId="5B22D2D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0.0606</w:t>
            </w:r>
          </w:p>
        </w:tc>
        <w:tc>
          <w:tcPr>
            <w:tcW w:w="805" w:type="dxa"/>
            <w:shd w:val="clear" w:color="auto" w:fill="83C760"/>
          </w:tcPr>
          <w:p w14:paraId="61FEC51D"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3.71</w:t>
            </w:r>
          </w:p>
        </w:tc>
      </w:tr>
      <w:tr w:rsidR="00E17C01" w:rsidRPr="00784124" w14:paraId="73782E7D" w14:textId="77777777" w:rsidTr="00E77DF8">
        <w:trPr>
          <w:jc w:val="center"/>
        </w:trPr>
        <w:tc>
          <w:tcPr>
            <w:tcW w:w="1705" w:type="dxa"/>
            <w:shd w:val="clear" w:color="auto" w:fill="F6B6BC"/>
            <w:vAlign w:val="center"/>
          </w:tcPr>
          <w:p w14:paraId="0214C1F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Minnesota</w:t>
            </w:r>
          </w:p>
        </w:tc>
        <w:tc>
          <w:tcPr>
            <w:tcW w:w="1440" w:type="dxa"/>
            <w:shd w:val="clear" w:color="auto" w:fill="F6B6BC"/>
            <w:vAlign w:val="center"/>
          </w:tcPr>
          <w:p w14:paraId="71626F2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30693</w:t>
            </w:r>
          </w:p>
        </w:tc>
        <w:tc>
          <w:tcPr>
            <w:tcW w:w="1440" w:type="dxa"/>
            <w:shd w:val="clear" w:color="auto" w:fill="F6B6BC"/>
            <w:vAlign w:val="center"/>
          </w:tcPr>
          <w:p w14:paraId="684F3B7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1335</w:t>
            </w:r>
          </w:p>
        </w:tc>
        <w:tc>
          <w:tcPr>
            <w:tcW w:w="1350" w:type="dxa"/>
            <w:shd w:val="clear" w:color="auto" w:fill="F6B6BC"/>
            <w:vAlign w:val="center"/>
          </w:tcPr>
          <w:p w14:paraId="42A9C87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5489594</w:t>
            </w:r>
          </w:p>
        </w:tc>
        <w:tc>
          <w:tcPr>
            <w:tcW w:w="1260" w:type="dxa"/>
            <w:shd w:val="clear" w:color="auto" w:fill="F6B6BC"/>
            <w:vAlign w:val="center"/>
          </w:tcPr>
          <w:p w14:paraId="067C042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0.5591</w:t>
            </w:r>
          </w:p>
        </w:tc>
        <w:tc>
          <w:tcPr>
            <w:tcW w:w="1350" w:type="dxa"/>
            <w:shd w:val="clear" w:color="auto" w:fill="F6B6BC"/>
            <w:vAlign w:val="center"/>
          </w:tcPr>
          <w:p w14:paraId="5EB70E6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0.0243</w:t>
            </w:r>
          </w:p>
        </w:tc>
        <w:tc>
          <w:tcPr>
            <w:tcW w:w="805" w:type="dxa"/>
            <w:shd w:val="clear" w:color="auto" w:fill="F6B6BC"/>
          </w:tcPr>
          <w:p w14:paraId="2FAF4F0B"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3.62</w:t>
            </w:r>
          </w:p>
        </w:tc>
      </w:tr>
      <w:tr w:rsidR="00E17C01" w:rsidRPr="00784124" w14:paraId="08E13CBD" w14:textId="77777777" w:rsidTr="00E77DF8">
        <w:trPr>
          <w:jc w:val="center"/>
        </w:trPr>
        <w:tc>
          <w:tcPr>
            <w:tcW w:w="1705" w:type="dxa"/>
            <w:shd w:val="clear" w:color="auto" w:fill="F6B6BC"/>
            <w:vAlign w:val="center"/>
          </w:tcPr>
          <w:p w14:paraId="649C54E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Missouri</w:t>
            </w:r>
          </w:p>
        </w:tc>
        <w:tc>
          <w:tcPr>
            <w:tcW w:w="1440" w:type="dxa"/>
            <w:shd w:val="clear" w:color="auto" w:fill="F6B6BC"/>
            <w:vAlign w:val="center"/>
          </w:tcPr>
          <w:p w14:paraId="5C72773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16607</w:t>
            </w:r>
          </w:p>
        </w:tc>
        <w:tc>
          <w:tcPr>
            <w:tcW w:w="1440" w:type="dxa"/>
            <w:shd w:val="clear" w:color="auto" w:fill="F6B6BC"/>
            <w:vAlign w:val="center"/>
          </w:tcPr>
          <w:p w14:paraId="2E553E0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896</w:t>
            </w:r>
          </w:p>
        </w:tc>
        <w:tc>
          <w:tcPr>
            <w:tcW w:w="1350" w:type="dxa"/>
            <w:shd w:val="clear" w:color="auto" w:fill="F6B6BC"/>
            <w:vAlign w:val="center"/>
          </w:tcPr>
          <w:p w14:paraId="17391E0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6083672</w:t>
            </w:r>
          </w:p>
        </w:tc>
        <w:tc>
          <w:tcPr>
            <w:tcW w:w="1260" w:type="dxa"/>
            <w:shd w:val="clear" w:color="auto" w:fill="F6B6BC"/>
            <w:vAlign w:val="center"/>
          </w:tcPr>
          <w:p w14:paraId="0541048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0.2730</w:t>
            </w:r>
          </w:p>
        </w:tc>
        <w:tc>
          <w:tcPr>
            <w:tcW w:w="1350" w:type="dxa"/>
            <w:shd w:val="clear" w:color="auto" w:fill="F6B6BC"/>
            <w:vAlign w:val="center"/>
          </w:tcPr>
          <w:p w14:paraId="2A58563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0.0147</w:t>
            </w:r>
          </w:p>
        </w:tc>
        <w:tc>
          <w:tcPr>
            <w:tcW w:w="805" w:type="dxa"/>
            <w:shd w:val="clear" w:color="auto" w:fill="F6B6BC"/>
          </w:tcPr>
          <w:p w14:paraId="19EF356C"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3.11</w:t>
            </w:r>
          </w:p>
        </w:tc>
      </w:tr>
      <w:tr w:rsidR="00E17C01" w:rsidRPr="00784124" w14:paraId="373D9A5C" w14:textId="77777777" w:rsidTr="00E77DF8">
        <w:trPr>
          <w:jc w:val="center"/>
        </w:trPr>
        <w:tc>
          <w:tcPr>
            <w:tcW w:w="1705" w:type="dxa"/>
            <w:shd w:val="clear" w:color="auto" w:fill="F6B6BC"/>
            <w:vAlign w:val="center"/>
          </w:tcPr>
          <w:p w14:paraId="43E3E39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Mississippi</w:t>
            </w:r>
          </w:p>
        </w:tc>
        <w:tc>
          <w:tcPr>
            <w:tcW w:w="1440" w:type="dxa"/>
            <w:shd w:val="clear" w:color="auto" w:fill="F6B6BC"/>
            <w:vAlign w:val="center"/>
          </w:tcPr>
          <w:p w14:paraId="189F1C4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19799</w:t>
            </w:r>
          </w:p>
        </w:tc>
        <w:tc>
          <w:tcPr>
            <w:tcW w:w="1440" w:type="dxa"/>
            <w:shd w:val="clear" w:color="auto" w:fill="F6B6BC"/>
            <w:vAlign w:val="center"/>
          </w:tcPr>
          <w:p w14:paraId="2B0BC1E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895</w:t>
            </w:r>
          </w:p>
        </w:tc>
        <w:tc>
          <w:tcPr>
            <w:tcW w:w="1350" w:type="dxa"/>
            <w:shd w:val="clear" w:color="auto" w:fill="F6B6BC"/>
            <w:vAlign w:val="center"/>
          </w:tcPr>
          <w:p w14:paraId="7D19AD8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2992333</w:t>
            </w:r>
          </w:p>
        </w:tc>
        <w:tc>
          <w:tcPr>
            <w:tcW w:w="1260" w:type="dxa"/>
            <w:shd w:val="clear" w:color="auto" w:fill="F6B6BC"/>
            <w:vAlign w:val="center"/>
          </w:tcPr>
          <w:p w14:paraId="5D22F73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0.6617</w:t>
            </w:r>
          </w:p>
        </w:tc>
        <w:tc>
          <w:tcPr>
            <w:tcW w:w="1350" w:type="dxa"/>
            <w:shd w:val="clear" w:color="auto" w:fill="F6B6BC"/>
            <w:vAlign w:val="center"/>
          </w:tcPr>
          <w:p w14:paraId="2174189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0.0299</w:t>
            </w:r>
          </w:p>
        </w:tc>
        <w:tc>
          <w:tcPr>
            <w:tcW w:w="805" w:type="dxa"/>
            <w:tcBorders>
              <w:bottom w:val="single" w:sz="4" w:space="0" w:color="auto"/>
            </w:tcBorders>
            <w:shd w:val="clear" w:color="auto" w:fill="F6B6BC"/>
          </w:tcPr>
          <w:p w14:paraId="7DE0E1A6"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3.31</w:t>
            </w:r>
          </w:p>
        </w:tc>
      </w:tr>
      <w:tr w:rsidR="00E17C01" w:rsidRPr="00784124" w14:paraId="74B47C98" w14:textId="77777777" w:rsidTr="00E77DF8">
        <w:trPr>
          <w:jc w:val="center"/>
        </w:trPr>
        <w:tc>
          <w:tcPr>
            <w:tcW w:w="1705" w:type="dxa"/>
            <w:shd w:val="clear" w:color="auto" w:fill="A6A6A6" w:themeFill="background1" w:themeFillShade="A6"/>
            <w:vAlign w:val="center"/>
          </w:tcPr>
          <w:p w14:paraId="51579B6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Montana</w:t>
            </w:r>
          </w:p>
        </w:tc>
        <w:tc>
          <w:tcPr>
            <w:tcW w:w="1440" w:type="dxa"/>
            <w:shd w:val="clear" w:color="auto" w:fill="A6A6A6" w:themeFill="background1" w:themeFillShade="A6"/>
            <w:vAlign w:val="center"/>
          </w:tcPr>
          <w:p w14:paraId="28F1B26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609</w:t>
            </w:r>
          </w:p>
        </w:tc>
        <w:tc>
          <w:tcPr>
            <w:tcW w:w="1440" w:type="dxa"/>
            <w:shd w:val="clear" w:color="auto" w:fill="A6A6A6" w:themeFill="background1" w:themeFillShade="A6"/>
            <w:vAlign w:val="center"/>
          </w:tcPr>
          <w:p w14:paraId="5B56208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19</w:t>
            </w:r>
          </w:p>
        </w:tc>
        <w:tc>
          <w:tcPr>
            <w:tcW w:w="1350" w:type="dxa"/>
            <w:shd w:val="clear" w:color="auto" w:fill="A6A6A6" w:themeFill="background1" w:themeFillShade="A6"/>
            <w:vAlign w:val="center"/>
          </w:tcPr>
          <w:p w14:paraId="122A2E8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1032949</w:t>
            </w:r>
          </w:p>
        </w:tc>
        <w:tc>
          <w:tcPr>
            <w:tcW w:w="1260" w:type="dxa"/>
            <w:shd w:val="clear" w:color="auto" w:fill="A6A6A6" w:themeFill="background1" w:themeFillShade="A6"/>
            <w:vAlign w:val="center"/>
          </w:tcPr>
          <w:p w14:paraId="77481BA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0.0590</w:t>
            </w:r>
          </w:p>
        </w:tc>
        <w:tc>
          <w:tcPr>
            <w:tcW w:w="1350" w:type="dxa"/>
            <w:shd w:val="clear" w:color="auto" w:fill="A6A6A6" w:themeFill="background1" w:themeFillShade="A6"/>
            <w:vAlign w:val="center"/>
          </w:tcPr>
          <w:p w14:paraId="2459C65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0.0018</w:t>
            </w:r>
          </w:p>
        </w:tc>
        <w:tc>
          <w:tcPr>
            <w:tcW w:w="805" w:type="dxa"/>
            <w:tcBorders>
              <w:tr2bl w:val="single" w:sz="4" w:space="0" w:color="auto"/>
            </w:tcBorders>
            <w:shd w:val="clear" w:color="auto" w:fill="A6A6A6" w:themeFill="background1" w:themeFillShade="A6"/>
          </w:tcPr>
          <w:p w14:paraId="231B9875" w14:textId="77777777" w:rsidR="00E17C01" w:rsidRPr="00784124" w:rsidRDefault="00E17C01" w:rsidP="00E77DF8">
            <w:pPr>
              <w:rPr>
                <w:rFonts w:ascii="Times New Roman" w:hAnsi="Times New Roman" w:cs="Times New Roman"/>
                <w:color w:val="000000"/>
              </w:rPr>
            </w:pPr>
          </w:p>
        </w:tc>
      </w:tr>
      <w:tr w:rsidR="00E17C01" w:rsidRPr="00784124" w14:paraId="2B093248" w14:textId="77777777" w:rsidTr="00E77DF8">
        <w:trPr>
          <w:jc w:val="center"/>
        </w:trPr>
        <w:tc>
          <w:tcPr>
            <w:tcW w:w="1705" w:type="dxa"/>
            <w:shd w:val="clear" w:color="auto" w:fill="F6B6BC"/>
            <w:vAlign w:val="center"/>
          </w:tcPr>
          <w:p w14:paraId="4B1CC6F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North Carolina</w:t>
            </w:r>
          </w:p>
        </w:tc>
        <w:tc>
          <w:tcPr>
            <w:tcW w:w="1440" w:type="dxa"/>
            <w:shd w:val="clear" w:color="auto" w:fill="F6B6BC"/>
            <w:vAlign w:val="center"/>
          </w:tcPr>
          <w:p w14:paraId="2A0A7D7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45114</w:t>
            </w:r>
          </w:p>
        </w:tc>
        <w:tc>
          <w:tcPr>
            <w:tcW w:w="1440" w:type="dxa"/>
            <w:shd w:val="clear" w:color="auto" w:fill="F6B6BC"/>
            <w:vAlign w:val="center"/>
          </w:tcPr>
          <w:p w14:paraId="6F7B7EB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1140</w:t>
            </w:r>
          </w:p>
        </w:tc>
        <w:tc>
          <w:tcPr>
            <w:tcW w:w="1350" w:type="dxa"/>
            <w:shd w:val="clear" w:color="auto" w:fill="F6B6BC"/>
            <w:vAlign w:val="center"/>
          </w:tcPr>
          <w:p w14:paraId="6FB824F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10042802</w:t>
            </w:r>
          </w:p>
        </w:tc>
        <w:tc>
          <w:tcPr>
            <w:tcW w:w="1260" w:type="dxa"/>
            <w:shd w:val="clear" w:color="auto" w:fill="F6B6BC"/>
            <w:vAlign w:val="center"/>
          </w:tcPr>
          <w:p w14:paraId="066E06E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0.4492</w:t>
            </w:r>
          </w:p>
        </w:tc>
        <w:tc>
          <w:tcPr>
            <w:tcW w:w="1350" w:type="dxa"/>
            <w:shd w:val="clear" w:color="auto" w:fill="F6B6BC"/>
            <w:vAlign w:val="center"/>
          </w:tcPr>
          <w:p w14:paraId="460B54D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0.0114</w:t>
            </w:r>
          </w:p>
        </w:tc>
        <w:tc>
          <w:tcPr>
            <w:tcW w:w="805" w:type="dxa"/>
            <w:tcBorders>
              <w:bottom w:val="single" w:sz="4" w:space="0" w:color="auto"/>
            </w:tcBorders>
            <w:shd w:val="clear" w:color="auto" w:fill="F6B6BC"/>
            <w:vAlign w:val="center"/>
          </w:tcPr>
          <w:p w14:paraId="3BC260D2"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3.52</w:t>
            </w:r>
          </w:p>
        </w:tc>
      </w:tr>
      <w:tr w:rsidR="00E17C01" w:rsidRPr="00784124" w14:paraId="5E54CEA5" w14:textId="77777777" w:rsidTr="00E77DF8">
        <w:trPr>
          <w:jc w:val="center"/>
        </w:trPr>
        <w:tc>
          <w:tcPr>
            <w:tcW w:w="1705" w:type="dxa"/>
            <w:shd w:val="clear" w:color="auto" w:fill="A6A6A6" w:themeFill="background1" w:themeFillShade="A6"/>
            <w:vAlign w:val="center"/>
          </w:tcPr>
          <w:p w14:paraId="1ADAAD6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North Dakota</w:t>
            </w:r>
          </w:p>
        </w:tc>
        <w:tc>
          <w:tcPr>
            <w:tcW w:w="1440" w:type="dxa"/>
            <w:shd w:val="clear" w:color="auto" w:fill="A6A6A6" w:themeFill="background1" w:themeFillShade="A6"/>
            <w:vAlign w:val="center"/>
          </w:tcPr>
          <w:p w14:paraId="523B199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3101</w:t>
            </w:r>
          </w:p>
        </w:tc>
        <w:tc>
          <w:tcPr>
            <w:tcW w:w="1440" w:type="dxa"/>
            <w:shd w:val="clear" w:color="auto" w:fill="A6A6A6" w:themeFill="background1" w:themeFillShade="A6"/>
            <w:vAlign w:val="center"/>
          </w:tcPr>
          <w:p w14:paraId="40509EA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74</w:t>
            </w:r>
          </w:p>
        </w:tc>
        <w:tc>
          <w:tcPr>
            <w:tcW w:w="1350" w:type="dxa"/>
            <w:shd w:val="clear" w:color="auto" w:fill="A6A6A6" w:themeFill="background1" w:themeFillShade="A6"/>
            <w:vAlign w:val="center"/>
          </w:tcPr>
          <w:p w14:paraId="6FE3316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756927</w:t>
            </w:r>
          </w:p>
        </w:tc>
        <w:tc>
          <w:tcPr>
            <w:tcW w:w="1260" w:type="dxa"/>
            <w:shd w:val="clear" w:color="auto" w:fill="A6A6A6" w:themeFill="background1" w:themeFillShade="A6"/>
            <w:vAlign w:val="center"/>
          </w:tcPr>
          <w:p w14:paraId="79EA1F5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0.4097</w:t>
            </w:r>
          </w:p>
        </w:tc>
        <w:tc>
          <w:tcPr>
            <w:tcW w:w="1350" w:type="dxa"/>
            <w:shd w:val="clear" w:color="auto" w:fill="A6A6A6" w:themeFill="background1" w:themeFillShade="A6"/>
            <w:vAlign w:val="center"/>
          </w:tcPr>
          <w:p w14:paraId="25C23DC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0.0098</w:t>
            </w:r>
          </w:p>
        </w:tc>
        <w:tc>
          <w:tcPr>
            <w:tcW w:w="805" w:type="dxa"/>
            <w:tcBorders>
              <w:tr2bl w:val="single" w:sz="4" w:space="0" w:color="auto"/>
            </w:tcBorders>
            <w:shd w:val="clear" w:color="auto" w:fill="A6A6A6" w:themeFill="background1" w:themeFillShade="A6"/>
          </w:tcPr>
          <w:p w14:paraId="27C8D309" w14:textId="77777777" w:rsidR="00E17C01" w:rsidRPr="00784124" w:rsidRDefault="00E17C01" w:rsidP="00E77DF8">
            <w:pPr>
              <w:rPr>
                <w:rFonts w:ascii="Times New Roman" w:hAnsi="Times New Roman" w:cs="Times New Roman"/>
                <w:color w:val="000000"/>
              </w:rPr>
            </w:pPr>
          </w:p>
        </w:tc>
      </w:tr>
      <w:tr w:rsidR="00E17C01" w:rsidRPr="00784124" w14:paraId="01A638F8" w14:textId="77777777" w:rsidTr="00E77DF8">
        <w:trPr>
          <w:jc w:val="center"/>
        </w:trPr>
        <w:tc>
          <w:tcPr>
            <w:tcW w:w="1705" w:type="dxa"/>
            <w:shd w:val="clear" w:color="auto" w:fill="F6B6BC"/>
            <w:vAlign w:val="center"/>
          </w:tcPr>
          <w:p w14:paraId="768869A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Nebraska</w:t>
            </w:r>
          </w:p>
        </w:tc>
        <w:tc>
          <w:tcPr>
            <w:tcW w:w="1440" w:type="dxa"/>
            <w:shd w:val="clear" w:color="auto" w:fill="F6B6BC"/>
            <w:vAlign w:val="center"/>
          </w:tcPr>
          <w:p w14:paraId="6A492F9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16851</w:t>
            </w:r>
          </w:p>
        </w:tc>
        <w:tc>
          <w:tcPr>
            <w:tcW w:w="1440" w:type="dxa"/>
            <w:shd w:val="clear" w:color="auto" w:fill="F6B6BC"/>
            <w:vAlign w:val="center"/>
          </w:tcPr>
          <w:p w14:paraId="14B36F2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220</w:t>
            </w:r>
          </w:p>
        </w:tc>
        <w:tc>
          <w:tcPr>
            <w:tcW w:w="1350" w:type="dxa"/>
            <w:shd w:val="clear" w:color="auto" w:fill="F6B6BC"/>
            <w:vAlign w:val="center"/>
          </w:tcPr>
          <w:p w14:paraId="42BAEC1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1896190</w:t>
            </w:r>
          </w:p>
        </w:tc>
        <w:tc>
          <w:tcPr>
            <w:tcW w:w="1260" w:type="dxa"/>
            <w:shd w:val="clear" w:color="auto" w:fill="F6B6BC"/>
            <w:vAlign w:val="center"/>
          </w:tcPr>
          <w:p w14:paraId="1800743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0.8887</w:t>
            </w:r>
          </w:p>
        </w:tc>
        <w:tc>
          <w:tcPr>
            <w:tcW w:w="1350" w:type="dxa"/>
            <w:shd w:val="clear" w:color="auto" w:fill="F6B6BC"/>
            <w:vAlign w:val="center"/>
          </w:tcPr>
          <w:p w14:paraId="64783D5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0.0116</w:t>
            </w:r>
          </w:p>
        </w:tc>
        <w:tc>
          <w:tcPr>
            <w:tcW w:w="805" w:type="dxa"/>
            <w:shd w:val="clear" w:color="auto" w:fill="F6B6BC"/>
          </w:tcPr>
          <w:p w14:paraId="73D65C77"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2.40</w:t>
            </w:r>
          </w:p>
        </w:tc>
      </w:tr>
      <w:tr w:rsidR="00E17C01" w:rsidRPr="00784124" w14:paraId="09A27A9D" w14:textId="77777777" w:rsidTr="00E77DF8">
        <w:trPr>
          <w:jc w:val="center"/>
        </w:trPr>
        <w:tc>
          <w:tcPr>
            <w:tcW w:w="1705" w:type="dxa"/>
            <w:shd w:val="clear" w:color="auto" w:fill="F6B6BC"/>
            <w:vAlign w:val="center"/>
          </w:tcPr>
          <w:p w14:paraId="60E43FC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New Hampshire</w:t>
            </w:r>
          </w:p>
        </w:tc>
        <w:tc>
          <w:tcPr>
            <w:tcW w:w="1440" w:type="dxa"/>
            <w:shd w:val="clear" w:color="auto" w:fill="F6B6BC"/>
            <w:vAlign w:val="center"/>
          </w:tcPr>
          <w:p w14:paraId="2F6EE22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5345</w:t>
            </w:r>
          </w:p>
        </w:tc>
        <w:tc>
          <w:tcPr>
            <w:tcW w:w="1440" w:type="dxa"/>
            <w:shd w:val="clear" w:color="auto" w:fill="F6B6BC"/>
            <w:vAlign w:val="center"/>
          </w:tcPr>
          <w:p w14:paraId="4BE5B31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320</w:t>
            </w:r>
          </w:p>
        </w:tc>
        <w:tc>
          <w:tcPr>
            <w:tcW w:w="1350" w:type="dxa"/>
            <w:shd w:val="clear" w:color="auto" w:fill="F6B6BC"/>
            <w:vAlign w:val="center"/>
          </w:tcPr>
          <w:p w14:paraId="4614BF3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1330608</w:t>
            </w:r>
          </w:p>
        </w:tc>
        <w:tc>
          <w:tcPr>
            <w:tcW w:w="1260" w:type="dxa"/>
            <w:shd w:val="clear" w:color="auto" w:fill="F6B6BC"/>
            <w:vAlign w:val="center"/>
          </w:tcPr>
          <w:p w14:paraId="24F97C5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0.4017</w:t>
            </w:r>
          </w:p>
        </w:tc>
        <w:tc>
          <w:tcPr>
            <w:tcW w:w="1350" w:type="dxa"/>
            <w:shd w:val="clear" w:color="auto" w:fill="F6B6BC"/>
            <w:vAlign w:val="center"/>
          </w:tcPr>
          <w:p w14:paraId="12243F7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0.0240</w:t>
            </w:r>
          </w:p>
        </w:tc>
        <w:tc>
          <w:tcPr>
            <w:tcW w:w="805" w:type="dxa"/>
            <w:shd w:val="clear" w:color="auto" w:fill="F6B6BC"/>
            <w:vAlign w:val="center"/>
          </w:tcPr>
          <w:p w14:paraId="13A3AFF8"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3.61</w:t>
            </w:r>
          </w:p>
        </w:tc>
      </w:tr>
      <w:tr w:rsidR="00E17C01" w:rsidRPr="00784124" w14:paraId="1D910928" w14:textId="77777777" w:rsidTr="00E77DF8">
        <w:trPr>
          <w:jc w:val="center"/>
        </w:trPr>
        <w:tc>
          <w:tcPr>
            <w:tcW w:w="1705" w:type="dxa"/>
            <w:shd w:val="clear" w:color="auto" w:fill="83C760"/>
            <w:vAlign w:val="center"/>
          </w:tcPr>
          <w:p w14:paraId="3946916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New Jersey</w:t>
            </w:r>
          </w:p>
        </w:tc>
        <w:tc>
          <w:tcPr>
            <w:tcW w:w="1440" w:type="dxa"/>
            <w:shd w:val="clear" w:color="auto" w:fill="83C760"/>
            <w:vAlign w:val="center"/>
          </w:tcPr>
          <w:p w14:paraId="634426D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167669</w:t>
            </w:r>
          </w:p>
        </w:tc>
        <w:tc>
          <w:tcPr>
            <w:tcW w:w="1440" w:type="dxa"/>
            <w:shd w:val="clear" w:color="auto" w:fill="83C760"/>
            <w:vAlign w:val="center"/>
          </w:tcPr>
          <w:p w14:paraId="4893799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12708</w:t>
            </w:r>
          </w:p>
        </w:tc>
        <w:tc>
          <w:tcPr>
            <w:tcW w:w="1350" w:type="dxa"/>
            <w:shd w:val="clear" w:color="auto" w:fill="83C760"/>
            <w:vAlign w:val="center"/>
          </w:tcPr>
          <w:p w14:paraId="5CADAF5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8958013</w:t>
            </w:r>
          </w:p>
        </w:tc>
        <w:tc>
          <w:tcPr>
            <w:tcW w:w="1260" w:type="dxa"/>
            <w:shd w:val="clear" w:color="auto" w:fill="83C760"/>
            <w:vAlign w:val="center"/>
          </w:tcPr>
          <w:p w14:paraId="0E2C69A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1.8717</w:t>
            </w:r>
          </w:p>
        </w:tc>
        <w:tc>
          <w:tcPr>
            <w:tcW w:w="1350" w:type="dxa"/>
            <w:shd w:val="clear" w:color="auto" w:fill="83C760"/>
            <w:vAlign w:val="center"/>
          </w:tcPr>
          <w:p w14:paraId="58DD3B3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0.1419</w:t>
            </w:r>
          </w:p>
        </w:tc>
        <w:tc>
          <w:tcPr>
            <w:tcW w:w="805" w:type="dxa"/>
            <w:shd w:val="clear" w:color="auto" w:fill="83C760"/>
          </w:tcPr>
          <w:p w14:paraId="3A34FB14"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4.12</w:t>
            </w:r>
          </w:p>
        </w:tc>
      </w:tr>
      <w:tr w:rsidR="00E17C01" w:rsidRPr="00784124" w14:paraId="508F3693" w14:textId="77777777" w:rsidTr="00E77DF8">
        <w:trPr>
          <w:jc w:val="center"/>
        </w:trPr>
        <w:tc>
          <w:tcPr>
            <w:tcW w:w="1705" w:type="dxa"/>
            <w:shd w:val="clear" w:color="auto" w:fill="83C760"/>
            <w:vAlign w:val="center"/>
          </w:tcPr>
          <w:p w14:paraId="601903A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New Mexico</w:t>
            </w:r>
          </w:p>
        </w:tc>
        <w:tc>
          <w:tcPr>
            <w:tcW w:w="1440" w:type="dxa"/>
            <w:shd w:val="clear" w:color="auto" w:fill="83C760"/>
            <w:vAlign w:val="center"/>
          </w:tcPr>
          <w:p w14:paraId="3AAEA38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9845</w:t>
            </w:r>
          </w:p>
        </w:tc>
        <w:tc>
          <w:tcPr>
            <w:tcW w:w="1440" w:type="dxa"/>
            <w:shd w:val="clear" w:color="auto" w:fill="83C760"/>
            <w:vAlign w:val="center"/>
          </w:tcPr>
          <w:p w14:paraId="58C4DEF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440</w:t>
            </w:r>
          </w:p>
        </w:tc>
        <w:tc>
          <w:tcPr>
            <w:tcW w:w="1350" w:type="dxa"/>
            <w:shd w:val="clear" w:color="auto" w:fill="83C760"/>
            <w:vAlign w:val="center"/>
          </w:tcPr>
          <w:p w14:paraId="13AA90E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2085109</w:t>
            </w:r>
          </w:p>
        </w:tc>
        <w:tc>
          <w:tcPr>
            <w:tcW w:w="1260" w:type="dxa"/>
            <w:shd w:val="clear" w:color="auto" w:fill="83C760"/>
            <w:vAlign w:val="center"/>
          </w:tcPr>
          <w:p w14:paraId="1185F2B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0.4722</w:t>
            </w:r>
          </w:p>
        </w:tc>
        <w:tc>
          <w:tcPr>
            <w:tcW w:w="1350" w:type="dxa"/>
            <w:shd w:val="clear" w:color="auto" w:fill="83C760"/>
            <w:vAlign w:val="center"/>
          </w:tcPr>
          <w:p w14:paraId="5ABC450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0.0211</w:t>
            </w:r>
          </w:p>
        </w:tc>
        <w:tc>
          <w:tcPr>
            <w:tcW w:w="805" w:type="dxa"/>
            <w:shd w:val="clear" w:color="auto" w:fill="83C760"/>
          </w:tcPr>
          <w:p w14:paraId="03B1A18C"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3.60</w:t>
            </w:r>
          </w:p>
        </w:tc>
      </w:tr>
      <w:tr w:rsidR="00E17C01" w:rsidRPr="00784124" w14:paraId="29468B64" w14:textId="77777777" w:rsidTr="00E77DF8">
        <w:trPr>
          <w:jc w:val="center"/>
        </w:trPr>
        <w:tc>
          <w:tcPr>
            <w:tcW w:w="1705" w:type="dxa"/>
            <w:shd w:val="clear" w:color="auto" w:fill="83C760"/>
            <w:vAlign w:val="center"/>
          </w:tcPr>
          <w:p w14:paraId="212D808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New York</w:t>
            </w:r>
          </w:p>
        </w:tc>
        <w:tc>
          <w:tcPr>
            <w:tcW w:w="1440" w:type="dxa"/>
            <w:shd w:val="clear" w:color="auto" w:fill="83C760"/>
            <w:vAlign w:val="center"/>
          </w:tcPr>
          <w:p w14:paraId="69A81CF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383944</w:t>
            </w:r>
          </w:p>
        </w:tc>
        <w:tc>
          <w:tcPr>
            <w:tcW w:w="1440" w:type="dxa"/>
            <w:shd w:val="clear" w:color="auto" w:fill="83C760"/>
            <w:vAlign w:val="center"/>
          </w:tcPr>
          <w:p w14:paraId="716D42B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30856</w:t>
            </w:r>
          </w:p>
        </w:tc>
        <w:tc>
          <w:tcPr>
            <w:tcW w:w="1350" w:type="dxa"/>
            <w:shd w:val="clear" w:color="auto" w:fill="83C760"/>
            <w:vAlign w:val="center"/>
          </w:tcPr>
          <w:p w14:paraId="07A47B4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19795791</w:t>
            </w:r>
          </w:p>
        </w:tc>
        <w:tc>
          <w:tcPr>
            <w:tcW w:w="1260" w:type="dxa"/>
            <w:shd w:val="clear" w:color="auto" w:fill="83C760"/>
            <w:vAlign w:val="center"/>
          </w:tcPr>
          <w:p w14:paraId="4C196FA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1.9395</w:t>
            </w:r>
          </w:p>
        </w:tc>
        <w:tc>
          <w:tcPr>
            <w:tcW w:w="1350" w:type="dxa"/>
            <w:shd w:val="clear" w:color="auto" w:fill="83C760"/>
            <w:vAlign w:val="center"/>
          </w:tcPr>
          <w:p w14:paraId="06DD9AB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0.1559</w:t>
            </w:r>
          </w:p>
        </w:tc>
        <w:tc>
          <w:tcPr>
            <w:tcW w:w="805" w:type="dxa"/>
            <w:shd w:val="clear" w:color="auto" w:fill="83C760"/>
          </w:tcPr>
          <w:p w14:paraId="7E8401D0"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4.19</w:t>
            </w:r>
          </w:p>
        </w:tc>
      </w:tr>
      <w:tr w:rsidR="00E17C01" w:rsidRPr="00784124" w14:paraId="0809565B" w14:textId="77777777" w:rsidTr="00E77DF8">
        <w:trPr>
          <w:jc w:val="center"/>
        </w:trPr>
        <w:tc>
          <w:tcPr>
            <w:tcW w:w="1705" w:type="dxa"/>
            <w:shd w:val="clear" w:color="auto" w:fill="F6B6BC"/>
            <w:vAlign w:val="center"/>
          </w:tcPr>
          <w:p w14:paraId="125E348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Nevada</w:t>
            </w:r>
          </w:p>
        </w:tc>
        <w:tc>
          <w:tcPr>
            <w:tcW w:w="1440" w:type="dxa"/>
            <w:shd w:val="clear" w:color="auto" w:fill="F6B6BC"/>
            <w:vAlign w:val="center"/>
          </w:tcPr>
          <w:p w14:paraId="4310DCA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11315</w:t>
            </w:r>
          </w:p>
        </w:tc>
        <w:tc>
          <w:tcPr>
            <w:tcW w:w="1440" w:type="dxa"/>
            <w:shd w:val="clear" w:color="auto" w:fill="F6B6BC"/>
            <w:vAlign w:val="center"/>
          </w:tcPr>
          <w:p w14:paraId="78EED24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465</w:t>
            </w:r>
          </w:p>
        </w:tc>
        <w:tc>
          <w:tcPr>
            <w:tcW w:w="1350" w:type="dxa"/>
            <w:shd w:val="clear" w:color="auto" w:fill="F6B6BC"/>
            <w:vAlign w:val="center"/>
          </w:tcPr>
          <w:p w14:paraId="7D06E50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2890845</w:t>
            </w:r>
          </w:p>
        </w:tc>
        <w:tc>
          <w:tcPr>
            <w:tcW w:w="1260" w:type="dxa"/>
            <w:shd w:val="clear" w:color="auto" w:fill="F6B6BC"/>
            <w:vAlign w:val="center"/>
          </w:tcPr>
          <w:p w14:paraId="0C8D56E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0.3914</w:t>
            </w:r>
          </w:p>
        </w:tc>
        <w:tc>
          <w:tcPr>
            <w:tcW w:w="1350" w:type="dxa"/>
            <w:shd w:val="clear" w:color="auto" w:fill="F6B6BC"/>
            <w:vAlign w:val="center"/>
          </w:tcPr>
          <w:p w14:paraId="254C6EA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0.0161</w:t>
            </w:r>
          </w:p>
        </w:tc>
        <w:tc>
          <w:tcPr>
            <w:tcW w:w="805" w:type="dxa"/>
            <w:shd w:val="clear" w:color="auto" w:fill="F6B6BC"/>
          </w:tcPr>
          <w:p w14:paraId="003EE5FA"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3.13</w:t>
            </w:r>
          </w:p>
        </w:tc>
      </w:tr>
      <w:tr w:rsidR="00E17C01" w:rsidRPr="00784124" w14:paraId="0F753D44" w14:textId="77777777" w:rsidTr="00E77DF8">
        <w:trPr>
          <w:jc w:val="center"/>
        </w:trPr>
        <w:tc>
          <w:tcPr>
            <w:tcW w:w="1705" w:type="dxa"/>
            <w:shd w:val="clear" w:color="auto" w:fill="F6B6BC"/>
            <w:vAlign w:val="center"/>
          </w:tcPr>
          <w:p w14:paraId="69428CD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Ohio</w:t>
            </w:r>
          </w:p>
        </w:tc>
        <w:tc>
          <w:tcPr>
            <w:tcW w:w="1440" w:type="dxa"/>
            <w:shd w:val="clear" w:color="auto" w:fill="F6B6BC"/>
            <w:vAlign w:val="center"/>
          </w:tcPr>
          <w:p w14:paraId="3921192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41576</w:t>
            </w:r>
          </w:p>
        </w:tc>
        <w:tc>
          <w:tcPr>
            <w:tcW w:w="1440" w:type="dxa"/>
            <w:shd w:val="clear" w:color="auto" w:fill="F6B6BC"/>
            <w:vAlign w:val="center"/>
          </w:tcPr>
          <w:p w14:paraId="45CE41D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2404</w:t>
            </w:r>
          </w:p>
        </w:tc>
        <w:tc>
          <w:tcPr>
            <w:tcW w:w="1350" w:type="dxa"/>
            <w:shd w:val="clear" w:color="auto" w:fill="F6B6BC"/>
            <w:vAlign w:val="center"/>
          </w:tcPr>
          <w:p w14:paraId="14C16F3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11614373</w:t>
            </w:r>
          </w:p>
        </w:tc>
        <w:tc>
          <w:tcPr>
            <w:tcW w:w="1260" w:type="dxa"/>
            <w:shd w:val="clear" w:color="auto" w:fill="F6B6BC"/>
            <w:vAlign w:val="center"/>
          </w:tcPr>
          <w:p w14:paraId="5BD43FB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0.3580</w:t>
            </w:r>
          </w:p>
        </w:tc>
        <w:tc>
          <w:tcPr>
            <w:tcW w:w="1350" w:type="dxa"/>
            <w:shd w:val="clear" w:color="auto" w:fill="F6B6BC"/>
            <w:vAlign w:val="center"/>
          </w:tcPr>
          <w:p w14:paraId="789DF65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0.0207</w:t>
            </w:r>
          </w:p>
        </w:tc>
        <w:tc>
          <w:tcPr>
            <w:tcW w:w="805" w:type="dxa"/>
            <w:shd w:val="clear" w:color="auto" w:fill="F6B6BC"/>
          </w:tcPr>
          <w:p w14:paraId="5EFF9EA0"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3.60</w:t>
            </w:r>
          </w:p>
        </w:tc>
      </w:tr>
      <w:tr w:rsidR="00E17C01" w:rsidRPr="00784124" w14:paraId="2C0FF3A7" w14:textId="77777777" w:rsidTr="00E77DF8">
        <w:trPr>
          <w:jc w:val="center"/>
        </w:trPr>
        <w:tc>
          <w:tcPr>
            <w:tcW w:w="1705" w:type="dxa"/>
            <w:shd w:val="clear" w:color="auto" w:fill="F6B6BC"/>
            <w:vAlign w:val="center"/>
          </w:tcPr>
          <w:p w14:paraId="1FBC04B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Oklahoma</w:t>
            </w:r>
          </w:p>
        </w:tc>
        <w:tc>
          <w:tcPr>
            <w:tcW w:w="1440" w:type="dxa"/>
            <w:shd w:val="clear" w:color="auto" w:fill="F6B6BC"/>
            <w:vAlign w:val="center"/>
          </w:tcPr>
          <w:p w14:paraId="0B0D9E0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8417</w:t>
            </w:r>
          </w:p>
        </w:tc>
        <w:tc>
          <w:tcPr>
            <w:tcW w:w="1440" w:type="dxa"/>
            <w:shd w:val="clear" w:color="auto" w:fill="F6B6BC"/>
            <w:vAlign w:val="center"/>
          </w:tcPr>
          <w:p w14:paraId="24731E5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360</w:t>
            </w:r>
          </w:p>
        </w:tc>
        <w:tc>
          <w:tcPr>
            <w:tcW w:w="1350" w:type="dxa"/>
            <w:shd w:val="clear" w:color="auto" w:fill="F6B6BC"/>
            <w:vAlign w:val="center"/>
          </w:tcPr>
          <w:p w14:paraId="6F60069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3911338</w:t>
            </w:r>
          </w:p>
        </w:tc>
        <w:tc>
          <w:tcPr>
            <w:tcW w:w="1260" w:type="dxa"/>
            <w:shd w:val="clear" w:color="auto" w:fill="F6B6BC"/>
            <w:vAlign w:val="center"/>
          </w:tcPr>
          <w:p w14:paraId="51E9828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0.2152</w:t>
            </w:r>
          </w:p>
        </w:tc>
        <w:tc>
          <w:tcPr>
            <w:tcW w:w="1350" w:type="dxa"/>
            <w:shd w:val="clear" w:color="auto" w:fill="F6B6BC"/>
            <w:vAlign w:val="center"/>
          </w:tcPr>
          <w:p w14:paraId="0642685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0.0092</w:t>
            </w:r>
          </w:p>
        </w:tc>
        <w:tc>
          <w:tcPr>
            <w:tcW w:w="805" w:type="dxa"/>
            <w:shd w:val="clear" w:color="auto" w:fill="F6B6BC"/>
          </w:tcPr>
          <w:p w14:paraId="3CA8A007"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2.40</w:t>
            </w:r>
          </w:p>
        </w:tc>
      </w:tr>
      <w:tr w:rsidR="00E17C01" w:rsidRPr="00784124" w14:paraId="3D415182" w14:textId="77777777" w:rsidTr="00E77DF8">
        <w:trPr>
          <w:jc w:val="center"/>
        </w:trPr>
        <w:tc>
          <w:tcPr>
            <w:tcW w:w="1705" w:type="dxa"/>
            <w:shd w:val="clear" w:color="auto" w:fill="F6B6BC"/>
            <w:vAlign w:val="center"/>
          </w:tcPr>
          <w:p w14:paraId="7B030F9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Oregon</w:t>
            </w:r>
          </w:p>
        </w:tc>
        <w:tc>
          <w:tcPr>
            <w:tcW w:w="1440" w:type="dxa"/>
            <w:shd w:val="clear" w:color="auto" w:fill="F6B6BC"/>
            <w:vAlign w:val="center"/>
          </w:tcPr>
          <w:p w14:paraId="3F7A812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5820</w:t>
            </w:r>
          </w:p>
        </w:tc>
        <w:tc>
          <w:tcPr>
            <w:tcW w:w="1440" w:type="dxa"/>
            <w:shd w:val="clear" w:color="auto" w:fill="F6B6BC"/>
            <w:vAlign w:val="center"/>
          </w:tcPr>
          <w:p w14:paraId="59B998E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180</w:t>
            </w:r>
          </w:p>
        </w:tc>
        <w:tc>
          <w:tcPr>
            <w:tcW w:w="1350" w:type="dxa"/>
            <w:shd w:val="clear" w:color="auto" w:fill="F6B6BC"/>
            <w:vAlign w:val="center"/>
          </w:tcPr>
          <w:p w14:paraId="402B805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4028977</w:t>
            </w:r>
          </w:p>
        </w:tc>
        <w:tc>
          <w:tcPr>
            <w:tcW w:w="1260" w:type="dxa"/>
            <w:shd w:val="clear" w:color="auto" w:fill="F6B6BC"/>
            <w:vAlign w:val="center"/>
          </w:tcPr>
          <w:p w14:paraId="5FE6E90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0.1445</w:t>
            </w:r>
          </w:p>
        </w:tc>
        <w:tc>
          <w:tcPr>
            <w:tcW w:w="1350" w:type="dxa"/>
            <w:shd w:val="clear" w:color="auto" w:fill="F6B6BC"/>
            <w:vAlign w:val="center"/>
          </w:tcPr>
          <w:p w14:paraId="3885F16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0.0045</w:t>
            </w:r>
          </w:p>
        </w:tc>
        <w:tc>
          <w:tcPr>
            <w:tcW w:w="805" w:type="dxa"/>
            <w:shd w:val="clear" w:color="auto" w:fill="F6B6BC"/>
          </w:tcPr>
          <w:p w14:paraId="058AEA0B"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3.14</w:t>
            </w:r>
          </w:p>
        </w:tc>
      </w:tr>
      <w:tr w:rsidR="00E17C01" w:rsidRPr="00784124" w14:paraId="6014F38E" w14:textId="77777777" w:rsidTr="00E77DF8">
        <w:trPr>
          <w:jc w:val="center"/>
        </w:trPr>
        <w:tc>
          <w:tcPr>
            <w:tcW w:w="1705" w:type="dxa"/>
            <w:shd w:val="clear" w:color="auto" w:fill="83C760"/>
            <w:vAlign w:val="center"/>
          </w:tcPr>
          <w:p w14:paraId="0DE0B3D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Pennsylvania</w:t>
            </w:r>
          </w:p>
        </w:tc>
        <w:tc>
          <w:tcPr>
            <w:tcW w:w="1440" w:type="dxa"/>
            <w:shd w:val="clear" w:color="auto" w:fill="83C760"/>
            <w:vAlign w:val="center"/>
          </w:tcPr>
          <w:p w14:paraId="005FB06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83589</w:t>
            </w:r>
          </w:p>
        </w:tc>
        <w:tc>
          <w:tcPr>
            <w:tcW w:w="1440" w:type="dxa"/>
            <w:shd w:val="clear" w:color="auto" w:fill="83C760"/>
            <w:vAlign w:val="center"/>
          </w:tcPr>
          <w:p w14:paraId="71FFE1F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6243</w:t>
            </w:r>
          </w:p>
        </w:tc>
        <w:tc>
          <w:tcPr>
            <w:tcW w:w="1350" w:type="dxa"/>
            <w:shd w:val="clear" w:color="auto" w:fill="83C760"/>
            <w:vAlign w:val="center"/>
          </w:tcPr>
          <w:p w14:paraId="008DC76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12802503</w:t>
            </w:r>
          </w:p>
        </w:tc>
        <w:tc>
          <w:tcPr>
            <w:tcW w:w="1260" w:type="dxa"/>
            <w:shd w:val="clear" w:color="auto" w:fill="83C760"/>
            <w:vAlign w:val="center"/>
          </w:tcPr>
          <w:p w14:paraId="5A27CBD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0.6529</w:t>
            </w:r>
          </w:p>
        </w:tc>
        <w:tc>
          <w:tcPr>
            <w:tcW w:w="1350" w:type="dxa"/>
            <w:shd w:val="clear" w:color="auto" w:fill="83C760"/>
            <w:vAlign w:val="center"/>
          </w:tcPr>
          <w:p w14:paraId="43C459B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0.0488</w:t>
            </w:r>
          </w:p>
        </w:tc>
        <w:tc>
          <w:tcPr>
            <w:tcW w:w="805" w:type="dxa"/>
            <w:shd w:val="clear" w:color="auto" w:fill="83C760"/>
          </w:tcPr>
          <w:p w14:paraId="5EB1A507"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3.65</w:t>
            </w:r>
          </w:p>
        </w:tc>
      </w:tr>
      <w:tr w:rsidR="00E17C01" w:rsidRPr="00784124" w14:paraId="69F72722" w14:textId="77777777" w:rsidTr="00E77DF8">
        <w:trPr>
          <w:jc w:val="center"/>
        </w:trPr>
        <w:tc>
          <w:tcPr>
            <w:tcW w:w="1705" w:type="dxa"/>
            <w:shd w:val="clear" w:color="auto" w:fill="83C760"/>
            <w:vAlign w:val="center"/>
          </w:tcPr>
          <w:p w14:paraId="1ED06BA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Rhode Island</w:t>
            </w:r>
          </w:p>
        </w:tc>
        <w:tc>
          <w:tcPr>
            <w:tcW w:w="1440" w:type="dxa"/>
            <w:shd w:val="clear" w:color="auto" w:fill="83C760"/>
            <w:vAlign w:val="center"/>
          </w:tcPr>
          <w:p w14:paraId="3CBE89B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16093</w:t>
            </w:r>
          </w:p>
        </w:tc>
        <w:tc>
          <w:tcPr>
            <w:tcW w:w="1440" w:type="dxa"/>
            <w:shd w:val="clear" w:color="auto" w:fill="83C760"/>
            <w:vAlign w:val="center"/>
          </w:tcPr>
          <w:p w14:paraId="74B5CCC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914</w:t>
            </w:r>
          </w:p>
        </w:tc>
        <w:tc>
          <w:tcPr>
            <w:tcW w:w="1350" w:type="dxa"/>
            <w:shd w:val="clear" w:color="auto" w:fill="83C760"/>
            <w:vAlign w:val="center"/>
          </w:tcPr>
          <w:p w14:paraId="7D7CE67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1056298</w:t>
            </w:r>
          </w:p>
        </w:tc>
        <w:tc>
          <w:tcPr>
            <w:tcW w:w="1260" w:type="dxa"/>
            <w:shd w:val="clear" w:color="auto" w:fill="83C760"/>
            <w:vAlign w:val="center"/>
          </w:tcPr>
          <w:p w14:paraId="3BA197A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1.5235</w:t>
            </w:r>
          </w:p>
        </w:tc>
        <w:tc>
          <w:tcPr>
            <w:tcW w:w="1350" w:type="dxa"/>
            <w:shd w:val="clear" w:color="auto" w:fill="83C760"/>
            <w:vAlign w:val="center"/>
          </w:tcPr>
          <w:p w14:paraId="4142CAD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0.0865</w:t>
            </w:r>
          </w:p>
        </w:tc>
        <w:tc>
          <w:tcPr>
            <w:tcW w:w="805" w:type="dxa"/>
            <w:shd w:val="clear" w:color="auto" w:fill="83C760"/>
          </w:tcPr>
          <w:p w14:paraId="3A6C5B4B"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3.60</w:t>
            </w:r>
          </w:p>
        </w:tc>
      </w:tr>
      <w:tr w:rsidR="00E17C01" w:rsidRPr="00784124" w14:paraId="5756D96E" w14:textId="77777777" w:rsidTr="00E77DF8">
        <w:trPr>
          <w:jc w:val="center"/>
        </w:trPr>
        <w:tc>
          <w:tcPr>
            <w:tcW w:w="1705" w:type="dxa"/>
            <w:shd w:val="clear" w:color="auto" w:fill="F6B6BC"/>
            <w:vAlign w:val="center"/>
          </w:tcPr>
          <w:p w14:paraId="49A529D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South Carolina</w:t>
            </w:r>
          </w:p>
        </w:tc>
        <w:tc>
          <w:tcPr>
            <w:tcW w:w="1440" w:type="dxa"/>
            <w:shd w:val="clear" w:color="auto" w:fill="F6B6BC"/>
            <w:vAlign w:val="center"/>
          </w:tcPr>
          <w:p w14:paraId="60437C9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19378</w:t>
            </w:r>
          </w:p>
        </w:tc>
        <w:tc>
          <w:tcPr>
            <w:tcW w:w="1440" w:type="dxa"/>
            <w:shd w:val="clear" w:color="auto" w:fill="F6B6BC"/>
            <w:vAlign w:val="center"/>
          </w:tcPr>
          <w:p w14:paraId="18108CD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602</w:t>
            </w:r>
          </w:p>
        </w:tc>
        <w:tc>
          <w:tcPr>
            <w:tcW w:w="1350" w:type="dxa"/>
            <w:shd w:val="clear" w:color="auto" w:fill="F6B6BC"/>
            <w:vAlign w:val="center"/>
          </w:tcPr>
          <w:p w14:paraId="4DF907D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4896146</w:t>
            </w:r>
          </w:p>
        </w:tc>
        <w:tc>
          <w:tcPr>
            <w:tcW w:w="1260" w:type="dxa"/>
            <w:shd w:val="clear" w:color="auto" w:fill="F6B6BC"/>
            <w:vAlign w:val="center"/>
          </w:tcPr>
          <w:p w14:paraId="65AE080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0.3958</w:t>
            </w:r>
          </w:p>
        </w:tc>
        <w:tc>
          <w:tcPr>
            <w:tcW w:w="1350" w:type="dxa"/>
            <w:shd w:val="clear" w:color="auto" w:fill="F6B6BC"/>
            <w:vAlign w:val="center"/>
          </w:tcPr>
          <w:p w14:paraId="6078228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0.0123</w:t>
            </w:r>
          </w:p>
        </w:tc>
        <w:tc>
          <w:tcPr>
            <w:tcW w:w="805" w:type="dxa"/>
            <w:tcBorders>
              <w:bottom w:val="single" w:sz="4" w:space="0" w:color="auto"/>
            </w:tcBorders>
            <w:shd w:val="clear" w:color="auto" w:fill="F6B6BC"/>
            <w:vAlign w:val="center"/>
          </w:tcPr>
          <w:p w14:paraId="7BD28C21"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3.16</w:t>
            </w:r>
          </w:p>
        </w:tc>
      </w:tr>
      <w:tr w:rsidR="00E17C01" w:rsidRPr="00784124" w14:paraId="4FBBC7B5" w14:textId="77777777" w:rsidTr="00E77DF8">
        <w:trPr>
          <w:jc w:val="center"/>
        </w:trPr>
        <w:tc>
          <w:tcPr>
            <w:tcW w:w="1705" w:type="dxa"/>
            <w:shd w:val="clear" w:color="auto" w:fill="A6A6A6" w:themeFill="background1" w:themeFillShade="A6"/>
            <w:vAlign w:val="center"/>
          </w:tcPr>
          <w:p w14:paraId="39E02C2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South Dakota</w:t>
            </w:r>
          </w:p>
        </w:tc>
        <w:tc>
          <w:tcPr>
            <w:tcW w:w="1440" w:type="dxa"/>
            <w:shd w:val="clear" w:color="auto" w:fill="A6A6A6" w:themeFill="background1" w:themeFillShade="A6"/>
            <w:vAlign w:val="center"/>
          </w:tcPr>
          <w:p w14:paraId="680A89D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5928</w:t>
            </w:r>
          </w:p>
        </w:tc>
        <w:tc>
          <w:tcPr>
            <w:tcW w:w="1440" w:type="dxa"/>
            <w:shd w:val="clear" w:color="auto" w:fill="A6A6A6" w:themeFill="background1" w:themeFillShade="A6"/>
            <w:vAlign w:val="center"/>
          </w:tcPr>
          <w:p w14:paraId="7755F2D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75</w:t>
            </w:r>
          </w:p>
        </w:tc>
        <w:tc>
          <w:tcPr>
            <w:tcW w:w="1350" w:type="dxa"/>
            <w:shd w:val="clear" w:color="auto" w:fill="A6A6A6" w:themeFill="background1" w:themeFillShade="A6"/>
            <w:vAlign w:val="center"/>
          </w:tcPr>
          <w:p w14:paraId="3752DD4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858469</w:t>
            </w:r>
          </w:p>
        </w:tc>
        <w:tc>
          <w:tcPr>
            <w:tcW w:w="1260" w:type="dxa"/>
            <w:shd w:val="clear" w:color="auto" w:fill="A6A6A6" w:themeFill="background1" w:themeFillShade="A6"/>
            <w:vAlign w:val="center"/>
          </w:tcPr>
          <w:p w14:paraId="00FEDFD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0.6905</w:t>
            </w:r>
          </w:p>
        </w:tc>
        <w:tc>
          <w:tcPr>
            <w:tcW w:w="1350" w:type="dxa"/>
            <w:shd w:val="clear" w:color="auto" w:fill="A6A6A6" w:themeFill="background1" w:themeFillShade="A6"/>
            <w:vAlign w:val="center"/>
          </w:tcPr>
          <w:p w14:paraId="4CDE94D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0.0087</w:t>
            </w:r>
          </w:p>
        </w:tc>
        <w:tc>
          <w:tcPr>
            <w:tcW w:w="805" w:type="dxa"/>
            <w:tcBorders>
              <w:tr2bl w:val="single" w:sz="4" w:space="0" w:color="auto"/>
            </w:tcBorders>
            <w:shd w:val="clear" w:color="auto" w:fill="A6A6A6" w:themeFill="background1" w:themeFillShade="A6"/>
          </w:tcPr>
          <w:p w14:paraId="12011CD5" w14:textId="77777777" w:rsidR="00E17C01" w:rsidRPr="00784124" w:rsidRDefault="00E17C01" w:rsidP="00E77DF8">
            <w:pPr>
              <w:rPr>
                <w:rFonts w:ascii="Times New Roman" w:hAnsi="Times New Roman" w:cs="Times New Roman"/>
                <w:color w:val="000000"/>
              </w:rPr>
            </w:pPr>
          </w:p>
        </w:tc>
      </w:tr>
      <w:tr w:rsidR="00E17C01" w:rsidRPr="00784124" w14:paraId="5E0C27D9" w14:textId="77777777" w:rsidTr="00E77DF8">
        <w:trPr>
          <w:jc w:val="center"/>
        </w:trPr>
        <w:tc>
          <w:tcPr>
            <w:tcW w:w="1705" w:type="dxa"/>
            <w:shd w:val="clear" w:color="auto" w:fill="F6B6BC"/>
            <w:vAlign w:val="center"/>
          </w:tcPr>
          <w:p w14:paraId="71E94AA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Tennessee</w:t>
            </w:r>
          </w:p>
        </w:tc>
        <w:tc>
          <w:tcPr>
            <w:tcW w:w="1440" w:type="dxa"/>
            <w:shd w:val="clear" w:color="auto" w:fill="F6B6BC"/>
            <w:vAlign w:val="center"/>
          </w:tcPr>
          <w:p w14:paraId="1DE2226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31004</w:t>
            </w:r>
          </w:p>
        </w:tc>
        <w:tc>
          <w:tcPr>
            <w:tcW w:w="1440" w:type="dxa"/>
            <w:shd w:val="clear" w:color="auto" w:fill="F6B6BC"/>
            <w:vAlign w:val="center"/>
          </w:tcPr>
          <w:p w14:paraId="074F217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482</w:t>
            </w:r>
          </w:p>
        </w:tc>
        <w:tc>
          <w:tcPr>
            <w:tcW w:w="1350" w:type="dxa"/>
            <w:shd w:val="clear" w:color="auto" w:fill="F6B6BC"/>
            <w:vAlign w:val="center"/>
          </w:tcPr>
          <w:p w14:paraId="01C292D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6600299</w:t>
            </w:r>
          </w:p>
        </w:tc>
        <w:tc>
          <w:tcPr>
            <w:tcW w:w="1260" w:type="dxa"/>
            <w:shd w:val="clear" w:color="auto" w:fill="F6B6BC"/>
            <w:vAlign w:val="center"/>
          </w:tcPr>
          <w:p w14:paraId="2089059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0.4697</w:t>
            </w:r>
          </w:p>
        </w:tc>
        <w:tc>
          <w:tcPr>
            <w:tcW w:w="1350" w:type="dxa"/>
            <w:shd w:val="clear" w:color="auto" w:fill="F6B6BC"/>
            <w:vAlign w:val="center"/>
          </w:tcPr>
          <w:p w14:paraId="43A7915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0.0073</w:t>
            </w:r>
          </w:p>
        </w:tc>
        <w:tc>
          <w:tcPr>
            <w:tcW w:w="805" w:type="dxa"/>
            <w:shd w:val="clear" w:color="auto" w:fill="F6B6BC"/>
          </w:tcPr>
          <w:p w14:paraId="0E7FF5FA"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3.24</w:t>
            </w:r>
          </w:p>
        </w:tc>
      </w:tr>
      <w:tr w:rsidR="00E17C01" w:rsidRPr="00784124" w14:paraId="38F4D486" w14:textId="77777777" w:rsidTr="00E77DF8">
        <w:trPr>
          <w:jc w:val="center"/>
        </w:trPr>
        <w:tc>
          <w:tcPr>
            <w:tcW w:w="1705" w:type="dxa"/>
            <w:shd w:val="clear" w:color="auto" w:fill="F6B6BC"/>
            <w:vAlign w:val="center"/>
          </w:tcPr>
          <w:p w14:paraId="13619A3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Texas</w:t>
            </w:r>
          </w:p>
        </w:tc>
        <w:tc>
          <w:tcPr>
            <w:tcW w:w="1440" w:type="dxa"/>
            <w:shd w:val="clear" w:color="auto" w:fill="F6B6BC"/>
            <w:vAlign w:val="center"/>
          </w:tcPr>
          <w:p w14:paraId="2266A094"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90488</w:t>
            </w:r>
          </w:p>
        </w:tc>
        <w:tc>
          <w:tcPr>
            <w:tcW w:w="1440" w:type="dxa"/>
            <w:shd w:val="clear" w:color="auto" w:fill="F6B6BC"/>
            <w:vAlign w:val="center"/>
          </w:tcPr>
          <w:p w14:paraId="562B0AC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2097</w:t>
            </w:r>
          </w:p>
        </w:tc>
        <w:tc>
          <w:tcPr>
            <w:tcW w:w="1350" w:type="dxa"/>
            <w:shd w:val="clear" w:color="auto" w:fill="F6B6BC"/>
            <w:vAlign w:val="center"/>
          </w:tcPr>
          <w:p w14:paraId="4C4888C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27469114</w:t>
            </w:r>
          </w:p>
        </w:tc>
        <w:tc>
          <w:tcPr>
            <w:tcW w:w="1260" w:type="dxa"/>
            <w:shd w:val="clear" w:color="auto" w:fill="F6B6BC"/>
            <w:vAlign w:val="center"/>
          </w:tcPr>
          <w:p w14:paraId="15B3D4A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0.3294</w:t>
            </w:r>
          </w:p>
        </w:tc>
        <w:tc>
          <w:tcPr>
            <w:tcW w:w="1350" w:type="dxa"/>
            <w:shd w:val="clear" w:color="auto" w:fill="F6B6BC"/>
            <w:vAlign w:val="center"/>
          </w:tcPr>
          <w:p w14:paraId="2EF27B9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0.0076</w:t>
            </w:r>
          </w:p>
        </w:tc>
        <w:tc>
          <w:tcPr>
            <w:tcW w:w="805" w:type="dxa"/>
            <w:shd w:val="clear" w:color="auto" w:fill="F6B6BC"/>
          </w:tcPr>
          <w:p w14:paraId="277B1C2E"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3.15</w:t>
            </w:r>
          </w:p>
        </w:tc>
      </w:tr>
      <w:tr w:rsidR="00E17C01" w:rsidRPr="00784124" w14:paraId="19DC558F" w14:textId="77777777" w:rsidTr="00E77DF8">
        <w:trPr>
          <w:jc w:val="center"/>
        </w:trPr>
        <w:tc>
          <w:tcPr>
            <w:tcW w:w="1705" w:type="dxa"/>
            <w:shd w:val="clear" w:color="auto" w:fill="F6B6BC"/>
            <w:vAlign w:val="center"/>
          </w:tcPr>
          <w:p w14:paraId="2389DAE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Utah</w:t>
            </w:r>
          </w:p>
        </w:tc>
        <w:tc>
          <w:tcPr>
            <w:tcW w:w="1440" w:type="dxa"/>
            <w:shd w:val="clear" w:color="auto" w:fill="F6B6BC"/>
            <w:vAlign w:val="center"/>
          </w:tcPr>
          <w:p w14:paraId="7AA032B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14608</w:t>
            </w:r>
          </w:p>
        </w:tc>
        <w:tc>
          <w:tcPr>
            <w:tcW w:w="1440" w:type="dxa"/>
            <w:shd w:val="clear" w:color="auto" w:fill="F6B6BC"/>
            <w:vAlign w:val="center"/>
          </w:tcPr>
          <w:p w14:paraId="6EC6DCBD"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143</w:t>
            </w:r>
          </w:p>
        </w:tc>
        <w:tc>
          <w:tcPr>
            <w:tcW w:w="1350" w:type="dxa"/>
            <w:shd w:val="clear" w:color="auto" w:fill="F6B6BC"/>
            <w:vAlign w:val="center"/>
          </w:tcPr>
          <w:p w14:paraId="5E0F307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2995919</w:t>
            </w:r>
          </w:p>
        </w:tc>
        <w:tc>
          <w:tcPr>
            <w:tcW w:w="1260" w:type="dxa"/>
            <w:shd w:val="clear" w:color="auto" w:fill="F6B6BC"/>
            <w:vAlign w:val="center"/>
          </w:tcPr>
          <w:p w14:paraId="07C38ED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0.4876</w:t>
            </w:r>
          </w:p>
        </w:tc>
        <w:tc>
          <w:tcPr>
            <w:tcW w:w="1350" w:type="dxa"/>
            <w:shd w:val="clear" w:color="auto" w:fill="F6B6BC"/>
            <w:vAlign w:val="center"/>
          </w:tcPr>
          <w:p w14:paraId="744C864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0.0048</w:t>
            </w:r>
          </w:p>
        </w:tc>
        <w:tc>
          <w:tcPr>
            <w:tcW w:w="805" w:type="dxa"/>
            <w:shd w:val="clear" w:color="auto" w:fill="F6B6BC"/>
          </w:tcPr>
          <w:p w14:paraId="36C760E0"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3.53</w:t>
            </w:r>
          </w:p>
        </w:tc>
      </w:tr>
      <w:tr w:rsidR="00E17C01" w:rsidRPr="00784124" w14:paraId="023F5A45" w14:textId="77777777" w:rsidTr="00E77DF8">
        <w:trPr>
          <w:jc w:val="center"/>
        </w:trPr>
        <w:tc>
          <w:tcPr>
            <w:tcW w:w="1705" w:type="dxa"/>
            <w:shd w:val="clear" w:color="auto" w:fill="83C760"/>
            <w:vAlign w:val="center"/>
          </w:tcPr>
          <w:p w14:paraId="34CAFCC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Virginia</w:t>
            </w:r>
          </w:p>
        </w:tc>
        <w:tc>
          <w:tcPr>
            <w:tcW w:w="1440" w:type="dxa"/>
            <w:shd w:val="clear" w:color="auto" w:fill="83C760"/>
            <w:vAlign w:val="center"/>
          </w:tcPr>
          <w:p w14:paraId="6A514AF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54886</w:t>
            </w:r>
          </w:p>
        </w:tc>
        <w:tc>
          <w:tcPr>
            <w:tcW w:w="1440" w:type="dxa"/>
            <w:shd w:val="clear" w:color="auto" w:fill="83C760"/>
            <w:vAlign w:val="center"/>
          </w:tcPr>
          <w:p w14:paraId="4BB5E7A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1552</w:t>
            </w:r>
          </w:p>
        </w:tc>
        <w:tc>
          <w:tcPr>
            <w:tcW w:w="1350" w:type="dxa"/>
            <w:shd w:val="clear" w:color="auto" w:fill="83C760"/>
            <w:vAlign w:val="center"/>
          </w:tcPr>
          <w:p w14:paraId="1C84F086"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8382993</w:t>
            </w:r>
          </w:p>
        </w:tc>
        <w:tc>
          <w:tcPr>
            <w:tcW w:w="1260" w:type="dxa"/>
            <w:shd w:val="clear" w:color="auto" w:fill="83C760"/>
            <w:vAlign w:val="center"/>
          </w:tcPr>
          <w:p w14:paraId="330C0C03"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0.6547</w:t>
            </w:r>
          </w:p>
        </w:tc>
        <w:tc>
          <w:tcPr>
            <w:tcW w:w="1350" w:type="dxa"/>
            <w:shd w:val="clear" w:color="auto" w:fill="83C760"/>
            <w:vAlign w:val="center"/>
          </w:tcPr>
          <w:p w14:paraId="7035A5E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0.0185</w:t>
            </w:r>
          </w:p>
        </w:tc>
        <w:tc>
          <w:tcPr>
            <w:tcW w:w="805" w:type="dxa"/>
            <w:tcBorders>
              <w:bottom w:val="single" w:sz="4" w:space="0" w:color="auto"/>
            </w:tcBorders>
            <w:shd w:val="clear" w:color="auto" w:fill="83C760"/>
          </w:tcPr>
          <w:p w14:paraId="552B894E"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3.46</w:t>
            </w:r>
          </w:p>
        </w:tc>
      </w:tr>
      <w:tr w:rsidR="00E17C01" w:rsidRPr="00784124" w14:paraId="12EC07FA" w14:textId="77777777" w:rsidTr="00E77DF8">
        <w:trPr>
          <w:jc w:val="center"/>
        </w:trPr>
        <w:tc>
          <w:tcPr>
            <w:tcW w:w="1705" w:type="dxa"/>
            <w:shd w:val="clear" w:color="auto" w:fill="A6A6A6" w:themeFill="background1" w:themeFillShade="A6"/>
            <w:vAlign w:val="center"/>
          </w:tcPr>
          <w:p w14:paraId="5376AFE1"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Vermont</w:t>
            </w:r>
          </w:p>
        </w:tc>
        <w:tc>
          <w:tcPr>
            <w:tcW w:w="1440" w:type="dxa"/>
            <w:shd w:val="clear" w:color="auto" w:fill="A6A6A6" w:themeFill="background1" w:themeFillShade="A6"/>
            <w:vAlign w:val="center"/>
          </w:tcPr>
          <w:p w14:paraId="0B462808"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1128</w:t>
            </w:r>
          </w:p>
        </w:tc>
        <w:tc>
          <w:tcPr>
            <w:tcW w:w="1440" w:type="dxa"/>
            <w:shd w:val="clear" w:color="auto" w:fill="A6A6A6" w:themeFill="background1" w:themeFillShade="A6"/>
            <w:vAlign w:val="center"/>
          </w:tcPr>
          <w:p w14:paraId="1D7A647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55</w:t>
            </w:r>
          </w:p>
        </w:tc>
        <w:tc>
          <w:tcPr>
            <w:tcW w:w="1350" w:type="dxa"/>
            <w:shd w:val="clear" w:color="auto" w:fill="A6A6A6" w:themeFill="background1" w:themeFillShade="A6"/>
            <w:vAlign w:val="center"/>
          </w:tcPr>
          <w:p w14:paraId="7B6E085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626042</w:t>
            </w:r>
          </w:p>
        </w:tc>
        <w:tc>
          <w:tcPr>
            <w:tcW w:w="1260" w:type="dxa"/>
            <w:shd w:val="clear" w:color="auto" w:fill="A6A6A6" w:themeFill="background1" w:themeFillShade="A6"/>
            <w:vAlign w:val="center"/>
          </w:tcPr>
          <w:p w14:paraId="4742F84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0.1802</w:t>
            </w:r>
          </w:p>
        </w:tc>
        <w:tc>
          <w:tcPr>
            <w:tcW w:w="1350" w:type="dxa"/>
            <w:shd w:val="clear" w:color="auto" w:fill="A6A6A6" w:themeFill="background1" w:themeFillShade="A6"/>
            <w:vAlign w:val="center"/>
          </w:tcPr>
          <w:p w14:paraId="6F3A98D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0.0088</w:t>
            </w:r>
          </w:p>
        </w:tc>
        <w:tc>
          <w:tcPr>
            <w:tcW w:w="805" w:type="dxa"/>
            <w:tcBorders>
              <w:tr2bl w:val="single" w:sz="4" w:space="0" w:color="auto"/>
            </w:tcBorders>
            <w:shd w:val="clear" w:color="auto" w:fill="A6A6A6" w:themeFill="background1" w:themeFillShade="A6"/>
          </w:tcPr>
          <w:p w14:paraId="3605ADDF" w14:textId="77777777" w:rsidR="00E17C01" w:rsidRPr="00784124" w:rsidRDefault="00E17C01" w:rsidP="00E77DF8">
            <w:pPr>
              <w:rPr>
                <w:rFonts w:ascii="Times New Roman" w:hAnsi="Times New Roman" w:cs="Times New Roman"/>
                <w:color w:val="000000"/>
              </w:rPr>
            </w:pPr>
          </w:p>
        </w:tc>
      </w:tr>
      <w:tr w:rsidR="00E17C01" w:rsidRPr="00784124" w14:paraId="0A8D5D90" w14:textId="77777777" w:rsidTr="00E77DF8">
        <w:trPr>
          <w:jc w:val="center"/>
        </w:trPr>
        <w:tc>
          <w:tcPr>
            <w:tcW w:w="1705" w:type="dxa"/>
            <w:shd w:val="clear" w:color="auto" w:fill="F6B6BC"/>
            <w:vAlign w:val="center"/>
          </w:tcPr>
          <w:p w14:paraId="03FAABA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Washington</w:t>
            </w:r>
          </w:p>
        </w:tc>
        <w:tc>
          <w:tcPr>
            <w:tcW w:w="1440" w:type="dxa"/>
            <w:shd w:val="clear" w:color="auto" w:fill="F6B6BC"/>
            <w:vAlign w:val="center"/>
          </w:tcPr>
          <w:p w14:paraId="429726F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26530</w:t>
            </w:r>
          </w:p>
        </w:tc>
        <w:tc>
          <w:tcPr>
            <w:tcW w:w="1440" w:type="dxa"/>
            <w:shd w:val="clear" w:color="auto" w:fill="F6B6BC"/>
            <w:vAlign w:val="center"/>
          </w:tcPr>
          <w:p w14:paraId="3BBEA5A7"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1211</w:t>
            </w:r>
          </w:p>
        </w:tc>
        <w:tc>
          <w:tcPr>
            <w:tcW w:w="1350" w:type="dxa"/>
            <w:shd w:val="clear" w:color="auto" w:fill="F6B6BC"/>
            <w:vAlign w:val="center"/>
          </w:tcPr>
          <w:p w14:paraId="1BE5BBE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7170351</w:t>
            </w:r>
          </w:p>
        </w:tc>
        <w:tc>
          <w:tcPr>
            <w:tcW w:w="1260" w:type="dxa"/>
            <w:shd w:val="clear" w:color="auto" w:fill="F6B6BC"/>
            <w:vAlign w:val="center"/>
          </w:tcPr>
          <w:p w14:paraId="57675F2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0.3700</w:t>
            </w:r>
          </w:p>
        </w:tc>
        <w:tc>
          <w:tcPr>
            <w:tcW w:w="1350" w:type="dxa"/>
            <w:shd w:val="clear" w:color="auto" w:fill="F6B6BC"/>
            <w:vAlign w:val="center"/>
          </w:tcPr>
          <w:p w14:paraId="33B9E56F"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0.0169</w:t>
            </w:r>
          </w:p>
        </w:tc>
        <w:tc>
          <w:tcPr>
            <w:tcW w:w="805" w:type="dxa"/>
            <w:shd w:val="clear" w:color="auto" w:fill="F6B6BC"/>
          </w:tcPr>
          <w:p w14:paraId="7DA3A8BD"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1.97</w:t>
            </w:r>
          </w:p>
        </w:tc>
      </w:tr>
      <w:tr w:rsidR="00E17C01" w:rsidRPr="00784124" w14:paraId="785CE4F1" w14:textId="77777777" w:rsidTr="00E77DF8">
        <w:trPr>
          <w:jc w:val="center"/>
        </w:trPr>
        <w:tc>
          <w:tcPr>
            <w:tcW w:w="1705" w:type="dxa"/>
            <w:shd w:val="clear" w:color="auto" w:fill="F6B6BC"/>
            <w:vAlign w:val="center"/>
          </w:tcPr>
          <w:p w14:paraId="6C4B1D6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Wisconsin</w:t>
            </w:r>
          </w:p>
        </w:tc>
        <w:tc>
          <w:tcPr>
            <w:tcW w:w="1440" w:type="dxa"/>
            <w:shd w:val="clear" w:color="auto" w:fill="F6B6BC"/>
            <w:vAlign w:val="center"/>
          </w:tcPr>
          <w:p w14:paraId="18B2D155"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22932</w:t>
            </w:r>
          </w:p>
        </w:tc>
        <w:tc>
          <w:tcPr>
            <w:tcW w:w="1440" w:type="dxa"/>
            <w:shd w:val="clear" w:color="auto" w:fill="F6B6BC"/>
            <w:vAlign w:val="center"/>
          </w:tcPr>
          <w:p w14:paraId="1F155B4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694</w:t>
            </w:r>
          </w:p>
        </w:tc>
        <w:tc>
          <w:tcPr>
            <w:tcW w:w="1350" w:type="dxa"/>
            <w:shd w:val="clear" w:color="auto" w:fill="F6B6BC"/>
            <w:vAlign w:val="center"/>
          </w:tcPr>
          <w:p w14:paraId="115AC15B"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5771337</w:t>
            </w:r>
          </w:p>
        </w:tc>
        <w:tc>
          <w:tcPr>
            <w:tcW w:w="1260" w:type="dxa"/>
            <w:shd w:val="clear" w:color="auto" w:fill="F6B6BC"/>
            <w:vAlign w:val="center"/>
          </w:tcPr>
          <w:p w14:paraId="61B8736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0.3973</w:t>
            </w:r>
          </w:p>
        </w:tc>
        <w:tc>
          <w:tcPr>
            <w:tcW w:w="1350" w:type="dxa"/>
            <w:shd w:val="clear" w:color="auto" w:fill="F6B6BC"/>
            <w:vAlign w:val="center"/>
          </w:tcPr>
          <w:p w14:paraId="7C2F60B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0.0120</w:t>
            </w:r>
          </w:p>
        </w:tc>
        <w:tc>
          <w:tcPr>
            <w:tcW w:w="805" w:type="dxa"/>
            <w:tcBorders>
              <w:bottom w:val="single" w:sz="4" w:space="0" w:color="auto"/>
            </w:tcBorders>
            <w:shd w:val="clear" w:color="auto" w:fill="F6B6BC"/>
          </w:tcPr>
          <w:p w14:paraId="409D94A9"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3.29</w:t>
            </w:r>
          </w:p>
        </w:tc>
      </w:tr>
      <w:tr w:rsidR="00E17C01" w:rsidRPr="00784124" w14:paraId="15CD135D" w14:textId="77777777" w:rsidTr="00E77DF8">
        <w:trPr>
          <w:jc w:val="center"/>
        </w:trPr>
        <w:tc>
          <w:tcPr>
            <w:tcW w:w="1705" w:type="dxa"/>
            <w:shd w:val="clear" w:color="auto" w:fill="A6A6A6" w:themeFill="background1" w:themeFillShade="A6"/>
            <w:vAlign w:val="center"/>
          </w:tcPr>
          <w:p w14:paraId="1EC7F1AE"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West Virginia</w:t>
            </w:r>
          </w:p>
        </w:tc>
        <w:tc>
          <w:tcPr>
            <w:tcW w:w="1440" w:type="dxa"/>
            <w:shd w:val="clear" w:color="auto" w:fill="A6A6A6" w:themeFill="background1" w:themeFillShade="A6"/>
            <w:vAlign w:val="center"/>
          </w:tcPr>
          <w:p w14:paraId="778F6B10"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2322</w:t>
            </w:r>
          </w:p>
        </w:tc>
        <w:tc>
          <w:tcPr>
            <w:tcW w:w="1440" w:type="dxa"/>
            <w:shd w:val="clear" w:color="auto" w:fill="A6A6A6" w:themeFill="background1" w:themeFillShade="A6"/>
            <w:vAlign w:val="center"/>
          </w:tcPr>
          <w:p w14:paraId="540B3042"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88</w:t>
            </w:r>
          </w:p>
        </w:tc>
        <w:tc>
          <w:tcPr>
            <w:tcW w:w="1350" w:type="dxa"/>
            <w:shd w:val="clear" w:color="auto" w:fill="A6A6A6" w:themeFill="background1" w:themeFillShade="A6"/>
            <w:vAlign w:val="center"/>
          </w:tcPr>
          <w:p w14:paraId="4C474019"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1844128</w:t>
            </w:r>
          </w:p>
        </w:tc>
        <w:tc>
          <w:tcPr>
            <w:tcW w:w="1260" w:type="dxa"/>
            <w:shd w:val="clear" w:color="auto" w:fill="A6A6A6" w:themeFill="background1" w:themeFillShade="A6"/>
            <w:vAlign w:val="center"/>
          </w:tcPr>
          <w:p w14:paraId="6472DD0A"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0.1259</w:t>
            </w:r>
          </w:p>
        </w:tc>
        <w:tc>
          <w:tcPr>
            <w:tcW w:w="1350" w:type="dxa"/>
            <w:shd w:val="clear" w:color="auto" w:fill="A6A6A6" w:themeFill="background1" w:themeFillShade="A6"/>
            <w:vAlign w:val="center"/>
          </w:tcPr>
          <w:p w14:paraId="2596C04C" w14:textId="77777777" w:rsidR="00E17C01" w:rsidRPr="00784124" w:rsidRDefault="00E17C01" w:rsidP="00E77DF8">
            <w:pPr>
              <w:rPr>
                <w:rFonts w:ascii="Times New Roman" w:hAnsi="Times New Roman" w:cs="Times New Roman"/>
              </w:rPr>
            </w:pPr>
            <w:r w:rsidRPr="00784124">
              <w:rPr>
                <w:rFonts w:ascii="Times New Roman" w:hAnsi="Times New Roman" w:cs="Times New Roman"/>
                <w:color w:val="000000"/>
              </w:rPr>
              <w:t>0.0048</w:t>
            </w:r>
          </w:p>
        </w:tc>
        <w:tc>
          <w:tcPr>
            <w:tcW w:w="805" w:type="dxa"/>
            <w:tcBorders>
              <w:bottom w:val="single" w:sz="4" w:space="0" w:color="auto"/>
              <w:tr2bl w:val="single" w:sz="4" w:space="0" w:color="auto"/>
            </w:tcBorders>
            <w:shd w:val="clear" w:color="auto" w:fill="A6A6A6" w:themeFill="background1" w:themeFillShade="A6"/>
          </w:tcPr>
          <w:p w14:paraId="235BDA29" w14:textId="77777777" w:rsidR="00E17C01" w:rsidRPr="00784124" w:rsidRDefault="00E17C01" w:rsidP="00E77DF8">
            <w:pPr>
              <w:rPr>
                <w:rFonts w:ascii="Times New Roman" w:hAnsi="Times New Roman" w:cs="Times New Roman"/>
                <w:color w:val="000000"/>
              </w:rPr>
            </w:pPr>
          </w:p>
        </w:tc>
      </w:tr>
      <w:tr w:rsidR="00E17C01" w:rsidRPr="00784124" w14:paraId="74B76CD0" w14:textId="77777777" w:rsidTr="00E77DF8">
        <w:trPr>
          <w:jc w:val="center"/>
        </w:trPr>
        <w:tc>
          <w:tcPr>
            <w:tcW w:w="1705" w:type="dxa"/>
            <w:shd w:val="clear" w:color="auto" w:fill="A6A6A6" w:themeFill="background1" w:themeFillShade="A6"/>
            <w:vAlign w:val="bottom"/>
          </w:tcPr>
          <w:p w14:paraId="776CA0A9"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Wyoming</w:t>
            </w:r>
          </w:p>
        </w:tc>
        <w:tc>
          <w:tcPr>
            <w:tcW w:w="1440" w:type="dxa"/>
            <w:shd w:val="clear" w:color="auto" w:fill="A6A6A6" w:themeFill="background1" w:themeFillShade="A6"/>
            <w:vAlign w:val="bottom"/>
          </w:tcPr>
          <w:p w14:paraId="1D5C7758"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1079</w:t>
            </w:r>
          </w:p>
        </w:tc>
        <w:tc>
          <w:tcPr>
            <w:tcW w:w="1440" w:type="dxa"/>
            <w:shd w:val="clear" w:color="auto" w:fill="A6A6A6" w:themeFill="background1" w:themeFillShade="A6"/>
            <w:vAlign w:val="bottom"/>
          </w:tcPr>
          <w:p w14:paraId="7F5B3FDC"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18</w:t>
            </w:r>
          </w:p>
        </w:tc>
        <w:tc>
          <w:tcPr>
            <w:tcW w:w="1350" w:type="dxa"/>
            <w:shd w:val="clear" w:color="auto" w:fill="A6A6A6" w:themeFill="background1" w:themeFillShade="A6"/>
            <w:vAlign w:val="bottom"/>
          </w:tcPr>
          <w:p w14:paraId="6AADD367"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586107</w:t>
            </w:r>
          </w:p>
        </w:tc>
        <w:tc>
          <w:tcPr>
            <w:tcW w:w="1260" w:type="dxa"/>
            <w:shd w:val="clear" w:color="auto" w:fill="A6A6A6" w:themeFill="background1" w:themeFillShade="A6"/>
            <w:vAlign w:val="bottom"/>
          </w:tcPr>
          <w:p w14:paraId="2994199E"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0.1841</w:t>
            </w:r>
          </w:p>
        </w:tc>
        <w:tc>
          <w:tcPr>
            <w:tcW w:w="1350" w:type="dxa"/>
            <w:shd w:val="clear" w:color="auto" w:fill="A6A6A6" w:themeFill="background1" w:themeFillShade="A6"/>
            <w:vAlign w:val="bottom"/>
          </w:tcPr>
          <w:p w14:paraId="31A79E43" w14:textId="77777777" w:rsidR="00E17C01" w:rsidRPr="00784124" w:rsidRDefault="00E17C01" w:rsidP="00E77DF8">
            <w:pPr>
              <w:rPr>
                <w:rFonts w:ascii="Times New Roman" w:hAnsi="Times New Roman" w:cs="Times New Roman"/>
                <w:color w:val="000000"/>
              </w:rPr>
            </w:pPr>
            <w:r w:rsidRPr="00784124">
              <w:rPr>
                <w:rFonts w:ascii="Times New Roman" w:hAnsi="Times New Roman" w:cs="Times New Roman"/>
                <w:color w:val="000000"/>
              </w:rPr>
              <w:t>0.0031</w:t>
            </w:r>
          </w:p>
        </w:tc>
        <w:tc>
          <w:tcPr>
            <w:tcW w:w="805" w:type="dxa"/>
            <w:tcBorders>
              <w:tr2bl w:val="single" w:sz="4" w:space="0" w:color="auto"/>
            </w:tcBorders>
            <w:shd w:val="clear" w:color="auto" w:fill="A6A6A6" w:themeFill="background1" w:themeFillShade="A6"/>
          </w:tcPr>
          <w:p w14:paraId="066F3E58" w14:textId="77777777" w:rsidR="00E17C01" w:rsidRPr="00784124" w:rsidRDefault="00E17C01" w:rsidP="00E77DF8">
            <w:pPr>
              <w:rPr>
                <w:rFonts w:ascii="Times New Roman" w:hAnsi="Times New Roman" w:cs="Times New Roman"/>
                <w:color w:val="000000"/>
              </w:rPr>
            </w:pPr>
          </w:p>
        </w:tc>
      </w:tr>
    </w:tbl>
    <w:p w14:paraId="3BD66644" w14:textId="77777777" w:rsidR="00E17C01" w:rsidRPr="00784124" w:rsidRDefault="00E17C01" w:rsidP="00E17C01">
      <w:pPr>
        <w:shd w:val="clear" w:color="auto" w:fill="FFFFFF"/>
        <w:spacing w:before="100" w:beforeAutospacing="1" w:after="100" w:afterAutospacing="1"/>
        <w:contextualSpacing/>
        <w:jc w:val="both"/>
        <w:rPr>
          <w:rFonts w:ascii="Times New Roman" w:eastAsia="Times New Roman" w:hAnsi="Times New Roman" w:cs="Times New Roman"/>
          <w:i/>
          <w:iCs/>
          <w:color w:val="222222"/>
        </w:rPr>
      </w:pPr>
      <w:proofErr w:type="spellStart"/>
      <w:r w:rsidRPr="00784124">
        <w:rPr>
          <w:rFonts w:ascii="Times New Roman" w:eastAsia="Times New Roman" w:hAnsi="Times New Roman" w:cs="Times New Roman"/>
          <w:i/>
          <w:iCs/>
          <w:color w:val="222222"/>
          <w:vertAlign w:val="superscript"/>
        </w:rPr>
        <w:t>a</w:t>
      </w:r>
      <w:r w:rsidRPr="00784124">
        <w:rPr>
          <w:rFonts w:ascii="Times New Roman" w:eastAsia="Times New Roman" w:hAnsi="Times New Roman" w:cs="Times New Roman"/>
          <w:i/>
          <w:iCs/>
          <w:color w:val="222222"/>
        </w:rPr>
        <w:t>States</w:t>
      </w:r>
      <w:proofErr w:type="spellEnd"/>
      <w:r w:rsidRPr="00784124">
        <w:rPr>
          <w:rFonts w:ascii="Times New Roman" w:eastAsia="Times New Roman" w:hAnsi="Times New Roman" w:cs="Times New Roman"/>
          <w:i/>
          <w:iCs/>
          <w:color w:val="222222"/>
        </w:rPr>
        <w:t xml:space="preserve"> in green issued mask mandate policy during the study period (from 02/01/2020 to 06/15/2020) and states in pink did not. States in grey were excluded from the analysis due to low death count.</w:t>
      </w:r>
    </w:p>
    <w:p w14:paraId="746A5983" w14:textId="77777777" w:rsidR="00F35BF3" w:rsidRPr="00784124" w:rsidRDefault="00F35BF3">
      <w:pPr>
        <w:rPr>
          <w:rFonts w:ascii="Times New Roman" w:hAnsi="Times New Roman" w:cs="Times New Roman"/>
        </w:rPr>
      </w:pPr>
      <w:r w:rsidRPr="00784124">
        <w:rPr>
          <w:rFonts w:ascii="Times New Roman" w:hAnsi="Times New Roman" w:cs="Times New Roman"/>
        </w:rPr>
        <w:br w:type="page"/>
      </w:r>
    </w:p>
    <w:p w14:paraId="2EF8DA52" w14:textId="17C10D9B" w:rsidR="00F35BF3" w:rsidRPr="00784124" w:rsidRDefault="00F35BF3" w:rsidP="00F35BF3">
      <w:pPr>
        <w:pStyle w:val="ListParagraph"/>
        <w:numPr>
          <w:ilvl w:val="0"/>
          <w:numId w:val="2"/>
        </w:numPr>
        <w:jc w:val="both"/>
        <w:rPr>
          <w:rFonts w:ascii="Times New Roman" w:eastAsiaTheme="majorEastAsia" w:hAnsi="Times New Roman" w:cs="Times New Roman"/>
        </w:rPr>
      </w:pPr>
      <w:r w:rsidRPr="00784124">
        <w:rPr>
          <w:rFonts w:ascii="Times New Roman" w:eastAsiaTheme="majorEastAsia" w:hAnsi="Times New Roman" w:cs="Times New Roman"/>
          <w:b/>
          <w:bCs/>
        </w:rPr>
        <w:lastRenderedPageBreak/>
        <w:t xml:space="preserve">Table </w:t>
      </w:r>
      <w:r w:rsidR="00941F67" w:rsidRPr="00784124">
        <w:rPr>
          <w:rFonts w:ascii="Times New Roman" w:eastAsiaTheme="majorEastAsia" w:hAnsi="Times New Roman" w:cs="Times New Roman"/>
          <w:b/>
          <w:bCs/>
        </w:rPr>
        <w:t>7</w:t>
      </w:r>
      <w:r w:rsidRPr="00784124">
        <w:rPr>
          <w:rFonts w:ascii="Times New Roman" w:eastAsiaTheme="majorEastAsia" w:hAnsi="Times New Roman" w:cs="Times New Roman"/>
          <w:b/>
          <w:bCs/>
        </w:rPr>
        <w:t>:</w:t>
      </w:r>
      <w:r w:rsidRPr="00784124">
        <w:rPr>
          <w:rFonts w:ascii="Times New Roman" w:eastAsiaTheme="majorEastAsia" w:hAnsi="Times New Roman" w:cs="Times New Roman"/>
        </w:rPr>
        <w:t xml:space="preserve"> Summary of Previous Studies on Estimating NPI Effectiveness of Mask Mandate</w:t>
      </w:r>
    </w:p>
    <w:tbl>
      <w:tblPr>
        <w:tblStyle w:val="TableGrid"/>
        <w:tblpPr w:leftFromText="180" w:rightFromText="180" w:vertAnchor="text" w:horzAnchor="margin" w:tblpY="504"/>
        <w:tblW w:w="9350" w:type="dxa"/>
        <w:tblLook w:val="04A0" w:firstRow="1" w:lastRow="0" w:firstColumn="1" w:lastColumn="0" w:noHBand="0" w:noVBand="1"/>
      </w:tblPr>
      <w:tblGrid>
        <w:gridCol w:w="1576"/>
        <w:gridCol w:w="1479"/>
        <w:gridCol w:w="1620"/>
        <w:gridCol w:w="1440"/>
        <w:gridCol w:w="3235"/>
      </w:tblGrid>
      <w:tr w:rsidR="00F35BF3" w:rsidRPr="00784124" w14:paraId="09FE842D" w14:textId="77777777" w:rsidTr="00BC631A">
        <w:trPr>
          <w:trHeight w:val="566"/>
        </w:trPr>
        <w:tc>
          <w:tcPr>
            <w:tcW w:w="1576" w:type="dxa"/>
            <w:vAlign w:val="center"/>
            <w:hideMark/>
          </w:tcPr>
          <w:p w14:paraId="1BDC4CA4"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b/>
                <w:bCs/>
              </w:rPr>
              <w:t>Author</w:t>
            </w:r>
          </w:p>
        </w:tc>
        <w:tc>
          <w:tcPr>
            <w:tcW w:w="1479" w:type="dxa"/>
            <w:vAlign w:val="center"/>
            <w:hideMark/>
          </w:tcPr>
          <w:p w14:paraId="6D74E2AD"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b/>
                <w:bCs/>
              </w:rPr>
              <w:t>Study Period</w:t>
            </w:r>
          </w:p>
        </w:tc>
        <w:tc>
          <w:tcPr>
            <w:tcW w:w="1620" w:type="dxa"/>
            <w:vAlign w:val="center"/>
            <w:hideMark/>
          </w:tcPr>
          <w:p w14:paraId="38290268"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b/>
                <w:bCs/>
              </w:rPr>
              <w:t>Model Used</w:t>
            </w:r>
          </w:p>
        </w:tc>
        <w:tc>
          <w:tcPr>
            <w:tcW w:w="1440" w:type="dxa"/>
            <w:vAlign w:val="center"/>
            <w:hideMark/>
          </w:tcPr>
          <w:p w14:paraId="184E177E"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b/>
                <w:bCs/>
              </w:rPr>
              <w:t>Setting</w:t>
            </w:r>
          </w:p>
        </w:tc>
        <w:tc>
          <w:tcPr>
            <w:tcW w:w="3235" w:type="dxa"/>
            <w:vAlign w:val="center"/>
            <w:hideMark/>
          </w:tcPr>
          <w:p w14:paraId="06E7E9BC"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b/>
                <w:bCs/>
              </w:rPr>
              <w:t>NPIs Studied</w:t>
            </w:r>
          </w:p>
        </w:tc>
      </w:tr>
      <w:tr w:rsidR="00F35BF3" w:rsidRPr="00784124" w14:paraId="5BC9BE37" w14:textId="77777777" w:rsidTr="00BC631A">
        <w:trPr>
          <w:trHeight w:val="1049"/>
        </w:trPr>
        <w:tc>
          <w:tcPr>
            <w:tcW w:w="1576" w:type="dxa"/>
            <w:vAlign w:val="center"/>
            <w:hideMark/>
          </w:tcPr>
          <w:p w14:paraId="042172A4"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b/>
                <w:bCs/>
              </w:rPr>
              <w:t>Bo et al, 2021 (3)</w:t>
            </w:r>
          </w:p>
        </w:tc>
        <w:tc>
          <w:tcPr>
            <w:tcW w:w="1479" w:type="dxa"/>
            <w:vAlign w:val="center"/>
            <w:hideMark/>
          </w:tcPr>
          <w:p w14:paraId="1237AB36"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1/23/20 – 4/13/20</w:t>
            </w:r>
          </w:p>
        </w:tc>
        <w:tc>
          <w:tcPr>
            <w:tcW w:w="1620" w:type="dxa"/>
            <w:vAlign w:val="center"/>
            <w:hideMark/>
          </w:tcPr>
          <w:p w14:paraId="7CB001D8"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Linear Mixed Model</w:t>
            </w:r>
          </w:p>
        </w:tc>
        <w:tc>
          <w:tcPr>
            <w:tcW w:w="1440" w:type="dxa"/>
            <w:vAlign w:val="center"/>
            <w:hideMark/>
          </w:tcPr>
          <w:p w14:paraId="0743A366"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Worldwide</w:t>
            </w:r>
          </w:p>
        </w:tc>
        <w:tc>
          <w:tcPr>
            <w:tcW w:w="3235" w:type="dxa"/>
            <w:vAlign w:val="center"/>
            <w:hideMark/>
          </w:tcPr>
          <w:p w14:paraId="48E03122"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(1) Mandatory face mask in public / (2) Isolation or quarantine (3) Social distancing / (4) Traffic restrictions</w:t>
            </w:r>
          </w:p>
        </w:tc>
      </w:tr>
      <w:tr w:rsidR="00F35BF3" w:rsidRPr="00784124" w14:paraId="2E4B81D7" w14:textId="77777777" w:rsidTr="00BC631A">
        <w:trPr>
          <w:trHeight w:val="2570"/>
        </w:trPr>
        <w:tc>
          <w:tcPr>
            <w:tcW w:w="1576" w:type="dxa"/>
            <w:vAlign w:val="center"/>
            <w:hideMark/>
          </w:tcPr>
          <w:p w14:paraId="65932E27" w14:textId="77777777" w:rsidR="00F35BF3" w:rsidRPr="00784124" w:rsidRDefault="00F35BF3" w:rsidP="00BC631A">
            <w:pPr>
              <w:rPr>
                <w:rFonts w:ascii="Times New Roman" w:eastAsiaTheme="majorEastAsia" w:hAnsi="Times New Roman" w:cs="Times New Roman"/>
              </w:rPr>
            </w:pPr>
            <w:proofErr w:type="spellStart"/>
            <w:r w:rsidRPr="00784124">
              <w:rPr>
                <w:rFonts w:ascii="Times New Roman" w:eastAsiaTheme="majorEastAsia" w:hAnsi="Times New Roman" w:cs="Times New Roman"/>
                <w:b/>
                <w:bCs/>
              </w:rPr>
              <w:t>Pozo</w:t>
            </w:r>
            <w:proofErr w:type="spellEnd"/>
            <w:r w:rsidRPr="00784124">
              <w:rPr>
                <w:rFonts w:ascii="Times New Roman" w:eastAsiaTheme="majorEastAsia" w:hAnsi="Times New Roman" w:cs="Times New Roman"/>
                <w:b/>
                <w:bCs/>
              </w:rPr>
              <w:t>-Martin et al., 2021 (15)</w:t>
            </w:r>
          </w:p>
        </w:tc>
        <w:tc>
          <w:tcPr>
            <w:tcW w:w="1479" w:type="dxa"/>
            <w:vAlign w:val="center"/>
            <w:hideMark/>
          </w:tcPr>
          <w:p w14:paraId="5A5E76C4"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October – December 2020</w:t>
            </w:r>
          </w:p>
        </w:tc>
        <w:tc>
          <w:tcPr>
            <w:tcW w:w="1620" w:type="dxa"/>
            <w:vAlign w:val="center"/>
            <w:hideMark/>
          </w:tcPr>
          <w:p w14:paraId="74FF2CEB"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440" w:type="dxa"/>
            <w:vAlign w:val="center"/>
            <w:hideMark/>
          </w:tcPr>
          <w:p w14:paraId="7C6B2CE7"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Worldwide</w:t>
            </w:r>
          </w:p>
        </w:tc>
        <w:tc>
          <w:tcPr>
            <w:tcW w:w="3235" w:type="dxa"/>
            <w:vAlign w:val="center"/>
            <w:hideMark/>
          </w:tcPr>
          <w:p w14:paraId="36A68BBC"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(1) School closing requirements / (2) Workplace closing requirements / (3) Public events cancelling requirements / (4) Restrictions on gatherings / (5) Public transport restrictions / (6) Stay-at-home requirements / (7) Restrictions on internal travel / (8) International travel controls / (9) Public health information campaigns / (10) Mask wearing requirements / (11) Testing policy / (12) Contact tracing policy</w:t>
            </w:r>
          </w:p>
        </w:tc>
      </w:tr>
      <w:tr w:rsidR="00F35BF3" w:rsidRPr="00784124" w14:paraId="76B6AE03" w14:textId="77777777" w:rsidTr="00BC631A">
        <w:trPr>
          <w:trHeight w:val="1394"/>
        </w:trPr>
        <w:tc>
          <w:tcPr>
            <w:tcW w:w="1576" w:type="dxa"/>
            <w:vAlign w:val="center"/>
            <w:hideMark/>
          </w:tcPr>
          <w:p w14:paraId="21C0E714" w14:textId="77777777" w:rsidR="00F35BF3" w:rsidRPr="00784124" w:rsidRDefault="00F35BF3" w:rsidP="00BC631A">
            <w:pPr>
              <w:rPr>
                <w:rFonts w:ascii="Times New Roman" w:eastAsiaTheme="majorEastAsia" w:hAnsi="Times New Roman" w:cs="Times New Roman"/>
              </w:rPr>
            </w:pPr>
            <w:proofErr w:type="spellStart"/>
            <w:r w:rsidRPr="00784124">
              <w:rPr>
                <w:rFonts w:ascii="Times New Roman" w:eastAsiaTheme="majorEastAsia" w:hAnsi="Times New Roman" w:cs="Times New Roman"/>
                <w:b/>
                <w:bCs/>
              </w:rPr>
              <w:t>Esra</w:t>
            </w:r>
            <w:proofErr w:type="spellEnd"/>
            <w:r w:rsidRPr="00784124">
              <w:rPr>
                <w:rFonts w:ascii="Times New Roman" w:eastAsiaTheme="majorEastAsia" w:hAnsi="Times New Roman" w:cs="Times New Roman"/>
                <w:b/>
                <w:bCs/>
              </w:rPr>
              <w:t xml:space="preserve"> et al., 2020 (7)</w:t>
            </w:r>
          </w:p>
        </w:tc>
        <w:tc>
          <w:tcPr>
            <w:tcW w:w="1479" w:type="dxa"/>
            <w:vAlign w:val="center"/>
            <w:hideMark/>
          </w:tcPr>
          <w:p w14:paraId="006DB92B"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Start of the pandemic -5/2/20</w:t>
            </w:r>
          </w:p>
        </w:tc>
        <w:tc>
          <w:tcPr>
            <w:tcW w:w="1620" w:type="dxa"/>
            <w:vAlign w:val="center"/>
            <w:hideMark/>
          </w:tcPr>
          <w:p w14:paraId="0C65645E"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Linear Mixed Model</w:t>
            </w:r>
          </w:p>
        </w:tc>
        <w:tc>
          <w:tcPr>
            <w:tcW w:w="1440" w:type="dxa"/>
            <w:vAlign w:val="center"/>
            <w:hideMark/>
          </w:tcPr>
          <w:p w14:paraId="28C8110A"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Worldwide</w:t>
            </w:r>
          </w:p>
        </w:tc>
        <w:tc>
          <w:tcPr>
            <w:tcW w:w="3235" w:type="dxa"/>
            <w:vAlign w:val="center"/>
            <w:hideMark/>
          </w:tcPr>
          <w:p w14:paraId="1E427607"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(1) Quarantine and isolation policies / (2) Limits on gatherings / (3) School closing (primary, secondary and tertiary educational institutions) / (4) Mask policies / (5) Household confinements</w:t>
            </w:r>
          </w:p>
        </w:tc>
      </w:tr>
      <w:tr w:rsidR="00F35BF3" w:rsidRPr="00784124" w14:paraId="3EF4875A" w14:textId="77777777" w:rsidTr="00BC631A">
        <w:trPr>
          <w:trHeight w:val="1285"/>
        </w:trPr>
        <w:tc>
          <w:tcPr>
            <w:tcW w:w="1576" w:type="dxa"/>
            <w:vAlign w:val="center"/>
            <w:hideMark/>
          </w:tcPr>
          <w:p w14:paraId="593EABE0" w14:textId="77777777" w:rsidR="00F35BF3" w:rsidRPr="00784124" w:rsidRDefault="00F35BF3" w:rsidP="00BC631A">
            <w:pPr>
              <w:rPr>
                <w:rFonts w:ascii="Times New Roman" w:eastAsiaTheme="majorEastAsia" w:hAnsi="Times New Roman" w:cs="Times New Roman"/>
              </w:rPr>
            </w:pPr>
            <w:proofErr w:type="spellStart"/>
            <w:r w:rsidRPr="00784124">
              <w:rPr>
                <w:rFonts w:ascii="Times New Roman" w:eastAsiaTheme="majorEastAsia" w:hAnsi="Times New Roman" w:cs="Times New Roman"/>
                <w:b/>
                <w:bCs/>
              </w:rPr>
              <w:t>Jalali</w:t>
            </w:r>
            <w:proofErr w:type="spellEnd"/>
            <w:r w:rsidRPr="00784124">
              <w:rPr>
                <w:rFonts w:ascii="Times New Roman" w:eastAsiaTheme="majorEastAsia" w:hAnsi="Times New Roman" w:cs="Times New Roman"/>
                <w:b/>
                <w:bCs/>
              </w:rPr>
              <w:t xml:space="preserve"> et al., 2020 (10)</w:t>
            </w:r>
          </w:p>
          <w:p w14:paraId="54549F7E" w14:textId="77777777" w:rsidR="00F35BF3" w:rsidRPr="00784124" w:rsidRDefault="00F35BF3" w:rsidP="00BC631A">
            <w:pPr>
              <w:pStyle w:val="ListParagraph"/>
              <w:rPr>
                <w:rFonts w:ascii="Times New Roman" w:eastAsiaTheme="majorEastAsia" w:hAnsi="Times New Roman" w:cs="Times New Roman"/>
              </w:rPr>
            </w:pPr>
          </w:p>
        </w:tc>
        <w:tc>
          <w:tcPr>
            <w:tcW w:w="1479" w:type="dxa"/>
            <w:vAlign w:val="center"/>
            <w:hideMark/>
          </w:tcPr>
          <w:p w14:paraId="4D778CEC"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3/1/20 - 5/31/20</w:t>
            </w:r>
          </w:p>
        </w:tc>
        <w:tc>
          <w:tcPr>
            <w:tcW w:w="1620" w:type="dxa"/>
            <w:vAlign w:val="center"/>
            <w:hideMark/>
          </w:tcPr>
          <w:p w14:paraId="7E662601"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Kruskal-Wallis tests and Correlation Tests</w:t>
            </w:r>
          </w:p>
        </w:tc>
        <w:tc>
          <w:tcPr>
            <w:tcW w:w="1440" w:type="dxa"/>
            <w:vAlign w:val="center"/>
            <w:hideMark/>
          </w:tcPr>
          <w:p w14:paraId="2FCCE043"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USA, 30 most populous counties and 10 most populous counties of CA, FL, NY and TX </w:t>
            </w:r>
          </w:p>
        </w:tc>
        <w:tc>
          <w:tcPr>
            <w:tcW w:w="3235" w:type="dxa"/>
            <w:vAlign w:val="center"/>
            <w:hideMark/>
          </w:tcPr>
          <w:p w14:paraId="61C43365"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3 broad categories: (1) Restrictions on mass gatherings / (2) Stay-at-home orders / (3) Face mask requirements </w:t>
            </w:r>
          </w:p>
        </w:tc>
      </w:tr>
      <w:tr w:rsidR="00F35BF3" w:rsidRPr="00784124" w14:paraId="375CA868" w14:textId="77777777" w:rsidTr="00BC631A">
        <w:trPr>
          <w:trHeight w:val="2249"/>
        </w:trPr>
        <w:tc>
          <w:tcPr>
            <w:tcW w:w="1576" w:type="dxa"/>
            <w:vAlign w:val="center"/>
            <w:hideMark/>
          </w:tcPr>
          <w:p w14:paraId="45F9637C" w14:textId="77777777" w:rsidR="00F35BF3" w:rsidRPr="00784124" w:rsidRDefault="00F35BF3" w:rsidP="00BC631A">
            <w:pPr>
              <w:rPr>
                <w:rFonts w:ascii="Times New Roman" w:eastAsiaTheme="majorEastAsia" w:hAnsi="Times New Roman" w:cs="Times New Roman"/>
                <w:b/>
                <w:bCs/>
              </w:rPr>
            </w:pPr>
            <w:r w:rsidRPr="00784124">
              <w:rPr>
                <w:rFonts w:ascii="Times New Roman" w:eastAsiaTheme="majorEastAsia" w:hAnsi="Times New Roman" w:cs="Times New Roman"/>
                <w:b/>
                <w:bCs/>
              </w:rPr>
              <w:lastRenderedPageBreak/>
              <w:t>Leffler et al., 2020 (11)</w:t>
            </w:r>
          </w:p>
        </w:tc>
        <w:tc>
          <w:tcPr>
            <w:tcW w:w="1479" w:type="dxa"/>
            <w:vAlign w:val="center"/>
            <w:hideMark/>
          </w:tcPr>
          <w:p w14:paraId="0B6A5315"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 xml:space="preserve">Early Outbreak in 2020 </w:t>
            </w:r>
          </w:p>
        </w:tc>
        <w:tc>
          <w:tcPr>
            <w:tcW w:w="1620" w:type="dxa"/>
            <w:vAlign w:val="center"/>
            <w:hideMark/>
          </w:tcPr>
          <w:p w14:paraId="0902079A"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440" w:type="dxa"/>
            <w:vAlign w:val="center"/>
            <w:hideMark/>
          </w:tcPr>
          <w:p w14:paraId="2DEA508D"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Worldwide</w:t>
            </w:r>
          </w:p>
        </w:tc>
        <w:tc>
          <w:tcPr>
            <w:tcW w:w="3235" w:type="dxa"/>
            <w:vAlign w:val="center"/>
            <w:hideMark/>
          </w:tcPr>
          <w:p w14:paraId="1120EE24"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(1) School closing / (2) Workplace closing / (3) Cancel public events / (4) Restrictions on gatherings / (5) Close public transport / (6) Stay-at-home requirements / (7) Internal movement restrictions / (8) International travel restrictions / (9) Income support / (10) Public information campaigns / (11) Testing policy / (12) Contact tracing policy / (13) Public wearing of masks</w:t>
            </w:r>
          </w:p>
        </w:tc>
      </w:tr>
      <w:tr w:rsidR="00F35BF3" w:rsidRPr="00784124" w14:paraId="6505E9CE" w14:textId="77777777" w:rsidTr="00BC631A">
        <w:trPr>
          <w:trHeight w:val="1310"/>
        </w:trPr>
        <w:tc>
          <w:tcPr>
            <w:tcW w:w="1576" w:type="dxa"/>
            <w:vAlign w:val="center"/>
            <w:hideMark/>
          </w:tcPr>
          <w:p w14:paraId="78B562A3" w14:textId="77777777" w:rsidR="00F35BF3" w:rsidRPr="00784124" w:rsidRDefault="00F35BF3" w:rsidP="00BC631A">
            <w:pPr>
              <w:rPr>
                <w:rFonts w:ascii="Times New Roman" w:eastAsiaTheme="majorEastAsia" w:hAnsi="Times New Roman" w:cs="Times New Roman"/>
                <w:b/>
                <w:bCs/>
              </w:rPr>
            </w:pPr>
            <w:r w:rsidRPr="00784124">
              <w:rPr>
                <w:rFonts w:ascii="Times New Roman" w:eastAsiaTheme="majorEastAsia" w:hAnsi="Times New Roman" w:cs="Times New Roman"/>
                <w:b/>
                <w:bCs/>
              </w:rPr>
              <w:t>Zhang et al., 2021 (18)</w:t>
            </w:r>
          </w:p>
        </w:tc>
        <w:tc>
          <w:tcPr>
            <w:tcW w:w="1479" w:type="dxa"/>
            <w:vAlign w:val="center"/>
            <w:hideMark/>
          </w:tcPr>
          <w:p w14:paraId="619604A5"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February - August 2020</w:t>
            </w:r>
          </w:p>
        </w:tc>
        <w:tc>
          <w:tcPr>
            <w:tcW w:w="1620" w:type="dxa"/>
            <w:vAlign w:val="center"/>
            <w:hideMark/>
          </w:tcPr>
          <w:p w14:paraId="533D0A7A"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Regression</w:t>
            </w:r>
          </w:p>
        </w:tc>
        <w:tc>
          <w:tcPr>
            <w:tcW w:w="1440" w:type="dxa"/>
            <w:vAlign w:val="center"/>
            <w:hideMark/>
          </w:tcPr>
          <w:p w14:paraId="67C7D0AC"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US, all states</w:t>
            </w:r>
          </w:p>
        </w:tc>
        <w:tc>
          <w:tcPr>
            <w:tcW w:w="3235" w:type="dxa"/>
            <w:vAlign w:val="center"/>
            <w:hideMark/>
          </w:tcPr>
          <w:p w14:paraId="779D34F7" w14:textId="77777777" w:rsidR="00F35BF3" w:rsidRPr="00784124" w:rsidRDefault="00F35BF3" w:rsidP="00BC631A">
            <w:pPr>
              <w:rPr>
                <w:rFonts w:ascii="Times New Roman" w:eastAsiaTheme="majorEastAsia" w:hAnsi="Times New Roman" w:cs="Times New Roman"/>
              </w:rPr>
            </w:pPr>
            <w:r w:rsidRPr="00784124">
              <w:rPr>
                <w:rFonts w:ascii="Times New Roman" w:eastAsiaTheme="majorEastAsia" w:hAnsi="Times New Roman" w:cs="Times New Roman"/>
              </w:rPr>
              <w:t>(1) Implementation of shutdowns / (2) Mask mandates</w:t>
            </w:r>
          </w:p>
        </w:tc>
      </w:tr>
    </w:tbl>
    <w:p w14:paraId="2EE76A44" w14:textId="77777777" w:rsidR="00F35BF3" w:rsidRPr="00784124" w:rsidRDefault="00F35BF3" w:rsidP="00F35BF3">
      <w:pPr>
        <w:pStyle w:val="ListParagraph"/>
        <w:jc w:val="both"/>
        <w:rPr>
          <w:rFonts w:ascii="Times New Roman" w:eastAsiaTheme="majorEastAsia" w:hAnsi="Times New Roman" w:cs="Times New Roman"/>
        </w:rPr>
      </w:pPr>
    </w:p>
    <w:p w14:paraId="4C5ECBD9" w14:textId="15FFA251" w:rsidR="00C94B93" w:rsidRPr="00784124" w:rsidRDefault="007068D9" w:rsidP="00C94B93">
      <w:pPr>
        <w:rPr>
          <w:rFonts w:ascii="Times New Roman" w:hAnsi="Times New Roman" w:cs="Times New Roman"/>
        </w:rPr>
      </w:pPr>
      <w:r w:rsidRPr="00784124">
        <w:rPr>
          <w:rFonts w:ascii="Times New Roman" w:hAnsi="Times New Roman" w:cs="Times New Roman"/>
        </w:rPr>
        <w:br w:type="page"/>
      </w:r>
    </w:p>
    <w:p w14:paraId="37ABE6E2" w14:textId="308BD0E9" w:rsidR="00C94B93" w:rsidRPr="00784124" w:rsidRDefault="00C94B93" w:rsidP="00C94B93">
      <w:pPr>
        <w:pStyle w:val="ListParagraph"/>
        <w:numPr>
          <w:ilvl w:val="0"/>
          <w:numId w:val="2"/>
        </w:numPr>
        <w:rPr>
          <w:rFonts w:ascii="Times New Roman" w:hAnsi="Times New Roman" w:cs="Times New Roman"/>
        </w:rPr>
      </w:pPr>
      <w:r w:rsidRPr="00784124">
        <w:rPr>
          <w:rFonts w:ascii="Times New Roman" w:hAnsi="Times New Roman" w:cs="Times New Roman"/>
          <w:b/>
          <w:bCs/>
        </w:rPr>
        <w:lastRenderedPageBreak/>
        <w:t>Table</w:t>
      </w:r>
      <w:r w:rsidR="00FC33AE" w:rsidRPr="00784124">
        <w:rPr>
          <w:rFonts w:ascii="Times New Roman" w:hAnsi="Times New Roman" w:cs="Times New Roman"/>
          <w:b/>
          <w:bCs/>
        </w:rPr>
        <w:t xml:space="preserve"> </w:t>
      </w:r>
      <w:r w:rsidR="00941F67" w:rsidRPr="00784124">
        <w:rPr>
          <w:rFonts w:ascii="Times New Roman" w:hAnsi="Times New Roman" w:cs="Times New Roman"/>
          <w:b/>
          <w:bCs/>
        </w:rPr>
        <w:t>8</w:t>
      </w:r>
      <w:r w:rsidRPr="00784124">
        <w:rPr>
          <w:rFonts w:ascii="Times New Roman" w:hAnsi="Times New Roman" w:cs="Times New Roman"/>
          <w:b/>
          <w:bCs/>
        </w:rPr>
        <w:t>:</w:t>
      </w:r>
      <w:r w:rsidRPr="00784124">
        <w:rPr>
          <w:rFonts w:ascii="Times New Roman" w:hAnsi="Times New Roman" w:cs="Times New Roman"/>
        </w:rPr>
        <w:t xml:space="preserve"> Bayesian hierarchical model comparisons</w:t>
      </w:r>
    </w:p>
    <w:p w14:paraId="6FA7CDB2" w14:textId="747A27BC" w:rsidR="00C94B93" w:rsidRPr="00784124" w:rsidRDefault="00C94B93" w:rsidP="00C94B93">
      <w:pPr>
        <w:rPr>
          <w:rFonts w:ascii="Times New Roman" w:hAnsi="Times New Roman" w:cs="Times New Roman"/>
        </w:rPr>
      </w:pPr>
    </w:p>
    <w:tbl>
      <w:tblPr>
        <w:tblW w:w="9360" w:type="dxa"/>
        <w:tblInd w:w="-10" w:type="dxa"/>
        <w:tblCellMar>
          <w:left w:w="0" w:type="dxa"/>
          <w:right w:w="0" w:type="dxa"/>
        </w:tblCellMar>
        <w:tblLook w:val="0420" w:firstRow="1" w:lastRow="0" w:firstColumn="0" w:lastColumn="0" w:noHBand="0" w:noVBand="1"/>
      </w:tblPr>
      <w:tblGrid>
        <w:gridCol w:w="1475"/>
        <w:gridCol w:w="2587"/>
        <w:gridCol w:w="2453"/>
        <w:gridCol w:w="2845"/>
      </w:tblGrid>
      <w:tr w:rsidR="00C94B93" w:rsidRPr="00784124" w14:paraId="5C26A7D0" w14:textId="77777777" w:rsidTr="00C94B93">
        <w:trPr>
          <w:trHeight w:val="144"/>
        </w:trPr>
        <w:tc>
          <w:tcPr>
            <w:tcW w:w="14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92ADE8"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Bayesian Hierarchical Framework</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265EC6"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Prototypical Model</w:t>
            </w:r>
          </w:p>
          <w:p w14:paraId="090E7BF8" w14:textId="0216B40C"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by </w:t>
            </w:r>
            <w:proofErr w:type="spellStart"/>
            <w:r w:rsidRPr="00784124">
              <w:rPr>
                <w:rFonts w:ascii="Times New Roman" w:hAnsi="Times New Roman" w:cs="Times New Roman"/>
              </w:rPr>
              <w:t>Flexman</w:t>
            </w:r>
            <w:proofErr w:type="spellEnd"/>
            <w:r w:rsidRPr="00784124">
              <w:rPr>
                <w:rFonts w:ascii="Times New Roman" w:hAnsi="Times New Roman" w:cs="Times New Roman"/>
              </w:rPr>
              <w:t xml:space="preserve"> et al., 2020 (8)</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B688C0"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Counterfactual Model</w:t>
            </w:r>
          </w:p>
          <w:p w14:paraId="74A8F54E" w14:textId="1A18061A" w:rsidR="00C94B93" w:rsidRPr="00784124" w:rsidRDefault="00C94B93" w:rsidP="00C94B93">
            <w:pPr>
              <w:rPr>
                <w:rFonts w:ascii="Times New Roman" w:hAnsi="Times New Roman" w:cs="Times New Roman"/>
              </w:rPr>
            </w:pPr>
            <w:r w:rsidRPr="00784124">
              <w:rPr>
                <w:rFonts w:ascii="Times New Roman" w:hAnsi="Times New Roman" w:cs="Times New Roman"/>
              </w:rPr>
              <w:t>by Mishra et al., 2021 (13)</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D79D16"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Advanced Model</w:t>
            </w:r>
          </w:p>
          <w:p w14:paraId="3AB21043" w14:textId="1AAA768E"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by </w:t>
            </w:r>
            <w:proofErr w:type="spellStart"/>
            <w:r w:rsidRPr="00784124">
              <w:rPr>
                <w:rFonts w:ascii="Times New Roman" w:hAnsi="Times New Roman" w:cs="Times New Roman"/>
              </w:rPr>
              <w:t>Banholzer</w:t>
            </w:r>
            <w:proofErr w:type="spellEnd"/>
            <w:r w:rsidRPr="00784124">
              <w:rPr>
                <w:rFonts w:ascii="Times New Roman" w:hAnsi="Times New Roman" w:cs="Times New Roman"/>
              </w:rPr>
              <w:t xml:space="preserve"> et al., 2021 (2)</w:t>
            </w:r>
          </w:p>
        </w:tc>
      </w:tr>
      <w:tr w:rsidR="00C94B93" w:rsidRPr="00784124" w14:paraId="0C86C8B7" w14:textId="77777777" w:rsidTr="00C94B93">
        <w:trPr>
          <w:trHeight w:val="3168"/>
        </w:trPr>
        <w:tc>
          <w:tcPr>
            <w:tcW w:w="14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00CFB9"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Pros</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2DBB09"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Effective in restoring the reproduction number (Rt) in each state over </w:t>
            </w:r>
            <w:proofErr w:type="gramStart"/>
            <w:r w:rsidRPr="00784124">
              <w:rPr>
                <w:rFonts w:ascii="Times New Roman" w:hAnsi="Times New Roman" w:cs="Times New Roman"/>
              </w:rPr>
              <w:t>time</w:t>
            </w:r>
            <w:proofErr w:type="gramEnd"/>
          </w:p>
          <w:p w14:paraId="369548C9" w14:textId="77777777" w:rsidR="00C94B93" w:rsidRPr="00784124" w:rsidRDefault="00C94B93" w:rsidP="00C94B93">
            <w:pPr>
              <w:rPr>
                <w:rFonts w:ascii="Times New Roman" w:hAnsi="Times New Roman" w:cs="Times New Roman"/>
              </w:rPr>
            </w:pPr>
          </w:p>
          <w:p w14:paraId="696CFF0A" w14:textId="783C2646"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Using indicator variables to reflect the NPI implementation status in each state </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811A5F"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Comparing the result that </w:t>
            </w:r>
            <w:proofErr w:type="gramStart"/>
            <w:r w:rsidRPr="00784124">
              <w:rPr>
                <w:rFonts w:ascii="Times New Roman" w:hAnsi="Times New Roman" w:cs="Times New Roman"/>
              </w:rPr>
              <w:t>actually happened</w:t>
            </w:r>
            <w:proofErr w:type="gramEnd"/>
            <w:r w:rsidRPr="00784124">
              <w:rPr>
                <w:rFonts w:ascii="Times New Roman" w:hAnsi="Times New Roman" w:cs="Times New Roman"/>
              </w:rPr>
              <w:t xml:space="preserve"> with the result which would happen under different situation but didn’t happen. </w:t>
            </w:r>
          </w:p>
          <w:p w14:paraId="2350B119" w14:textId="77777777" w:rsidR="00C94B93" w:rsidRPr="00784124" w:rsidRDefault="00C94B93" w:rsidP="00C94B93">
            <w:pPr>
              <w:rPr>
                <w:rFonts w:ascii="Times New Roman" w:hAnsi="Times New Roman" w:cs="Times New Roman"/>
              </w:rPr>
            </w:pPr>
          </w:p>
          <w:p w14:paraId="14DD6C08" w14:textId="18161C84" w:rsidR="00C94B93" w:rsidRPr="00784124" w:rsidRDefault="00C94B93" w:rsidP="00C94B93">
            <w:pPr>
              <w:rPr>
                <w:rFonts w:ascii="Times New Roman" w:hAnsi="Times New Roman" w:cs="Times New Roman"/>
              </w:rPr>
            </w:pPr>
            <w:r w:rsidRPr="00784124">
              <w:rPr>
                <w:rFonts w:ascii="Times New Roman" w:hAnsi="Times New Roman" w:cs="Times New Roman"/>
              </w:rPr>
              <w:t>Switching the NPI portfolios in different regions and provide counterfactual results</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862741"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Introducing a time-delayed response function, allowing a few days to let the NPIs become fully </w:t>
            </w:r>
            <w:proofErr w:type="gramStart"/>
            <w:r w:rsidRPr="00784124">
              <w:rPr>
                <w:rFonts w:ascii="Times New Roman" w:hAnsi="Times New Roman" w:cs="Times New Roman"/>
              </w:rPr>
              <w:t>effective</w:t>
            </w:r>
            <w:proofErr w:type="gramEnd"/>
          </w:p>
          <w:p w14:paraId="3E519423" w14:textId="77777777" w:rsidR="00C94B93" w:rsidRPr="00784124" w:rsidRDefault="00C94B93" w:rsidP="00C94B93">
            <w:pPr>
              <w:rPr>
                <w:rFonts w:ascii="Times New Roman" w:hAnsi="Times New Roman" w:cs="Times New Roman"/>
              </w:rPr>
            </w:pPr>
          </w:p>
          <w:p w14:paraId="6E9CB2DD" w14:textId="69A6C7F3" w:rsidR="00C94B93" w:rsidRPr="00784124" w:rsidRDefault="00C94B93" w:rsidP="00C94B93">
            <w:pPr>
              <w:rPr>
                <w:rFonts w:ascii="Times New Roman" w:hAnsi="Times New Roman" w:cs="Times New Roman"/>
              </w:rPr>
            </w:pPr>
            <w:r w:rsidRPr="00784124">
              <w:rPr>
                <w:rFonts w:ascii="Times New Roman" w:hAnsi="Times New Roman" w:cs="Times New Roman"/>
              </w:rPr>
              <w:t>Using daily observed case data to allow “outlier states” to be included into the analysis.</w:t>
            </w:r>
          </w:p>
        </w:tc>
      </w:tr>
      <w:tr w:rsidR="00C94B93" w:rsidRPr="00784124" w14:paraId="20651F37" w14:textId="77777777" w:rsidTr="00C94B93">
        <w:trPr>
          <w:trHeight w:val="3168"/>
        </w:trPr>
        <w:tc>
          <w:tcPr>
            <w:tcW w:w="14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9431BE4" w14:textId="54064B1F" w:rsidR="00C94B93" w:rsidRPr="00784124" w:rsidRDefault="00C94B93" w:rsidP="00C94B93">
            <w:pPr>
              <w:rPr>
                <w:rFonts w:ascii="Times New Roman" w:hAnsi="Times New Roman" w:cs="Times New Roman"/>
              </w:rPr>
            </w:pPr>
            <w:r w:rsidRPr="00784124">
              <w:rPr>
                <w:rFonts w:ascii="Times New Roman" w:hAnsi="Times New Roman" w:cs="Times New Roman"/>
              </w:rPr>
              <w:t>Cons</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7A9644"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States with low death counts were excluded since the model use observed death </w:t>
            </w:r>
            <w:proofErr w:type="gramStart"/>
            <w:r w:rsidRPr="00784124">
              <w:rPr>
                <w:rFonts w:ascii="Times New Roman" w:hAnsi="Times New Roman" w:cs="Times New Roman"/>
              </w:rPr>
              <w:t>data</w:t>
            </w:r>
            <w:proofErr w:type="gramEnd"/>
          </w:p>
          <w:p w14:paraId="0B2D6EEC" w14:textId="77777777" w:rsidR="00C94B93" w:rsidRPr="00784124" w:rsidRDefault="00C94B93" w:rsidP="00C94B93">
            <w:pPr>
              <w:rPr>
                <w:rFonts w:ascii="Times New Roman" w:hAnsi="Times New Roman" w:cs="Times New Roman"/>
              </w:rPr>
            </w:pPr>
          </w:p>
          <w:p w14:paraId="5E91C55B" w14:textId="69051AD7" w:rsidR="00C94B93" w:rsidRPr="00784124" w:rsidRDefault="00C94B93" w:rsidP="00C94B93">
            <w:pPr>
              <w:rPr>
                <w:rFonts w:ascii="Times New Roman" w:hAnsi="Times New Roman" w:cs="Times New Roman"/>
              </w:rPr>
            </w:pPr>
            <w:r w:rsidRPr="00784124">
              <w:rPr>
                <w:rFonts w:ascii="Times New Roman" w:hAnsi="Times New Roman" w:cs="Times New Roman"/>
              </w:rPr>
              <w:t xml:space="preserve">Assuming fully effective once NPI was being implemented, which is unlikely to be </w:t>
            </w:r>
            <w:proofErr w:type="gramStart"/>
            <w:r w:rsidRPr="00784124">
              <w:rPr>
                <w:rFonts w:ascii="Times New Roman" w:hAnsi="Times New Roman" w:cs="Times New Roman"/>
              </w:rPr>
              <w:t>true in reality</w:t>
            </w:r>
            <w:proofErr w:type="gramEnd"/>
            <w:r w:rsidRPr="00784124">
              <w:rPr>
                <w:rFonts w:ascii="Times New Roman" w:hAnsi="Times New Roman" w:cs="Times New Roman"/>
              </w:rPr>
              <w:t>.</w:t>
            </w:r>
          </w:p>
        </w:tc>
        <w:tc>
          <w:tcPr>
            <w:tcW w:w="2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94D117F" w14:textId="50DC91FC" w:rsidR="00C94B93" w:rsidRPr="00784124" w:rsidRDefault="00C94B93" w:rsidP="00C94B93">
            <w:pPr>
              <w:rPr>
                <w:rFonts w:ascii="Times New Roman" w:hAnsi="Times New Roman" w:cs="Times New Roman"/>
              </w:rPr>
            </w:pPr>
            <w:r w:rsidRPr="00784124">
              <w:rPr>
                <w:rFonts w:ascii="Times New Roman" w:hAnsi="Times New Roman" w:cs="Times New Roman"/>
              </w:rPr>
              <w:t>Assuming the population of each group would respond in the same way to the same intervention</w:t>
            </w:r>
          </w:p>
        </w:tc>
        <w:tc>
          <w:tcPr>
            <w:tcW w:w="2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D35D729" w14:textId="77777777" w:rsidR="00C94B93" w:rsidRPr="00784124" w:rsidRDefault="00C94B93" w:rsidP="00C94B93">
            <w:pPr>
              <w:rPr>
                <w:rFonts w:ascii="Times New Roman" w:hAnsi="Times New Roman" w:cs="Times New Roman"/>
              </w:rPr>
            </w:pPr>
            <w:r w:rsidRPr="00784124">
              <w:rPr>
                <w:rFonts w:ascii="Times New Roman" w:hAnsi="Times New Roman" w:cs="Times New Roman"/>
              </w:rPr>
              <w:t>Assuming definition of a confirmed case and the reporting practice are the same among states</w:t>
            </w:r>
          </w:p>
          <w:p w14:paraId="4023BBB7" w14:textId="77777777" w:rsidR="00C94B93" w:rsidRPr="00784124" w:rsidRDefault="00C94B93" w:rsidP="00C94B93">
            <w:pPr>
              <w:rPr>
                <w:rFonts w:ascii="Times New Roman" w:hAnsi="Times New Roman" w:cs="Times New Roman"/>
              </w:rPr>
            </w:pPr>
          </w:p>
          <w:p w14:paraId="258C2DBE" w14:textId="05DB10E4" w:rsidR="00C94B93" w:rsidRPr="00784124" w:rsidRDefault="00C94B93" w:rsidP="00C94B93">
            <w:pPr>
              <w:rPr>
                <w:rFonts w:ascii="Times New Roman" w:hAnsi="Times New Roman" w:cs="Times New Roman"/>
              </w:rPr>
            </w:pPr>
            <w:r w:rsidRPr="00784124">
              <w:rPr>
                <w:rFonts w:ascii="Times New Roman" w:hAnsi="Times New Roman" w:cs="Times New Roman"/>
              </w:rPr>
              <w:t>When NPIs in a state were implemented concurrently, it’s hard to distinguish between the effects of single NPI.</w:t>
            </w:r>
          </w:p>
          <w:p w14:paraId="3CA4FC05" w14:textId="77777777" w:rsidR="00C94B93" w:rsidRPr="00784124" w:rsidRDefault="00C94B93" w:rsidP="00C94B93">
            <w:pPr>
              <w:rPr>
                <w:rFonts w:ascii="Times New Roman" w:hAnsi="Times New Roman" w:cs="Times New Roman"/>
              </w:rPr>
            </w:pPr>
          </w:p>
        </w:tc>
      </w:tr>
    </w:tbl>
    <w:p w14:paraId="0D534A47" w14:textId="77777777" w:rsidR="00C94B93" w:rsidRPr="00784124" w:rsidRDefault="00C94B93" w:rsidP="00C94B93">
      <w:pPr>
        <w:rPr>
          <w:rFonts w:ascii="Times New Roman" w:hAnsi="Times New Roman" w:cs="Times New Roman"/>
        </w:rPr>
      </w:pPr>
    </w:p>
    <w:p w14:paraId="23BD5DA9" w14:textId="77777777" w:rsidR="00C94B93" w:rsidRPr="00784124" w:rsidRDefault="00C94B93" w:rsidP="00C94B93">
      <w:pPr>
        <w:rPr>
          <w:rFonts w:ascii="Times New Roman" w:hAnsi="Times New Roman" w:cs="Times New Roman"/>
        </w:rPr>
      </w:pPr>
    </w:p>
    <w:p w14:paraId="2D664B42" w14:textId="15280678" w:rsidR="00C94B93" w:rsidRPr="00784124" w:rsidRDefault="00C94B93">
      <w:pPr>
        <w:rPr>
          <w:rFonts w:ascii="Times New Roman" w:eastAsiaTheme="majorEastAsia" w:hAnsi="Times New Roman" w:cs="Times New Roman"/>
        </w:rPr>
      </w:pPr>
      <w:r w:rsidRPr="00784124">
        <w:rPr>
          <w:rFonts w:ascii="Times New Roman" w:eastAsiaTheme="majorEastAsia" w:hAnsi="Times New Roman" w:cs="Times New Roman"/>
        </w:rPr>
        <w:br w:type="page"/>
      </w:r>
    </w:p>
    <w:p w14:paraId="0B02CC1B" w14:textId="18AE6D4F" w:rsidR="00152FF4" w:rsidRPr="00784124" w:rsidRDefault="00152FF4" w:rsidP="00152FF4">
      <w:pPr>
        <w:pStyle w:val="ListParagraph"/>
        <w:numPr>
          <w:ilvl w:val="0"/>
          <w:numId w:val="2"/>
        </w:numPr>
        <w:rPr>
          <w:rFonts w:ascii="Times New Roman" w:hAnsi="Times New Roman" w:cs="Times New Roman"/>
        </w:rPr>
      </w:pPr>
      <w:r w:rsidRPr="00784124">
        <w:rPr>
          <w:rFonts w:ascii="Times New Roman" w:hAnsi="Times New Roman" w:cs="Times New Roman"/>
          <w:b/>
          <w:bCs/>
        </w:rPr>
        <w:lastRenderedPageBreak/>
        <w:t xml:space="preserve">Table </w:t>
      </w:r>
      <w:r w:rsidR="00941F67" w:rsidRPr="00784124">
        <w:rPr>
          <w:rFonts w:ascii="Times New Roman" w:hAnsi="Times New Roman" w:cs="Times New Roman"/>
          <w:b/>
          <w:bCs/>
        </w:rPr>
        <w:t>9</w:t>
      </w:r>
      <w:r w:rsidRPr="00784124">
        <w:rPr>
          <w:rFonts w:ascii="Times New Roman" w:hAnsi="Times New Roman" w:cs="Times New Roman"/>
          <w:b/>
          <w:bCs/>
        </w:rPr>
        <w:t>:</w:t>
      </w:r>
      <w:r w:rsidRPr="00784124">
        <w:rPr>
          <w:rFonts w:ascii="Times New Roman" w:hAnsi="Times New Roman" w:cs="Times New Roman"/>
        </w:rPr>
        <w:t xml:space="preserve"> Summary of previous studies using Bayesian hierarchical models</w:t>
      </w:r>
    </w:p>
    <w:p w14:paraId="055CD0A6" w14:textId="77777777" w:rsidR="00152FF4" w:rsidRPr="00784124" w:rsidRDefault="00152FF4" w:rsidP="00152FF4">
      <w:pPr>
        <w:pStyle w:val="ListParagraph"/>
        <w:rPr>
          <w:rFonts w:ascii="Times New Roman" w:hAnsi="Times New Roman" w:cs="Times New Roman"/>
        </w:rPr>
      </w:pPr>
    </w:p>
    <w:tbl>
      <w:tblPr>
        <w:tblpPr w:leftFromText="180" w:rightFromText="180" w:vertAnchor="text" w:horzAnchor="margin" w:tblpY="111"/>
        <w:tblW w:w="9260" w:type="dxa"/>
        <w:tblCellMar>
          <w:left w:w="0" w:type="dxa"/>
          <w:right w:w="0" w:type="dxa"/>
        </w:tblCellMar>
        <w:tblLook w:val="0420" w:firstRow="1" w:lastRow="0" w:firstColumn="0" w:lastColumn="0" w:noHBand="0" w:noVBand="1"/>
      </w:tblPr>
      <w:tblGrid>
        <w:gridCol w:w="1642"/>
        <w:gridCol w:w="2160"/>
        <w:gridCol w:w="2970"/>
        <w:gridCol w:w="2488"/>
      </w:tblGrid>
      <w:tr w:rsidR="00152FF4" w:rsidRPr="00784124" w14:paraId="7147369C" w14:textId="77777777" w:rsidTr="00BC631A">
        <w:trPr>
          <w:trHeight w:val="20"/>
        </w:trPr>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BD238E" w14:textId="77777777" w:rsidR="00152FF4" w:rsidRPr="00784124" w:rsidRDefault="00152FF4" w:rsidP="00BC631A">
            <w:pPr>
              <w:rPr>
                <w:rFonts w:ascii="Times New Roman" w:hAnsi="Times New Roman" w:cs="Times New Roman"/>
              </w:rPr>
            </w:pPr>
            <w:r w:rsidRPr="00784124">
              <w:rPr>
                <w:rFonts w:ascii="Times New Roman" w:hAnsi="Times New Roman" w:cs="Times New Roman"/>
                <w:b/>
                <w:bCs/>
              </w:rPr>
              <w:t>Author</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09E1B7" w14:textId="77777777" w:rsidR="00152FF4" w:rsidRPr="00784124" w:rsidRDefault="00152FF4" w:rsidP="00BC631A">
            <w:pPr>
              <w:rPr>
                <w:rFonts w:ascii="Times New Roman" w:hAnsi="Times New Roman" w:cs="Times New Roman"/>
              </w:rPr>
            </w:pPr>
            <w:r w:rsidRPr="00784124">
              <w:rPr>
                <w:rFonts w:ascii="Times New Roman" w:hAnsi="Times New Roman" w:cs="Times New Roman"/>
                <w:b/>
                <w:bCs/>
              </w:rPr>
              <w:t>Model Used</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250F3B" w14:textId="77777777" w:rsidR="00152FF4" w:rsidRPr="00784124" w:rsidRDefault="00152FF4" w:rsidP="00BC631A">
            <w:pPr>
              <w:rPr>
                <w:rFonts w:ascii="Times New Roman" w:hAnsi="Times New Roman" w:cs="Times New Roman"/>
              </w:rPr>
            </w:pPr>
            <w:r w:rsidRPr="00784124">
              <w:rPr>
                <w:rFonts w:ascii="Times New Roman" w:hAnsi="Times New Roman" w:cs="Times New Roman"/>
                <w:b/>
                <w:bCs/>
              </w:rPr>
              <w:t>Region Studied</w:t>
            </w:r>
          </w:p>
        </w:tc>
        <w:tc>
          <w:tcPr>
            <w:tcW w:w="24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C63E0D" w14:textId="77777777" w:rsidR="00152FF4" w:rsidRPr="00784124" w:rsidRDefault="00152FF4" w:rsidP="00BC631A">
            <w:pPr>
              <w:rPr>
                <w:rFonts w:ascii="Times New Roman" w:hAnsi="Times New Roman" w:cs="Times New Roman"/>
              </w:rPr>
            </w:pPr>
            <w:r w:rsidRPr="00784124">
              <w:rPr>
                <w:rFonts w:ascii="Times New Roman" w:hAnsi="Times New Roman" w:cs="Times New Roman"/>
                <w:b/>
                <w:bCs/>
              </w:rPr>
              <w:t>Time Frame</w:t>
            </w:r>
          </w:p>
        </w:tc>
      </w:tr>
      <w:tr w:rsidR="00152FF4" w:rsidRPr="00784124" w14:paraId="5131F86B" w14:textId="77777777" w:rsidTr="00BC631A">
        <w:trPr>
          <w:trHeight w:val="20"/>
        </w:trPr>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070039"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Flaxman et al., 2020 (8)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A066CC"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Prototypical Model</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945CA7"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11 European Countries</w:t>
            </w:r>
          </w:p>
        </w:tc>
        <w:tc>
          <w:tcPr>
            <w:tcW w:w="24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B34384"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Feb 2020 until May 4</w:t>
            </w:r>
            <w:r w:rsidRPr="00784124">
              <w:rPr>
                <w:rFonts w:ascii="Times New Roman" w:hAnsi="Times New Roman" w:cs="Times New Roman"/>
                <w:vertAlign w:val="superscript"/>
              </w:rPr>
              <w:t>th</w:t>
            </w:r>
            <w:r w:rsidRPr="00784124">
              <w:rPr>
                <w:rFonts w:ascii="Times New Roman" w:hAnsi="Times New Roman" w:cs="Times New Roman"/>
              </w:rPr>
              <w:t>, 2020</w:t>
            </w:r>
          </w:p>
        </w:tc>
      </w:tr>
      <w:tr w:rsidR="00152FF4" w:rsidRPr="00784124" w14:paraId="764F0E8E" w14:textId="77777777" w:rsidTr="00BC631A">
        <w:trPr>
          <w:trHeight w:val="20"/>
        </w:trPr>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13F612"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Olney et al., 2021 (14)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D3B1CE"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Prototypical Model</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591E8C"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United States, all states</w:t>
            </w:r>
          </w:p>
        </w:tc>
        <w:tc>
          <w:tcPr>
            <w:tcW w:w="24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F5E495"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Feb 29</w:t>
            </w:r>
            <w:r w:rsidRPr="00784124">
              <w:rPr>
                <w:rFonts w:ascii="Times New Roman" w:hAnsi="Times New Roman" w:cs="Times New Roman"/>
                <w:vertAlign w:val="superscript"/>
              </w:rPr>
              <w:t>th</w:t>
            </w:r>
            <w:r w:rsidRPr="00784124">
              <w:rPr>
                <w:rFonts w:ascii="Times New Roman" w:hAnsi="Times New Roman" w:cs="Times New Roman"/>
              </w:rPr>
              <w:t xml:space="preserve"> to Apr 25</w:t>
            </w:r>
            <w:r w:rsidRPr="00784124">
              <w:rPr>
                <w:rFonts w:ascii="Times New Roman" w:hAnsi="Times New Roman" w:cs="Times New Roman"/>
                <w:vertAlign w:val="superscript"/>
              </w:rPr>
              <w:t>th</w:t>
            </w:r>
            <w:r w:rsidRPr="00784124">
              <w:rPr>
                <w:rFonts w:ascii="Times New Roman" w:hAnsi="Times New Roman" w:cs="Times New Roman"/>
              </w:rPr>
              <w:t>, 2020</w:t>
            </w:r>
          </w:p>
        </w:tc>
      </w:tr>
      <w:tr w:rsidR="00152FF4" w:rsidRPr="00784124" w14:paraId="458BF774" w14:textId="77777777" w:rsidTr="00BC631A">
        <w:trPr>
          <w:trHeight w:val="20"/>
        </w:trPr>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EE431D"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Sharma et al., 2021 (16)</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918E2C"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 xml:space="preserve">Prototypical Model </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07F145"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7 European Countries</w:t>
            </w:r>
          </w:p>
        </w:tc>
        <w:tc>
          <w:tcPr>
            <w:tcW w:w="24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BFC240"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Between Aug 2020 and Jan 2021</w:t>
            </w:r>
          </w:p>
        </w:tc>
      </w:tr>
      <w:tr w:rsidR="00152FF4" w:rsidRPr="00784124" w14:paraId="4B149CDC" w14:textId="77777777" w:rsidTr="00BC631A">
        <w:trPr>
          <w:trHeight w:val="20"/>
        </w:trPr>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A0EDB1"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Mishra et al., 2021 (13)</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CB5CE5"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Counterfactual Model</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B77C81"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United Kingdom, Sweden, and Denmark</w:t>
            </w:r>
          </w:p>
        </w:tc>
        <w:tc>
          <w:tcPr>
            <w:tcW w:w="24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304D5D"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Mar 13</w:t>
            </w:r>
            <w:r w:rsidRPr="00784124">
              <w:rPr>
                <w:rFonts w:ascii="Times New Roman" w:hAnsi="Times New Roman" w:cs="Times New Roman"/>
                <w:vertAlign w:val="superscript"/>
              </w:rPr>
              <w:t>th</w:t>
            </w:r>
            <w:r w:rsidRPr="00784124">
              <w:rPr>
                <w:rFonts w:ascii="Times New Roman" w:hAnsi="Times New Roman" w:cs="Times New Roman"/>
              </w:rPr>
              <w:t xml:space="preserve"> to Jul 1</w:t>
            </w:r>
            <w:r w:rsidRPr="00784124">
              <w:rPr>
                <w:rFonts w:ascii="Times New Roman" w:hAnsi="Times New Roman" w:cs="Times New Roman"/>
                <w:vertAlign w:val="superscript"/>
              </w:rPr>
              <w:t>st</w:t>
            </w:r>
            <w:r w:rsidRPr="00784124">
              <w:rPr>
                <w:rFonts w:ascii="Times New Roman" w:hAnsi="Times New Roman" w:cs="Times New Roman"/>
              </w:rPr>
              <w:t>, 2020</w:t>
            </w:r>
          </w:p>
        </w:tc>
      </w:tr>
      <w:tr w:rsidR="00152FF4" w:rsidRPr="00784124" w14:paraId="6C34542C" w14:textId="77777777" w:rsidTr="00BC631A">
        <w:trPr>
          <w:trHeight w:val="20"/>
        </w:trPr>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D286F9" w14:textId="77777777" w:rsidR="00152FF4" w:rsidRPr="00784124" w:rsidRDefault="00152FF4" w:rsidP="00BC631A">
            <w:pPr>
              <w:rPr>
                <w:rFonts w:ascii="Times New Roman" w:hAnsi="Times New Roman" w:cs="Times New Roman"/>
              </w:rPr>
            </w:pPr>
            <w:proofErr w:type="spellStart"/>
            <w:r w:rsidRPr="00784124">
              <w:rPr>
                <w:rFonts w:ascii="Times New Roman" w:hAnsi="Times New Roman" w:cs="Times New Roman"/>
              </w:rPr>
              <w:t>Banholzer</w:t>
            </w:r>
            <w:proofErr w:type="spellEnd"/>
            <w:r w:rsidRPr="00784124">
              <w:rPr>
                <w:rFonts w:ascii="Times New Roman" w:hAnsi="Times New Roman" w:cs="Times New Roman"/>
              </w:rPr>
              <w:t xml:space="preserve"> et al., 2021 (2)</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91039A"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Advanced Model</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44229A"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15 European Countries, Norway, Switzerland, Australia, United States, and Canada</w:t>
            </w:r>
          </w:p>
        </w:tc>
        <w:tc>
          <w:tcPr>
            <w:tcW w:w="24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F07138" w14:textId="77777777" w:rsidR="00152FF4" w:rsidRPr="00784124" w:rsidRDefault="00152FF4" w:rsidP="00BC631A">
            <w:pPr>
              <w:rPr>
                <w:rFonts w:ascii="Times New Roman" w:hAnsi="Times New Roman" w:cs="Times New Roman"/>
              </w:rPr>
            </w:pPr>
            <w:r w:rsidRPr="00784124">
              <w:rPr>
                <w:rFonts w:ascii="Times New Roman" w:hAnsi="Times New Roman" w:cs="Times New Roman"/>
              </w:rPr>
              <w:t>Between Feb and May 2020</w:t>
            </w:r>
          </w:p>
        </w:tc>
      </w:tr>
    </w:tbl>
    <w:p w14:paraId="2E8E0C3A" w14:textId="77777777" w:rsidR="00152FF4" w:rsidRPr="00784124" w:rsidRDefault="00152FF4" w:rsidP="00152FF4">
      <w:pPr>
        <w:rPr>
          <w:rFonts w:ascii="Times New Roman" w:hAnsi="Times New Roman" w:cs="Times New Roman"/>
        </w:rPr>
      </w:pPr>
    </w:p>
    <w:p w14:paraId="6A8A22A3" w14:textId="1A1A1CD1" w:rsidR="00C94B93" w:rsidRPr="00784124" w:rsidRDefault="00152FF4" w:rsidP="00152FF4">
      <w:pPr>
        <w:rPr>
          <w:rFonts w:ascii="Times New Roman" w:hAnsi="Times New Roman" w:cs="Times New Roman"/>
        </w:rPr>
      </w:pPr>
      <w:r w:rsidRPr="00784124">
        <w:rPr>
          <w:rFonts w:ascii="Times New Roman" w:hAnsi="Times New Roman" w:cs="Times New Roman"/>
        </w:rPr>
        <w:br w:type="page"/>
      </w:r>
    </w:p>
    <w:p w14:paraId="390ACC8B" w14:textId="356E4B74" w:rsidR="00487EC8" w:rsidRPr="00784124" w:rsidRDefault="00FC33AE" w:rsidP="00F305A3">
      <w:pPr>
        <w:pStyle w:val="Heading3"/>
        <w:numPr>
          <w:ilvl w:val="0"/>
          <w:numId w:val="1"/>
        </w:numPr>
        <w:rPr>
          <w:rFonts w:ascii="Times New Roman" w:hAnsi="Times New Roman" w:cs="Times New Roman"/>
          <w:color w:val="auto"/>
        </w:rPr>
      </w:pPr>
      <w:r w:rsidRPr="00784124">
        <w:rPr>
          <w:rFonts w:ascii="Times New Roman" w:hAnsi="Times New Roman" w:cs="Times New Roman"/>
          <w:b/>
          <w:bCs/>
          <w:color w:val="auto"/>
        </w:rPr>
        <w:lastRenderedPageBreak/>
        <w:t>Figure List 1:</w:t>
      </w:r>
      <w:r w:rsidRPr="00784124">
        <w:rPr>
          <w:rFonts w:ascii="Times New Roman" w:hAnsi="Times New Roman" w:cs="Times New Roman"/>
          <w:color w:val="auto"/>
        </w:rPr>
        <w:t xml:space="preserve"> </w:t>
      </w:r>
      <w:r w:rsidR="00CF5AAC" w:rsidRPr="00784124">
        <w:rPr>
          <w:rFonts w:ascii="Times New Roman" w:hAnsi="Times New Roman" w:cs="Times New Roman"/>
          <w:color w:val="auto"/>
        </w:rPr>
        <w:t xml:space="preserve">Prototypical </w:t>
      </w:r>
      <w:r w:rsidR="00487EC8" w:rsidRPr="00784124">
        <w:rPr>
          <w:rFonts w:ascii="Times New Roman" w:hAnsi="Times New Roman" w:cs="Times New Roman"/>
          <w:color w:val="auto"/>
        </w:rPr>
        <w:t>Bayesian Hierarchical Model Rt estimation over the Study Period</w:t>
      </w:r>
      <w:bookmarkEnd w:id="0"/>
    </w:p>
    <w:p w14:paraId="0154CDF0" w14:textId="6E55CF94" w:rsidR="00F95B73" w:rsidRPr="00784124" w:rsidRDefault="00F95B73">
      <w:pPr>
        <w:rPr>
          <w:rFonts w:ascii="Times New Roman" w:hAnsi="Times New Roman" w:cs="Times New Roman"/>
        </w:rPr>
      </w:pPr>
    </w:p>
    <w:p w14:paraId="6D094DDC" w14:textId="18F0BC49" w:rsidR="00487EC8" w:rsidRPr="00784124" w:rsidRDefault="00487EC8">
      <w:pPr>
        <w:rPr>
          <w:rFonts w:ascii="Times New Roman" w:hAnsi="Times New Roman" w:cs="Times New Roman"/>
        </w:rPr>
      </w:pPr>
      <w:r w:rsidRPr="00784124">
        <w:rPr>
          <w:rFonts w:ascii="Times New Roman" w:hAnsi="Times New Roman" w:cs="Times New Roman"/>
          <w:noProof/>
        </w:rPr>
        <w:drawing>
          <wp:inline distT="0" distB="0" distL="0" distR="0" wp14:anchorId="7AD74A47" wp14:editId="34D98C86">
            <wp:extent cx="5943600" cy="7002780"/>
            <wp:effectExtent l="0" t="0" r="0" b="0"/>
            <wp:docPr id="2" name="Picture 2" descr="Diagram,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waterfall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7002780"/>
                    </a:xfrm>
                    <a:prstGeom prst="rect">
                      <a:avLst/>
                    </a:prstGeom>
                  </pic:spPr>
                </pic:pic>
              </a:graphicData>
            </a:graphic>
          </wp:inline>
        </w:drawing>
      </w:r>
    </w:p>
    <w:p w14:paraId="6673FA8F" w14:textId="788175E8" w:rsidR="00487EC8" w:rsidRPr="00784124" w:rsidRDefault="00487EC8">
      <w:pPr>
        <w:rPr>
          <w:rFonts w:ascii="Times New Roman" w:hAnsi="Times New Roman" w:cs="Times New Roman"/>
        </w:rPr>
      </w:pPr>
    </w:p>
    <w:p w14:paraId="199541E4" w14:textId="61BD7133" w:rsidR="00487EC8" w:rsidRPr="00784124" w:rsidRDefault="00487EC8">
      <w:pPr>
        <w:rPr>
          <w:rFonts w:ascii="Times New Roman" w:hAnsi="Times New Roman" w:cs="Times New Roman"/>
        </w:rPr>
      </w:pPr>
      <w:r w:rsidRPr="00784124">
        <w:rPr>
          <w:rFonts w:ascii="Times New Roman" w:hAnsi="Times New Roman" w:cs="Times New Roman"/>
          <w:noProof/>
        </w:rPr>
        <w:lastRenderedPageBreak/>
        <w:drawing>
          <wp:inline distT="0" distB="0" distL="0" distR="0" wp14:anchorId="5550A4A9" wp14:editId="5D4CAE09">
            <wp:extent cx="5943600" cy="6834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943600" cy="6834505"/>
                    </a:xfrm>
                    <a:prstGeom prst="rect">
                      <a:avLst/>
                    </a:prstGeom>
                  </pic:spPr>
                </pic:pic>
              </a:graphicData>
            </a:graphic>
          </wp:inline>
        </w:drawing>
      </w:r>
    </w:p>
    <w:p w14:paraId="3BAC9AE1" w14:textId="4D4AF686" w:rsidR="00487EC8" w:rsidRPr="00784124" w:rsidRDefault="00487EC8">
      <w:pPr>
        <w:rPr>
          <w:rFonts w:ascii="Times New Roman" w:hAnsi="Times New Roman" w:cs="Times New Roman"/>
        </w:rPr>
      </w:pPr>
      <w:r w:rsidRPr="00784124">
        <w:rPr>
          <w:rFonts w:ascii="Times New Roman" w:hAnsi="Times New Roman" w:cs="Times New Roman"/>
          <w:noProof/>
        </w:rPr>
        <w:lastRenderedPageBreak/>
        <w:drawing>
          <wp:inline distT="0" distB="0" distL="0" distR="0" wp14:anchorId="13F18AB2" wp14:editId="741E6664">
            <wp:extent cx="5943600" cy="6633845"/>
            <wp:effectExtent l="0" t="0" r="0" b="0"/>
            <wp:docPr id="4" name="Picture 4" descr="Graphical user interface,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waterfall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6633845"/>
                    </a:xfrm>
                    <a:prstGeom prst="rect">
                      <a:avLst/>
                    </a:prstGeom>
                  </pic:spPr>
                </pic:pic>
              </a:graphicData>
            </a:graphic>
          </wp:inline>
        </w:drawing>
      </w:r>
    </w:p>
    <w:p w14:paraId="4FE0579C" w14:textId="446E802F" w:rsidR="00487EC8" w:rsidRPr="00784124" w:rsidRDefault="00487EC8">
      <w:pPr>
        <w:rPr>
          <w:rFonts w:ascii="Times New Roman" w:hAnsi="Times New Roman" w:cs="Times New Roman"/>
        </w:rPr>
      </w:pPr>
      <w:r w:rsidRPr="00784124">
        <w:rPr>
          <w:rFonts w:ascii="Times New Roman" w:hAnsi="Times New Roman" w:cs="Times New Roman"/>
          <w:noProof/>
        </w:rPr>
        <w:lastRenderedPageBreak/>
        <w:drawing>
          <wp:inline distT="0" distB="0" distL="0" distR="0" wp14:anchorId="7E03390D" wp14:editId="26BD3A33">
            <wp:extent cx="5943600" cy="6771005"/>
            <wp:effectExtent l="0" t="0" r="0" b="0"/>
            <wp:docPr id="5" name="Picture 5" descr="Diagram, waterfall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waterfall char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943600" cy="6771005"/>
                    </a:xfrm>
                    <a:prstGeom prst="rect">
                      <a:avLst/>
                    </a:prstGeom>
                  </pic:spPr>
                </pic:pic>
              </a:graphicData>
            </a:graphic>
          </wp:inline>
        </w:drawing>
      </w:r>
    </w:p>
    <w:p w14:paraId="5E3853C1" w14:textId="2D619883" w:rsidR="00487EC8" w:rsidRPr="00784124" w:rsidRDefault="00487EC8">
      <w:pPr>
        <w:rPr>
          <w:rFonts w:ascii="Times New Roman" w:hAnsi="Times New Roman" w:cs="Times New Roman"/>
        </w:rPr>
      </w:pPr>
      <w:r w:rsidRPr="00784124">
        <w:rPr>
          <w:rFonts w:ascii="Times New Roman" w:hAnsi="Times New Roman" w:cs="Times New Roman"/>
          <w:noProof/>
        </w:rPr>
        <w:lastRenderedPageBreak/>
        <w:drawing>
          <wp:inline distT="0" distB="0" distL="0" distR="0" wp14:anchorId="6B80BC5D" wp14:editId="3072C0ED">
            <wp:extent cx="5943600" cy="6699250"/>
            <wp:effectExtent l="0" t="0" r="0" b="6350"/>
            <wp:docPr id="6" name="Picture 6" descr="Graphical user interfac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Wor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669925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62F9661" wp14:editId="6C6D04E4">
            <wp:extent cx="5943600" cy="670814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6708140"/>
                    </a:xfrm>
                    <a:prstGeom prst="rect">
                      <a:avLst/>
                    </a:prstGeom>
                  </pic:spPr>
                </pic:pic>
              </a:graphicData>
            </a:graphic>
          </wp:inline>
        </w:drawing>
      </w:r>
    </w:p>
    <w:p w14:paraId="1424B2D5" w14:textId="77777777" w:rsidR="00487EC8" w:rsidRPr="00784124" w:rsidRDefault="00487EC8">
      <w:pPr>
        <w:rPr>
          <w:rFonts w:ascii="Times New Roman" w:hAnsi="Times New Roman" w:cs="Times New Roman"/>
        </w:rPr>
      </w:pPr>
    </w:p>
    <w:p w14:paraId="2880D35B" w14:textId="565A3C6C" w:rsidR="00487EC8" w:rsidRPr="00784124" w:rsidRDefault="00487EC8">
      <w:pPr>
        <w:rPr>
          <w:rFonts w:ascii="Times New Roman" w:hAnsi="Times New Roman" w:cs="Times New Roman"/>
        </w:rPr>
      </w:pPr>
      <w:r w:rsidRPr="00784124">
        <w:rPr>
          <w:rFonts w:ascii="Times New Roman" w:hAnsi="Times New Roman" w:cs="Times New Roman"/>
          <w:noProof/>
        </w:rPr>
        <w:lastRenderedPageBreak/>
        <w:drawing>
          <wp:inline distT="0" distB="0" distL="0" distR="0" wp14:anchorId="00DB3E3A" wp14:editId="73A48935">
            <wp:extent cx="5943600" cy="6802120"/>
            <wp:effectExtent l="0" t="0" r="0" b="5080"/>
            <wp:docPr id="8" name="Picture 8" descr="Graphical user interface,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aterfall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6802120"/>
                    </a:xfrm>
                    <a:prstGeom prst="rect">
                      <a:avLst/>
                    </a:prstGeom>
                  </pic:spPr>
                </pic:pic>
              </a:graphicData>
            </a:graphic>
          </wp:inline>
        </w:drawing>
      </w:r>
    </w:p>
    <w:p w14:paraId="5ECCDCF0" w14:textId="7444DDFE" w:rsidR="00042AE5" w:rsidRPr="00784124" w:rsidRDefault="00042AE5">
      <w:pPr>
        <w:rPr>
          <w:rFonts w:ascii="Times New Roman" w:hAnsi="Times New Roman" w:cs="Times New Roman"/>
        </w:rPr>
      </w:pPr>
    </w:p>
    <w:p w14:paraId="42539B1B" w14:textId="77777777" w:rsidR="00E76E7E" w:rsidRPr="00784124" w:rsidRDefault="00E76E7E">
      <w:pPr>
        <w:rPr>
          <w:rFonts w:ascii="Times New Roman" w:hAnsi="Times New Roman" w:cs="Times New Roman"/>
        </w:rPr>
      </w:pPr>
      <w:r w:rsidRPr="00784124">
        <w:rPr>
          <w:rFonts w:ascii="Times New Roman" w:hAnsi="Times New Roman" w:cs="Times New Roman"/>
        </w:rPr>
        <w:br w:type="page"/>
      </w:r>
    </w:p>
    <w:p w14:paraId="0F324AEA" w14:textId="07E0AA49" w:rsidR="00E76E7E" w:rsidRPr="00784124" w:rsidRDefault="00FC33AE" w:rsidP="00E76E7E">
      <w:pPr>
        <w:pStyle w:val="ListParagraph"/>
        <w:numPr>
          <w:ilvl w:val="0"/>
          <w:numId w:val="1"/>
        </w:numPr>
        <w:rPr>
          <w:rFonts w:ascii="Times New Roman" w:hAnsi="Times New Roman" w:cs="Times New Roman"/>
        </w:rPr>
      </w:pPr>
      <w:r w:rsidRPr="00784124">
        <w:rPr>
          <w:rFonts w:ascii="Times New Roman" w:hAnsi="Times New Roman" w:cs="Times New Roman"/>
          <w:b/>
          <w:bCs/>
        </w:rPr>
        <w:lastRenderedPageBreak/>
        <w:t>Figure List 2:</w:t>
      </w:r>
      <w:r w:rsidRPr="00784124">
        <w:rPr>
          <w:rFonts w:ascii="Times New Roman" w:hAnsi="Times New Roman" w:cs="Times New Roman"/>
        </w:rPr>
        <w:t xml:space="preserve"> </w:t>
      </w:r>
      <w:r w:rsidR="00E76E7E" w:rsidRPr="00784124">
        <w:rPr>
          <w:rFonts w:ascii="Times New Roman" w:hAnsi="Times New Roman" w:cs="Times New Roman"/>
        </w:rPr>
        <w:t>Advanced Prototypical Bayesian Hierarchical Model Expected Daily Number of Reported Infection Estimation Over the Study Period.</w:t>
      </w:r>
    </w:p>
    <w:p w14:paraId="35943430" w14:textId="77777777" w:rsidR="00E76E7E" w:rsidRPr="00784124" w:rsidRDefault="00E76E7E" w:rsidP="00E76E7E">
      <w:pPr>
        <w:ind w:left="360"/>
        <w:rPr>
          <w:rFonts w:ascii="Times New Roman" w:hAnsi="Times New Roman" w:cs="Times New Roman"/>
        </w:rPr>
      </w:pPr>
    </w:p>
    <w:p w14:paraId="07FD2378" w14:textId="77777777" w:rsidR="009F4DD7" w:rsidRPr="00784124" w:rsidRDefault="00E76E7E" w:rsidP="00E76E7E">
      <w:pPr>
        <w:ind w:left="360"/>
        <w:rPr>
          <w:rFonts w:ascii="Times New Roman" w:hAnsi="Times New Roman" w:cs="Times New Roman"/>
        </w:rPr>
      </w:pPr>
      <w:r w:rsidRPr="00784124">
        <w:rPr>
          <w:rFonts w:ascii="Times New Roman" w:hAnsi="Times New Roman" w:cs="Times New Roman"/>
          <w:noProof/>
        </w:rPr>
        <w:drawing>
          <wp:inline distT="0" distB="0" distL="0" distR="0" wp14:anchorId="14B61F7F" wp14:editId="07C3F6E1">
            <wp:extent cx="539750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7ABA7585" wp14:editId="2A65A54D">
            <wp:extent cx="5397500" cy="3581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FAB822A" wp14:editId="18CEDE31">
            <wp:extent cx="5397500" cy="3581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39E9283" wp14:editId="4DC77208">
            <wp:extent cx="5397500" cy="3581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3094E4D" wp14:editId="67E2AC99">
            <wp:extent cx="5397500" cy="3581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7166EBC7" wp14:editId="2B6A7207">
            <wp:extent cx="5397500" cy="3581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32974AEA" wp14:editId="34C8A007">
            <wp:extent cx="5397500" cy="3581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55C8CC1" wp14:editId="5809B1AD">
            <wp:extent cx="5397500" cy="3581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CDA3C82" wp14:editId="35CA8324">
            <wp:extent cx="5397500" cy="3581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376DD50" wp14:editId="79097C90">
            <wp:extent cx="5397500" cy="3581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1FDA8C99" wp14:editId="113F1599">
            <wp:extent cx="5397500" cy="3581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BB8E2DC" wp14:editId="47ECB41E">
            <wp:extent cx="5397500" cy="3581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E9E41A4" wp14:editId="734CF19F">
            <wp:extent cx="5397500" cy="3581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9A37BA7" wp14:editId="296543ED">
            <wp:extent cx="5397500" cy="3581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4F0741BD" wp14:editId="7D34DAB1">
            <wp:extent cx="5397500" cy="3581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723634E6" wp14:editId="04978CB5">
            <wp:extent cx="5397500" cy="3581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F85CE4E" wp14:editId="62FA6BE1">
            <wp:extent cx="5397500" cy="3581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D57DA3E" wp14:editId="7A020194">
            <wp:extent cx="5397500" cy="3581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DB891DC" wp14:editId="530D6B02">
            <wp:extent cx="5397500" cy="3581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09039E9" wp14:editId="7E6E8614">
            <wp:extent cx="5397500" cy="3581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A16CCFA" wp14:editId="09117E18">
            <wp:extent cx="5397500" cy="3581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9DA5D3B" wp14:editId="4309A231">
            <wp:extent cx="5397500" cy="3581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4BA5D09" wp14:editId="2C543E13">
            <wp:extent cx="5397500" cy="3581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7D0CEAF" wp14:editId="6EDB5634">
            <wp:extent cx="5397500" cy="3581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5B41BD1" wp14:editId="11DB8CEA">
            <wp:extent cx="5397500" cy="3581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59196137" wp14:editId="274AA59D">
            <wp:extent cx="5397500" cy="3581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E238744" wp14:editId="51A800E4">
            <wp:extent cx="5397500" cy="3581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B5FCB1E" wp14:editId="1BECA9C1">
            <wp:extent cx="5397500" cy="3581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1B8D9DC0" wp14:editId="77FB65C7">
            <wp:extent cx="5397500" cy="3581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9A8419D" wp14:editId="0E12DA21">
            <wp:extent cx="5397500" cy="3581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5066F02" wp14:editId="619C8EBD">
            <wp:extent cx="5397500" cy="3581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F269A8F" wp14:editId="391B4144">
            <wp:extent cx="5397500" cy="3581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C5ABDCF" wp14:editId="23581CEE">
            <wp:extent cx="5397500" cy="3581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A74CA3F" wp14:editId="1285D61D">
            <wp:extent cx="5397500" cy="3581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9C54FF2" wp14:editId="60A9B578">
            <wp:extent cx="5397500" cy="3581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5A8A58D9" wp14:editId="197A4728">
            <wp:extent cx="5397500" cy="3581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188ADBEE" wp14:editId="56E3C941">
            <wp:extent cx="5397500" cy="3581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28A0B43E" wp14:editId="0E537A37">
            <wp:extent cx="5397500" cy="3581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4E42E383" wp14:editId="7A0AAED6">
            <wp:extent cx="5397500" cy="35814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5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82B653F" wp14:editId="50091E6E">
            <wp:extent cx="5397500" cy="3581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5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AFC6EB8" wp14:editId="03363F93">
            <wp:extent cx="5397500" cy="3581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88DF429" wp14:editId="4B88521C">
            <wp:extent cx="5397500" cy="3581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B846DFE" wp14:editId="4DC480F3">
            <wp:extent cx="5397500" cy="35814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81DB31E" wp14:editId="54C0C642">
            <wp:extent cx="5397500" cy="3581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E1B0228" wp14:editId="116F78A2">
            <wp:extent cx="5397500" cy="3581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4EB4D4B" wp14:editId="1B718915">
            <wp:extent cx="5397500" cy="3581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5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138F06E" wp14:editId="513E59CC">
            <wp:extent cx="5397500" cy="3581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6358B09" wp14:editId="096E9716">
            <wp:extent cx="5397500" cy="35814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9360C7F" wp14:editId="3DD64851">
            <wp:extent cx="5397500" cy="3581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6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A36206E" wp14:editId="2352530D">
            <wp:extent cx="5397500" cy="3581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6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734B4E5" wp14:editId="50274389">
            <wp:extent cx="5397500" cy="3581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6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p>
    <w:p w14:paraId="492E0D8E" w14:textId="77777777" w:rsidR="009F4DD7" w:rsidRPr="00784124" w:rsidRDefault="009F4DD7" w:rsidP="00E76E7E">
      <w:pPr>
        <w:ind w:left="360"/>
        <w:rPr>
          <w:rFonts w:ascii="Times New Roman" w:hAnsi="Times New Roman" w:cs="Times New Roman"/>
        </w:rPr>
      </w:pPr>
    </w:p>
    <w:p w14:paraId="2FDC9141" w14:textId="77777777" w:rsidR="009F4DD7" w:rsidRPr="00784124" w:rsidRDefault="009F4DD7">
      <w:pPr>
        <w:rPr>
          <w:rFonts w:ascii="Times New Roman" w:hAnsi="Times New Roman" w:cs="Times New Roman"/>
        </w:rPr>
      </w:pPr>
      <w:r w:rsidRPr="00784124">
        <w:rPr>
          <w:rFonts w:ascii="Times New Roman" w:hAnsi="Times New Roman" w:cs="Times New Roman"/>
        </w:rPr>
        <w:br w:type="page"/>
      </w:r>
    </w:p>
    <w:p w14:paraId="1F9D07E8" w14:textId="2D481474" w:rsidR="009F4DD7" w:rsidRPr="00784124" w:rsidRDefault="00FC33AE" w:rsidP="009F4DD7">
      <w:pPr>
        <w:pStyle w:val="ListParagraph"/>
        <w:numPr>
          <w:ilvl w:val="0"/>
          <w:numId w:val="1"/>
        </w:numPr>
        <w:rPr>
          <w:rFonts w:ascii="Times New Roman" w:hAnsi="Times New Roman" w:cs="Times New Roman"/>
        </w:rPr>
      </w:pPr>
      <w:r w:rsidRPr="00784124">
        <w:rPr>
          <w:rFonts w:ascii="Times New Roman" w:hAnsi="Times New Roman" w:cs="Times New Roman"/>
          <w:b/>
          <w:bCs/>
        </w:rPr>
        <w:lastRenderedPageBreak/>
        <w:t>Figure List 3:</w:t>
      </w:r>
      <w:r w:rsidRPr="00784124">
        <w:rPr>
          <w:rFonts w:ascii="Times New Roman" w:hAnsi="Times New Roman" w:cs="Times New Roman"/>
        </w:rPr>
        <w:t xml:space="preserve"> </w:t>
      </w:r>
      <w:r w:rsidR="009F4DD7" w:rsidRPr="00784124">
        <w:rPr>
          <w:rFonts w:ascii="Times New Roman" w:hAnsi="Times New Roman" w:cs="Times New Roman"/>
        </w:rPr>
        <w:t>Advanced Prototypical Bayesian Hierarchical Model Expected Daily Number of True Infection Estimation Over the Study Period.</w:t>
      </w:r>
    </w:p>
    <w:p w14:paraId="11054E51" w14:textId="31DB359C" w:rsidR="00042AE5" w:rsidRPr="00784124" w:rsidRDefault="00042AE5" w:rsidP="00881057">
      <w:pPr>
        <w:rPr>
          <w:rFonts w:ascii="Times New Roman" w:hAnsi="Times New Roman" w:cs="Times New Roman"/>
        </w:rPr>
      </w:pPr>
    </w:p>
    <w:p w14:paraId="69675DEB" w14:textId="77777777" w:rsidR="00DF4D28" w:rsidRPr="00784124" w:rsidRDefault="00881057" w:rsidP="00881057">
      <w:pPr>
        <w:rPr>
          <w:rFonts w:ascii="Times New Roman" w:hAnsi="Times New Roman" w:cs="Times New Roman"/>
        </w:rPr>
      </w:pPr>
      <w:r w:rsidRPr="00784124">
        <w:rPr>
          <w:rFonts w:ascii="Times New Roman" w:hAnsi="Times New Roman" w:cs="Times New Roman"/>
          <w:noProof/>
        </w:rPr>
        <w:drawing>
          <wp:inline distT="0" distB="0" distL="0" distR="0" wp14:anchorId="4AAA4F32" wp14:editId="43EAD2C4">
            <wp:extent cx="5397500" cy="3581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6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5D5ECFD" wp14:editId="5D5FDEB0">
            <wp:extent cx="5397500" cy="3581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6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7281745" wp14:editId="2647BCE6">
            <wp:extent cx="5397500" cy="35814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7CE59BD" wp14:editId="33D1CEA2">
            <wp:extent cx="5397500" cy="3581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6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306BF562" wp14:editId="0EF358E6">
            <wp:extent cx="5397500" cy="35814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6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E59BBFE" wp14:editId="7883692B">
            <wp:extent cx="5397500" cy="3581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6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37C1A21" wp14:editId="37817304">
            <wp:extent cx="5397500" cy="35814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9EC8717" wp14:editId="0B02B4DF">
            <wp:extent cx="5397500" cy="35814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1763199" wp14:editId="5C77B23A">
            <wp:extent cx="5397500" cy="35814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5AF747F0" wp14:editId="303640A5">
            <wp:extent cx="5397500" cy="35814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3F37C2B8" wp14:editId="0341805D">
            <wp:extent cx="5397500" cy="3581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7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DF7DE46" wp14:editId="408682AE">
            <wp:extent cx="5397500" cy="35814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AD1A1B1" wp14:editId="0586F80D">
            <wp:extent cx="5397500" cy="35814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0D89B60" wp14:editId="3140502F">
            <wp:extent cx="5397500" cy="35814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596636D" wp14:editId="0AE60D09">
            <wp:extent cx="5397500" cy="3581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CD37117" wp14:editId="05E10E8A">
            <wp:extent cx="5397500" cy="35814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A2725D9" wp14:editId="2A70128C">
            <wp:extent cx="5397500" cy="3581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5D8EAA6F" wp14:editId="746E9AA6">
            <wp:extent cx="5397500" cy="3581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8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40BFAC79" wp14:editId="3C0E9470">
            <wp:extent cx="5397500" cy="3581400"/>
            <wp:effectExtent l="0" t="0" r="0" b="0"/>
            <wp:docPr id="77" name="Picture 7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9747DC3" wp14:editId="4BB48786">
            <wp:extent cx="5397500" cy="3581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8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3C15D952" wp14:editId="6070F137">
            <wp:extent cx="5397500" cy="3581400"/>
            <wp:effectExtent l="0" t="0" r="0" b="0"/>
            <wp:docPr id="79" name="Picture 7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line chart&#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1A7FFB5" wp14:editId="06295132">
            <wp:extent cx="5397500" cy="35814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637DF33B" wp14:editId="16B0CBBE">
            <wp:extent cx="5397500" cy="35814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8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7D3BA1B" wp14:editId="0E7F855A">
            <wp:extent cx="5397500" cy="3581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8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BF269FE" wp14:editId="5ADAE091">
            <wp:extent cx="5397500" cy="3581400"/>
            <wp:effectExtent l="0" t="0" r="0" b="0"/>
            <wp:docPr id="83" name="Picture 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16870C8" wp14:editId="58428E10">
            <wp:extent cx="5397500" cy="35814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8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1EC0297A" wp14:editId="2CB0974B">
            <wp:extent cx="5397500" cy="35814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9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792502F" wp14:editId="15B7F14E">
            <wp:extent cx="5397500" cy="3581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9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39AFBD3" wp14:editId="0C3FFA0E">
            <wp:extent cx="5397500" cy="35814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9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4254CD4" wp14:editId="22F4BD84">
            <wp:extent cx="5397500" cy="35814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9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CFD5D23" wp14:editId="3E1658BB">
            <wp:extent cx="5397500" cy="35814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9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28A62A1E" wp14:editId="6BB2535F">
            <wp:extent cx="5397500" cy="35814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9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E7477B4" wp14:editId="5070BC00">
            <wp:extent cx="5397500" cy="35814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58FEDAB8" wp14:editId="2A366B2E">
            <wp:extent cx="5397500" cy="35814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9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00B569EC" wp14:editId="71562F2D">
            <wp:extent cx="5397500" cy="35814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E12226C" wp14:editId="0A5271C3">
            <wp:extent cx="5397500" cy="3581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9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4BC73D6F" wp14:editId="6DA3A535">
            <wp:extent cx="5397500" cy="3581400"/>
            <wp:effectExtent l="0" t="0" r="0" b="0"/>
            <wp:docPr id="95" name="Picture 9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6FC67D70" wp14:editId="6C487DD2">
            <wp:extent cx="5397500" cy="3581400"/>
            <wp:effectExtent l="0" t="0" r="0" b="0"/>
            <wp:docPr id="96" name="Picture 9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 histogram&#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7004F4B5" wp14:editId="1183CC80">
            <wp:extent cx="5397500" cy="3581400"/>
            <wp:effectExtent l="0" t="0" r="0" b="0"/>
            <wp:docPr id="97" name="Picture 9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10;&#10;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1FC11740" wp14:editId="69128860">
            <wp:extent cx="5397500" cy="3581400"/>
            <wp:effectExtent l="0" t="0" r="0" b="0"/>
            <wp:docPr id="98" name="Picture 9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C26B359" wp14:editId="517F764D">
            <wp:extent cx="5397500" cy="3581400"/>
            <wp:effectExtent l="0" t="0" r="0" b="0"/>
            <wp:docPr id="99" name="Picture 9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art, histogram&#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A9C6F94" wp14:editId="0DCA7CB1">
            <wp:extent cx="5397500" cy="3581400"/>
            <wp:effectExtent l="0" t="0" r="0" b="0"/>
            <wp:docPr id="100" name="Picture 10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hart&#10;&#10;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17C0DEE" wp14:editId="73D952ED">
            <wp:extent cx="5397500" cy="3581400"/>
            <wp:effectExtent l="0" t="0" r="0" b="0"/>
            <wp:docPr id="101" name="Picture 10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hart, histogram&#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2BC856EE" wp14:editId="21397439">
            <wp:extent cx="5397500" cy="3581400"/>
            <wp:effectExtent l="0" t="0" r="0" b="0"/>
            <wp:docPr id="102" name="Picture 10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 histogram&#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4D42B9F" wp14:editId="0AECD378">
            <wp:extent cx="5397500" cy="3581400"/>
            <wp:effectExtent l="0" t="0" r="0" b="0"/>
            <wp:docPr id="103" name="Picture 10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histogram&#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0AAAB582" wp14:editId="2DF40DF9">
            <wp:extent cx="5397500" cy="3581400"/>
            <wp:effectExtent l="0" t="0" r="0" b="0"/>
            <wp:docPr id="104" name="Picture 10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histogram&#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5C92F243" wp14:editId="16515DD4">
            <wp:extent cx="5397500" cy="3581400"/>
            <wp:effectExtent l="0" t="0" r="0" b="0"/>
            <wp:docPr id="105" name="Picture 10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 histogram&#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4C840117" wp14:editId="2444C258">
            <wp:extent cx="5397500" cy="3581400"/>
            <wp:effectExtent l="0" t="0" r="0" b="0"/>
            <wp:docPr id="106" name="Picture 10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hart, histogram&#10;&#10;Description automatically generated"/>
                    <pic:cNvPicPr/>
                  </pic:nvPicPr>
                  <pic:blipFill>
                    <a:blip r:embed="rId111">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2D9A462D" wp14:editId="46A85B96">
            <wp:extent cx="5397500" cy="3581400"/>
            <wp:effectExtent l="0" t="0" r="0" b="0"/>
            <wp:docPr id="107" name="Picture 10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hart, histogram&#10;&#10;Description automatically generated"/>
                    <pic:cNvPicPr/>
                  </pic:nvPicPr>
                  <pic:blipFill>
                    <a:blip r:embed="rId112">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drawing>
          <wp:inline distT="0" distB="0" distL="0" distR="0" wp14:anchorId="39E586FF" wp14:editId="7504D66B">
            <wp:extent cx="5397500" cy="3581400"/>
            <wp:effectExtent l="0" t="0" r="0" b="0"/>
            <wp:docPr id="108" name="Picture 10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hart, line chart&#10;&#10;Description automatically generated"/>
                    <pic:cNvPicPr/>
                  </pic:nvPicPr>
                  <pic:blipFill>
                    <a:blip r:embed="rId113">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r w:rsidRPr="00784124">
        <w:rPr>
          <w:rFonts w:ascii="Times New Roman" w:hAnsi="Times New Roman" w:cs="Times New Roman"/>
          <w:noProof/>
        </w:rPr>
        <w:lastRenderedPageBreak/>
        <w:drawing>
          <wp:inline distT="0" distB="0" distL="0" distR="0" wp14:anchorId="434C077A" wp14:editId="440E9DCB">
            <wp:extent cx="5397500" cy="3581400"/>
            <wp:effectExtent l="0" t="0" r="0" b="0"/>
            <wp:docPr id="109" name="Picture 10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5397500" cy="3581400"/>
                    </a:xfrm>
                    <a:prstGeom prst="rect">
                      <a:avLst/>
                    </a:prstGeom>
                  </pic:spPr>
                </pic:pic>
              </a:graphicData>
            </a:graphic>
          </wp:inline>
        </w:drawing>
      </w:r>
    </w:p>
    <w:p w14:paraId="174328DB" w14:textId="77777777" w:rsidR="00DF4D28" w:rsidRPr="00784124" w:rsidRDefault="00DF4D28" w:rsidP="00881057">
      <w:pPr>
        <w:rPr>
          <w:rFonts w:ascii="Times New Roman" w:hAnsi="Times New Roman" w:cs="Times New Roman"/>
        </w:rPr>
      </w:pPr>
    </w:p>
    <w:p w14:paraId="75B370F8" w14:textId="0001DB0D" w:rsidR="00DF4D28" w:rsidRPr="00784124" w:rsidRDefault="00784124" w:rsidP="00881057">
      <w:pPr>
        <w:rPr>
          <w:rFonts w:ascii="Times New Roman" w:hAnsi="Times New Roman" w:cs="Times New Roman"/>
        </w:rPr>
      </w:pPr>
      <w:r>
        <w:rPr>
          <w:rFonts w:ascii="Times New Roman" w:hAnsi="Times New Roman" w:cs="Times New Roman"/>
        </w:rPr>
        <w:br w:type="page"/>
      </w:r>
    </w:p>
    <w:p w14:paraId="139BFB40" w14:textId="661EFF83" w:rsidR="00DF4D28" w:rsidRPr="00784124" w:rsidRDefault="00DF4D28" w:rsidP="00DF4D28">
      <w:pPr>
        <w:pStyle w:val="ListParagraph"/>
        <w:numPr>
          <w:ilvl w:val="0"/>
          <w:numId w:val="25"/>
        </w:numPr>
        <w:shd w:val="clear" w:color="auto" w:fill="FFFFFF"/>
        <w:spacing w:before="100" w:beforeAutospacing="1" w:after="100" w:afterAutospacing="1"/>
        <w:jc w:val="both"/>
        <w:rPr>
          <w:rFonts w:ascii="Times New Roman" w:eastAsia="Times New Roman" w:hAnsi="Times New Roman" w:cs="Times New Roman"/>
          <w:color w:val="222222"/>
        </w:rPr>
      </w:pPr>
      <w:r w:rsidRPr="00784124">
        <w:rPr>
          <w:rFonts w:ascii="Times New Roman" w:eastAsia="Times New Roman" w:hAnsi="Times New Roman" w:cs="Times New Roman"/>
          <w:b/>
          <w:bCs/>
          <w:color w:val="222222"/>
        </w:rPr>
        <w:lastRenderedPageBreak/>
        <w:t>Figure 1:</w:t>
      </w:r>
      <w:r w:rsidRPr="00784124">
        <w:rPr>
          <w:rFonts w:ascii="Times New Roman" w:eastAsia="Times New Roman" w:hAnsi="Times New Roman" w:cs="Times New Roman"/>
          <w:color w:val="222222"/>
        </w:rPr>
        <w:t xml:space="preserve"> US map of face mandate policy during the study period.</w:t>
      </w:r>
    </w:p>
    <w:p w14:paraId="7C60C7BF" w14:textId="5225EA57" w:rsidR="00DF4D28" w:rsidRPr="00784124" w:rsidRDefault="00DF4D28" w:rsidP="00DF4D28">
      <w:pPr>
        <w:shd w:val="clear" w:color="auto" w:fill="FFFFFF"/>
        <w:spacing w:before="100" w:beforeAutospacing="1" w:after="100" w:afterAutospacing="1"/>
        <w:jc w:val="both"/>
        <w:rPr>
          <w:rFonts w:ascii="Times New Roman" w:eastAsia="Times New Roman" w:hAnsi="Times New Roman" w:cs="Times New Roman"/>
          <w:b/>
          <w:bCs/>
          <w:color w:val="222222"/>
        </w:rPr>
      </w:pPr>
      <w:r w:rsidRPr="00784124">
        <w:rPr>
          <w:rFonts w:ascii="Times New Roman" w:hAnsi="Times New Roman" w:cs="Times New Roman"/>
          <w:noProof/>
          <w:lang w:eastAsia="en-US"/>
        </w:rPr>
        <w:drawing>
          <wp:inline distT="0" distB="0" distL="0" distR="0" wp14:anchorId="3A141C91" wp14:editId="3098BCD8">
            <wp:extent cx="5943600" cy="3341370"/>
            <wp:effectExtent l="0" t="0" r="0" b="0"/>
            <wp:docPr id="1450789227" name="Picture 14507892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51F6414F" w14:textId="77777777" w:rsidR="005D0CE5" w:rsidRPr="00784124" w:rsidRDefault="00DF4D28" w:rsidP="00DF4D28">
      <w:pPr>
        <w:rPr>
          <w:rFonts w:ascii="Times New Roman" w:hAnsi="Times New Roman" w:cs="Times New Roman"/>
          <w:i/>
          <w:iCs/>
        </w:rPr>
      </w:pPr>
      <w:r w:rsidRPr="00784124">
        <w:rPr>
          <w:rFonts w:ascii="Times New Roman" w:hAnsi="Times New Roman" w:cs="Times New Roman"/>
          <w:i/>
          <w:iCs/>
        </w:rPr>
        <w:t xml:space="preserve">States highlighted in green initiated facemask mandate policy during the study period (February 1 to June 15, 2020) and states highlighted in pink did not introduce facemask mandate policy. States in grey had very low death count (&lt;100), indicating COVID-19 was not prevalent in these states and thus excluded from the analyses. </w:t>
      </w:r>
    </w:p>
    <w:p w14:paraId="5EEA1153" w14:textId="54A778DD" w:rsidR="005D0CE5" w:rsidRPr="00784124" w:rsidRDefault="00784124" w:rsidP="00DF4D28">
      <w:pPr>
        <w:rPr>
          <w:rFonts w:ascii="Times New Roman" w:hAnsi="Times New Roman" w:cs="Times New Roman"/>
          <w:i/>
          <w:iCs/>
        </w:rPr>
      </w:pPr>
      <w:r>
        <w:rPr>
          <w:rFonts w:ascii="Times New Roman" w:hAnsi="Times New Roman" w:cs="Times New Roman"/>
          <w:i/>
          <w:iCs/>
        </w:rPr>
        <w:br w:type="page"/>
      </w:r>
    </w:p>
    <w:p w14:paraId="01555954" w14:textId="728CD791" w:rsidR="005D0CE5" w:rsidRPr="00784124" w:rsidRDefault="005D0CE5" w:rsidP="005D0CE5">
      <w:pPr>
        <w:pStyle w:val="ListParagraph"/>
        <w:numPr>
          <w:ilvl w:val="0"/>
          <w:numId w:val="25"/>
        </w:numPr>
        <w:rPr>
          <w:rFonts w:ascii="Times New Roman" w:hAnsi="Times New Roman" w:cs="Times New Roman"/>
          <w:iCs/>
          <w:color w:val="000000" w:themeColor="text1"/>
        </w:rPr>
      </w:pPr>
      <w:r w:rsidRPr="00784124">
        <w:rPr>
          <w:rFonts w:ascii="Times New Roman" w:hAnsi="Times New Roman" w:cs="Times New Roman"/>
          <w:b/>
          <w:bCs/>
          <w:iCs/>
          <w:color w:val="000000" w:themeColor="text1"/>
        </w:rPr>
        <w:lastRenderedPageBreak/>
        <w:t>Figure 2:</w:t>
      </w:r>
      <w:r w:rsidRPr="00784124">
        <w:rPr>
          <w:rFonts w:ascii="Times New Roman" w:hAnsi="Times New Roman" w:cs="Times New Roman"/>
          <w:iCs/>
          <w:color w:val="000000" w:themeColor="text1"/>
        </w:rPr>
        <w:t xml:space="preserve"> Frequency of imposing at least </w:t>
      </w:r>
      <m:oMath>
        <m:r>
          <m:rPr>
            <m:sty m:val="p"/>
          </m:rPr>
          <w:rPr>
            <w:rFonts w:ascii="Cambria Math" w:hAnsi="Cambria Math" w:cs="Times New Roman"/>
            <w:color w:val="000000" w:themeColor="text1"/>
          </w:rPr>
          <m:t>m</m:t>
        </m:r>
      </m:oMath>
      <w:r w:rsidRPr="00784124">
        <w:rPr>
          <w:rFonts w:ascii="Times New Roman" w:hAnsi="Times New Roman" w:cs="Times New Roman"/>
          <w:iCs/>
          <w:color w:val="000000" w:themeColor="text1"/>
        </w:rPr>
        <w:t xml:space="preserve"> NPIs with Positive Effects (in yellow) and greater than 10% (in green) using Analysis 3.</w:t>
      </w:r>
    </w:p>
    <w:p w14:paraId="46138758" w14:textId="77777777" w:rsidR="005D0CE5" w:rsidRPr="00784124" w:rsidRDefault="005D0CE5" w:rsidP="00DF4D28">
      <w:pPr>
        <w:rPr>
          <w:rFonts w:ascii="Times New Roman" w:hAnsi="Times New Roman" w:cs="Times New Roman"/>
          <w:i/>
          <w:iCs/>
        </w:rPr>
      </w:pPr>
    </w:p>
    <w:p w14:paraId="03A8724E" w14:textId="487AF7BA" w:rsidR="00881057" w:rsidRPr="00784124" w:rsidRDefault="005D0CE5" w:rsidP="005D0CE5">
      <w:pPr>
        <w:ind w:firstLine="720"/>
        <w:rPr>
          <w:rFonts w:ascii="Times New Roman" w:hAnsi="Times New Roman" w:cs="Times New Roman"/>
          <w:iCs/>
          <w:color w:val="000000" w:themeColor="text1"/>
        </w:rPr>
      </w:pPr>
      <w:r w:rsidRPr="00784124">
        <w:rPr>
          <w:rFonts w:ascii="Times New Roman" w:hAnsi="Times New Roman" w:cs="Times New Roman"/>
          <w:iCs/>
          <w:noProof/>
          <w:color w:val="000000" w:themeColor="text1"/>
          <w:lang w:eastAsia="en-US"/>
        </w:rPr>
        <w:drawing>
          <wp:inline distT="0" distB="0" distL="0" distR="0" wp14:anchorId="28BEAE69" wp14:editId="3635C6D0">
            <wp:extent cx="5588876" cy="3299586"/>
            <wp:effectExtent l="0" t="0" r="0" b="2540"/>
            <wp:docPr id="47491859" name="Picture 47491859" descr="Chart, bar chart&#10;&#10;Description automatically generated">
              <a:extLst xmlns:a="http://schemas.openxmlformats.org/drawingml/2006/main">
                <a:ext uri="{FF2B5EF4-FFF2-40B4-BE49-F238E27FC236}">
                  <a16:creationId xmlns:a16="http://schemas.microsoft.com/office/drawing/2014/main" id="{5C634ADF-017C-EB73-DB67-2D7E919995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hart, bar chart&#10;&#10;Description automatically generated">
                      <a:extLst>
                        <a:ext uri="{FF2B5EF4-FFF2-40B4-BE49-F238E27FC236}">
                          <a16:creationId xmlns:a16="http://schemas.microsoft.com/office/drawing/2014/main" id="{5C634ADF-017C-EB73-DB67-2D7E919995BD}"/>
                        </a:ext>
                      </a:extLst>
                    </pic:cNvPr>
                    <pic:cNvPicPr>
                      <a:picLocks noChangeAspect="1"/>
                    </pic:cNvPicPr>
                  </pic:nvPicPr>
                  <pic:blipFill>
                    <a:blip r:embed="rId116"/>
                    <a:stretch>
                      <a:fillRect/>
                    </a:stretch>
                  </pic:blipFill>
                  <pic:spPr>
                    <a:xfrm>
                      <a:off x="0" y="0"/>
                      <a:ext cx="5597621" cy="3304749"/>
                    </a:xfrm>
                    <a:prstGeom prst="rect">
                      <a:avLst/>
                    </a:prstGeom>
                  </pic:spPr>
                </pic:pic>
              </a:graphicData>
            </a:graphic>
          </wp:inline>
        </w:drawing>
      </w:r>
      <w:r w:rsidR="00881057" w:rsidRPr="00784124">
        <w:rPr>
          <w:rFonts w:ascii="Times New Roman" w:hAnsi="Times New Roman" w:cs="Times New Roman"/>
        </w:rPr>
        <w:br w:type="page"/>
      </w:r>
    </w:p>
    <w:p w14:paraId="4FA48F26" w14:textId="2AADAD87" w:rsidR="00AB3900" w:rsidRPr="00784124" w:rsidRDefault="00784124" w:rsidP="00784124">
      <w:pPr>
        <w:shd w:val="clear" w:color="auto" w:fill="FFFFFF"/>
        <w:spacing w:before="100" w:beforeAutospacing="1" w:after="100" w:afterAutospacing="1"/>
        <w:jc w:val="both"/>
        <w:rPr>
          <w:rFonts w:ascii="Times New Roman" w:eastAsia="Times New Roman" w:hAnsi="Times New Roman" w:cs="Times New Roman"/>
          <w:b/>
          <w:bCs/>
          <w:color w:val="000000" w:themeColor="text1"/>
        </w:rPr>
      </w:pPr>
      <w:bookmarkStart w:id="1" w:name="_References"/>
      <w:bookmarkEnd w:id="1"/>
      <w:r w:rsidRPr="00784124">
        <w:rPr>
          <w:rFonts w:ascii="Times New Roman" w:eastAsia="Times New Roman" w:hAnsi="Times New Roman" w:cs="Times New Roman"/>
          <w:b/>
          <w:bCs/>
          <w:color w:val="000000" w:themeColor="text1"/>
        </w:rPr>
        <w:lastRenderedPageBreak/>
        <w:t>References</w:t>
      </w:r>
    </w:p>
    <w:p w14:paraId="619C013D" w14:textId="77777777" w:rsidR="00C94B93" w:rsidRPr="00784124" w:rsidRDefault="00C94B93" w:rsidP="00AA70CE">
      <w:pPr>
        <w:contextualSpacing/>
        <w:rPr>
          <w:rFonts w:ascii="Times New Roman" w:hAnsi="Times New Roman" w:cs="Times New Roman"/>
          <w:color w:val="000000" w:themeColor="text1"/>
        </w:rPr>
      </w:pPr>
    </w:p>
    <w:p w14:paraId="49A91A8F"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t>Azimi</w:t>
      </w:r>
      <w:proofErr w:type="spellEnd"/>
      <w:r w:rsidRPr="00784124">
        <w:rPr>
          <w:rFonts w:ascii="Times New Roman" w:hAnsi="Times New Roman" w:cs="Times New Roman"/>
          <w:color w:val="000000" w:themeColor="text1"/>
        </w:rPr>
        <w:t xml:space="preserve"> S.S., et al. Estimation of the Basic Reproduction Number of the COVID-19 Epidemic in Iran. </w:t>
      </w:r>
      <w:r w:rsidRPr="00784124">
        <w:rPr>
          <w:rFonts w:ascii="Times New Roman" w:hAnsi="Times New Roman" w:cs="Times New Roman"/>
          <w:i/>
          <w:iCs/>
          <w:color w:val="000000" w:themeColor="text1"/>
        </w:rPr>
        <w:t xml:space="preserve">Med J Islam </w:t>
      </w:r>
      <w:proofErr w:type="spellStart"/>
      <w:r w:rsidRPr="00784124">
        <w:rPr>
          <w:rFonts w:ascii="Times New Roman" w:hAnsi="Times New Roman" w:cs="Times New Roman"/>
          <w:i/>
          <w:iCs/>
          <w:color w:val="000000" w:themeColor="text1"/>
        </w:rPr>
        <w:t>Repub</w:t>
      </w:r>
      <w:proofErr w:type="spellEnd"/>
      <w:r w:rsidRPr="00784124">
        <w:rPr>
          <w:rFonts w:ascii="Times New Roman" w:hAnsi="Times New Roman" w:cs="Times New Roman"/>
          <w:i/>
          <w:iCs/>
          <w:color w:val="000000" w:themeColor="text1"/>
        </w:rPr>
        <w:t xml:space="preserve"> Iran</w:t>
      </w:r>
      <w:r w:rsidRPr="00784124">
        <w:rPr>
          <w:rFonts w:ascii="Times New Roman" w:hAnsi="Times New Roman" w:cs="Times New Roman"/>
          <w:color w:val="000000" w:themeColor="text1"/>
        </w:rPr>
        <w:t xml:space="preserve">. </w:t>
      </w:r>
      <w:r w:rsidRPr="00784124">
        <w:rPr>
          <w:rFonts w:ascii="Times New Roman" w:hAnsi="Times New Roman" w:cs="Times New Roman"/>
          <w:b/>
          <w:bCs/>
          <w:color w:val="000000" w:themeColor="text1"/>
        </w:rPr>
        <w:t>34</w:t>
      </w:r>
      <w:r w:rsidRPr="00784124">
        <w:rPr>
          <w:rFonts w:ascii="Times New Roman" w:hAnsi="Times New Roman" w:cs="Times New Roman"/>
          <w:color w:val="000000" w:themeColor="text1"/>
        </w:rPr>
        <w:t xml:space="preserve">: 95 (2020). </w:t>
      </w:r>
      <w:proofErr w:type="spellStart"/>
      <w:r w:rsidRPr="00784124">
        <w:rPr>
          <w:rFonts w:ascii="Times New Roman" w:hAnsi="Times New Roman" w:cs="Times New Roman"/>
          <w:color w:val="000000" w:themeColor="text1"/>
        </w:rPr>
        <w:t>doi</w:t>
      </w:r>
      <w:proofErr w:type="spellEnd"/>
      <w:r w:rsidRPr="00784124">
        <w:rPr>
          <w:rFonts w:ascii="Times New Roman" w:hAnsi="Times New Roman" w:cs="Times New Roman"/>
          <w:color w:val="000000" w:themeColor="text1"/>
        </w:rPr>
        <w:t xml:space="preserve">: </w:t>
      </w:r>
      <w:hyperlink r:id="rId117" w:history="1">
        <w:r w:rsidRPr="00784124">
          <w:rPr>
            <w:rStyle w:val="Hyperlink"/>
            <w:rFonts w:ascii="Times New Roman" w:hAnsi="Times New Roman" w:cs="Times New Roman"/>
            <w:color w:val="000000" w:themeColor="text1"/>
          </w:rPr>
          <w:t>10.34171/mjiri.34.95</w:t>
        </w:r>
      </w:hyperlink>
    </w:p>
    <w:p w14:paraId="23621210"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t>Banholzer</w:t>
      </w:r>
      <w:proofErr w:type="spellEnd"/>
      <w:r w:rsidRPr="00784124">
        <w:rPr>
          <w:rFonts w:ascii="Times New Roman" w:hAnsi="Times New Roman" w:cs="Times New Roman"/>
          <w:color w:val="000000" w:themeColor="text1"/>
        </w:rPr>
        <w:t xml:space="preserve"> N, van </w:t>
      </w:r>
      <w:proofErr w:type="spellStart"/>
      <w:r w:rsidRPr="00784124">
        <w:rPr>
          <w:rFonts w:ascii="Times New Roman" w:hAnsi="Times New Roman" w:cs="Times New Roman"/>
          <w:color w:val="000000" w:themeColor="text1"/>
        </w:rPr>
        <w:t>Weenen</w:t>
      </w:r>
      <w:proofErr w:type="spellEnd"/>
      <w:r w:rsidRPr="00784124">
        <w:rPr>
          <w:rFonts w:ascii="Times New Roman" w:hAnsi="Times New Roman" w:cs="Times New Roman"/>
          <w:color w:val="000000" w:themeColor="text1"/>
        </w:rPr>
        <w:t xml:space="preserve"> E, </w:t>
      </w:r>
      <w:proofErr w:type="spellStart"/>
      <w:r w:rsidRPr="00784124">
        <w:rPr>
          <w:rFonts w:ascii="Times New Roman" w:hAnsi="Times New Roman" w:cs="Times New Roman"/>
          <w:color w:val="000000" w:themeColor="text1"/>
        </w:rPr>
        <w:t>Lison</w:t>
      </w:r>
      <w:proofErr w:type="spellEnd"/>
      <w:r w:rsidRPr="00784124">
        <w:rPr>
          <w:rFonts w:ascii="Times New Roman" w:hAnsi="Times New Roman" w:cs="Times New Roman"/>
          <w:color w:val="000000" w:themeColor="text1"/>
        </w:rPr>
        <w:t xml:space="preserve"> A, </w:t>
      </w:r>
      <w:proofErr w:type="spellStart"/>
      <w:r w:rsidRPr="00784124">
        <w:rPr>
          <w:rFonts w:ascii="Times New Roman" w:hAnsi="Times New Roman" w:cs="Times New Roman"/>
          <w:color w:val="000000" w:themeColor="text1"/>
        </w:rPr>
        <w:t>Cenedese</w:t>
      </w:r>
      <w:proofErr w:type="spellEnd"/>
      <w:r w:rsidRPr="00784124">
        <w:rPr>
          <w:rFonts w:ascii="Times New Roman" w:hAnsi="Times New Roman" w:cs="Times New Roman"/>
          <w:color w:val="000000" w:themeColor="text1"/>
        </w:rPr>
        <w:t xml:space="preserve"> A, </w:t>
      </w:r>
      <w:proofErr w:type="spellStart"/>
      <w:r w:rsidRPr="00784124">
        <w:rPr>
          <w:rFonts w:ascii="Times New Roman" w:hAnsi="Times New Roman" w:cs="Times New Roman"/>
          <w:color w:val="000000" w:themeColor="text1"/>
        </w:rPr>
        <w:t>Seeliger</w:t>
      </w:r>
      <w:proofErr w:type="spellEnd"/>
      <w:r w:rsidRPr="00784124">
        <w:rPr>
          <w:rFonts w:ascii="Times New Roman" w:hAnsi="Times New Roman" w:cs="Times New Roman"/>
          <w:color w:val="000000" w:themeColor="text1"/>
        </w:rPr>
        <w:t xml:space="preserve"> A, </w:t>
      </w:r>
      <w:proofErr w:type="spellStart"/>
      <w:r w:rsidRPr="00784124">
        <w:rPr>
          <w:rFonts w:ascii="Times New Roman" w:hAnsi="Times New Roman" w:cs="Times New Roman"/>
          <w:color w:val="000000" w:themeColor="text1"/>
        </w:rPr>
        <w:t>Kratzwald</w:t>
      </w:r>
      <w:proofErr w:type="spellEnd"/>
      <w:r w:rsidRPr="00784124">
        <w:rPr>
          <w:rFonts w:ascii="Times New Roman" w:hAnsi="Times New Roman" w:cs="Times New Roman"/>
          <w:color w:val="000000" w:themeColor="text1"/>
        </w:rPr>
        <w:t xml:space="preserve"> B, et al. (2021) Estimating the effects of non-pharmaceutical interventions on the number of new infections with COVID-19 during the first epidemic wave. </w:t>
      </w:r>
      <w:proofErr w:type="spellStart"/>
      <w:r w:rsidRPr="00784124">
        <w:rPr>
          <w:rFonts w:ascii="Times New Roman" w:hAnsi="Times New Roman" w:cs="Times New Roman"/>
          <w:i/>
          <w:iCs/>
          <w:color w:val="000000" w:themeColor="text1"/>
        </w:rPr>
        <w:t>PLoS</w:t>
      </w:r>
      <w:proofErr w:type="spellEnd"/>
      <w:r w:rsidRPr="00784124">
        <w:rPr>
          <w:rFonts w:ascii="Times New Roman" w:hAnsi="Times New Roman" w:cs="Times New Roman"/>
          <w:i/>
          <w:iCs/>
          <w:color w:val="000000" w:themeColor="text1"/>
        </w:rPr>
        <w:t xml:space="preserve"> ONE</w:t>
      </w:r>
      <w:r w:rsidRPr="00784124">
        <w:rPr>
          <w:rFonts w:ascii="Times New Roman" w:hAnsi="Times New Roman" w:cs="Times New Roman"/>
          <w:color w:val="000000" w:themeColor="text1"/>
        </w:rPr>
        <w:t xml:space="preserve"> 16(6): e0252827. </w:t>
      </w:r>
      <w:hyperlink r:id="rId118" w:history="1">
        <w:r w:rsidRPr="00784124">
          <w:rPr>
            <w:rStyle w:val="Hyperlink"/>
            <w:rFonts w:ascii="Times New Roman" w:hAnsi="Times New Roman" w:cs="Times New Roman"/>
            <w:color w:val="000000" w:themeColor="text1"/>
          </w:rPr>
          <w:t>https://doi.org/10.1371/journal.pone.0252827</w:t>
        </w:r>
      </w:hyperlink>
    </w:p>
    <w:p w14:paraId="4CDE852C"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Bo et al. Effectiveness of Non-Pharmaceutical Interventions on COVID-19 Transmission in 190 Countries from 23 January to 13 April 2020. </w:t>
      </w:r>
      <w:r w:rsidRPr="00784124">
        <w:rPr>
          <w:rFonts w:ascii="Times New Roman" w:hAnsi="Times New Roman" w:cs="Times New Roman"/>
          <w:i/>
          <w:iCs/>
          <w:color w:val="000000" w:themeColor="text1"/>
        </w:rPr>
        <w:t xml:space="preserve">Int H Infect Dis. </w:t>
      </w:r>
      <w:r w:rsidRPr="00784124">
        <w:rPr>
          <w:rFonts w:ascii="Times New Roman" w:hAnsi="Times New Roman" w:cs="Times New Roman"/>
          <w:b/>
          <w:bCs/>
          <w:color w:val="000000" w:themeColor="text1"/>
        </w:rPr>
        <w:t>102</w:t>
      </w:r>
      <w:r w:rsidRPr="00784124">
        <w:rPr>
          <w:rFonts w:ascii="Times New Roman" w:hAnsi="Times New Roman" w:cs="Times New Roman"/>
          <w:color w:val="000000" w:themeColor="text1"/>
        </w:rPr>
        <w:t xml:space="preserve">: 247-253 (2021) </w:t>
      </w:r>
      <w:hyperlink r:id="rId119" w:history="1">
        <w:r w:rsidRPr="00784124">
          <w:rPr>
            <w:rStyle w:val="Hyperlink"/>
            <w:rFonts w:ascii="Times New Roman" w:hAnsi="Times New Roman" w:cs="Times New Roman"/>
            <w:color w:val="000000" w:themeColor="text1"/>
          </w:rPr>
          <w:t>https://doi.org/10.1016/j.ijid.2020.10.066</w:t>
        </w:r>
      </w:hyperlink>
    </w:p>
    <w:p w14:paraId="32572569"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t>Chernozhukov</w:t>
      </w:r>
      <w:proofErr w:type="spellEnd"/>
      <w:r w:rsidRPr="00784124">
        <w:rPr>
          <w:rFonts w:ascii="Times New Roman" w:hAnsi="Times New Roman" w:cs="Times New Roman"/>
          <w:color w:val="000000" w:themeColor="text1"/>
        </w:rPr>
        <w:t xml:space="preserve">, V., Kasahara, H. &amp; </w:t>
      </w:r>
      <w:proofErr w:type="spellStart"/>
      <w:r w:rsidRPr="00784124">
        <w:rPr>
          <w:rFonts w:ascii="Times New Roman" w:hAnsi="Times New Roman" w:cs="Times New Roman"/>
          <w:color w:val="000000" w:themeColor="text1"/>
        </w:rPr>
        <w:t>Schrimpf</w:t>
      </w:r>
      <w:proofErr w:type="spellEnd"/>
      <w:r w:rsidRPr="00784124">
        <w:rPr>
          <w:rFonts w:ascii="Times New Roman" w:hAnsi="Times New Roman" w:cs="Times New Roman"/>
          <w:color w:val="000000" w:themeColor="text1"/>
        </w:rPr>
        <w:t xml:space="preserve">, P. Causal impact of masks, policies, behavior on early covid-19 pandemic in the U.S. </w:t>
      </w:r>
      <w:r w:rsidRPr="00784124">
        <w:rPr>
          <w:rFonts w:ascii="Times New Roman" w:hAnsi="Times New Roman" w:cs="Times New Roman"/>
          <w:i/>
          <w:iCs/>
          <w:color w:val="000000" w:themeColor="text1"/>
        </w:rPr>
        <w:t xml:space="preserve">J. </w:t>
      </w:r>
      <w:proofErr w:type="spellStart"/>
      <w:r w:rsidRPr="00784124">
        <w:rPr>
          <w:rFonts w:ascii="Times New Roman" w:hAnsi="Times New Roman" w:cs="Times New Roman"/>
          <w:i/>
          <w:iCs/>
          <w:color w:val="000000" w:themeColor="text1"/>
        </w:rPr>
        <w:t>Econom</w:t>
      </w:r>
      <w:proofErr w:type="spellEnd"/>
      <w:r w:rsidRPr="00784124">
        <w:rPr>
          <w:rFonts w:ascii="Times New Roman" w:hAnsi="Times New Roman" w:cs="Times New Roman"/>
          <w:i/>
          <w:iCs/>
          <w:color w:val="000000" w:themeColor="text1"/>
        </w:rPr>
        <w:t>.</w:t>
      </w:r>
      <w:r w:rsidRPr="00784124">
        <w:rPr>
          <w:rFonts w:ascii="Times New Roman" w:hAnsi="Times New Roman" w:cs="Times New Roman"/>
          <w:color w:val="000000" w:themeColor="text1"/>
        </w:rPr>
        <w:t xml:space="preserve"> </w:t>
      </w:r>
      <w:r w:rsidRPr="00784124">
        <w:rPr>
          <w:rFonts w:ascii="Times New Roman" w:hAnsi="Times New Roman" w:cs="Times New Roman"/>
          <w:b/>
          <w:bCs/>
          <w:color w:val="000000" w:themeColor="text1"/>
        </w:rPr>
        <w:t>220</w:t>
      </w:r>
      <w:r w:rsidRPr="00784124">
        <w:rPr>
          <w:rFonts w:ascii="Times New Roman" w:hAnsi="Times New Roman" w:cs="Times New Roman"/>
          <w:color w:val="000000" w:themeColor="text1"/>
        </w:rPr>
        <w:t>, 23–62 (2021).</w:t>
      </w:r>
    </w:p>
    <w:p w14:paraId="29E5C96E"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Dreher N., et al. Policy Interventions, Social Distancing, and SARS-CoV-2 Transmission in the United States: A Retrospective State-Level Analysis. </w:t>
      </w:r>
      <w:r w:rsidRPr="00784124">
        <w:rPr>
          <w:rFonts w:ascii="Times New Roman" w:hAnsi="Times New Roman" w:cs="Times New Roman"/>
          <w:i/>
          <w:iCs/>
          <w:color w:val="000000" w:themeColor="text1"/>
        </w:rPr>
        <w:t>Am J Med Sci.</w:t>
      </w:r>
      <w:r w:rsidRPr="00784124">
        <w:rPr>
          <w:rFonts w:ascii="Times New Roman" w:hAnsi="Times New Roman" w:cs="Times New Roman"/>
          <w:color w:val="000000" w:themeColor="text1"/>
        </w:rPr>
        <w:t xml:space="preserve"> 2021. </w:t>
      </w:r>
      <w:r w:rsidRPr="00784124">
        <w:rPr>
          <w:rFonts w:ascii="Times New Roman" w:hAnsi="Times New Roman" w:cs="Times New Roman"/>
          <w:b/>
          <w:bCs/>
          <w:color w:val="000000" w:themeColor="text1"/>
        </w:rPr>
        <w:t>361</w:t>
      </w:r>
      <w:r w:rsidRPr="00784124">
        <w:rPr>
          <w:rFonts w:ascii="Times New Roman" w:hAnsi="Times New Roman" w:cs="Times New Roman"/>
          <w:color w:val="000000" w:themeColor="text1"/>
        </w:rPr>
        <w:t xml:space="preserve">: 575-584. </w:t>
      </w:r>
      <w:hyperlink r:id="rId120" w:history="1">
        <w:r w:rsidRPr="00784124">
          <w:rPr>
            <w:rStyle w:val="Hyperlink"/>
            <w:rFonts w:ascii="Times New Roman" w:hAnsi="Times New Roman" w:cs="Times New Roman"/>
            <w:color w:val="000000" w:themeColor="text1"/>
          </w:rPr>
          <w:t>https://doi.org/10.1016/j.amjms.2021.01.007</w:t>
        </w:r>
      </w:hyperlink>
    </w:p>
    <w:p w14:paraId="223404B9"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Ebrahim, S. </w:t>
      </w:r>
      <w:r w:rsidRPr="00784124">
        <w:rPr>
          <w:rFonts w:ascii="Times New Roman" w:hAnsi="Times New Roman" w:cs="Times New Roman"/>
          <w:i/>
          <w:iCs/>
          <w:color w:val="000000" w:themeColor="text1"/>
        </w:rPr>
        <w:t>et al.</w:t>
      </w:r>
      <w:r w:rsidRPr="00784124">
        <w:rPr>
          <w:rFonts w:ascii="Times New Roman" w:hAnsi="Times New Roman" w:cs="Times New Roman"/>
          <w:color w:val="000000" w:themeColor="text1"/>
        </w:rPr>
        <w:t xml:space="preserve"> Reduction of COVID-19 Incidence and Nonpharmacologic Interventions: Analysis Using a US County–Level Policy Data Set (Preprint). </w:t>
      </w:r>
      <w:proofErr w:type="spellStart"/>
      <w:r w:rsidRPr="00784124">
        <w:rPr>
          <w:rFonts w:ascii="Times New Roman" w:hAnsi="Times New Roman" w:cs="Times New Roman"/>
          <w:i/>
          <w:iCs/>
          <w:color w:val="000000" w:themeColor="text1"/>
        </w:rPr>
        <w:t>Jmir</w:t>
      </w:r>
      <w:proofErr w:type="spellEnd"/>
      <w:r w:rsidRPr="00784124">
        <w:rPr>
          <w:rFonts w:ascii="Times New Roman" w:hAnsi="Times New Roman" w:cs="Times New Roman"/>
          <w:i/>
          <w:iCs/>
          <w:color w:val="000000" w:themeColor="text1"/>
        </w:rPr>
        <w:t xml:space="preserve"> preprint</w:t>
      </w:r>
      <w:r w:rsidRPr="00784124">
        <w:rPr>
          <w:rFonts w:ascii="Times New Roman" w:hAnsi="Times New Roman" w:cs="Times New Roman"/>
          <w:color w:val="000000" w:themeColor="text1"/>
        </w:rPr>
        <w:t xml:space="preserve">. </w:t>
      </w:r>
      <w:r w:rsidRPr="00784124">
        <w:rPr>
          <w:rFonts w:ascii="Times New Roman" w:hAnsi="Times New Roman" w:cs="Times New Roman"/>
          <w:b/>
          <w:bCs/>
          <w:color w:val="000000" w:themeColor="text1"/>
        </w:rPr>
        <w:t>24614</w:t>
      </w:r>
      <w:r w:rsidRPr="00784124">
        <w:rPr>
          <w:rFonts w:ascii="Times New Roman" w:hAnsi="Times New Roman" w:cs="Times New Roman"/>
          <w:color w:val="000000" w:themeColor="text1"/>
        </w:rPr>
        <w:t xml:space="preserve"> (2020) doi:10.2196/preprints.24614.</w:t>
      </w:r>
    </w:p>
    <w:p w14:paraId="40A5F0CB"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t>Esra</w:t>
      </w:r>
      <w:proofErr w:type="spellEnd"/>
      <w:r w:rsidRPr="00784124">
        <w:rPr>
          <w:rFonts w:ascii="Times New Roman" w:hAnsi="Times New Roman" w:cs="Times New Roman"/>
          <w:color w:val="000000" w:themeColor="text1"/>
        </w:rPr>
        <w:t xml:space="preserve"> R., et al. Evaluating the Impact of Non-Pharmaceutical Interventions for SARS-CoV-2 on a Global Scale. </w:t>
      </w:r>
      <w:proofErr w:type="spellStart"/>
      <w:r w:rsidRPr="00784124">
        <w:rPr>
          <w:rFonts w:ascii="Times New Roman" w:hAnsi="Times New Roman" w:cs="Times New Roman"/>
          <w:i/>
          <w:iCs/>
          <w:color w:val="000000" w:themeColor="text1"/>
        </w:rPr>
        <w:t>MedRxiv</w:t>
      </w:r>
      <w:proofErr w:type="spellEnd"/>
      <w:r w:rsidRPr="00784124">
        <w:rPr>
          <w:rFonts w:ascii="Times New Roman" w:hAnsi="Times New Roman" w:cs="Times New Roman"/>
          <w:color w:val="000000" w:themeColor="text1"/>
        </w:rPr>
        <w:t xml:space="preserve">, 2020. </w:t>
      </w:r>
      <w:proofErr w:type="spellStart"/>
      <w:r w:rsidRPr="00784124">
        <w:rPr>
          <w:rFonts w:ascii="Times New Roman" w:hAnsi="Times New Roman" w:cs="Times New Roman"/>
          <w:color w:val="000000" w:themeColor="text1"/>
        </w:rPr>
        <w:t>doi</w:t>
      </w:r>
      <w:proofErr w:type="spellEnd"/>
      <w:r w:rsidRPr="00784124">
        <w:rPr>
          <w:rFonts w:ascii="Times New Roman" w:hAnsi="Times New Roman" w:cs="Times New Roman"/>
          <w:color w:val="000000" w:themeColor="text1"/>
        </w:rPr>
        <w:t xml:space="preserve">: </w:t>
      </w:r>
      <w:hyperlink r:id="rId121" w:history="1">
        <w:r w:rsidRPr="00784124">
          <w:rPr>
            <w:rStyle w:val="Hyperlink"/>
            <w:rFonts w:ascii="Times New Roman" w:hAnsi="Times New Roman" w:cs="Times New Roman"/>
            <w:color w:val="000000" w:themeColor="text1"/>
          </w:rPr>
          <w:t>https://doi.org/10.1101/2020.07.30.20164939</w:t>
        </w:r>
      </w:hyperlink>
    </w:p>
    <w:p w14:paraId="39A717C5"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lastRenderedPageBreak/>
        <w:t xml:space="preserve">Flaxman, S., Mishra, S., Gandy, A. </w:t>
      </w:r>
      <w:r w:rsidRPr="00784124">
        <w:rPr>
          <w:rFonts w:ascii="Times New Roman" w:hAnsi="Times New Roman" w:cs="Times New Roman"/>
          <w:i/>
          <w:iCs/>
          <w:color w:val="000000" w:themeColor="text1"/>
        </w:rPr>
        <w:t>et al.</w:t>
      </w:r>
      <w:r w:rsidRPr="00784124">
        <w:rPr>
          <w:rFonts w:ascii="Times New Roman" w:hAnsi="Times New Roman" w:cs="Times New Roman"/>
          <w:color w:val="000000" w:themeColor="text1"/>
        </w:rPr>
        <w:t xml:space="preserve"> Estimating the effects of non-pharmaceutical interventions on COVID-19 in Europe. </w:t>
      </w:r>
      <w:r w:rsidRPr="00784124">
        <w:rPr>
          <w:rFonts w:ascii="Times New Roman" w:hAnsi="Times New Roman" w:cs="Times New Roman"/>
          <w:i/>
          <w:iCs/>
          <w:color w:val="000000" w:themeColor="text1"/>
        </w:rPr>
        <w:t>Nature</w:t>
      </w:r>
      <w:r w:rsidRPr="00784124">
        <w:rPr>
          <w:rFonts w:ascii="Times New Roman" w:hAnsi="Times New Roman" w:cs="Times New Roman"/>
          <w:color w:val="000000" w:themeColor="text1"/>
        </w:rPr>
        <w:t xml:space="preserve"> </w:t>
      </w:r>
      <w:r w:rsidRPr="00784124">
        <w:rPr>
          <w:rFonts w:ascii="Times New Roman" w:hAnsi="Times New Roman" w:cs="Times New Roman"/>
          <w:b/>
          <w:bCs/>
          <w:color w:val="000000" w:themeColor="text1"/>
        </w:rPr>
        <w:t>584</w:t>
      </w:r>
      <w:r w:rsidRPr="00784124">
        <w:rPr>
          <w:rFonts w:ascii="Times New Roman" w:hAnsi="Times New Roman" w:cs="Times New Roman"/>
          <w:color w:val="000000" w:themeColor="text1"/>
        </w:rPr>
        <w:t xml:space="preserve">, 257–261 (2020). </w:t>
      </w:r>
      <w:hyperlink r:id="rId122" w:history="1">
        <w:r w:rsidRPr="00784124">
          <w:rPr>
            <w:rStyle w:val="Hyperlink"/>
            <w:rFonts w:ascii="Times New Roman" w:hAnsi="Times New Roman" w:cs="Times New Roman"/>
            <w:color w:val="000000" w:themeColor="text1"/>
          </w:rPr>
          <w:t>https://doi.org/10.1038/s41586-020-2405-7</w:t>
        </w:r>
      </w:hyperlink>
    </w:p>
    <w:p w14:paraId="0B9C06E8"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t>Ivorra</w:t>
      </w:r>
      <w:proofErr w:type="spellEnd"/>
      <w:r w:rsidRPr="00784124">
        <w:rPr>
          <w:rFonts w:ascii="Times New Roman" w:hAnsi="Times New Roman" w:cs="Times New Roman"/>
          <w:color w:val="000000" w:themeColor="text1"/>
        </w:rPr>
        <w:t xml:space="preserve">, B., </w:t>
      </w:r>
      <w:proofErr w:type="spellStart"/>
      <w:r w:rsidRPr="00784124">
        <w:rPr>
          <w:rFonts w:ascii="Times New Roman" w:hAnsi="Times New Roman" w:cs="Times New Roman"/>
          <w:color w:val="000000" w:themeColor="text1"/>
        </w:rPr>
        <w:t>Ferrández</w:t>
      </w:r>
      <w:proofErr w:type="spellEnd"/>
      <w:r w:rsidRPr="00784124">
        <w:rPr>
          <w:rFonts w:ascii="Times New Roman" w:hAnsi="Times New Roman" w:cs="Times New Roman"/>
          <w:color w:val="000000" w:themeColor="text1"/>
        </w:rPr>
        <w:t xml:space="preserve">, M., Vela-Pérez, M., &amp; Ramos, A. Mathematical modeling of the spread of the coronavirus disease 2019 (COVID-19) </w:t>
      </w:r>
      <w:proofErr w:type="gramStart"/>
      <w:r w:rsidRPr="00784124">
        <w:rPr>
          <w:rFonts w:ascii="Times New Roman" w:hAnsi="Times New Roman" w:cs="Times New Roman"/>
          <w:color w:val="000000" w:themeColor="text1"/>
        </w:rPr>
        <w:t>taking into account</w:t>
      </w:r>
      <w:proofErr w:type="gramEnd"/>
      <w:r w:rsidRPr="00784124">
        <w:rPr>
          <w:rFonts w:ascii="Times New Roman" w:hAnsi="Times New Roman" w:cs="Times New Roman"/>
          <w:color w:val="000000" w:themeColor="text1"/>
        </w:rPr>
        <w:t xml:space="preserve"> the undetected infections. The case of China. </w:t>
      </w:r>
      <w:proofErr w:type="spellStart"/>
      <w:r w:rsidRPr="00784124">
        <w:rPr>
          <w:rFonts w:ascii="Times New Roman" w:hAnsi="Times New Roman" w:cs="Times New Roman"/>
          <w:i/>
          <w:iCs/>
          <w:color w:val="000000" w:themeColor="text1"/>
        </w:rPr>
        <w:t>Commun</w:t>
      </w:r>
      <w:proofErr w:type="spellEnd"/>
      <w:r w:rsidRPr="00784124">
        <w:rPr>
          <w:rFonts w:ascii="Times New Roman" w:hAnsi="Times New Roman" w:cs="Times New Roman"/>
          <w:i/>
          <w:iCs/>
          <w:color w:val="000000" w:themeColor="text1"/>
        </w:rPr>
        <w:t xml:space="preserve"> Nonlinear Sci </w:t>
      </w:r>
      <w:proofErr w:type="spellStart"/>
      <w:r w:rsidRPr="00784124">
        <w:rPr>
          <w:rFonts w:ascii="Times New Roman" w:hAnsi="Times New Roman" w:cs="Times New Roman"/>
          <w:i/>
          <w:iCs/>
          <w:color w:val="000000" w:themeColor="text1"/>
        </w:rPr>
        <w:t>Numer</w:t>
      </w:r>
      <w:proofErr w:type="spellEnd"/>
      <w:r w:rsidRPr="00784124">
        <w:rPr>
          <w:rFonts w:ascii="Times New Roman" w:hAnsi="Times New Roman" w:cs="Times New Roman"/>
          <w:i/>
          <w:iCs/>
          <w:color w:val="000000" w:themeColor="text1"/>
        </w:rPr>
        <w:t xml:space="preserve"> Simul</w:t>
      </w:r>
      <w:r w:rsidRPr="00784124">
        <w:rPr>
          <w:rFonts w:ascii="Times New Roman" w:hAnsi="Times New Roman" w:cs="Times New Roman"/>
          <w:color w:val="000000" w:themeColor="text1"/>
        </w:rPr>
        <w:t xml:space="preserve">. Vol. </w:t>
      </w:r>
      <w:r w:rsidRPr="00784124">
        <w:rPr>
          <w:rFonts w:ascii="Times New Roman" w:hAnsi="Times New Roman" w:cs="Times New Roman"/>
          <w:b/>
          <w:bCs/>
          <w:color w:val="000000" w:themeColor="text1"/>
        </w:rPr>
        <w:t>88</w:t>
      </w:r>
      <w:r w:rsidRPr="00784124">
        <w:rPr>
          <w:rFonts w:ascii="Times New Roman" w:hAnsi="Times New Roman" w:cs="Times New Roman"/>
          <w:color w:val="000000" w:themeColor="text1"/>
        </w:rPr>
        <w:t>, 105303 (2020). doi:</w:t>
      </w:r>
      <w:hyperlink r:id="rId123" w:history="1">
        <w:r w:rsidRPr="00784124">
          <w:rPr>
            <w:rStyle w:val="Hyperlink"/>
            <w:rFonts w:ascii="Times New Roman" w:hAnsi="Times New Roman" w:cs="Times New Roman"/>
            <w:color w:val="000000" w:themeColor="text1"/>
          </w:rPr>
          <w:t>10.1016/j.cnsns.2020.105303</w:t>
        </w:r>
      </w:hyperlink>
    </w:p>
    <w:p w14:paraId="4FEC8A8B"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t>Jalali</w:t>
      </w:r>
      <w:proofErr w:type="spellEnd"/>
      <w:r w:rsidRPr="00784124">
        <w:rPr>
          <w:rFonts w:ascii="Times New Roman" w:hAnsi="Times New Roman" w:cs="Times New Roman"/>
          <w:color w:val="000000" w:themeColor="text1"/>
        </w:rPr>
        <w:t xml:space="preserve">, A. M. </w:t>
      </w:r>
      <w:r w:rsidRPr="00784124">
        <w:rPr>
          <w:rFonts w:ascii="Times New Roman" w:hAnsi="Times New Roman" w:cs="Times New Roman"/>
          <w:i/>
          <w:iCs/>
          <w:color w:val="000000" w:themeColor="text1"/>
        </w:rPr>
        <w:t>et al.</w:t>
      </w:r>
      <w:r w:rsidRPr="00784124">
        <w:rPr>
          <w:rFonts w:ascii="Times New Roman" w:hAnsi="Times New Roman" w:cs="Times New Roman"/>
          <w:color w:val="000000" w:themeColor="text1"/>
        </w:rPr>
        <w:t xml:space="preserve"> Delayed Interventions, Low Compliance, and Health Disparities Amplified the Early Spread of COVID-19. </w:t>
      </w:r>
      <w:proofErr w:type="spellStart"/>
      <w:r w:rsidRPr="00784124">
        <w:rPr>
          <w:rFonts w:ascii="Times New Roman" w:hAnsi="Times New Roman" w:cs="Times New Roman"/>
          <w:i/>
          <w:iCs/>
          <w:color w:val="000000" w:themeColor="text1"/>
        </w:rPr>
        <w:t>Medrixiv</w:t>
      </w:r>
      <w:proofErr w:type="spellEnd"/>
      <w:r w:rsidRPr="00784124">
        <w:rPr>
          <w:rFonts w:ascii="Times New Roman" w:hAnsi="Times New Roman" w:cs="Times New Roman"/>
          <w:color w:val="000000" w:themeColor="text1"/>
        </w:rPr>
        <w:t xml:space="preserve"> (2020). doi:10.1101/2020.07.31.20165654.</w:t>
      </w:r>
    </w:p>
    <w:p w14:paraId="4FCCB904"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Leffler C.T., et al. Association of Country-wide Coronavirus Mortality with Demographics, Testing, Lockdowns, and Public Wearing of Masks. </w:t>
      </w:r>
      <w:r w:rsidRPr="00784124">
        <w:rPr>
          <w:rFonts w:ascii="Times New Roman" w:hAnsi="Times New Roman" w:cs="Times New Roman"/>
          <w:i/>
          <w:iCs/>
          <w:color w:val="000000" w:themeColor="text1"/>
        </w:rPr>
        <w:t xml:space="preserve">Am J Trop Med </w:t>
      </w:r>
      <w:proofErr w:type="spellStart"/>
      <w:r w:rsidRPr="00784124">
        <w:rPr>
          <w:rFonts w:ascii="Times New Roman" w:hAnsi="Times New Roman" w:cs="Times New Roman"/>
          <w:i/>
          <w:iCs/>
          <w:color w:val="000000" w:themeColor="text1"/>
        </w:rPr>
        <w:t>Hyg</w:t>
      </w:r>
      <w:proofErr w:type="spellEnd"/>
      <w:r w:rsidRPr="00784124">
        <w:rPr>
          <w:rFonts w:ascii="Times New Roman" w:hAnsi="Times New Roman" w:cs="Times New Roman"/>
          <w:color w:val="000000" w:themeColor="text1"/>
        </w:rPr>
        <w:t xml:space="preserve">. 2020. </w:t>
      </w:r>
      <w:r w:rsidRPr="00784124">
        <w:rPr>
          <w:rFonts w:ascii="Times New Roman" w:hAnsi="Times New Roman" w:cs="Times New Roman"/>
          <w:b/>
          <w:bCs/>
          <w:color w:val="000000" w:themeColor="text1"/>
        </w:rPr>
        <w:t>103</w:t>
      </w:r>
      <w:r w:rsidRPr="00784124">
        <w:rPr>
          <w:rFonts w:ascii="Times New Roman" w:hAnsi="Times New Roman" w:cs="Times New Roman"/>
          <w:color w:val="000000" w:themeColor="text1"/>
        </w:rPr>
        <w:t xml:space="preserve">: 2400-2411. </w:t>
      </w:r>
      <w:hyperlink r:id="rId124" w:history="1">
        <w:r w:rsidRPr="00784124">
          <w:rPr>
            <w:rStyle w:val="Hyperlink"/>
            <w:rFonts w:ascii="Times New Roman" w:hAnsi="Times New Roman" w:cs="Times New Roman"/>
            <w:color w:val="000000" w:themeColor="text1"/>
          </w:rPr>
          <w:t>https://doi.org/10.4269/ajtmh.20-1015</w:t>
        </w:r>
      </w:hyperlink>
    </w:p>
    <w:p w14:paraId="41FA4FEF"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Li Y., et al. The Impact of Policy Measures on Human Mobility, COVID-19 Cases, and Mortality in the US: A Spatiotemporal Perspective. </w:t>
      </w:r>
      <w:r w:rsidRPr="00784124">
        <w:rPr>
          <w:rFonts w:ascii="Times New Roman" w:hAnsi="Times New Roman" w:cs="Times New Roman"/>
          <w:i/>
          <w:iCs/>
          <w:color w:val="000000" w:themeColor="text1"/>
        </w:rPr>
        <w:t xml:space="preserve">Int J Environ Res Public Health. </w:t>
      </w:r>
      <w:r w:rsidRPr="00784124">
        <w:rPr>
          <w:rFonts w:ascii="Times New Roman" w:hAnsi="Times New Roman" w:cs="Times New Roman"/>
          <w:color w:val="000000" w:themeColor="text1"/>
        </w:rPr>
        <w:t xml:space="preserve">2021; </w:t>
      </w:r>
      <w:r w:rsidRPr="00784124">
        <w:rPr>
          <w:rFonts w:ascii="Times New Roman" w:hAnsi="Times New Roman" w:cs="Times New Roman"/>
          <w:b/>
          <w:bCs/>
          <w:color w:val="000000" w:themeColor="text1"/>
        </w:rPr>
        <w:t>18</w:t>
      </w:r>
      <w:r w:rsidRPr="00784124">
        <w:rPr>
          <w:rFonts w:ascii="Times New Roman" w:hAnsi="Times New Roman" w:cs="Times New Roman"/>
          <w:color w:val="000000" w:themeColor="text1"/>
        </w:rPr>
        <w:t xml:space="preserve">: 996. </w:t>
      </w:r>
      <w:hyperlink r:id="rId125" w:history="1">
        <w:r w:rsidRPr="00784124">
          <w:rPr>
            <w:rStyle w:val="Hyperlink"/>
            <w:rFonts w:ascii="Times New Roman" w:hAnsi="Times New Roman" w:cs="Times New Roman"/>
            <w:color w:val="000000" w:themeColor="text1"/>
          </w:rPr>
          <w:t>https://doi.org/10.3390/ijerph18030996</w:t>
        </w:r>
      </w:hyperlink>
    </w:p>
    <w:p w14:paraId="40FF0804"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Mishra, S., Scott, J.A., </w:t>
      </w:r>
      <w:proofErr w:type="spellStart"/>
      <w:r w:rsidRPr="00784124">
        <w:rPr>
          <w:rFonts w:ascii="Times New Roman" w:hAnsi="Times New Roman" w:cs="Times New Roman"/>
          <w:color w:val="000000" w:themeColor="text1"/>
        </w:rPr>
        <w:t>Laydon</w:t>
      </w:r>
      <w:proofErr w:type="spellEnd"/>
      <w:r w:rsidRPr="00784124">
        <w:rPr>
          <w:rFonts w:ascii="Times New Roman" w:hAnsi="Times New Roman" w:cs="Times New Roman"/>
          <w:color w:val="000000" w:themeColor="text1"/>
        </w:rPr>
        <w:t>, D.J.</w:t>
      </w:r>
      <w:r w:rsidRPr="00784124">
        <w:rPr>
          <w:rFonts w:ascii="Times New Roman" w:hAnsi="Times New Roman" w:cs="Times New Roman"/>
          <w:i/>
          <w:iCs/>
          <w:color w:val="000000" w:themeColor="text1"/>
        </w:rPr>
        <w:t> et al.</w:t>
      </w:r>
      <w:r w:rsidRPr="00784124">
        <w:rPr>
          <w:rFonts w:ascii="Times New Roman" w:hAnsi="Times New Roman" w:cs="Times New Roman"/>
          <w:color w:val="000000" w:themeColor="text1"/>
        </w:rPr>
        <w:t> Comparing the responses of the UK, Sweden and Denmark to COVID-19 using counterfactual modelling. </w:t>
      </w:r>
      <w:r w:rsidRPr="00784124">
        <w:rPr>
          <w:rFonts w:ascii="Times New Roman" w:hAnsi="Times New Roman" w:cs="Times New Roman"/>
          <w:i/>
          <w:iCs/>
          <w:color w:val="000000" w:themeColor="text1"/>
        </w:rPr>
        <w:t>Sci Rep</w:t>
      </w:r>
      <w:r w:rsidRPr="00784124">
        <w:rPr>
          <w:rFonts w:ascii="Times New Roman" w:hAnsi="Times New Roman" w:cs="Times New Roman"/>
          <w:color w:val="000000" w:themeColor="text1"/>
        </w:rPr>
        <w:t> </w:t>
      </w:r>
      <w:r w:rsidRPr="00784124">
        <w:rPr>
          <w:rFonts w:ascii="Times New Roman" w:hAnsi="Times New Roman" w:cs="Times New Roman"/>
          <w:b/>
          <w:bCs/>
          <w:color w:val="000000" w:themeColor="text1"/>
        </w:rPr>
        <w:t>11, </w:t>
      </w:r>
      <w:r w:rsidRPr="00784124">
        <w:rPr>
          <w:rFonts w:ascii="Times New Roman" w:hAnsi="Times New Roman" w:cs="Times New Roman"/>
          <w:color w:val="000000" w:themeColor="text1"/>
        </w:rPr>
        <w:t xml:space="preserve">16342 (2021). </w:t>
      </w:r>
      <w:hyperlink r:id="rId126" w:history="1">
        <w:r w:rsidRPr="00784124">
          <w:rPr>
            <w:rStyle w:val="Hyperlink"/>
            <w:rFonts w:ascii="Times New Roman" w:hAnsi="Times New Roman" w:cs="Times New Roman"/>
            <w:color w:val="000000" w:themeColor="text1"/>
          </w:rPr>
          <w:t>https://doi.org/10.1038/s41598-021-95699-9</w:t>
        </w:r>
      </w:hyperlink>
    </w:p>
    <w:p w14:paraId="3554F363"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Olney, A. M., Smith, J., Sen, S., Thomas, F. &amp; Unwin, H. J. T. Estimating the Effect of Social Distancing Interventions on COVID-19 in the United States. </w:t>
      </w:r>
      <w:r w:rsidRPr="00784124">
        <w:rPr>
          <w:rFonts w:ascii="Times New Roman" w:hAnsi="Times New Roman" w:cs="Times New Roman"/>
          <w:i/>
          <w:iCs/>
          <w:color w:val="000000" w:themeColor="text1"/>
        </w:rPr>
        <w:t>Am. J. Epidemiol.</w:t>
      </w:r>
      <w:r w:rsidRPr="00784124">
        <w:rPr>
          <w:rFonts w:ascii="Times New Roman" w:hAnsi="Times New Roman" w:cs="Times New Roman"/>
          <w:color w:val="000000" w:themeColor="text1"/>
        </w:rPr>
        <w:t xml:space="preserve"> </w:t>
      </w:r>
      <w:r w:rsidRPr="00784124">
        <w:rPr>
          <w:rFonts w:ascii="Times New Roman" w:hAnsi="Times New Roman" w:cs="Times New Roman"/>
          <w:b/>
          <w:bCs/>
          <w:color w:val="000000" w:themeColor="text1"/>
        </w:rPr>
        <w:t>190</w:t>
      </w:r>
      <w:r w:rsidRPr="00784124">
        <w:rPr>
          <w:rFonts w:ascii="Times New Roman" w:hAnsi="Times New Roman" w:cs="Times New Roman"/>
          <w:color w:val="000000" w:themeColor="text1"/>
        </w:rPr>
        <w:t>, 1504–1509 (2021).</w:t>
      </w:r>
    </w:p>
    <w:p w14:paraId="73459A67"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proofErr w:type="spellStart"/>
      <w:r w:rsidRPr="00784124">
        <w:rPr>
          <w:rFonts w:ascii="Times New Roman" w:hAnsi="Times New Roman" w:cs="Times New Roman"/>
          <w:color w:val="000000" w:themeColor="text1"/>
        </w:rPr>
        <w:lastRenderedPageBreak/>
        <w:t>Pozo</w:t>
      </w:r>
      <w:proofErr w:type="spellEnd"/>
      <w:r w:rsidRPr="00784124">
        <w:rPr>
          <w:rFonts w:ascii="Times New Roman" w:hAnsi="Times New Roman" w:cs="Times New Roman"/>
          <w:color w:val="000000" w:themeColor="text1"/>
        </w:rPr>
        <w:t xml:space="preserve">-Martin F., et al. The Impact of Non-Pharmaceutical Interventions on COVID-19 Epidemic Growth in the OECD Member States. </w:t>
      </w:r>
      <w:proofErr w:type="spellStart"/>
      <w:r w:rsidRPr="00784124">
        <w:rPr>
          <w:rFonts w:ascii="Times New Roman" w:hAnsi="Times New Roman" w:cs="Times New Roman"/>
          <w:i/>
          <w:iCs/>
          <w:color w:val="000000" w:themeColor="text1"/>
        </w:rPr>
        <w:t>Eur</w:t>
      </w:r>
      <w:proofErr w:type="spellEnd"/>
      <w:r w:rsidRPr="00784124">
        <w:rPr>
          <w:rFonts w:ascii="Times New Roman" w:hAnsi="Times New Roman" w:cs="Times New Roman"/>
          <w:i/>
          <w:iCs/>
          <w:color w:val="000000" w:themeColor="text1"/>
        </w:rPr>
        <w:t xml:space="preserve"> J Epidemiol. </w:t>
      </w:r>
      <w:r w:rsidRPr="00784124">
        <w:rPr>
          <w:rFonts w:ascii="Times New Roman" w:hAnsi="Times New Roman" w:cs="Times New Roman"/>
          <w:color w:val="000000" w:themeColor="text1"/>
        </w:rPr>
        <w:t xml:space="preserve">2021. </w:t>
      </w:r>
      <w:hyperlink r:id="rId127" w:history="1">
        <w:r w:rsidRPr="00784124">
          <w:rPr>
            <w:rStyle w:val="Hyperlink"/>
            <w:rFonts w:ascii="Times New Roman" w:hAnsi="Times New Roman" w:cs="Times New Roman"/>
            <w:color w:val="000000" w:themeColor="text1"/>
          </w:rPr>
          <w:t>https://doi.org/10.1007/s10654-021-00766-0</w:t>
        </w:r>
      </w:hyperlink>
    </w:p>
    <w:p w14:paraId="768D2B0A"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Sharma M., et al. Understanding the Effectiveness of Government Interventions Against the Resurgence of COVID-19 in Europe. </w:t>
      </w:r>
      <w:r w:rsidRPr="00784124">
        <w:rPr>
          <w:rFonts w:ascii="Times New Roman" w:hAnsi="Times New Roman" w:cs="Times New Roman"/>
          <w:i/>
          <w:iCs/>
          <w:color w:val="000000" w:themeColor="text1"/>
        </w:rPr>
        <w:t>Nature Communications,</w:t>
      </w:r>
      <w:r w:rsidRPr="00784124">
        <w:rPr>
          <w:rFonts w:ascii="Times New Roman" w:hAnsi="Times New Roman" w:cs="Times New Roman"/>
          <w:b/>
          <w:bCs/>
          <w:color w:val="000000" w:themeColor="text1"/>
        </w:rPr>
        <w:t xml:space="preserve"> </w:t>
      </w:r>
      <w:proofErr w:type="gramStart"/>
      <w:r w:rsidRPr="00784124">
        <w:rPr>
          <w:rFonts w:ascii="Times New Roman" w:hAnsi="Times New Roman" w:cs="Times New Roman"/>
          <w:b/>
          <w:bCs/>
          <w:color w:val="000000" w:themeColor="text1"/>
        </w:rPr>
        <w:t>12</w:t>
      </w:r>
      <w:r w:rsidRPr="00784124">
        <w:rPr>
          <w:rFonts w:ascii="Times New Roman" w:hAnsi="Times New Roman" w:cs="Times New Roman"/>
          <w:color w:val="000000" w:themeColor="text1"/>
        </w:rPr>
        <w:t xml:space="preserve"> :</w:t>
      </w:r>
      <w:proofErr w:type="gramEnd"/>
      <w:r w:rsidRPr="00784124">
        <w:rPr>
          <w:rFonts w:ascii="Times New Roman" w:hAnsi="Times New Roman" w:cs="Times New Roman"/>
          <w:color w:val="000000" w:themeColor="text1"/>
        </w:rPr>
        <w:t xml:space="preserve"> 5820. (2021) </w:t>
      </w:r>
      <w:proofErr w:type="spellStart"/>
      <w:r w:rsidRPr="00784124">
        <w:rPr>
          <w:rFonts w:ascii="Times New Roman" w:hAnsi="Times New Roman" w:cs="Times New Roman"/>
          <w:color w:val="000000" w:themeColor="text1"/>
        </w:rPr>
        <w:t>doi</w:t>
      </w:r>
      <w:proofErr w:type="spellEnd"/>
      <w:r w:rsidRPr="00784124">
        <w:rPr>
          <w:rFonts w:ascii="Times New Roman" w:hAnsi="Times New Roman" w:cs="Times New Roman"/>
          <w:color w:val="000000" w:themeColor="text1"/>
        </w:rPr>
        <w:t xml:space="preserve">: </w:t>
      </w:r>
      <w:hyperlink r:id="rId128" w:history="1">
        <w:r w:rsidRPr="00784124">
          <w:rPr>
            <w:rStyle w:val="Hyperlink"/>
            <w:rFonts w:ascii="Times New Roman" w:hAnsi="Times New Roman" w:cs="Times New Roman"/>
            <w:color w:val="000000" w:themeColor="text1"/>
          </w:rPr>
          <w:t>10.1038/s41467-021-26013-4</w:t>
        </w:r>
      </w:hyperlink>
    </w:p>
    <w:p w14:paraId="2D30C45B" w14:textId="77777777" w:rsidR="00C94B93" w:rsidRPr="00784124" w:rsidRDefault="00C94B93" w:rsidP="00C94B93">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White, L. &amp; Pagano, M. A likelihood-based method for real-time estimation of the serial interval and reproductive number of an epidemic. </w:t>
      </w:r>
      <w:r w:rsidRPr="00784124">
        <w:rPr>
          <w:rFonts w:ascii="Times New Roman" w:hAnsi="Times New Roman" w:cs="Times New Roman"/>
          <w:i/>
          <w:iCs/>
          <w:color w:val="000000" w:themeColor="text1"/>
        </w:rPr>
        <w:t>Stat Med</w:t>
      </w:r>
      <w:r w:rsidRPr="00784124">
        <w:rPr>
          <w:rFonts w:ascii="Times New Roman" w:hAnsi="Times New Roman" w:cs="Times New Roman"/>
          <w:color w:val="000000" w:themeColor="text1"/>
        </w:rPr>
        <w:t xml:space="preserve">. Vol. </w:t>
      </w:r>
      <w:r w:rsidRPr="00784124">
        <w:rPr>
          <w:rFonts w:ascii="Times New Roman" w:hAnsi="Times New Roman" w:cs="Times New Roman"/>
          <w:b/>
          <w:bCs/>
          <w:color w:val="000000" w:themeColor="text1"/>
        </w:rPr>
        <w:t>27</w:t>
      </w:r>
      <w:r w:rsidRPr="00784124">
        <w:rPr>
          <w:rFonts w:ascii="Times New Roman" w:hAnsi="Times New Roman" w:cs="Times New Roman"/>
          <w:color w:val="000000" w:themeColor="text1"/>
        </w:rPr>
        <w:t xml:space="preserve"> (16), 2999-3016 (2008). doi:</w:t>
      </w:r>
      <w:hyperlink r:id="rId129" w:history="1">
        <w:r w:rsidRPr="00784124">
          <w:rPr>
            <w:rStyle w:val="Hyperlink"/>
            <w:rFonts w:ascii="Times New Roman" w:hAnsi="Times New Roman" w:cs="Times New Roman"/>
            <w:color w:val="000000" w:themeColor="text1"/>
          </w:rPr>
          <w:t>10.1002/sim.3136</w:t>
        </w:r>
      </w:hyperlink>
      <w:r w:rsidRPr="00784124">
        <w:rPr>
          <w:rFonts w:ascii="Times New Roman" w:hAnsi="Times New Roman" w:cs="Times New Roman"/>
          <w:color w:val="000000" w:themeColor="text1"/>
        </w:rPr>
        <w:t xml:space="preserve"> </w:t>
      </w:r>
    </w:p>
    <w:p w14:paraId="05DE85ED" w14:textId="08D25279" w:rsidR="00042AE5" w:rsidRPr="00784124" w:rsidRDefault="00C94B93" w:rsidP="00784124">
      <w:pPr>
        <w:pStyle w:val="ListParagraph"/>
        <w:numPr>
          <w:ilvl w:val="0"/>
          <w:numId w:val="8"/>
        </w:numPr>
        <w:spacing w:line="480" w:lineRule="auto"/>
        <w:rPr>
          <w:rFonts w:ascii="Times New Roman" w:hAnsi="Times New Roman" w:cs="Times New Roman"/>
          <w:color w:val="000000" w:themeColor="text1"/>
        </w:rPr>
      </w:pPr>
      <w:r w:rsidRPr="00784124">
        <w:rPr>
          <w:rFonts w:ascii="Times New Roman" w:hAnsi="Times New Roman" w:cs="Times New Roman"/>
          <w:color w:val="000000" w:themeColor="text1"/>
        </w:rPr>
        <w:t xml:space="preserve">Zhang X. &amp; Warner M.E. Covid-19 Policy Differences Across US States: Shutdowns, Reopening, and Mask Mandates. </w:t>
      </w:r>
      <w:r w:rsidRPr="00784124">
        <w:rPr>
          <w:rFonts w:ascii="Times New Roman" w:hAnsi="Times New Roman" w:cs="Times New Roman"/>
          <w:i/>
          <w:iCs/>
          <w:color w:val="000000" w:themeColor="text1"/>
        </w:rPr>
        <w:t>Int J Environ Res Public Health</w:t>
      </w:r>
      <w:r w:rsidRPr="00784124">
        <w:rPr>
          <w:rFonts w:ascii="Times New Roman" w:hAnsi="Times New Roman" w:cs="Times New Roman"/>
          <w:color w:val="000000" w:themeColor="text1"/>
        </w:rPr>
        <w:t xml:space="preserve">. </w:t>
      </w:r>
      <w:r w:rsidRPr="00784124">
        <w:rPr>
          <w:rFonts w:ascii="Times New Roman" w:hAnsi="Times New Roman" w:cs="Times New Roman"/>
          <w:b/>
          <w:bCs/>
          <w:color w:val="000000" w:themeColor="text1"/>
        </w:rPr>
        <w:t>17</w:t>
      </w:r>
      <w:r w:rsidRPr="00784124">
        <w:rPr>
          <w:rFonts w:ascii="Times New Roman" w:hAnsi="Times New Roman" w:cs="Times New Roman"/>
          <w:color w:val="000000" w:themeColor="text1"/>
        </w:rPr>
        <w:t xml:space="preserve">: 9520 (2020). </w:t>
      </w:r>
      <w:hyperlink r:id="rId130" w:history="1">
        <w:r w:rsidRPr="00784124">
          <w:rPr>
            <w:rStyle w:val="Hyperlink"/>
            <w:rFonts w:ascii="Times New Roman" w:hAnsi="Times New Roman" w:cs="Times New Roman"/>
            <w:color w:val="000000" w:themeColor="text1"/>
          </w:rPr>
          <w:t>https://doi.org/10.3390/ijerph17249520</w:t>
        </w:r>
      </w:hyperlink>
    </w:p>
    <w:sectPr w:rsidR="00042AE5" w:rsidRPr="00784124" w:rsidSect="005D7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9B"/>
    <w:multiLevelType w:val="hybridMultilevel"/>
    <w:tmpl w:val="462678F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4490B"/>
    <w:multiLevelType w:val="hybridMultilevel"/>
    <w:tmpl w:val="BD30616C"/>
    <w:lvl w:ilvl="0" w:tplc="C12C6A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480" w:hanging="360"/>
      </w:pPr>
      <w:rPr>
        <w:rFonts w:ascii="Courier New" w:hAnsi="Courier New" w:cs="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cs="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cs="Courier New" w:hint="default"/>
      </w:rPr>
    </w:lvl>
    <w:lvl w:ilvl="8" w:tplc="04090005" w:tentative="1">
      <w:start w:val="1"/>
      <w:numFmt w:val="bullet"/>
      <w:lvlText w:val=""/>
      <w:lvlJc w:val="left"/>
      <w:pPr>
        <w:ind w:left="5520" w:hanging="360"/>
      </w:pPr>
      <w:rPr>
        <w:rFonts w:ascii="Wingdings" w:hAnsi="Wingdings" w:hint="default"/>
      </w:rPr>
    </w:lvl>
  </w:abstractNum>
  <w:abstractNum w:abstractNumId="2" w15:restartNumberingAfterBreak="0">
    <w:nsid w:val="082767A2"/>
    <w:multiLevelType w:val="hybridMultilevel"/>
    <w:tmpl w:val="4E440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621C7D"/>
    <w:multiLevelType w:val="hybridMultilevel"/>
    <w:tmpl w:val="43962434"/>
    <w:lvl w:ilvl="0" w:tplc="C12C6A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480" w:hanging="360"/>
      </w:pPr>
      <w:rPr>
        <w:rFonts w:ascii="Courier New" w:hAnsi="Courier New" w:cs="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cs="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cs="Courier New" w:hint="default"/>
      </w:rPr>
    </w:lvl>
    <w:lvl w:ilvl="8" w:tplc="04090005" w:tentative="1">
      <w:start w:val="1"/>
      <w:numFmt w:val="bullet"/>
      <w:lvlText w:val=""/>
      <w:lvlJc w:val="left"/>
      <w:pPr>
        <w:ind w:left="5520" w:hanging="360"/>
      </w:pPr>
      <w:rPr>
        <w:rFonts w:ascii="Wingdings" w:hAnsi="Wingdings" w:hint="default"/>
      </w:rPr>
    </w:lvl>
  </w:abstractNum>
  <w:abstractNum w:abstractNumId="4" w15:restartNumberingAfterBreak="0">
    <w:nsid w:val="201A2B63"/>
    <w:multiLevelType w:val="hybridMultilevel"/>
    <w:tmpl w:val="46CEC92E"/>
    <w:lvl w:ilvl="0" w:tplc="5CA474A0">
      <w:start w:val="34"/>
      <w:numFmt w:val="decimal"/>
      <w:lvlText w:val="%1."/>
      <w:lvlJc w:val="left"/>
      <w:pPr>
        <w:tabs>
          <w:tab w:val="num" w:pos="720"/>
        </w:tabs>
        <w:ind w:left="720" w:hanging="360"/>
      </w:pPr>
    </w:lvl>
    <w:lvl w:ilvl="1" w:tplc="B1FED920" w:tentative="1">
      <w:start w:val="1"/>
      <w:numFmt w:val="decimal"/>
      <w:lvlText w:val="%2."/>
      <w:lvlJc w:val="left"/>
      <w:pPr>
        <w:tabs>
          <w:tab w:val="num" w:pos="1440"/>
        </w:tabs>
        <w:ind w:left="1440" w:hanging="360"/>
      </w:pPr>
    </w:lvl>
    <w:lvl w:ilvl="2" w:tplc="2534A4B8" w:tentative="1">
      <w:start w:val="1"/>
      <w:numFmt w:val="decimal"/>
      <w:lvlText w:val="%3."/>
      <w:lvlJc w:val="left"/>
      <w:pPr>
        <w:tabs>
          <w:tab w:val="num" w:pos="2160"/>
        </w:tabs>
        <w:ind w:left="2160" w:hanging="360"/>
      </w:pPr>
    </w:lvl>
    <w:lvl w:ilvl="3" w:tplc="A7B0911E" w:tentative="1">
      <w:start w:val="1"/>
      <w:numFmt w:val="decimal"/>
      <w:lvlText w:val="%4."/>
      <w:lvlJc w:val="left"/>
      <w:pPr>
        <w:tabs>
          <w:tab w:val="num" w:pos="2880"/>
        </w:tabs>
        <w:ind w:left="2880" w:hanging="360"/>
      </w:pPr>
    </w:lvl>
    <w:lvl w:ilvl="4" w:tplc="A260E32E" w:tentative="1">
      <w:start w:val="1"/>
      <w:numFmt w:val="decimal"/>
      <w:lvlText w:val="%5."/>
      <w:lvlJc w:val="left"/>
      <w:pPr>
        <w:tabs>
          <w:tab w:val="num" w:pos="3600"/>
        </w:tabs>
        <w:ind w:left="3600" w:hanging="360"/>
      </w:pPr>
    </w:lvl>
    <w:lvl w:ilvl="5" w:tplc="F2A65BAC" w:tentative="1">
      <w:start w:val="1"/>
      <w:numFmt w:val="decimal"/>
      <w:lvlText w:val="%6."/>
      <w:lvlJc w:val="left"/>
      <w:pPr>
        <w:tabs>
          <w:tab w:val="num" w:pos="4320"/>
        </w:tabs>
        <w:ind w:left="4320" w:hanging="360"/>
      </w:pPr>
    </w:lvl>
    <w:lvl w:ilvl="6" w:tplc="564299BE" w:tentative="1">
      <w:start w:val="1"/>
      <w:numFmt w:val="decimal"/>
      <w:lvlText w:val="%7."/>
      <w:lvlJc w:val="left"/>
      <w:pPr>
        <w:tabs>
          <w:tab w:val="num" w:pos="5040"/>
        </w:tabs>
        <w:ind w:left="5040" w:hanging="360"/>
      </w:pPr>
    </w:lvl>
    <w:lvl w:ilvl="7" w:tplc="BCC09726" w:tentative="1">
      <w:start w:val="1"/>
      <w:numFmt w:val="decimal"/>
      <w:lvlText w:val="%8."/>
      <w:lvlJc w:val="left"/>
      <w:pPr>
        <w:tabs>
          <w:tab w:val="num" w:pos="5760"/>
        </w:tabs>
        <w:ind w:left="5760" w:hanging="360"/>
      </w:pPr>
    </w:lvl>
    <w:lvl w:ilvl="8" w:tplc="F97812B4" w:tentative="1">
      <w:start w:val="1"/>
      <w:numFmt w:val="decimal"/>
      <w:lvlText w:val="%9."/>
      <w:lvlJc w:val="left"/>
      <w:pPr>
        <w:tabs>
          <w:tab w:val="num" w:pos="6480"/>
        </w:tabs>
        <w:ind w:left="6480" w:hanging="360"/>
      </w:pPr>
    </w:lvl>
  </w:abstractNum>
  <w:abstractNum w:abstractNumId="5" w15:restartNumberingAfterBreak="0">
    <w:nsid w:val="23D31748"/>
    <w:multiLevelType w:val="hybridMultilevel"/>
    <w:tmpl w:val="962817D2"/>
    <w:lvl w:ilvl="0" w:tplc="144269BE">
      <w:start w:val="30"/>
      <w:numFmt w:val="decimal"/>
      <w:lvlText w:val="%1."/>
      <w:lvlJc w:val="left"/>
      <w:pPr>
        <w:tabs>
          <w:tab w:val="num" w:pos="720"/>
        </w:tabs>
        <w:ind w:left="720" w:hanging="360"/>
      </w:pPr>
    </w:lvl>
    <w:lvl w:ilvl="1" w:tplc="F9C81546" w:tentative="1">
      <w:start w:val="1"/>
      <w:numFmt w:val="decimal"/>
      <w:lvlText w:val="%2."/>
      <w:lvlJc w:val="left"/>
      <w:pPr>
        <w:tabs>
          <w:tab w:val="num" w:pos="1440"/>
        </w:tabs>
        <w:ind w:left="1440" w:hanging="360"/>
      </w:pPr>
    </w:lvl>
    <w:lvl w:ilvl="2" w:tplc="7BCA9552" w:tentative="1">
      <w:start w:val="1"/>
      <w:numFmt w:val="decimal"/>
      <w:lvlText w:val="%3."/>
      <w:lvlJc w:val="left"/>
      <w:pPr>
        <w:tabs>
          <w:tab w:val="num" w:pos="2160"/>
        </w:tabs>
        <w:ind w:left="2160" w:hanging="360"/>
      </w:pPr>
    </w:lvl>
    <w:lvl w:ilvl="3" w:tplc="1A548CDE" w:tentative="1">
      <w:start w:val="1"/>
      <w:numFmt w:val="decimal"/>
      <w:lvlText w:val="%4."/>
      <w:lvlJc w:val="left"/>
      <w:pPr>
        <w:tabs>
          <w:tab w:val="num" w:pos="2880"/>
        </w:tabs>
        <w:ind w:left="2880" w:hanging="360"/>
      </w:pPr>
    </w:lvl>
    <w:lvl w:ilvl="4" w:tplc="B5364B9C" w:tentative="1">
      <w:start w:val="1"/>
      <w:numFmt w:val="decimal"/>
      <w:lvlText w:val="%5."/>
      <w:lvlJc w:val="left"/>
      <w:pPr>
        <w:tabs>
          <w:tab w:val="num" w:pos="3600"/>
        </w:tabs>
        <w:ind w:left="3600" w:hanging="360"/>
      </w:pPr>
    </w:lvl>
    <w:lvl w:ilvl="5" w:tplc="346A326A" w:tentative="1">
      <w:start w:val="1"/>
      <w:numFmt w:val="decimal"/>
      <w:lvlText w:val="%6."/>
      <w:lvlJc w:val="left"/>
      <w:pPr>
        <w:tabs>
          <w:tab w:val="num" w:pos="4320"/>
        </w:tabs>
        <w:ind w:left="4320" w:hanging="360"/>
      </w:pPr>
    </w:lvl>
    <w:lvl w:ilvl="6" w:tplc="64C2FF86" w:tentative="1">
      <w:start w:val="1"/>
      <w:numFmt w:val="decimal"/>
      <w:lvlText w:val="%7."/>
      <w:lvlJc w:val="left"/>
      <w:pPr>
        <w:tabs>
          <w:tab w:val="num" w:pos="5040"/>
        </w:tabs>
        <w:ind w:left="5040" w:hanging="360"/>
      </w:pPr>
    </w:lvl>
    <w:lvl w:ilvl="7" w:tplc="6590E01A" w:tentative="1">
      <w:start w:val="1"/>
      <w:numFmt w:val="decimal"/>
      <w:lvlText w:val="%8."/>
      <w:lvlJc w:val="left"/>
      <w:pPr>
        <w:tabs>
          <w:tab w:val="num" w:pos="5760"/>
        </w:tabs>
        <w:ind w:left="5760" w:hanging="360"/>
      </w:pPr>
    </w:lvl>
    <w:lvl w:ilvl="8" w:tplc="F9306EF8" w:tentative="1">
      <w:start w:val="1"/>
      <w:numFmt w:val="decimal"/>
      <w:lvlText w:val="%9."/>
      <w:lvlJc w:val="left"/>
      <w:pPr>
        <w:tabs>
          <w:tab w:val="num" w:pos="6480"/>
        </w:tabs>
        <w:ind w:left="6480" w:hanging="360"/>
      </w:pPr>
    </w:lvl>
  </w:abstractNum>
  <w:abstractNum w:abstractNumId="6" w15:restartNumberingAfterBreak="0">
    <w:nsid w:val="2A843DB1"/>
    <w:multiLevelType w:val="hybridMultilevel"/>
    <w:tmpl w:val="FB5482EC"/>
    <w:lvl w:ilvl="0" w:tplc="2F3C664A">
      <w:start w:val="1"/>
      <w:numFmt w:val="bullet"/>
      <w:lvlText w:val="•"/>
      <w:lvlJc w:val="left"/>
      <w:pPr>
        <w:tabs>
          <w:tab w:val="num" w:pos="720"/>
        </w:tabs>
        <w:ind w:left="720" w:hanging="360"/>
      </w:pPr>
      <w:rPr>
        <w:rFonts w:ascii="Arial" w:hAnsi="Arial" w:hint="default"/>
      </w:rPr>
    </w:lvl>
    <w:lvl w:ilvl="1" w:tplc="A1CA72E8" w:tentative="1">
      <w:start w:val="1"/>
      <w:numFmt w:val="bullet"/>
      <w:lvlText w:val="•"/>
      <w:lvlJc w:val="left"/>
      <w:pPr>
        <w:tabs>
          <w:tab w:val="num" w:pos="1440"/>
        </w:tabs>
        <w:ind w:left="1440" w:hanging="360"/>
      </w:pPr>
      <w:rPr>
        <w:rFonts w:ascii="Arial" w:hAnsi="Arial" w:hint="default"/>
      </w:rPr>
    </w:lvl>
    <w:lvl w:ilvl="2" w:tplc="AA725F3A" w:tentative="1">
      <w:start w:val="1"/>
      <w:numFmt w:val="bullet"/>
      <w:lvlText w:val="•"/>
      <w:lvlJc w:val="left"/>
      <w:pPr>
        <w:tabs>
          <w:tab w:val="num" w:pos="2160"/>
        </w:tabs>
        <w:ind w:left="2160" w:hanging="360"/>
      </w:pPr>
      <w:rPr>
        <w:rFonts w:ascii="Arial" w:hAnsi="Arial" w:hint="default"/>
      </w:rPr>
    </w:lvl>
    <w:lvl w:ilvl="3" w:tplc="94445948" w:tentative="1">
      <w:start w:val="1"/>
      <w:numFmt w:val="bullet"/>
      <w:lvlText w:val="•"/>
      <w:lvlJc w:val="left"/>
      <w:pPr>
        <w:tabs>
          <w:tab w:val="num" w:pos="2880"/>
        </w:tabs>
        <w:ind w:left="2880" w:hanging="360"/>
      </w:pPr>
      <w:rPr>
        <w:rFonts w:ascii="Arial" w:hAnsi="Arial" w:hint="default"/>
      </w:rPr>
    </w:lvl>
    <w:lvl w:ilvl="4" w:tplc="ADD2FE40" w:tentative="1">
      <w:start w:val="1"/>
      <w:numFmt w:val="bullet"/>
      <w:lvlText w:val="•"/>
      <w:lvlJc w:val="left"/>
      <w:pPr>
        <w:tabs>
          <w:tab w:val="num" w:pos="3600"/>
        </w:tabs>
        <w:ind w:left="3600" w:hanging="360"/>
      </w:pPr>
      <w:rPr>
        <w:rFonts w:ascii="Arial" w:hAnsi="Arial" w:hint="default"/>
      </w:rPr>
    </w:lvl>
    <w:lvl w:ilvl="5" w:tplc="645EF65C" w:tentative="1">
      <w:start w:val="1"/>
      <w:numFmt w:val="bullet"/>
      <w:lvlText w:val="•"/>
      <w:lvlJc w:val="left"/>
      <w:pPr>
        <w:tabs>
          <w:tab w:val="num" w:pos="4320"/>
        </w:tabs>
        <w:ind w:left="4320" w:hanging="360"/>
      </w:pPr>
      <w:rPr>
        <w:rFonts w:ascii="Arial" w:hAnsi="Arial" w:hint="default"/>
      </w:rPr>
    </w:lvl>
    <w:lvl w:ilvl="6" w:tplc="EBCA6020" w:tentative="1">
      <w:start w:val="1"/>
      <w:numFmt w:val="bullet"/>
      <w:lvlText w:val="•"/>
      <w:lvlJc w:val="left"/>
      <w:pPr>
        <w:tabs>
          <w:tab w:val="num" w:pos="5040"/>
        </w:tabs>
        <w:ind w:left="5040" w:hanging="360"/>
      </w:pPr>
      <w:rPr>
        <w:rFonts w:ascii="Arial" w:hAnsi="Arial" w:hint="default"/>
      </w:rPr>
    </w:lvl>
    <w:lvl w:ilvl="7" w:tplc="36A25A6A" w:tentative="1">
      <w:start w:val="1"/>
      <w:numFmt w:val="bullet"/>
      <w:lvlText w:val="•"/>
      <w:lvlJc w:val="left"/>
      <w:pPr>
        <w:tabs>
          <w:tab w:val="num" w:pos="5760"/>
        </w:tabs>
        <w:ind w:left="5760" w:hanging="360"/>
      </w:pPr>
      <w:rPr>
        <w:rFonts w:ascii="Arial" w:hAnsi="Arial" w:hint="default"/>
      </w:rPr>
    </w:lvl>
    <w:lvl w:ilvl="8" w:tplc="F63038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8E2788"/>
    <w:multiLevelType w:val="hybridMultilevel"/>
    <w:tmpl w:val="D7AC7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1B0882"/>
    <w:multiLevelType w:val="hybridMultilevel"/>
    <w:tmpl w:val="25DCD612"/>
    <w:lvl w:ilvl="0" w:tplc="FFCCDDD4">
      <w:start w:val="16"/>
      <w:numFmt w:val="decimal"/>
      <w:lvlText w:val="%1."/>
      <w:lvlJc w:val="left"/>
      <w:pPr>
        <w:tabs>
          <w:tab w:val="num" w:pos="720"/>
        </w:tabs>
        <w:ind w:left="720" w:hanging="360"/>
      </w:pPr>
    </w:lvl>
    <w:lvl w:ilvl="1" w:tplc="D21ACC7A" w:tentative="1">
      <w:start w:val="1"/>
      <w:numFmt w:val="decimal"/>
      <w:lvlText w:val="%2."/>
      <w:lvlJc w:val="left"/>
      <w:pPr>
        <w:tabs>
          <w:tab w:val="num" w:pos="1440"/>
        </w:tabs>
        <w:ind w:left="1440" w:hanging="360"/>
      </w:pPr>
    </w:lvl>
    <w:lvl w:ilvl="2" w:tplc="120007CC" w:tentative="1">
      <w:start w:val="1"/>
      <w:numFmt w:val="decimal"/>
      <w:lvlText w:val="%3."/>
      <w:lvlJc w:val="left"/>
      <w:pPr>
        <w:tabs>
          <w:tab w:val="num" w:pos="2160"/>
        </w:tabs>
        <w:ind w:left="2160" w:hanging="360"/>
      </w:pPr>
    </w:lvl>
    <w:lvl w:ilvl="3" w:tplc="7CB0EC82" w:tentative="1">
      <w:start w:val="1"/>
      <w:numFmt w:val="decimal"/>
      <w:lvlText w:val="%4."/>
      <w:lvlJc w:val="left"/>
      <w:pPr>
        <w:tabs>
          <w:tab w:val="num" w:pos="2880"/>
        </w:tabs>
        <w:ind w:left="2880" w:hanging="360"/>
      </w:pPr>
    </w:lvl>
    <w:lvl w:ilvl="4" w:tplc="BA4ED404" w:tentative="1">
      <w:start w:val="1"/>
      <w:numFmt w:val="decimal"/>
      <w:lvlText w:val="%5."/>
      <w:lvlJc w:val="left"/>
      <w:pPr>
        <w:tabs>
          <w:tab w:val="num" w:pos="3600"/>
        </w:tabs>
        <w:ind w:left="3600" w:hanging="360"/>
      </w:pPr>
    </w:lvl>
    <w:lvl w:ilvl="5" w:tplc="428444BC" w:tentative="1">
      <w:start w:val="1"/>
      <w:numFmt w:val="decimal"/>
      <w:lvlText w:val="%6."/>
      <w:lvlJc w:val="left"/>
      <w:pPr>
        <w:tabs>
          <w:tab w:val="num" w:pos="4320"/>
        </w:tabs>
        <w:ind w:left="4320" w:hanging="360"/>
      </w:pPr>
    </w:lvl>
    <w:lvl w:ilvl="6" w:tplc="729065EE" w:tentative="1">
      <w:start w:val="1"/>
      <w:numFmt w:val="decimal"/>
      <w:lvlText w:val="%7."/>
      <w:lvlJc w:val="left"/>
      <w:pPr>
        <w:tabs>
          <w:tab w:val="num" w:pos="5040"/>
        </w:tabs>
        <w:ind w:left="5040" w:hanging="360"/>
      </w:pPr>
    </w:lvl>
    <w:lvl w:ilvl="7" w:tplc="F5D6BBD2" w:tentative="1">
      <w:start w:val="1"/>
      <w:numFmt w:val="decimal"/>
      <w:lvlText w:val="%8."/>
      <w:lvlJc w:val="left"/>
      <w:pPr>
        <w:tabs>
          <w:tab w:val="num" w:pos="5760"/>
        </w:tabs>
        <w:ind w:left="5760" w:hanging="360"/>
      </w:pPr>
    </w:lvl>
    <w:lvl w:ilvl="8" w:tplc="EA36CF34" w:tentative="1">
      <w:start w:val="1"/>
      <w:numFmt w:val="decimal"/>
      <w:lvlText w:val="%9."/>
      <w:lvlJc w:val="left"/>
      <w:pPr>
        <w:tabs>
          <w:tab w:val="num" w:pos="6480"/>
        </w:tabs>
        <w:ind w:left="6480" w:hanging="360"/>
      </w:pPr>
    </w:lvl>
  </w:abstractNum>
  <w:abstractNum w:abstractNumId="9" w15:restartNumberingAfterBreak="0">
    <w:nsid w:val="3D96659F"/>
    <w:multiLevelType w:val="hybridMultilevel"/>
    <w:tmpl w:val="8C7CE2BA"/>
    <w:lvl w:ilvl="0" w:tplc="93D4CF02">
      <w:start w:val="1"/>
      <w:numFmt w:val="bullet"/>
      <w:lvlText w:val="•"/>
      <w:lvlJc w:val="left"/>
      <w:pPr>
        <w:tabs>
          <w:tab w:val="num" w:pos="720"/>
        </w:tabs>
        <w:ind w:left="720" w:hanging="360"/>
      </w:pPr>
      <w:rPr>
        <w:rFonts w:ascii="Arial" w:hAnsi="Arial" w:hint="default"/>
      </w:rPr>
    </w:lvl>
    <w:lvl w:ilvl="1" w:tplc="04C202BC" w:tentative="1">
      <w:start w:val="1"/>
      <w:numFmt w:val="bullet"/>
      <w:lvlText w:val="•"/>
      <w:lvlJc w:val="left"/>
      <w:pPr>
        <w:tabs>
          <w:tab w:val="num" w:pos="1440"/>
        </w:tabs>
        <w:ind w:left="1440" w:hanging="360"/>
      </w:pPr>
      <w:rPr>
        <w:rFonts w:ascii="Arial" w:hAnsi="Arial" w:hint="default"/>
      </w:rPr>
    </w:lvl>
    <w:lvl w:ilvl="2" w:tplc="63A8BF8A" w:tentative="1">
      <w:start w:val="1"/>
      <w:numFmt w:val="bullet"/>
      <w:lvlText w:val="•"/>
      <w:lvlJc w:val="left"/>
      <w:pPr>
        <w:tabs>
          <w:tab w:val="num" w:pos="2160"/>
        </w:tabs>
        <w:ind w:left="2160" w:hanging="360"/>
      </w:pPr>
      <w:rPr>
        <w:rFonts w:ascii="Arial" w:hAnsi="Arial" w:hint="default"/>
      </w:rPr>
    </w:lvl>
    <w:lvl w:ilvl="3" w:tplc="936C3634" w:tentative="1">
      <w:start w:val="1"/>
      <w:numFmt w:val="bullet"/>
      <w:lvlText w:val="•"/>
      <w:lvlJc w:val="left"/>
      <w:pPr>
        <w:tabs>
          <w:tab w:val="num" w:pos="2880"/>
        </w:tabs>
        <w:ind w:left="2880" w:hanging="360"/>
      </w:pPr>
      <w:rPr>
        <w:rFonts w:ascii="Arial" w:hAnsi="Arial" w:hint="default"/>
      </w:rPr>
    </w:lvl>
    <w:lvl w:ilvl="4" w:tplc="ECA6214C" w:tentative="1">
      <w:start w:val="1"/>
      <w:numFmt w:val="bullet"/>
      <w:lvlText w:val="•"/>
      <w:lvlJc w:val="left"/>
      <w:pPr>
        <w:tabs>
          <w:tab w:val="num" w:pos="3600"/>
        </w:tabs>
        <w:ind w:left="3600" w:hanging="360"/>
      </w:pPr>
      <w:rPr>
        <w:rFonts w:ascii="Arial" w:hAnsi="Arial" w:hint="default"/>
      </w:rPr>
    </w:lvl>
    <w:lvl w:ilvl="5" w:tplc="CC00AD42" w:tentative="1">
      <w:start w:val="1"/>
      <w:numFmt w:val="bullet"/>
      <w:lvlText w:val="•"/>
      <w:lvlJc w:val="left"/>
      <w:pPr>
        <w:tabs>
          <w:tab w:val="num" w:pos="4320"/>
        </w:tabs>
        <w:ind w:left="4320" w:hanging="360"/>
      </w:pPr>
      <w:rPr>
        <w:rFonts w:ascii="Arial" w:hAnsi="Arial" w:hint="default"/>
      </w:rPr>
    </w:lvl>
    <w:lvl w:ilvl="6" w:tplc="69D8EBA4" w:tentative="1">
      <w:start w:val="1"/>
      <w:numFmt w:val="bullet"/>
      <w:lvlText w:val="•"/>
      <w:lvlJc w:val="left"/>
      <w:pPr>
        <w:tabs>
          <w:tab w:val="num" w:pos="5040"/>
        </w:tabs>
        <w:ind w:left="5040" w:hanging="360"/>
      </w:pPr>
      <w:rPr>
        <w:rFonts w:ascii="Arial" w:hAnsi="Arial" w:hint="default"/>
      </w:rPr>
    </w:lvl>
    <w:lvl w:ilvl="7" w:tplc="A7B09F24" w:tentative="1">
      <w:start w:val="1"/>
      <w:numFmt w:val="bullet"/>
      <w:lvlText w:val="•"/>
      <w:lvlJc w:val="left"/>
      <w:pPr>
        <w:tabs>
          <w:tab w:val="num" w:pos="5760"/>
        </w:tabs>
        <w:ind w:left="5760" w:hanging="360"/>
      </w:pPr>
      <w:rPr>
        <w:rFonts w:ascii="Arial" w:hAnsi="Arial" w:hint="default"/>
      </w:rPr>
    </w:lvl>
    <w:lvl w:ilvl="8" w:tplc="D082AE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085AA3"/>
    <w:multiLevelType w:val="hybridMultilevel"/>
    <w:tmpl w:val="E5E2AA4C"/>
    <w:lvl w:ilvl="0" w:tplc="D82E1D8C">
      <w:start w:val="12"/>
      <w:numFmt w:val="decimal"/>
      <w:lvlText w:val="%1."/>
      <w:lvlJc w:val="left"/>
      <w:pPr>
        <w:tabs>
          <w:tab w:val="num" w:pos="720"/>
        </w:tabs>
        <w:ind w:left="720" w:hanging="360"/>
      </w:pPr>
    </w:lvl>
    <w:lvl w:ilvl="1" w:tplc="DB4A634C" w:tentative="1">
      <w:start w:val="1"/>
      <w:numFmt w:val="decimal"/>
      <w:lvlText w:val="%2."/>
      <w:lvlJc w:val="left"/>
      <w:pPr>
        <w:tabs>
          <w:tab w:val="num" w:pos="1440"/>
        </w:tabs>
        <w:ind w:left="1440" w:hanging="360"/>
      </w:pPr>
    </w:lvl>
    <w:lvl w:ilvl="2" w:tplc="B4FCB870" w:tentative="1">
      <w:start w:val="1"/>
      <w:numFmt w:val="decimal"/>
      <w:lvlText w:val="%3."/>
      <w:lvlJc w:val="left"/>
      <w:pPr>
        <w:tabs>
          <w:tab w:val="num" w:pos="2160"/>
        </w:tabs>
        <w:ind w:left="2160" w:hanging="360"/>
      </w:pPr>
    </w:lvl>
    <w:lvl w:ilvl="3" w:tplc="388A7590" w:tentative="1">
      <w:start w:val="1"/>
      <w:numFmt w:val="decimal"/>
      <w:lvlText w:val="%4."/>
      <w:lvlJc w:val="left"/>
      <w:pPr>
        <w:tabs>
          <w:tab w:val="num" w:pos="2880"/>
        </w:tabs>
        <w:ind w:left="2880" w:hanging="360"/>
      </w:pPr>
    </w:lvl>
    <w:lvl w:ilvl="4" w:tplc="91F883DE" w:tentative="1">
      <w:start w:val="1"/>
      <w:numFmt w:val="decimal"/>
      <w:lvlText w:val="%5."/>
      <w:lvlJc w:val="left"/>
      <w:pPr>
        <w:tabs>
          <w:tab w:val="num" w:pos="3600"/>
        </w:tabs>
        <w:ind w:left="3600" w:hanging="360"/>
      </w:pPr>
    </w:lvl>
    <w:lvl w:ilvl="5" w:tplc="8340A2EE" w:tentative="1">
      <w:start w:val="1"/>
      <w:numFmt w:val="decimal"/>
      <w:lvlText w:val="%6."/>
      <w:lvlJc w:val="left"/>
      <w:pPr>
        <w:tabs>
          <w:tab w:val="num" w:pos="4320"/>
        </w:tabs>
        <w:ind w:left="4320" w:hanging="360"/>
      </w:pPr>
    </w:lvl>
    <w:lvl w:ilvl="6" w:tplc="EFE25F54" w:tentative="1">
      <w:start w:val="1"/>
      <w:numFmt w:val="decimal"/>
      <w:lvlText w:val="%7."/>
      <w:lvlJc w:val="left"/>
      <w:pPr>
        <w:tabs>
          <w:tab w:val="num" w:pos="5040"/>
        </w:tabs>
        <w:ind w:left="5040" w:hanging="360"/>
      </w:pPr>
    </w:lvl>
    <w:lvl w:ilvl="7" w:tplc="75664BAE" w:tentative="1">
      <w:start w:val="1"/>
      <w:numFmt w:val="decimal"/>
      <w:lvlText w:val="%8."/>
      <w:lvlJc w:val="left"/>
      <w:pPr>
        <w:tabs>
          <w:tab w:val="num" w:pos="5760"/>
        </w:tabs>
        <w:ind w:left="5760" w:hanging="360"/>
      </w:pPr>
    </w:lvl>
    <w:lvl w:ilvl="8" w:tplc="D51061C2" w:tentative="1">
      <w:start w:val="1"/>
      <w:numFmt w:val="decimal"/>
      <w:lvlText w:val="%9."/>
      <w:lvlJc w:val="left"/>
      <w:pPr>
        <w:tabs>
          <w:tab w:val="num" w:pos="6480"/>
        </w:tabs>
        <w:ind w:left="6480" w:hanging="360"/>
      </w:pPr>
    </w:lvl>
  </w:abstractNum>
  <w:abstractNum w:abstractNumId="11" w15:restartNumberingAfterBreak="0">
    <w:nsid w:val="3FFB30B3"/>
    <w:multiLevelType w:val="hybridMultilevel"/>
    <w:tmpl w:val="10D416FA"/>
    <w:lvl w:ilvl="0" w:tplc="C366A49C">
      <w:start w:val="24"/>
      <w:numFmt w:val="decimal"/>
      <w:lvlText w:val="%1."/>
      <w:lvlJc w:val="left"/>
      <w:pPr>
        <w:tabs>
          <w:tab w:val="num" w:pos="720"/>
        </w:tabs>
        <w:ind w:left="720" w:hanging="360"/>
      </w:pPr>
    </w:lvl>
    <w:lvl w:ilvl="1" w:tplc="688071F8" w:tentative="1">
      <w:start w:val="1"/>
      <w:numFmt w:val="decimal"/>
      <w:lvlText w:val="%2."/>
      <w:lvlJc w:val="left"/>
      <w:pPr>
        <w:tabs>
          <w:tab w:val="num" w:pos="1440"/>
        </w:tabs>
        <w:ind w:left="1440" w:hanging="360"/>
      </w:pPr>
    </w:lvl>
    <w:lvl w:ilvl="2" w:tplc="CA4677D8" w:tentative="1">
      <w:start w:val="1"/>
      <w:numFmt w:val="decimal"/>
      <w:lvlText w:val="%3."/>
      <w:lvlJc w:val="left"/>
      <w:pPr>
        <w:tabs>
          <w:tab w:val="num" w:pos="2160"/>
        </w:tabs>
        <w:ind w:left="2160" w:hanging="360"/>
      </w:pPr>
    </w:lvl>
    <w:lvl w:ilvl="3" w:tplc="1414B490" w:tentative="1">
      <w:start w:val="1"/>
      <w:numFmt w:val="decimal"/>
      <w:lvlText w:val="%4."/>
      <w:lvlJc w:val="left"/>
      <w:pPr>
        <w:tabs>
          <w:tab w:val="num" w:pos="2880"/>
        </w:tabs>
        <w:ind w:left="2880" w:hanging="360"/>
      </w:pPr>
    </w:lvl>
    <w:lvl w:ilvl="4" w:tplc="6A1E72B4" w:tentative="1">
      <w:start w:val="1"/>
      <w:numFmt w:val="decimal"/>
      <w:lvlText w:val="%5."/>
      <w:lvlJc w:val="left"/>
      <w:pPr>
        <w:tabs>
          <w:tab w:val="num" w:pos="3600"/>
        </w:tabs>
        <w:ind w:left="3600" w:hanging="360"/>
      </w:pPr>
    </w:lvl>
    <w:lvl w:ilvl="5" w:tplc="D03AE66E" w:tentative="1">
      <w:start w:val="1"/>
      <w:numFmt w:val="decimal"/>
      <w:lvlText w:val="%6."/>
      <w:lvlJc w:val="left"/>
      <w:pPr>
        <w:tabs>
          <w:tab w:val="num" w:pos="4320"/>
        </w:tabs>
        <w:ind w:left="4320" w:hanging="360"/>
      </w:pPr>
    </w:lvl>
    <w:lvl w:ilvl="6" w:tplc="8F9A7A5C" w:tentative="1">
      <w:start w:val="1"/>
      <w:numFmt w:val="decimal"/>
      <w:lvlText w:val="%7."/>
      <w:lvlJc w:val="left"/>
      <w:pPr>
        <w:tabs>
          <w:tab w:val="num" w:pos="5040"/>
        </w:tabs>
        <w:ind w:left="5040" w:hanging="360"/>
      </w:pPr>
    </w:lvl>
    <w:lvl w:ilvl="7" w:tplc="94B0A608" w:tentative="1">
      <w:start w:val="1"/>
      <w:numFmt w:val="decimal"/>
      <w:lvlText w:val="%8."/>
      <w:lvlJc w:val="left"/>
      <w:pPr>
        <w:tabs>
          <w:tab w:val="num" w:pos="5760"/>
        </w:tabs>
        <w:ind w:left="5760" w:hanging="360"/>
      </w:pPr>
    </w:lvl>
    <w:lvl w:ilvl="8" w:tplc="355421EE" w:tentative="1">
      <w:start w:val="1"/>
      <w:numFmt w:val="decimal"/>
      <w:lvlText w:val="%9."/>
      <w:lvlJc w:val="left"/>
      <w:pPr>
        <w:tabs>
          <w:tab w:val="num" w:pos="6480"/>
        </w:tabs>
        <w:ind w:left="6480" w:hanging="360"/>
      </w:pPr>
    </w:lvl>
  </w:abstractNum>
  <w:abstractNum w:abstractNumId="12" w15:restartNumberingAfterBreak="0">
    <w:nsid w:val="42627DC4"/>
    <w:multiLevelType w:val="hybridMultilevel"/>
    <w:tmpl w:val="1EFC03B4"/>
    <w:lvl w:ilvl="0" w:tplc="78BEA818">
      <w:start w:val="12"/>
      <w:numFmt w:val="decimal"/>
      <w:lvlText w:val="%1."/>
      <w:lvlJc w:val="left"/>
      <w:pPr>
        <w:tabs>
          <w:tab w:val="num" w:pos="720"/>
        </w:tabs>
        <w:ind w:left="720" w:hanging="360"/>
      </w:pPr>
    </w:lvl>
    <w:lvl w:ilvl="1" w:tplc="0CE044AE" w:tentative="1">
      <w:start w:val="1"/>
      <w:numFmt w:val="decimal"/>
      <w:lvlText w:val="%2."/>
      <w:lvlJc w:val="left"/>
      <w:pPr>
        <w:tabs>
          <w:tab w:val="num" w:pos="1440"/>
        </w:tabs>
        <w:ind w:left="1440" w:hanging="360"/>
      </w:pPr>
    </w:lvl>
    <w:lvl w:ilvl="2" w:tplc="4686D474" w:tentative="1">
      <w:start w:val="1"/>
      <w:numFmt w:val="decimal"/>
      <w:lvlText w:val="%3."/>
      <w:lvlJc w:val="left"/>
      <w:pPr>
        <w:tabs>
          <w:tab w:val="num" w:pos="2160"/>
        </w:tabs>
        <w:ind w:left="2160" w:hanging="360"/>
      </w:pPr>
    </w:lvl>
    <w:lvl w:ilvl="3" w:tplc="1DC0C5FC" w:tentative="1">
      <w:start w:val="1"/>
      <w:numFmt w:val="decimal"/>
      <w:lvlText w:val="%4."/>
      <w:lvlJc w:val="left"/>
      <w:pPr>
        <w:tabs>
          <w:tab w:val="num" w:pos="2880"/>
        </w:tabs>
        <w:ind w:left="2880" w:hanging="360"/>
      </w:pPr>
    </w:lvl>
    <w:lvl w:ilvl="4" w:tplc="DCFA0CFA" w:tentative="1">
      <w:start w:val="1"/>
      <w:numFmt w:val="decimal"/>
      <w:lvlText w:val="%5."/>
      <w:lvlJc w:val="left"/>
      <w:pPr>
        <w:tabs>
          <w:tab w:val="num" w:pos="3600"/>
        </w:tabs>
        <w:ind w:left="3600" w:hanging="360"/>
      </w:pPr>
    </w:lvl>
    <w:lvl w:ilvl="5" w:tplc="52D631B4" w:tentative="1">
      <w:start w:val="1"/>
      <w:numFmt w:val="decimal"/>
      <w:lvlText w:val="%6."/>
      <w:lvlJc w:val="left"/>
      <w:pPr>
        <w:tabs>
          <w:tab w:val="num" w:pos="4320"/>
        </w:tabs>
        <w:ind w:left="4320" w:hanging="360"/>
      </w:pPr>
    </w:lvl>
    <w:lvl w:ilvl="6" w:tplc="1004AE1C" w:tentative="1">
      <w:start w:val="1"/>
      <w:numFmt w:val="decimal"/>
      <w:lvlText w:val="%7."/>
      <w:lvlJc w:val="left"/>
      <w:pPr>
        <w:tabs>
          <w:tab w:val="num" w:pos="5040"/>
        </w:tabs>
        <w:ind w:left="5040" w:hanging="360"/>
      </w:pPr>
    </w:lvl>
    <w:lvl w:ilvl="7" w:tplc="D9948F20" w:tentative="1">
      <w:start w:val="1"/>
      <w:numFmt w:val="decimal"/>
      <w:lvlText w:val="%8."/>
      <w:lvlJc w:val="left"/>
      <w:pPr>
        <w:tabs>
          <w:tab w:val="num" w:pos="5760"/>
        </w:tabs>
        <w:ind w:left="5760" w:hanging="360"/>
      </w:pPr>
    </w:lvl>
    <w:lvl w:ilvl="8" w:tplc="4C54B96E" w:tentative="1">
      <w:start w:val="1"/>
      <w:numFmt w:val="decimal"/>
      <w:lvlText w:val="%9."/>
      <w:lvlJc w:val="left"/>
      <w:pPr>
        <w:tabs>
          <w:tab w:val="num" w:pos="6480"/>
        </w:tabs>
        <w:ind w:left="6480" w:hanging="360"/>
      </w:pPr>
    </w:lvl>
  </w:abstractNum>
  <w:abstractNum w:abstractNumId="13" w15:restartNumberingAfterBreak="0">
    <w:nsid w:val="4F96063D"/>
    <w:multiLevelType w:val="hybridMultilevel"/>
    <w:tmpl w:val="F31C13F4"/>
    <w:lvl w:ilvl="0" w:tplc="F6D4C7BE">
      <w:start w:val="12"/>
      <w:numFmt w:val="decimal"/>
      <w:lvlText w:val="%1."/>
      <w:lvlJc w:val="left"/>
      <w:pPr>
        <w:tabs>
          <w:tab w:val="num" w:pos="720"/>
        </w:tabs>
        <w:ind w:left="720" w:hanging="360"/>
      </w:pPr>
    </w:lvl>
    <w:lvl w:ilvl="1" w:tplc="4216CACA" w:tentative="1">
      <w:start w:val="1"/>
      <w:numFmt w:val="decimal"/>
      <w:lvlText w:val="%2."/>
      <w:lvlJc w:val="left"/>
      <w:pPr>
        <w:tabs>
          <w:tab w:val="num" w:pos="1440"/>
        </w:tabs>
        <w:ind w:left="1440" w:hanging="360"/>
      </w:pPr>
    </w:lvl>
    <w:lvl w:ilvl="2" w:tplc="5FDE659E" w:tentative="1">
      <w:start w:val="1"/>
      <w:numFmt w:val="decimal"/>
      <w:lvlText w:val="%3."/>
      <w:lvlJc w:val="left"/>
      <w:pPr>
        <w:tabs>
          <w:tab w:val="num" w:pos="2160"/>
        </w:tabs>
        <w:ind w:left="2160" w:hanging="360"/>
      </w:pPr>
    </w:lvl>
    <w:lvl w:ilvl="3" w:tplc="D8CEF400" w:tentative="1">
      <w:start w:val="1"/>
      <w:numFmt w:val="decimal"/>
      <w:lvlText w:val="%4."/>
      <w:lvlJc w:val="left"/>
      <w:pPr>
        <w:tabs>
          <w:tab w:val="num" w:pos="2880"/>
        </w:tabs>
        <w:ind w:left="2880" w:hanging="360"/>
      </w:pPr>
    </w:lvl>
    <w:lvl w:ilvl="4" w:tplc="46D4B2F0" w:tentative="1">
      <w:start w:val="1"/>
      <w:numFmt w:val="decimal"/>
      <w:lvlText w:val="%5."/>
      <w:lvlJc w:val="left"/>
      <w:pPr>
        <w:tabs>
          <w:tab w:val="num" w:pos="3600"/>
        </w:tabs>
        <w:ind w:left="3600" w:hanging="360"/>
      </w:pPr>
    </w:lvl>
    <w:lvl w:ilvl="5" w:tplc="3926E836" w:tentative="1">
      <w:start w:val="1"/>
      <w:numFmt w:val="decimal"/>
      <w:lvlText w:val="%6."/>
      <w:lvlJc w:val="left"/>
      <w:pPr>
        <w:tabs>
          <w:tab w:val="num" w:pos="4320"/>
        </w:tabs>
        <w:ind w:left="4320" w:hanging="360"/>
      </w:pPr>
    </w:lvl>
    <w:lvl w:ilvl="6" w:tplc="F3CC9F40" w:tentative="1">
      <w:start w:val="1"/>
      <w:numFmt w:val="decimal"/>
      <w:lvlText w:val="%7."/>
      <w:lvlJc w:val="left"/>
      <w:pPr>
        <w:tabs>
          <w:tab w:val="num" w:pos="5040"/>
        </w:tabs>
        <w:ind w:left="5040" w:hanging="360"/>
      </w:pPr>
    </w:lvl>
    <w:lvl w:ilvl="7" w:tplc="CEA4EF2C" w:tentative="1">
      <w:start w:val="1"/>
      <w:numFmt w:val="decimal"/>
      <w:lvlText w:val="%8."/>
      <w:lvlJc w:val="left"/>
      <w:pPr>
        <w:tabs>
          <w:tab w:val="num" w:pos="5760"/>
        </w:tabs>
        <w:ind w:left="5760" w:hanging="360"/>
      </w:pPr>
    </w:lvl>
    <w:lvl w:ilvl="8" w:tplc="EB081A40" w:tentative="1">
      <w:start w:val="1"/>
      <w:numFmt w:val="decimal"/>
      <w:lvlText w:val="%9."/>
      <w:lvlJc w:val="left"/>
      <w:pPr>
        <w:tabs>
          <w:tab w:val="num" w:pos="6480"/>
        </w:tabs>
        <w:ind w:left="6480" w:hanging="360"/>
      </w:pPr>
    </w:lvl>
  </w:abstractNum>
  <w:abstractNum w:abstractNumId="14" w15:restartNumberingAfterBreak="0">
    <w:nsid w:val="52BA6B87"/>
    <w:multiLevelType w:val="hybridMultilevel"/>
    <w:tmpl w:val="B9A227E2"/>
    <w:lvl w:ilvl="0" w:tplc="90D0082C">
      <w:start w:val="42"/>
      <w:numFmt w:val="decimal"/>
      <w:lvlText w:val="%1."/>
      <w:lvlJc w:val="left"/>
      <w:pPr>
        <w:tabs>
          <w:tab w:val="num" w:pos="720"/>
        </w:tabs>
        <w:ind w:left="720" w:hanging="360"/>
      </w:pPr>
    </w:lvl>
    <w:lvl w:ilvl="1" w:tplc="F30CACD4" w:tentative="1">
      <w:start w:val="1"/>
      <w:numFmt w:val="decimal"/>
      <w:lvlText w:val="%2."/>
      <w:lvlJc w:val="left"/>
      <w:pPr>
        <w:tabs>
          <w:tab w:val="num" w:pos="1440"/>
        </w:tabs>
        <w:ind w:left="1440" w:hanging="360"/>
      </w:pPr>
    </w:lvl>
    <w:lvl w:ilvl="2" w:tplc="C882D3E4" w:tentative="1">
      <w:start w:val="1"/>
      <w:numFmt w:val="decimal"/>
      <w:lvlText w:val="%3."/>
      <w:lvlJc w:val="left"/>
      <w:pPr>
        <w:tabs>
          <w:tab w:val="num" w:pos="2160"/>
        </w:tabs>
        <w:ind w:left="2160" w:hanging="360"/>
      </w:pPr>
    </w:lvl>
    <w:lvl w:ilvl="3" w:tplc="894E04A8" w:tentative="1">
      <w:start w:val="1"/>
      <w:numFmt w:val="decimal"/>
      <w:lvlText w:val="%4."/>
      <w:lvlJc w:val="left"/>
      <w:pPr>
        <w:tabs>
          <w:tab w:val="num" w:pos="2880"/>
        </w:tabs>
        <w:ind w:left="2880" w:hanging="360"/>
      </w:pPr>
    </w:lvl>
    <w:lvl w:ilvl="4" w:tplc="E098B630" w:tentative="1">
      <w:start w:val="1"/>
      <w:numFmt w:val="decimal"/>
      <w:lvlText w:val="%5."/>
      <w:lvlJc w:val="left"/>
      <w:pPr>
        <w:tabs>
          <w:tab w:val="num" w:pos="3600"/>
        </w:tabs>
        <w:ind w:left="3600" w:hanging="360"/>
      </w:pPr>
    </w:lvl>
    <w:lvl w:ilvl="5" w:tplc="E0502042" w:tentative="1">
      <w:start w:val="1"/>
      <w:numFmt w:val="decimal"/>
      <w:lvlText w:val="%6."/>
      <w:lvlJc w:val="left"/>
      <w:pPr>
        <w:tabs>
          <w:tab w:val="num" w:pos="4320"/>
        </w:tabs>
        <w:ind w:left="4320" w:hanging="360"/>
      </w:pPr>
    </w:lvl>
    <w:lvl w:ilvl="6" w:tplc="0E682452" w:tentative="1">
      <w:start w:val="1"/>
      <w:numFmt w:val="decimal"/>
      <w:lvlText w:val="%7."/>
      <w:lvlJc w:val="left"/>
      <w:pPr>
        <w:tabs>
          <w:tab w:val="num" w:pos="5040"/>
        </w:tabs>
        <w:ind w:left="5040" w:hanging="360"/>
      </w:pPr>
    </w:lvl>
    <w:lvl w:ilvl="7" w:tplc="A522B16E" w:tentative="1">
      <w:start w:val="1"/>
      <w:numFmt w:val="decimal"/>
      <w:lvlText w:val="%8."/>
      <w:lvlJc w:val="left"/>
      <w:pPr>
        <w:tabs>
          <w:tab w:val="num" w:pos="5760"/>
        </w:tabs>
        <w:ind w:left="5760" w:hanging="360"/>
      </w:pPr>
    </w:lvl>
    <w:lvl w:ilvl="8" w:tplc="4DDC80BE" w:tentative="1">
      <w:start w:val="1"/>
      <w:numFmt w:val="decimal"/>
      <w:lvlText w:val="%9."/>
      <w:lvlJc w:val="left"/>
      <w:pPr>
        <w:tabs>
          <w:tab w:val="num" w:pos="6480"/>
        </w:tabs>
        <w:ind w:left="6480" w:hanging="360"/>
      </w:pPr>
    </w:lvl>
  </w:abstractNum>
  <w:abstractNum w:abstractNumId="15" w15:restartNumberingAfterBreak="0">
    <w:nsid w:val="54341119"/>
    <w:multiLevelType w:val="hybridMultilevel"/>
    <w:tmpl w:val="492CA5E4"/>
    <w:lvl w:ilvl="0" w:tplc="22C67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E2031F"/>
    <w:multiLevelType w:val="hybridMultilevel"/>
    <w:tmpl w:val="CC16E7D4"/>
    <w:lvl w:ilvl="0" w:tplc="3A901E54">
      <w:start w:val="34"/>
      <w:numFmt w:val="decimal"/>
      <w:lvlText w:val="%1."/>
      <w:lvlJc w:val="left"/>
      <w:pPr>
        <w:tabs>
          <w:tab w:val="num" w:pos="720"/>
        </w:tabs>
        <w:ind w:left="720" w:hanging="360"/>
      </w:pPr>
    </w:lvl>
    <w:lvl w:ilvl="1" w:tplc="06C62300" w:tentative="1">
      <w:start w:val="1"/>
      <w:numFmt w:val="decimal"/>
      <w:lvlText w:val="%2."/>
      <w:lvlJc w:val="left"/>
      <w:pPr>
        <w:tabs>
          <w:tab w:val="num" w:pos="1440"/>
        </w:tabs>
        <w:ind w:left="1440" w:hanging="360"/>
      </w:pPr>
    </w:lvl>
    <w:lvl w:ilvl="2" w:tplc="F7CE2892" w:tentative="1">
      <w:start w:val="1"/>
      <w:numFmt w:val="decimal"/>
      <w:lvlText w:val="%3."/>
      <w:lvlJc w:val="left"/>
      <w:pPr>
        <w:tabs>
          <w:tab w:val="num" w:pos="2160"/>
        </w:tabs>
        <w:ind w:left="2160" w:hanging="360"/>
      </w:pPr>
    </w:lvl>
    <w:lvl w:ilvl="3" w:tplc="F5DA5508" w:tentative="1">
      <w:start w:val="1"/>
      <w:numFmt w:val="decimal"/>
      <w:lvlText w:val="%4."/>
      <w:lvlJc w:val="left"/>
      <w:pPr>
        <w:tabs>
          <w:tab w:val="num" w:pos="2880"/>
        </w:tabs>
        <w:ind w:left="2880" w:hanging="360"/>
      </w:pPr>
    </w:lvl>
    <w:lvl w:ilvl="4" w:tplc="93A24C9E" w:tentative="1">
      <w:start w:val="1"/>
      <w:numFmt w:val="decimal"/>
      <w:lvlText w:val="%5."/>
      <w:lvlJc w:val="left"/>
      <w:pPr>
        <w:tabs>
          <w:tab w:val="num" w:pos="3600"/>
        </w:tabs>
        <w:ind w:left="3600" w:hanging="360"/>
      </w:pPr>
    </w:lvl>
    <w:lvl w:ilvl="5" w:tplc="CA9070B0" w:tentative="1">
      <w:start w:val="1"/>
      <w:numFmt w:val="decimal"/>
      <w:lvlText w:val="%6."/>
      <w:lvlJc w:val="left"/>
      <w:pPr>
        <w:tabs>
          <w:tab w:val="num" w:pos="4320"/>
        </w:tabs>
        <w:ind w:left="4320" w:hanging="360"/>
      </w:pPr>
    </w:lvl>
    <w:lvl w:ilvl="6" w:tplc="8FFC5450" w:tentative="1">
      <w:start w:val="1"/>
      <w:numFmt w:val="decimal"/>
      <w:lvlText w:val="%7."/>
      <w:lvlJc w:val="left"/>
      <w:pPr>
        <w:tabs>
          <w:tab w:val="num" w:pos="5040"/>
        </w:tabs>
        <w:ind w:left="5040" w:hanging="360"/>
      </w:pPr>
    </w:lvl>
    <w:lvl w:ilvl="7" w:tplc="EF8ED5F8" w:tentative="1">
      <w:start w:val="1"/>
      <w:numFmt w:val="decimal"/>
      <w:lvlText w:val="%8."/>
      <w:lvlJc w:val="left"/>
      <w:pPr>
        <w:tabs>
          <w:tab w:val="num" w:pos="5760"/>
        </w:tabs>
        <w:ind w:left="5760" w:hanging="360"/>
      </w:pPr>
    </w:lvl>
    <w:lvl w:ilvl="8" w:tplc="17EACCD4" w:tentative="1">
      <w:start w:val="1"/>
      <w:numFmt w:val="decimal"/>
      <w:lvlText w:val="%9."/>
      <w:lvlJc w:val="left"/>
      <w:pPr>
        <w:tabs>
          <w:tab w:val="num" w:pos="6480"/>
        </w:tabs>
        <w:ind w:left="6480" w:hanging="360"/>
      </w:pPr>
    </w:lvl>
  </w:abstractNum>
  <w:abstractNum w:abstractNumId="17" w15:restartNumberingAfterBreak="0">
    <w:nsid w:val="58B44BB8"/>
    <w:multiLevelType w:val="hybridMultilevel"/>
    <w:tmpl w:val="2DE645C2"/>
    <w:lvl w:ilvl="0" w:tplc="B9AEBE80">
      <w:start w:val="16"/>
      <w:numFmt w:val="decimal"/>
      <w:lvlText w:val="%1."/>
      <w:lvlJc w:val="left"/>
      <w:pPr>
        <w:tabs>
          <w:tab w:val="num" w:pos="720"/>
        </w:tabs>
        <w:ind w:left="720" w:hanging="360"/>
      </w:pPr>
    </w:lvl>
    <w:lvl w:ilvl="1" w:tplc="E376B19E" w:tentative="1">
      <w:start w:val="1"/>
      <w:numFmt w:val="decimal"/>
      <w:lvlText w:val="%2."/>
      <w:lvlJc w:val="left"/>
      <w:pPr>
        <w:tabs>
          <w:tab w:val="num" w:pos="1440"/>
        </w:tabs>
        <w:ind w:left="1440" w:hanging="360"/>
      </w:pPr>
    </w:lvl>
    <w:lvl w:ilvl="2" w:tplc="89C26EE4" w:tentative="1">
      <w:start w:val="1"/>
      <w:numFmt w:val="decimal"/>
      <w:lvlText w:val="%3."/>
      <w:lvlJc w:val="left"/>
      <w:pPr>
        <w:tabs>
          <w:tab w:val="num" w:pos="2160"/>
        </w:tabs>
        <w:ind w:left="2160" w:hanging="360"/>
      </w:pPr>
    </w:lvl>
    <w:lvl w:ilvl="3" w:tplc="B13CF0CC" w:tentative="1">
      <w:start w:val="1"/>
      <w:numFmt w:val="decimal"/>
      <w:lvlText w:val="%4."/>
      <w:lvlJc w:val="left"/>
      <w:pPr>
        <w:tabs>
          <w:tab w:val="num" w:pos="2880"/>
        </w:tabs>
        <w:ind w:left="2880" w:hanging="360"/>
      </w:pPr>
    </w:lvl>
    <w:lvl w:ilvl="4" w:tplc="5D26DA0A" w:tentative="1">
      <w:start w:val="1"/>
      <w:numFmt w:val="decimal"/>
      <w:lvlText w:val="%5."/>
      <w:lvlJc w:val="left"/>
      <w:pPr>
        <w:tabs>
          <w:tab w:val="num" w:pos="3600"/>
        </w:tabs>
        <w:ind w:left="3600" w:hanging="360"/>
      </w:pPr>
    </w:lvl>
    <w:lvl w:ilvl="5" w:tplc="60D07D06" w:tentative="1">
      <w:start w:val="1"/>
      <w:numFmt w:val="decimal"/>
      <w:lvlText w:val="%6."/>
      <w:lvlJc w:val="left"/>
      <w:pPr>
        <w:tabs>
          <w:tab w:val="num" w:pos="4320"/>
        </w:tabs>
        <w:ind w:left="4320" w:hanging="360"/>
      </w:pPr>
    </w:lvl>
    <w:lvl w:ilvl="6" w:tplc="B93835A2" w:tentative="1">
      <w:start w:val="1"/>
      <w:numFmt w:val="decimal"/>
      <w:lvlText w:val="%7."/>
      <w:lvlJc w:val="left"/>
      <w:pPr>
        <w:tabs>
          <w:tab w:val="num" w:pos="5040"/>
        </w:tabs>
        <w:ind w:left="5040" w:hanging="360"/>
      </w:pPr>
    </w:lvl>
    <w:lvl w:ilvl="7" w:tplc="E6027F86" w:tentative="1">
      <w:start w:val="1"/>
      <w:numFmt w:val="decimal"/>
      <w:lvlText w:val="%8."/>
      <w:lvlJc w:val="left"/>
      <w:pPr>
        <w:tabs>
          <w:tab w:val="num" w:pos="5760"/>
        </w:tabs>
        <w:ind w:left="5760" w:hanging="360"/>
      </w:pPr>
    </w:lvl>
    <w:lvl w:ilvl="8" w:tplc="D304D33C" w:tentative="1">
      <w:start w:val="1"/>
      <w:numFmt w:val="decimal"/>
      <w:lvlText w:val="%9."/>
      <w:lvlJc w:val="left"/>
      <w:pPr>
        <w:tabs>
          <w:tab w:val="num" w:pos="6480"/>
        </w:tabs>
        <w:ind w:left="6480" w:hanging="360"/>
      </w:pPr>
    </w:lvl>
  </w:abstractNum>
  <w:abstractNum w:abstractNumId="18" w15:restartNumberingAfterBreak="0">
    <w:nsid w:val="5F3C40A3"/>
    <w:multiLevelType w:val="hybridMultilevel"/>
    <w:tmpl w:val="D416E6AE"/>
    <w:lvl w:ilvl="0" w:tplc="4B0A3A1E">
      <w:start w:val="1"/>
      <w:numFmt w:val="bullet"/>
      <w:lvlText w:val="•"/>
      <w:lvlJc w:val="left"/>
      <w:pPr>
        <w:tabs>
          <w:tab w:val="num" w:pos="720"/>
        </w:tabs>
        <w:ind w:left="720" w:hanging="360"/>
      </w:pPr>
      <w:rPr>
        <w:rFonts w:ascii="Arial" w:hAnsi="Arial" w:hint="default"/>
      </w:rPr>
    </w:lvl>
    <w:lvl w:ilvl="1" w:tplc="E46EF06A" w:tentative="1">
      <w:start w:val="1"/>
      <w:numFmt w:val="bullet"/>
      <w:lvlText w:val="•"/>
      <w:lvlJc w:val="left"/>
      <w:pPr>
        <w:tabs>
          <w:tab w:val="num" w:pos="1440"/>
        </w:tabs>
        <w:ind w:left="1440" w:hanging="360"/>
      </w:pPr>
      <w:rPr>
        <w:rFonts w:ascii="Arial" w:hAnsi="Arial" w:hint="default"/>
      </w:rPr>
    </w:lvl>
    <w:lvl w:ilvl="2" w:tplc="96F0DB60" w:tentative="1">
      <w:start w:val="1"/>
      <w:numFmt w:val="bullet"/>
      <w:lvlText w:val="•"/>
      <w:lvlJc w:val="left"/>
      <w:pPr>
        <w:tabs>
          <w:tab w:val="num" w:pos="2160"/>
        </w:tabs>
        <w:ind w:left="2160" w:hanging="360"/>
      </w:pPr>
      <w:rPr>
        <w:rFonts w:ascii="Arial" w:hAnsi="Arial" w:hint="default"/>
      </w:rPr>
    </w:lvl>
    <w:lvl w:ilvl="3" w:tplc="7108D376" w:tentative="1">
      <w:start w:val="1"/>
      <w:numFmt w:val="bullet"/>
      <w:lvlText w:val="•"/>
      <w:lvlJc w:val="left"/>
      <w:pPr>
        <w:tabs>
          <w:tab w:val="num" w:pos="2880"/>
        </w:tabs>
        <w:ind w:left="2880" w:hanging="360"/>
      </w:pPr>
      <w:rPr>
        <w:rFonts w:ascii="Arial" w:hAnsi="Arial" w:hint="default"/>
      </w:rPr>
    </w:lvl>
    <w:lvl w:ilvl="4" w:tplc="E09A3832" w:tentative="1">
      <w:start w:val="1"/>
      <w:numFmt w:val="bullet"/>
      <w:lvlText w:val="•"/>
      <w:lvlJc w:val="left"/>
      <w:pPr>
        <w:tabs>
          <w:tab w:val="num" w:pos="3600"/>
        </w:tabs>
        <w:ind w:left="3600" w:hanging="360"/>
      </w:pPr>
      <w:rPr>
        <w:rFonts w:ascii="Arial" w:hAnsi="Arial" w:hint="default"/>
      </w:rPr>
    </w:lvl>
    <w:lvl w:ilvl="5" w:tplc="4C2818D4" w:tentative="1">
      <w:start w:val="1"/>
      <w:numFmt w:val="bullet"/>
      <w:lvlText w:val="•"/>
      <w:lvlJc w:val="left"/>
      <w:pPr>
        <w:tabs>
          <w:tab w:val="num" w:pos="4320"/>
        </w:tabs>
        <w:ind w:left="4320" w:hanging="360"/>
      </w:pPr>
      <w:rPr>
        <w:rFonts w:ascii="Arial" w:hAnsi="Arial" w:hint="default"/>
      </w:rPr>
    </w:lvl>
    <w:lvl w:ilvl="6" w:tplc="DD3CD2A2" w:tentative="1">
      <w:start w:val="1"/>
      <w:numFmt w:val="bullet"/>
      <w:lvlText w:val="•"/>
      <w:lvlJc w:val="left"/>
      <w:pPr>
        <w:tabs>
          <w:tab w:val="num" w:pos="5040"/>
        </w:tabs>
        <w:ind w:left="5040" w:hanging="360"/>
      </w:pPr>
      <w:rPr>
        <w:rFonts w:ascii="Arial" w:hAnsi="Arial" w:hint="default"/>
      </w:rPr>
    </w:lvl>
    <w:lvl w:ilvl="7" w:tplc="2E04A034" w:tentative="1">
      <w:start w:val="1"/>
      <w:numFmt w:val="bullet"/>
      <w:lvlText w:val="•"/>
      <w:lvlJc w:val="left"/>
      <w:pPr>
        <w:tabs>
          <w:tab w:val="num" w:pos="5760"/>
        </w:tabs>
        <w:ind w:left="5760" w:hanging="360"/>
      </w:pPr>
      <w:rPr>
        <w:rFonts w:ascii="Arial" w:hAnsi="Arial" w:hint="default"/>
      </w:rPr>
    </w:lvl>
    <w:lvl w:ilvl="8" w:tplc="5566950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173545"/>
    <w:multiLevelType w:val="hybridMultilevel"/>
    <w:tmpl w:val="A27AA79A"/>
    <w:lvl w:ilvl="0" w:tplc="6C78B7A2">
      <w:start w:val="24"/>
      <w:numFmt w:val="decimal"/>
      <w:lvlText w:val="%1."/>
      <w:lvlJc w:val="left"/>
      <w:pPr>
        <w:tabs>
          <w:tab w:val="num" w:pos="720"/>
        </w:tabs>
        <w:ind w:left="720" w:hanging="360"/>
      </w:pPr>
    </w:lvl>
    <w:lvl w:ilvl="1" w:tplc="457299E0" w:tentative="1">
      <w:start w:val="1"/>
      <w:numFmt w:val="decimal"/>
      <w:lvlText w:val="%2."/>
      <w:lvlJc w:val="left"/>
      <w:pPr>
        <w:tabs>
          <w:tab w:val="num" w:pos="1440"/>
        </w:tabs>
        <w:ind w:left="1440" w:hanging="360"/>
      </w:pPr>
    </w:lvl>
    <w:lvl w:ilvl="2" w:tplc="CC78CA72" w:tentative="1">
      <w:start w:val="1"/>
      <w:numFmt w:val="decimal"/>
      <w:lvlText w:val="%3."/>
      <w:lvlJc w:val="left"/>
      <w:pPr>
        <w:tabs>
          <w:tab w:val="num" w:pos="2160"/>
        </w:tabs>
        <w:ind w:left="2160" w:hanging="360"/>
      </w:pPr>
    </w:lvl>
    <w:lvl w:ilvl="3" w:tplc="36BA06C0" w:tentative="1">
      <w:start w:val="1"/>
      <w:numFmt w:val="decimal"/>
      <w:lvlText w:val="%4."/>
      <w:lvlJc w:val="left"/>
      <w:pPr>
        <w:tabs>
          <w:tab w:val="num" w:pos="2880"/>
        </w:tabs>
        <w:ind w:left="2880" w:hanging="360"/>
      </w:pPr>
    </w:lvl>
    <w:lvl w:ilvl="4" w:tplc="73BEAD14" w:tentative="1">
      <w:start w:val="1"/>
      <w:numFmt w:val="decimal"/>
      <w:lvlText w:val="%5."/>
      <w:lvlJc w:val="left"/>
      <w:pPr>
        <w:tabs>
          <w:tab w:val="num" w:pos="3600"/>
        </w:tabs>
        <w:ind w:left="3600" w:hanging="360"/>
      </w:pPr>
    </w:lvl>
    <w:lvl w:ilvl="5" w:tplc="8458AB38" w:tentative="1">
      <w:start w:val="1"/>
      <w:numFmt w:val="decimal"/>
      <w:lvlText w:val="%6."/>
      <w:lvlJc w:val="left"/>
      <w:pPr>
        <w:tabs>
          <w:tab w:val="num" w:pos="4320"/>
        </w:tabs>
        <w:ind w:left="4320" w:hanging="360"/>
      </w:pPr>
    </w:lvl>
    <w:lvl w:ilvl="6" w:tplc="FF063CA6" w:tentative="1">
      <w:start w:val="1"/>
      <w:numFmt w:val="decimal"/>
      <w:lvlText w:val="%7."/>
      <w:lvlJc w:val="left"/>
      <w:pPr>
        <w:tabs>
          <w:tab w:val="num" w:pos="5040"/>
        </w:tabs>
        <w:ind w:left="5040" w:hanging="360"/>
      </w:pPr>
    </w:lvl>
    <w:lvl w:ilvl="7" w:tplc="3EB887B0" w:tentative="1">
      <w:start w:val="1"/>
      <w:numFmt w:val="decimal"/>
      <w:lvlText w:val="%8."/>
      <w:lvlJc w:val="left"/>
      <w:pPr>
        <w:tabs>
          <w:tab w:val="num" w:pos="5760"/>
        </w:tabs>
        <w:ind w:left="5760" w:hanging="360"/>
      </w:pPr>
    </w:lvl>
    <w:lvl w:ilvl="8" w:tplc="D8B43402" w:tentative="1">
      <w:start w:val="1"/>
      <w:numFmt w:val="decimal"/>
      <w:lvlText w:val="%9."/>
      <w:lvlJc w:val="left"/>
      <w:pPr>
        <w:tabs>
          <w:tab w:val="num" w:pos="6480"/>
        </w:tabs>
        <w:ind w:left="6480" w:hanging="360"/>
      </w:pPr>
    </w:lvl>
  </w:abstractNum>
  <w:abstractNum w:abstractNumId="20" w15:restartNumberingAfterBreak="0">
    <w:nsid w:val="6825302A"/>
    <w:multiLevelType w:val="hybridMultilevel"/>
    <w:tmpl w:val="EE76E6D8"/>
    <w:lvl w:ilvl="0" w:tplc="716A4B82">
      <w:start w:val="12"/>
      <w:numFmt w:val="decimal"/>
      <w:lvlText w:val="%1."/>
      <w:lvlJc w:val="left"/>
      <w:pPr>
        <w:tabs>
          <w:tab w:val="num" w:pos="720"/>
        </w:tabs>
        <w:ind w:left="720" w:hanging="360"/>
      </w:pPr>
    </w:lvl>
    <w:lvl w:ilvl="1" w:tplc="3E42CAC4" w:tentative="1">
      <w:start w:val="1"/>
      <w:numFmt w:val="decimal"/>
      <w:lvlText w:val="%2."/>
      <w:lvlJc w:val="left"/>
      <w:pPr>
        <w:tabs>
          <w:tab w:val="num" w:pos="1440"/>
        </w:tabs>
        <w:ind w:left="1440" w:hanging="360"/>
      </w:pPr>
    </w:lvl>
    <w:lvl w:ilvl="2" w:tplc="420C16C8" w:tentative="1">
      <w:start w:val="1"/>
      <w:numFmt w:val="decimal"/>
      <w:lvlText w:val="%3."/>
      <w:lvlJc w:val="left"/>
      <w:pPr>
        <w:tabs>
          <w:tab w:val="num" w:pos="2160"/>
        </w:tabs>
        <w:ind w:left="2160" w:hanging="360"/>
      </w:pPr>
    </w:lvl>
    <w:lvl w:ilvl="3" w:tplc="43A817B0" w:tentative="1">
      <w:start w:val="1"/>
      <w:numFmt w:val="decimal"/>
      <w:lvlText w:val="%4."/>
      <w:lvlJc w:val="left"/>
      <w:pPr>
        <w:tabs>
          <w:tab w:val="num" w:pos="2880"/>
        </w:tabs>
        <w:ind w:left="2880" w:hanging="360"/>
      </w:pPr>
    </w:lvl>
    <w:lvl w:ilvl="4" w:tplc="0388BA3C" w:tentative="1">
      <w:start w:val="1"/>
      <w:numFmt w:val="decimal"/>
      <w:lvlText w:val="%5."/>
      <w:lvlJc w:val="left"/>
      <w:pPr>
        <w:tabs>
          <w:tab w:val="num" w:pos="3600"/>
        </w:tabs>
        <w:ind w:left="3600" w:hanging="360"/>
      </w:pPr>
    </w:lvl>
    <w:lvl w:ilvl="5" w:tplc="291A0CFE" w:tentative="1">
      <w:start w:val="1"/>
      <w:numFmt w:val="decimal"/>
      <w:lvlText w:val="%6."/>
      <w:lvlJc w:val="left"/>
      <w:pPr>
        <w:tabs>
          <w:tab w:val="num" w:pos="4320"/>
        </w:tabs>
        <w:ind w:left="4320" w:hanging="360"/>
      </w:pPr>
    </w:lvl>
    <w:lvl w:ilvl="6" w:tplc="E44846EC" w:tentative="1">
      <w:start w:val="1"/>
      <w:numFmt w:val="decimal"/>
      <w:lvlText w:val="%7."/>
      <w:lvlJc w:val="left"/>
      <w:pPr>
        <w:tabs>
          <w:tab w:val="num" w:pos="5040"/>
        </w:tabs>
        <w:ind w:left="5040" w:hanging="360"/>
      </w:pPr>
    </w:lvl>
    <w:lvl w:ilvl="7" w:tplc="2B06FEAE" w:tentative="1">
      <w:start w:val="1"/>
      <w:numFmt w:val="decimal"/>
      <w:lvlText w:val="%8."/>
      <w:lvlJc w:val="left"/>
      <w:pPr>
        <w:tabs>
          <w:tab w:val="num" w:pos="5760"/>
        </w:tabs>
        <w:ind w:left="5760" w:hanging="360"/>
      </w:pPr>
    </w:lvl>
    <w:lvl w:ilvl="8" w:tplc="E77AE39E" w:tentative="1">
      <w:start w:val="1"/>
      <w:numFmt w:val="decimal"/>
      <w:lvlText w:val="%9."/>
      <w:lvlJc w:val="left"/>
      <w:pPr>
        <w:tabs>
          <w:tab w:val="num" w:pos="6480"/>
        </w:tabs>
        <w:ind w:left="6480" w:hanging="360"/>
      </w:pPr>
    </w:lvl>
  </w:abstractNum>
  <w:abstractNum w:abstractNumId="21" w15:restartNumberingAfterBreak="0">
    <w:nsid w:val="6A050584"/>
    <w:multiLevelType w:val="hybridMultilevel"/>
    <w:tmpl w:val="9FB44154"/>
    <w:lvl w:ilvl="0" w:tplc="A0C08D4C">
      <w:start w:val="16"/>
      <w:numFmt w:val="decimal"/>
      <w:lvlText w:val="%1."/>
      <w:lvlJc w:val="left"/>
      <w:pPr>
        <w:tabs>
          <w:tab w:val="num" w:pos="720"/>
        </w:tabs>
        <w:ind w:left="720" w:hanging="360"/>
      </w:pPr>
    </w:lvl>
    <w:lvl w:ilvl="1" w:tplc="1C80C274" w:tentative="1">
      <w:start w:val="1"/>
      <w:numFmt w:val="decimal"/>
      <w:lvlText w:val="%2."/>
      <w:lvlJc w:val="left"/>
      <w:pPr>
        <w:tabs>
          <w:tab w:val="num" w:pos="1440"/>
        </w:tabs>
        <w:ind w:left="1440" w:hanging="360"/>
      </w:pPr>
    </w:lvl>
    <w:lvl w:ilvl="2" w:tplc="82AC8D78" w:tentative="1">
      <w:start w:val="1"/>
      <w:numFmt w:val="decimal"/>
      <w:lvlText w:val="%3."/>
      <w:lvlJc w:val="left"/>
      <w:pPr>
        <w:tabs>
          <w:tab w:val="num" w:pos="2160"/>
        </w:tabs>
        <w:ind w:left="2160" w:hanging="360"/>
      </w:pPr>
    </w:lvl>
    <w:lvl w:ilvl="3" w:tplc="99781E48" w:tentative="1">
      <w:start w:val="1"/>
      <w:numFmt w:val="decimal"/>
      <w:lvlText w:val="%4."/>
      <w:lvlJc w:val="left"/>
      <w:pPr>
        <w:tabs>
          <w:tab w:val="num" w:pos="2880"/>
        </w:tabs>
        <w:ind w:left="2880" w:hanging="360"/>
      </w:pPr>
    </w:lvl>
    <w:lvl w:ilvl="4" w:tplc="14F2E884" w:tentative="1">
      <w:start w:val="1"/>
      <w:numFmt w:val="decimal"/>
      <w:lvlText w:val="%5."/>
      <w:lvlJc w:val="left"/>
      <w:pPr>
        <w:tabs>
          <w:tab w:val="num" w:pos="3600"/>
        </w:tabs>
        <w:ind w:left="3600" w:hanging="360"/>
      </w:pPr>
    </w:lvl>
    <w:lvl w:ilvl="5" w:tplc="AE4ABADE" w:tentative="1">
      <w:start w:val="1"/>
      <w:numFmt w:val="decimal"/>
      <w:lvlText w:val="%6."/>
      <w:lvlJc w:val="left"/>
      <w:pPr>
        <w:tabs>
          <w:tab w:val="num" w:pos="4320"/>
        </w:tabs>
        <w:ind w:left="4320" w:hanging="360"/>
      </w:pPr>
    </w:lvl>
    <w:lvl w:ilvl="6" w:tplc="632ACE9C" w:tentative="1">
      <w:start w:val="1"/>
      <w:numFmt w:val="decimal"/>
      <w:lvlText w:val="%7."/>
      <w:lvlJc w:val="left"/>
      <w:pPr>
        <w:tabs>
          <w:tab w:val="num" w:pos="5040"/>
        </w:tabs>
        <w:ind w:left="5040" w:hanging="360"/>
      </w:pPr>
    </w:lvl>
    <w:lvl w:ilvl="7" w:tplc="E4B45DC2" w:tentative="1">
      <w:start w:val="1"/>
      <w:numFmt w:val="decimal"/>
      <w:lvlText w:val="%8."/>
      <w:lvlJc w:val="left"/>
      <w:pPr>
        <w:tabs>
          <w:tab w:val="num" w:pos="5760"/>
        </w:tabs>
        <w:ind w:left="5760" w:hanging="360"/>
      </w:pPr>
    </w:lvl>
    <w:lvl w:ilvl="8" w:tplc="478428F0" w:tentative="1">
      <w:start w:val="1"/>
      <w:numFmt w:val="decimal"/>
      <w:lvlText w:val="%9."/>
      <w:lvlJc w:val="left"/>
      <w:pPr>
        <w:tabs>
          <w:tab w:val="num" w:pos="6480"/>
        </w:tabs>
        <w:ind w:left="6480" w:hanging="360"/>
      </w:pPr>
    </w:lvl>
  </w:abstractNum>
  <w:abstractNum w:abstractNumId="22" w15:restartNumberingAfterBreak="0">
    <w:nsid w:val="6F376DED"/>
    <w:multiLevelType w:val="hybridMultilevel"/>
    <w:tmpl w:val="EA1A8B76"/>
    <w:lvl w:ilvl="0" w:tplc="C12C6A12">
      <w:start w:val="1"/>
      <w:numFmt w:val="bullet"/>
      <w:lvlText w:val=""/>
      <w:lvlJc w:val="left"/>
      <w:pPr>
        <w:ind w:left="16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2D1EE2"/>
    <w:multiLevelType w:val="hybridMultilevel"/>
    <w:tmpl w:val="D6E0E04C"/>
    <w:lvl w:ilvl="0" w:tplc="4B60FAE4">
      <w:start w:val="16"/>
      <w:numFmt w:val="decimal"/>
      <w:lvlText w:val="%1."/>
      <w:lvlJc w:val="left"/>
      <w:pPr>
        <w:tabs>
          <w:tab w:val="num" w:pos="720"/>
        </w:tabs>
        <w:ind w:left="720" w:hanging="360"/>
      </w:pPr>
    </w:lvl>
    <w:lvl w:ilvl="1" w:tplc="A5E4C91C" w:tentative="1">
      <w:start w:val="1"/>
      <w:numFmt w:val="decimal"/>
      <w:lvlText w:val="%2."/>
      <w:lvlJc w:val="left"/>
      <w:pPr>
        <w:tabs>
          <w:tab w:val="num" w:pos="1440"/>
        </w:tabs>
        <w:ind w:left="1440" w:hanging="360"/>
      </w:pPr>
    </w:lvl>
    <w:lvl w:ilvl="2" w:tplc="E320E45C" w:tentative="1">
      <w:start w:val="1"/>
      <w:numFmt w:val="decimal"/>
      <w:lvlText w:val="%3."/>
      <w:lvlJc w:val="left"/>
      <w:pPr>
        <w:tabs>
          <w:tab w:val="num" w:pos="2160"/>
        </w:tabs>
        <w:ind w:left="2160" w:hanging="360"/>
      </w:pPr>
    </w:lvl>
    <w:lvl w:ilvl="3" w:tplc="543032FC" w:tentative="1">
      <w:start w:val="1"/>
      <w:numFmt w:val="decimal"/>
      <w:lvlText w:val="%4."/>
      <w:lvlJc w:val="left"/>
      <w:pPr>
        <w:tabs>
          <w:tab w:val="num" w:pos="2880"/>
        </w:tabs>
        <w:ind w:left="2880" w:hanging="360"/>
      </w:pPr>
    </w:lvl>
    <w:lvl w:ilvl="4" w:tplc="3DA8DCB8" w:tentative="1">
      <w:start w:val="1"/>
      <w:numFmt w:val="decimal"/>
      <w:lvlText w:val="%5."/>
      <w:lvlJc w:val="left"/>
      <w:pPr>
        <w:tabs>
          <w:tab w:val="num" w:pos="3600"/>
        </w:tabs>
        <w:ind w:left="3600" w:hanging="360"/>
      </w:pPr>
    </w:lvl>
    <w:lvl w:ilvl="5" w:tplc="41D6225A" w:tentative="1">
      <w:start w:val="1"/>
      <w:numFmt w:val="decimal"/>
      <w:lvlText w:val="%6."/>
      <w:lvlJc w:val="left"/>
      <w:pPr>
        <w:tabs>
          <w:tab w:val="num" w:pos="4320"/>
        </w:tabs>
        <w:ind w:left="4320" w:hanging="360"/>
      </w:pPr>
    </w:lvl>
    <w:lvl w:ilvl="6" w:tplc="20607EE2" w:tentative="1">
      <w:start w:val="1"/>
      <w:numFmt w:val="decimal"/>
      <w:lvlText w:val="%7."/>
      <w:lvlJc w:val="left"/>
      <w:pPr>
        <w:tabs>
          <w:tab w:val="num" w:pos="5040"/>
        </w:tabs>
        <w:ind w:left="5040" w:hanging="360"/>
      </w:pPr>
    </w:lvl>
    <w:lvl w:ilvl="7" w:tplc="19308EF0" w:tentative="1">
      <w:start w:val="1"/>
      <w:numFmt w:val="decimal"/>
      <w:lvlText w:val="%8."/>
      <w:lvlJc w:val="left"/>
      <w:pPr>
        <w:tabs>
          <w:tab w:val="num" w:pos="5760"/>
        </w:tabs>
        <w:ind w:left="5760" w:hanging="360"/>
      </w:pPr>
    </w:lvl>
    <w:lvl w:ilvl="8" w:tplc="17A6BDD2" w:tentative="1">
      <w:start w:val="1"/>
      <w:numFmt w:val="decimal"/>
      <w:lvlText w:val="%9."/>
      <w:lvlJc w:val="left"/>
      <w:pPr>
        <w:tabs>
          <w:tab w:val="num" w:pos="6480"/>
        </w:tabs>
        <w:ind w:left="6480" w:hanging="360"/>
      </w:pPr>
    </w:lvl>
  </w:abstractNum>
  <w:abstractNum w:abstractNumId="24" w15:restartNumberingAfterBreak="0">
    <w:nsid w:val="722F49A6"/>
    <w:multiLevelType w:val="hybridMultilevel"/>
    <w:tmpl w:val="5400D58A"/>
    <w:lvl w:ilvl="0" w:tplc="C48A72A4">
      <w:start w:val="30"/>
      <w:numFmt w:val="decimal"/>
      <w:lvlText w:val="%1."/>
      <w:lvlJc w:val="left"/>
      <w:pPr>
        <w:tabs>
          <w:tab w:val="num" w:pos="720"/>
        </w:tabs>
        <w:ind w:left="720" w:hanging="360"/>
      </w:pPr>
    </w:lvl>
    <w:lvl w:ilvl="1" w:tplc="6C1E3428" w:tentative="1">
      <w:start w:val="1"/>
      <w:numFmt w:val="decimal"/>
      <w:lvlText w:val="%2."/>
      <w:lvlJc w:val="left"/>
      <w:pPr>
        <w:tabs>
          <w:tab w:val="num" w:pos="1440"/>
        </w:tabs>
        <w:ind w:left="1440" w:hanging="360"/>
      </w:pPr>
    </w:lvl>
    <w:lvl w:ilvl="2" w:tplc="5CACAFA8" w:tentative="1">
      <w:start w:val="1"/>
      <w:numFmt w:val="decimal"/>
      <w:lvlText w:val="%3."/>
      <w:lvlJc w:val="left"/>
      <w:pPr>
        <w:tabs>
          <w:tab w:val="num" w:pos="2160"/>
        </w:tabs>
        <w:ind w:left="2160" w:hanging="360"/>
      </w:pPr>
    </w:lvl>
    <w:lvl w:ilvl="3" w:tplc="650CFF46" w:tentative="1">
      <w:start w:val="1"/>
      <w:numFmt w:val="decimal"/>
      <w:lvlText w:val="%4."/>
      <w:lvlJc w:val="left"/>
      <w:pPr>
        <w:tabs>
          <w:tab w:val="num" w:pos="2880"/>
        </w:tabs>
        <w:ind w:left="2880" w:hanging="360"/>
      </w:pPr>
    </w:lvl>
    <w:lvl w:ilvl="4" w:tplc="E2AC821E" w:tentative="1">
      <w:start w:val="1"/>
      <w:numFmt w:val="decimal"/>
      <w:lvlText w:val="%5."/>
      <w:lvlJc w:val="left"/>
      <w:pPr>
        <w:tabs>
          <w:tab w:val="num" w:pos="3600"/>
        </w:tabs>
        <w:ind w:left="3600" w:hanging="360"/>
      </w:pPr>
    </w:lvl>
    <w:lvl w:ilvl="5" w:tplc="353A6FCE" w:tentative="1">
      <w:start w:val="1"/>
      <w:numFmt w:val="decimal"/>
      <w:lvlText w:val="%6."/>
      <w:lvlJc w:val="left"/>
      <w:pPr>
        <w:tabs>
          <w:tab w:val="num" w:pos="4320"/>
        </w:tabs>
        <w:ind w:left="4320" w:hanging="360"/>
      </w:pPr>
    </w:lvl>
    <w:lvl w:ilvl="6" w:tplc="B6EAA342" w:tentative="1">
      <w:start w:val="1"/>
      <w:numFmt w:val="decimal"/>
      <w:lvlText w:val="%7."/>
      <w:lvlJc w:val="left"/>
      <w:pPr>
        <w:tabs>
          <w:tab w:val="num" w:pos="5040"/>
        </w:tabs>
        <w:ind w:left="5040" w:hanging="360"/>
      </w:pPr>
    </w:lvl>
    <w:lvl w:ilvl="7" w:tplc="94701D4C" w:tentative="1">
      <w:start w:val="1"/>
      <w:numFmt w:val="decimal"/>
      <w:lvlText w:val="%8."/>
      <w:lvlJc w:val="left"/>
      <w:pPr>
        <w:tabs>
          <w:tab w:val="num" w:pos="5760"/>
        </w:tabs>
        <w:ind w:left="5760" w:hanging="360"/>
      </w:pPr>
    </w:lvl>
    <w:lvl w:ilvl="8" w:tplc="4C888B10" w:tentative="1">
      <w:start w:val="1"/>
      <w:numFmt w:val="decimal"/>
      <w:lvlText w:val="%9."/>
      <w:lvlJc w:val="left"/>
      <w:pPr>
        <w:tabs>
          <w:tab w:val="num" w:pos="6480"/>
        </w:tabs>
        <w:ind w:left="6480" w:hanging="360"/>
      </w:pPr>
    </w:lvl>
  </w:abstractNum>
  <w:abstractNum w:abstractNumId="25" w15:restartNumberingAfterBreak="0">
    <w:nsid w:val="72F56CA0"/>
    <w:multiLevelType w:val="hybridMultilevel"/>
    <w:tmpl w:val="006C6CBC"/>
    <w:lvl w:ilvl="0" w:tplc="FD4ACC64">
      <w:start w:val="1"/>
      <w:numFmt w:val="bullet"/>
      <w:lvlText w:val="•"/>
      <w:lvlJc w:val="left"/>
      <w:pPr>
        <w:tabs>
          <w:tab w:val="num" w:pos="720"/>
        </w:tabs>
        <w:ind w:left="720" w:hanging="360"/>
      </w:pPr>
      <w:rPr>
        <w:rFonts w:ascii="Arial" w:hAnsi="Arial" w:hint="default"/>
      </w:rPr>
    </w:lvl>
    <w:lvl w:ilvl="1" w:tplc="98F43E04" w:tentative="1">
      <w:start w:val="1"/>
      <w:numFmt w:val="bullet"/>
      <w:lvlText w:val="•"/>
      <w:lvlJc w:val="left"/>
      <w:pPr>
        <w:tabs>
          <w:tab w:val="num" w:pos="1440"/>
        </w:tabs>
        <w:ind w:left="1440" w:hanging="360"/>
      </w:pPr>
      <w:rPr>
        <w:rFonts w:ascii="Arial" w:hAnsi="Arial" w:hint="default"/>
      </w:rPr>
    </w:lvl>
    <w:lvl w:ilvl="2" w:tplc="AF504368" w:tentative="1">
      <w:start w:val="1"/>
      <w:numFmt w:val="bullet"/>
      <w:lvlText w:val="•"/>
      <w:lvlJc w:val="left"/>
      <w:pPr>
        <w:tabs>
          <w:tab w:val="num" w:pos="2160"/>
        </w:tabs>
        <w:ind w:left="2160" w:hanging="360"/>
      </w:pPr>
      <w:rPr>
        <w:rFonts w:ascii="Arial" w:hAnsi="Arial" w:hint="default"/>
      </w:rPr>
    </w:lvl>
    <w:lvl w:ilvl="3" w:tplc="62F4C980" w:tentative="1">
      <w:start w:val="1"/>
      <w:numFmt w:val="bullet"/>
      <w:lvlText w:val="•"/>
      <w:lvlJc w:val="left"/>
      <w:pPr>
        <w:tabs>
          <w:tab w:val="num" w:pos="2880"/>
        </w:tabs>
        <w:ind w:left="2880" w:hanging="360"/>
      </w:pPr>
      <w:rPr>
        <w:rFonts w:ascii="Arial" w:hAnsi="Arial" w:hint="default"/>
      </w:rPr>
    </w:lvl>
    <w:lvl w:ilvl="4" w:tplc="BF6AD69A" w:tentative="1">
      <w:start w:val="1"/>
      <w:numFmt w:val="bullet"/>
      <w:lvlText w:val="•"/>
      <w:lvlJc w:val="left"/>
      <w:pPr>
        <w:tabs>
          <w:tab w:val="num" w:pos="3600"/>
        </w:tabs>
        <w:ind w:left="3600" w:hanging="360"/>
      </w:pPr>
      <w:rPr>
        <w:rFonts w:ascii="Arial" w:hAnsi="Arial" w:hint="default"/>
      </w:rPr>
    </w:lvl>
    <w:lvl w:ilvl="5" w:tplc="8D045B58" w:tentative="1">
      <w:start w:val="1"/>
      <w:numFmt w:val="bullet"/>
      <w:lvlText w:val="•"/>
      <w:lvlJc w:val="left"/>
      <w:pPr>
        <w:tabs>
          <w:tab w:val="num" w:pos="4320"/>
        </w:tabs>
        <w:ind w:left="4320" w:hanging="360"/>
      </w:pPr>
      <w:rPr>
        <w:rFonts w:ascii="Arial" w:hAnsi="Arial" w:hint="default"/>
      </w:rPr>
    </w:lvl>
    <w:lvl w:ilvl="6" w:tplc="A0100A6C" w:tentative="1">
      <w:start w:val="1"/>
      <w:numFmt w:val="bullet"/>
      <w:lvlText w:val="•"/>
      <w:lvlJc w:val="left"/>
      <w:pPr>
        <w:tabs>
          <w:tab w:val="num" w:pos="5040"/>
        </w:tabs>
        <w:ind w:left="5040" w:hanging="360"/>
      </w:pPr>
      <w:rPr>
        <w:rFonts w:ascii="Arial" w:hAnsi="Arial" w:hint="default"/>
      </w:rPr>
    </w:lvl>
    <w:lvl w:ilvl="7" w:tplc="0CAC7C52" w:tentative="1">
      <w:start w:val="1"/>
      <w:numFmt w:val="bullet"/>
      <w:lvlText w:val="•"/>
      <w:lvlJc w:val="left"/>
      <w:pPr>
        <w:tabs>
          <w:tab w:val="num" w:pos="5760"/>
        </w:tabs>
        <w:ind w:left="5760" w:hanging="360"/>
      </w:pPr>
      <w:rPr>
        <w:rFonts w:ascii="Arial" w:hAnsi="Arial" w:hint="default"/>
      </w:rPr>
    </w:lvl>
    <w:lvl w:ilvl="8" w:tplc="DEAC062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30B331E"/>
    <w:multiLevelType w:val="hybridMultilevel"/>
    <w:tmpl w:val="8408ADA2"/>
    <w:lvl w:ilvl="0" w:tplc="C8ECB8DE">
      <w:start w:val="38"/>
      <w:numFmt w:val="decimal"/>
      <w:lvlText w:val="%1."/>
      <w:lvlJc w:val="left"/>
      <w:pPr>
        <w:tabs>
          <w:tab w:val="num" w:pos="720"/>
        </w:tabs>
        <w:ind w:left="720" w:hanging="360"/>
      </w:pPr>
    </w:lvl>
    <w:lvl w:ilvl="1" w:tplc="A388489A" w:tentative="1">
      <w:start w:val="1"/>
      <w:numFmt w:val="decimal"/>
      <w:lvlText w:val="%2."/>
      <w:lvlJc w:val="left"/>
      <w:pPr>
        <w:tabs>
          <w:tab w:val="num" w:pos="1440"/>
        </w:tabs>
        <w:ind w:left="1440" w:hanging="360"/>
      </w:pPr>
    </w:lvl>
    <w:lvl w:ilvl="2" w:tplc="B150B69E" w:tentative="1">
      <w:start w:val="1"/>
      <w:numFmt w:val="decimal"/>
      <w:lvlText w:val="%3."/>
      <w:lvlJc w:val="left"/>
      <w:pPr>
        <w:tabs>
          <w:tab w:val="num" w:pos="2160"/>
        </w:tabs>
        <w:ind w:left="2160" w:hanging="360"/>
      </w:pPr>
    </w:lvl>
    <w:lvl w:ilvl="3" w:tplc="3D2A070E" w:tentative="1">
      <w:start w:val="1"/>
      <w:numFmt w:val="decimal"/>
      <w:lvlText w:val="%4."/>
      <w:lvlJc w:val="left"/>
      <w:pPr>
        <w:tabs>
          <w:tab w:val="num" w:pos="2880"/>
        </w:tabs>
        <w:ind w:left="2880" w:hanging="360"/>
      </w:pPr>
    </w:lvl>
    <w:lvl w:ilvl="4" w:tplc="F522E4D4" w:tentative="1">
      <w:start w:val="1"/>
      <w:numFmt w:val="decimal"/>
      <w:lvlText w:val="%5."/>
      <w:lvlJc w:val="left"/>
      <w:pPr>
        <w:tabs>
          <w:tab w:val="num" w:pos="3600"/>
        </w:tabs>
        <w:ind w:left="3600" w:hanging="360"/>
      </w:pPr>
    </w:lvl>
    <w:lvl w:ilvl="5" w:tplc="3270737C" w:tentative="1">
      <w:start w:val="1"/>
      <w:numFmt w:val="decimal"/>
      <w:lvlText w:val="%6."/>
      <w:lvlJc w:val="left"/>
      <w:pPr>
        <w:tabs>
          <w:tab w:val="num" w:pos="4320"/>
        </w:tabs>
        <w:ind w:left="4320" w:hanging="360"/>
      </w:pPr>
    </w:lvl>
    <w:lvl w:ilvl="6" w:tplc="D3B081DE" w:tentative="1">
      <w:start w:val="1"/>
      <w:numFmt w:val="decimal"/>
      <w:lvlText w:val="%7."/>
      <w:lvlJc w:val="left"/>
      <w:pPr>
        <w:tabs>
          <w:tab w:val="num" w:pos="5040"/>
        </w:tabs>
        <w:ind w:left="5040" w:hanging="360"/>
      </w:pPr>
    </w:lvl>
    <w:lvl w:ilvl="7" w:tplc="BC9C3542" w:tentative="1">
      <w:start w:val="1"/>
      <w:numFmt w:val="decimal"/>
      <w:lvlText w:val="%8."/>
      <w:lvlJc w:val="left"/>
      <w:pPr>
        <w:tabs>
          <w:tab w:val="num" w:pos="5760"/>
        </w:tabs>
        <w:ind w:left="5760" w:hanging="360"/>
      </w:pPr>
    </w:lvl>
    <w:lvl w:ilvl="8" w:tplc="83F26814" w:tentative="1">
      <w:start w:val="1"/>
      <w:numFmt w:val="decimal"/>
      <w:lvlText w:val="%9."/>
      <w:lvlJc w:val="left"/>
      <w:pPr>
        <w:tabs>
          <w:tab w:val="num" w:pos="6480"/>
        </w:tabs>
        <w:ind w:left="6480" w:hanging="360"/>
      </w:pPr>
    </w:lvl>
  </w:abstractNum>
  <w:num w:numId="1" w16cid:durableId="742220865">
    <w:abstractNumId w:val="7"/>
  </w:num>
  <w:num w:numId="2" w16cid:durableId="336659197">
    <w:abstractNumId w:val="2"/>
  </w:num>
  <w:num w:numId="3" w16cid:durableId="1777284469">
    <w:abstractNumId w:val="0"/>
  </w:num>
  <w:num w:numId="4" w16cid:durableId="844170343">
    <w:abstractNumId w:val="25"/>
  </w:num>
  <w:num w:numId="5" w16cid:durableId="2125630">
    <w:abstractNumId w:val="9"/>
  </w:num>
  <w:num w:numId="6" w16cid:durableId="1045567181">
    <w:abstractNumId w:val="6"/>
  </w:num>
  <w:num w:numId="7" w16cid:durableId="1181890490">
    <w:abstractNumId w:val="18"/>
  </w:num>
  <w:num w:numId="8" w16cid:durableId="752242923">
    <w:abstractNumId w:val="15"/>
  </w:num>
  <w:num w:numId="9" w16cid:durableId="1528830275">
    <w:abstractNumId w:val="20"/>
  </w:num>
  <w:num w:numId="10" w16cid:durableId="1193960666">
    <w:abstractNumId w:val="12"/>
  </w:num>
  <w:num w:numId="11" w16cid:durableId="1523282255">
    <w:abstractNumId w:val="10"/>
  </w:num>
  <w:num w:numId="12" w16cid:durableId="1928660190">
    <w:abstractNumId w:val="13"/>
  </w:num>
  <w:num w:numId="13" w16cid:durableId="636692122">
    <w:abstractNumId w:val="17"/>
  </w:num>
  <w:num w:numId="14" w16cid:durableId="1657806151">
    <w:abstractNumId w:val="21"/>
  </w:num>
  <w:num w:numId="15" w16cid:durableId="145513747">
    <w:abstractNumId w:val="23"/>
  </w:num>
  <w:num w:numId="16" w16cid:durableId="476805866">
    <w:abstractNumId w:val="8"/>
  </w:num>
  <w:num w:numId="17" w16cid:durableId="1445152557">
    <w:abstractNumId w:val="11"/>
  </w:num>
  <w:num w:numId="18" w16cid:durableId="525825035">
    <w:abstractNumId w:val="19"/>
  </w:num>
  <w:num w:numId="19" w16cid:durableId="736897297">
    <w:abstractNumId w:val="24"/>
  </w:num>
  <w:num w:numId="20" w16cid:durableId="1132477974">
    <w:abstractNumId w:val="5"/>
  </w:num>
  <w:num w:numId="21" w16cid:durableId="558594613">
    <w:abstractNumId w:val="4"/>
  </w:num>
  <w:num w:numId="22" w16cid:durableId="930158654">
    <w:abstractNumId w:val="16"/>
  </w:num>
  <w:num w:numId="23" w16cid:durableId="1197622911">
    <w:abstractNumId w:val="26"/>
  </w:num>
  <w:num w:numId="24" w16cid:durableId="249124498">
    <w:abstractNumId w:val="14"/>
  </w:num>
  <w:num w:numId="25" w16cid:durableId="2077701059">
    <w:abstractNumId w:val="1"/>
  </w:num>
  <w:num w:numId="26" w16cid:durableId="1854605314">
    <w:abstractNumId w:val="22"/>
  </w:num>
  <w:num w:numId="27" w16cid:durableId="579366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_rev_public_heal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5at09rlrdza7ewdwvx2pwsa2stpefpr22f&quot;&gt;NPI Paper Sup&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record-ids&gt;&lt;/item&gt;&lt;/Libraries&gt;"/>
  </w:docVars>
  <w:rsids>
    <w:rsidRoot w:val="00487EC8"/>
    <w:rsid w:val="00042AE5"/>
    <w:rsid w:val="00152FF4"/>
    <w:rsid w:val="001B33FE"/>
    <w:rsid w:val="001C0B85"/>
    <w:rsid w:val="003D0893"/>
    <w:rsid w:val="0045382A"/>
    <w:rsid w:val="00487EC8"/>
    <w:rsid w:val="00583526"/>
    <w:rsid w:val="005D0CE5"/>
    <w:rsid w:val="005D72A5"/>
    <w:rsid w:val="006532B5"/>
    <w:rsid w:val="006B2407"/>
    <w:rsid w:val="007068D9"/>
    <w:rsid w:val="007406C5"/>
    <w:rsid w:val="00784124"/>
    <w:rsid w:val="00881057"/>
    <w:rsid w:val="00941F67"/>
    <w:rsid w:val="009A5FC1"/>
    <w:rsid w:val="009F4DD7"/>
    <w:rsid w:val="009F727F"/>
    <w:rsid w:val="00AA70CE"/>
    <w:rsid w:val="00AB3900"/>
    <w:rsid w:val="00AB4B67"/>
    <w:rsid w:val="00AE5B9F"/>
    <w:rsid w:val="00B25B7C"/>
    <w:rsid w:val="00B82E4F"/>
    <w:rsid w:val="00C66351"/>
    <w:rsid w:val="00C74ED8"/>
    <w:rsid w:val="00C94B93"/>
    <w:rsid w:val="00CF5AAC"/>
    <w:rsid w:val="00D67AC8"/>
    <w:rsid w:val="00DB4290"/>
    <w:rsid w:val="00DF4D28"/>
    <w:rsid w:val="00E17C01"/>
    <w:rsid w:val="00E76E7E"/>
    <w:rsid w:val="00ED13DC"/>
    <w:rsid w:val="00F305A3"/>
    <w:rsid w:val="00F35BF3"/>
    <w:rsid w:val="00F95B73"/>
    <w:rsid w:val="00FC33AE"/>
    <w:rsid w:val="00FE58D7"/>
    <w:rsid w:val="00FF4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9CD0"/>
  <w14:defaultImageDpi w14:val="32767"/>
  <w15:chartTrackingRefBased/>
  <w15:docId w15:val="{F8DDE333-B52F-BD48-AEB9-EEBF8A4A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A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87EC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7EC8"/>
    <w:rPr>
      <w:rFonts w:asciiTheme="majorHAnsi" w:eastAsiaTheme="majorEastAsia" w:hAnsiTheme="majorHAnsi" w:cstheme="majorBidi"/>
      <w:color w:val="1F3763" w:themeColor="accent1" w:themeShade="7F"/>
    </w:rPr>
  </w:style>
  <w:style w:type="paragraph" w:styleId="ListParagraph">
    <w:name w:val="List Paragraph"/>
    <w:basedOn w:val="Normal"/>
    <w:link w:val="ListParagraphChar"/>
    <w:uiPriority w:val="34"/>
    <w:qFormat/>
    <w:rsid w:val="00F305A3"/>
    <w:pPr>
      <w:ind w:left="720"/>
      <w:contextualSpacing/>
    </w:pPr>
  </w:style>
  <w:style w:type="table" w:styleId="TableGrid">
    <w:name w:val="Table Grid"/>
    <w:basedOn w:val="TableNormal"/>
    <w:uiPriority w:val="39"/>
    <w:rsid w:val="00F30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42AE5"/>
    <w:pPr>
      <w:tabs>
        <w:tab w:val="left" w:pos="260"/>
      </w:tabs>
      <w:spacing w:line="480" w:lineRule="auto"/>
      <w:ind w:left="264" w:hanging="264"/>
    </w:pPr>
  </w:style>
  <w:style w:type="character" w:customStyle="1" w:styleId="Heading1Char">
    <w:name w:val="Heading 1 Char"/>
    <w:basedOn w:val="DefaultParagraphFont"/>
    <w:link w:val="Heading1"/>
    <w:uiPriority w:val="9"/>
    <w:rsid w:val="00042AE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42AE5"/>
    <w:rPr>
      <w:color w:val="0563C1" w:themeColor="hyperlink"/>
      <w:u w:val="single"/>
    </w:rPr>
  </w:style>
  <w:style w:type="character" w:styleId="UnresolvedMention">
    <w:name w:val="Unresolved Mention"/>
    <w:basedOn w:val="DefaultParagraphFont"/>
    <w:uiPriority w:val="99"/>
    <w:rsid w:val="00042AE5"/>
    <w:rPr>
      <w:color w:val="605E5C"/>
      <w:shd w:val="clear" w:color="auto" w:fill="E1DFDD"/>
    </w:rPr>
  </w:style>
  <w:style w:type="character" w:styleId="FollowedHyperlink">
    <w:name w:val="FollowedHyperlink"/>
    <w:basedOn w:val="DefaultParagraphFont"/>
    <w:uiPriority w:val="99"/>
    <w:semiHidden/>
    <w:unhideWhenUsed/>
    <w:rsid w:val="00042AE5"/>
    <w:rPr>
      <w:color w:val="954F72" w:themeColor="followedHyperlink"/>
      <w:u w:val="single"/>
    </w:rPr>
  </w:style>
  <w:style w:type="paragraph" w:customStyle="1" w:styleId="EndNoteBibliographyTitle">
    <w:name w:val="EndNote Bibliography Title"/>
    <w:basedOn w:val="Normal"/>
    <w:link w:val="EndNoteBibliographyTitleChar"/>
    <w:rsid w:val="00AB3900"/>
    <w:pPr>
      <w:jc w:val="center"/>
    </w:pPr>
    <w:rPr>
      <w:rFonts w:ascii="Calibri" w:hAnsi="Calibri" w:cs="Calibri"/>
    </w:rPr>
  </w:style>
  <w:style w:type="character" w:customStyle="1" w:styleId="ListParagraphChar">
    <w:name w:val="List Paragraph Char"/>
    <w:basedOn w:val="DefaultParagraphFont"/>
    <w:link w:val="ListParagraph"/>
    <w:uiPriority w:val="34"/>
    <w:rsid w:val="00AB3900"/>
  </w:style>
  <w:style w:type="character" w:customStyle="1" w:styleId="EndNoteBibliographyTitleChar">
    <w:name w:val="EndNote Bibliography Title Char"/>
    <w:basedOn w:val="ListParagraphChar"/>
    <w:link w:val="EndNoteBibliographyTitle"/>
    <w:rsid w:val="00AB3900"/>
    <w:rPr>
      <w:rFonts w:ascii="Calibri" w:hAnsi="Calibri" w:cs="Calibri"/>
    </w:rPr>
  </w:style>
  <w:style w:type="paragraph" w:customStyle="1" w:styleId="EndNoteBibliography">
    <w:name w:val="EndNote Bibliography"/>
    <w:basedOn w:val="Normal"/>
    <w:link w:val="EndNoteBibliographyChar"/>
    <w:rsid w:val="00AB3900"/>
    <w:rPr>
      <w:rFonts w:ascii="Calibri" w:hAnsi="Calibri" w:cs="Calibri"/>
    </w:rPr>
  </w:style>
  <w:style w:type="character" w:customStyle="1" w:styleId="EndNoteBibliographyChar">
    <w:name w:val="EndNote Bibliography Char"/>
    <w:basedOn w:val="ListParagraphChar"/>
    <w:link w:val="EndNoteBibliography"/>
    <w:rsid w:val="00AB390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831">
      <w:bodyDiv w:val="1"/>
      <w:marLeft w:val="0"/>
      <w:marRight w:val="0"/>
      <w:marTop w:val="0"/>
      <w:marBottom w:val="0"/>
      <w:divBdr>
        <w:top w:val="none" w:sz="0" w:space="0" w:color="auto"/>
        <w:left w:val="none" w:sz="0" w:space="0" w:color="auto"/>
        <w:bottom w:val="none" w:sz="0" w:space="0" w:color="auto"/>
        <w:right w:val="none" w:sz="0" w:space="0" w:color="auto"/>
      </w:divBdr>
    </w:div>
    <w:div w:id="87964416">
      <w:bodyDiv w:val="1"/>
      <w:marLeft w:val="0"/>
      <w:marRight w:val="0"/>
      <w:marTop w:val="0"/>
      <w:marBottom w:val="0"/>
      <w:divBdr>
        <w:top w:val="none" w:sz="0" w:space="0" w:color="auto"/>
        <w:left w:val="none" w:sz="0" w:space="0" w:color="auto"/>
        <w:bottom w:val="none" w:sz="0" w:space="0" w:color="auto"/>
        <w:right w:val="none" w:sz="0" w:space="0" w:color="auto"/>
      </w:divBdr>
    </w:div>
    <w:div w:id="102460004">
      <w:bodyDiv w:val="1"/>
      <w:marLeft w:val="0"/>
      <w:marRight w:val="0"/>
      <w:marTop w:val="0"/>
      <w:marBottom w:val="0"/>
      <w:divBdr>
        <w:top w:val="none" w:sz="0" w:space="0" w:color="auto"/>
        <w:left w:val="none" w:sz="0" w:space="0" w:color="auto"/>
        <w:bottom w:val="none" w:sz="0" w:space="0" w:color="auto"/>
        <w:right w:val="none" w:sz="0" w:space="0" w:color="auto"/>
      </w:divBdr>
    </w:div>
    <w:div w:id="210075342">
      <w:bodyDiv w:val="1"/>
      <w:marLeft w:val="0"/>
      <w:marRight w:val="0"/>
      <w:marTop w:val="0"/>
      <w:marBottom w:val="0"/>
      <w:divBdr>
        <w:top w:val="none" w:sz="0" w:space="0" w:color="auto"/>
        <w:left w:val="none" w:sz="0" w:space="0" w:color="auto"/>
        <w:bottom w:val="none" w:sz="0" w:space="0" w:color="auto"/>
        <w:right w:val="none" w:sz="0" w:space="0" w:color="auto"/>
      </w:divBdr>
    </w:div>
    <w:div w:id="259916018">
      <w:bodyDiv w:val="1"/>
      <w:marLeft w:val="0"/>
      <w:marRight w:val="0"/>
      <w:marTop w:val="0"/>
      <w:marBottom w:val="0"/>
      <w:divBdr>
        <w:top w:val="none" w:sz="0" w:space="0" w:color="auto"/>
        <w:left w:val="none" w:sz="0" w:space="0" w:color="auto"/>
        <w:bottom w:val="none" w:sz="0" w:space="0" w:color="auto"/>
        <w:right w:val="none" w:sz="0" w:space="0" w:color="auto"/>
      </w:divBdr>
      <w:divsChild>
        <w:div w:id="1946686726">
          <w:marLeft w:val="720"/>
          <w:marRight w:val="0"/>
          <w:marTop w:val="200"/>
          <w:marBottom w:val="0"/>
          <w:divBdr>
            <w:top w:val="none" w:sz="0" w:space="0" w:color="auto"/>
            <w:left w:val="none" w:sz="0" w:space="0" w:color="auto"/>
            <w:bottom w:val="none" w:sz="0" w:space="0" w:color="auto"/>
            <w:right w:val="none" w:sz="0" w:space="0" w:color="auto"/>
          </w:divBdr>
        </w:div>
      </w:divsChild>
    </w:div>
    <w:div w:id="276372873">
      <w:bodyDiv w:val="1"/>
      <w:marLeft w:val="0"/>
      <w:marRight w:val="0"/>
      <w:marTop w:val="0"/>
      <w:marBottom w:val="0"/>
      <w:divBdr>
        <w:top w:val="none" w:sz="0" w:space="0" w:color="auto"/>
        <w:left w:val="none" w:sz="0" w:space="0" w:color="auto"/>
        <w:bottom w:val="none" w:sz="0" w:space="0" w:color="auto"/>
        <w:right w:val="none" w:sz="0" w:space="0" w:color="auto"/>
      </w:divBdr>
      <w:divsChild>
        <w:div w:id="1226455595">
          <w:marLeft w:val="720"/>
          <w:marRight w:val="0"/>
          <w:marTop w:val="200"/>
          <w:marBottom w:val="0"/>
          <w:divBdr>
            <w:top w:val="none" w:sz="0" w:space="0" w:color="auto"/>
            <w:left w:val="none" w:sz="0" w:space="0" w:color="auto"/>
            <w:bottom w:val="none" w:sz="0" w:space="0" w:color="auto"/>
            <w:right w:val="none" w:sz="0" w:space="0" w:color="auto"/>
          </w:divBdr>
        </w:div>
      </w:divsChild>
    </w:div>
    <w:div w:id="281377525">
      <w:bodyDiv w:val="1"/>
      <w:marLeft w:val="0"/>
      <w:marRight w:val="0"/>
      <w:marTop w:val="0"/>
      <w:marBottom w:val="0"/>
      <w:divBdr>
        <w:top w:val="none" w:sz="0" w:space="0" w:color="auto"/>
        <w:left w:val="none" w:sz="0" w:space="0" w:color="auto"/>
        <w:bottom w:val="none" w:sz="0" w:space="0" w:color="auto"/>
        <w:right w:val="none" w:sz="0" w:space="0" w:color="auto"/>
      </w:divBdr>
      <w:divsChild>
        <w:div w:id="2023584888">
          <w:marLeft w:val="446"/>
          <w:marRight w:val="0"/>
          <w:marTop w:val="0"/>
          <w:marBottom w:val="0"/>
          <w:divBdr>
            <w:top w:val="none" w:sz="0" w:space="0" w:color="auto"/>
            <w:left w:val="none" w:sz="0" w:space="0" w:color="auto"/>
            <w:bottom w:val="none" w:sz="0" w:space="0" w:color="auto"/>
            <w:right w:val="none" w:sz="0" w:space="0" w:color="auto"/>
          </w:divBdr>
        </w:div>
        <w:div w:id="591166717">
          <w:marLeft w:val="446"/>
          <w:marRight w:val="0"/>
          <w:marTop w:val="0"/>
          <w:marBottom w:val="0"/>
          <w:divBdr>
            <w:top w:val="none" w:sz="0" w:space="0" w:color="auto"/>
            <w:left w:val="none" w:sz="0" w:space="0" w:color="auto"/>
            <w:bottom w:val="none" w:sz="0" w:space="0" w:color="auto"/>
            <w:right w:val="none" w:sz="0" w:space="0" w:color="auto"/>
          </w:divBdr>
        </w:div>
      </w:divsChild>
    </w:div>
    <w:div w:id="424346530">
      <w:bodyDiv w:val="1"/>
      <w:marLeft w:val="0"/>
      <w:marRight w:val="0"/>
      <w:marTop w:val="0"/>
      <w:marBottom w:val="0"/>
      <w:divBdr>
        <w:top w:val="none" w:sz="0" w:space="0" w:color="auto"/>
        <w:left w:val="none" w:sz="0" w:space="0" w:color="auto"/>
        <w:bottom w:val="none" w:sz="0" w:space="0" w:color="auto"/>
        <w:right w:val="none" w:sz="0" w:space="0" w:color="auto"/>
      </w:divBdr>
      <w:divsChild>
        <w:div w:id="42944751">
          <w:marLeft w:val="720"/>
          <w:marRight w:val="0"/>
          <w:marTop w:val="200"/>
          <w:marBottom w:val="0"/>
          <w:divBdr>
            <w:top w:val="none" w:sz="0" w:space="0" w:color="auto"/>
            <w:left w:val="none" w:sz="0" w:space="0" w:color="auto"/>
            <w:bottom w:val="none" w:sz="0" w:space="0" w:color="auto"/>
            <w:right w:val="none" w:sz="0" w:space="0" w:color="auto"/>
          </w:divBdr>
        </w:div>
      </w:divsChild>
    </w:div>
    <w:div w:id="522788974">
      <w:bodyDiv w:val="1"/>
      <w:marLeft w:val="0"/>
      <w:marRight w:val="0"/>
      <w:marTop w:val="0"/>
      <w:marBottom w:val="0"/>
      <w:divBdr>
        <w:top w:val="none" w:sz="0" w:space="0" w:color="auto"/>
        <w:left w:val="none" w:sz="0" w:space="0" w:color="auto"/>
        <w:bottom w:val="none" w:sz="0" w:space="0" w:color="auto"/>
        <w:right w:val="none" w:sz="0" w:space="0" w:color="auto"/>
      </w:divBdr>
      <w:divsChild>
        <w:div w:id="1133332574">
          <w:marLeft w:val="720"/>
          <w:marRight w:val="0"/>
          <w:marTop w:val="200"/>
          <w:marBottom w:val="0"/>
          <w:divBdr>
            <w:top w:val="none" w:sz="0" w:space="0" w:color="auto"/>
            <w:left w:val="none" w:sz="0" w:space="0" w:color="auto"/>
            <w:bottom w:val="none" w:sz="0" w:space="0" w:color="auto"/>
            <w:right w:val="none" w:sz="0" w:space="0" w:color="auto"/>
          </w:divBdr>
        </w:div>
        <w:div w:id="1568150674">
          <w:marLeft w:val="720"/>
          <w:marRight w:val="0"/>
          <w:marTop w:val="200"/>
          <w:marBottom w:val="0"/>
          <w:divBdr>
            <w:top w:val="none" w:sz="0" w:space="0" w:color="auto"/>
            <w:left w:val="none" w:sz="0" w:space="0" w:color="auto"/>
            <w:bottom w:val="none" w:sz="0" w:space="0" w:color="auto"/>
            <w:right w:val="none" w:sz="0" w:space="0" w:color="auto"/>
          </w:divBdr>
        </w:div>
        <w:div w:id="608591142">
          <w:marLeft w:val="720"/>
          <w:marRight w:val="0"/>
          <w:marTop w:val="200"/>
          <w:marBottom w:val="0"/>
          <w:divBdr>
            <w:top w:val="none" w:sz="0" w:space="0" w:color="auto"/>
            <w:left w:val="none" w:sz="0" w:space="0" w:color="auto"/>
            <w:bottom w:val="none" w:sz="0" w:space="0" w:color="auto"/>
            <w:right w:val="none" w:sz="0" w:space="0" w:color="auto"/>
          </w:divBdr>
        </w:div>
      </w:divsChild>
    </w:div>
    <w:div w:id="535972736">
      <w:bodyDiv w:val="1"/>
      <w:marLeft w:val="0"/>
      <w:marRight w:val="0"/>
      <w:marTop w:val="0"/>
      <w:marBottom w:val="0"/>
      <w:divBdr>
        <w:top w:val="none" w:sz="0" w:space="0" w:color="auto"/>
        <w:left w:val="none" w:sz="0" w:space="0" w:color="auto"/>
        <w:bottom w:val="none" w:sz="0" w:space="0" w:color="auto"/>
        <w:right w:val="none" w:sz="0" w:space="0" w:color="auto"/>
      </w:divBdr>
      <w:divsChild>
        <w:div w:id="2035686803">
          <w:marLeft w:val="720"/>
          <w:marRight w:val="0"/>
          <w:marTop w:val="200"/>
          <w:marBottom w:val="0"/>
          <w:divBdr>
            <w:top w:val="none" w:sz="0" w:space="0" w:color="auto"/>
            <w:left w:val="none" w:sz="0" w:space="0" w:color="auto"/>
            <w:bottom w:val="none" w:sz="0" w:space="0" w:color="auto"/>
            <w:right w:val="none" w:sz="0" w:space="0" w:color="auto"/>
          </w:divBdr>
        </w:div>
      </w:divsChild>
    </w:div>
    <w:div w:id="702053972">
      <w:bodyDiv w:val="1"/>
      <w:marLeft w:val="0"/>
      <w:marRight w:val="0"/>
      <w:marTop w:val="0"/>
      <w:marBottom w:val="0"/>
      <w:divBdr>
        <w:top w:val="none" w:sz="0" w:space="0" w:color="auto"/>
        <w:left w:val="none" w:sz="0" w:space="0" w:color="auto"/>
        <w:bottom w:val="none" w:sz="0" w:space="0" w:color="auto"/>
        <w:right w:val="none" w:sz="0" w:space="0" w:color="auto"/>
      </w:divBdr>
      <w:divsChild>
        <w:div w:id="858811357">
          <w:marLeft w:val="720"/>
          <w:marRight w:val="0"/>
          <w:marTop w:val="200"/>
          <w:marBottom w:val="0"/>
          <w:divBdr>
            <w:top w:val="none" w:sz="0" w:space="0" w:color="auto"/>
            <w:left w:val="none" w:sz="0" w:space="0" w:color="auto"/>
            <w:bottom w:val="none" w:sz="0" w:space="0" w:color="auto"/>
            <w:right w:val="none" w:sz="0" w:space="0" w:color="auto"/>
          </w:divBdr>
        </w:div>
      </w:divsChild>
    </w:div>
    <w:div w:id="711199488">
      <w:bodyDiv w:val="1"/>
      <w:marLeft w:val="0"/>
      <w:marRight w:val="0"/>
      <w:marTop w:val="0"/>
      <w:marBottom w:val="0"/>
      <w:divBdr>
        <w:top w:val="none" w:sz="0" w:space="0" w:color="auto"/>
        <w:left w:val="none" w:sz="0" w:space="0" w:color="auto"/>
        <w:bottom w:val="none" w:sz="0" w:space="0" w:color="auto"/>
        <w:right w:val="none" w:sz="0" w:space="0" w:color="auto"/>
      </w:divBdr>
    </w:div>
    <w:div w:id="772944120">
      <w:bodyDiv w:val="1"/>
      <w:marLeft w:val="0"/>
      <w:marRight w:val="0"/>
      <w:marTop w:val="0"/>
      <w:marBottom w:val="0"/>
      <w:divBdr>
        <w:top w:val="none" w:sz="0" w:space="0" w:color="auto"/>
        <w:left w:val="none" w:sz="0" w:space="0" w:color="auto"/>
        <w:bottom w:val="none" w:sz="0" w:space="0" w:color="auto"/>
        <w:right w:val="none" w:sz="0" w:space="0" w:color="auto"/>
      </w:divBdr>
    </w:div>
    <w:div w:id="814494357">
      <w:bodyDiv w:val="1"/>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446"/>
          <w:marRight w:val="0"/>
          <w:marTop w:val="0"/>
          <w:marBottom w:val="0"/>
          <w:divBdr>
            <w:top w:val="none" w:sz="0" w:space="0" w:color="auto"/>
            <w:left w:val="none" w:sz="0" w:space="0" w:color="auto"/>
            <w:bottom w:val="none" w:sz="0" w:space="0" w:color="auto"/>
            <w:right w:val="none" w:sz="0" w:space="0" w:color="auto"/>
          </w:divBdr>
        </w:div>
        <w:div w:id="1724208221">
          <w:marLeft w:val="446"/>
          <w:marRight w:val="0"/>
          <w:marTop w:val="0"/>
          <w:marBottom w:val="0"/>
          <w:divBdr>
            <w:top w:val="none" w:sz="0" w:space="0" w:color="auto"/>
            <w:left w:val="none" w:sz="0" w:space="0" w:color="auto"/>
            <w:bottom w:val="none" w:sz="0" w:space="0" w:color="auto"/>
            <w:right w:val="none" w:sz="0" w:space="0" w:color="auto"/>
          </w:divBdr>
        </w:div>
        <w:div w:id="1866484439">
          <w:marLeft w:val="446"/>
          <w:marRight w:val="0"/>
          <w:marTop w:val="0"/>
          <w:marBottom w:val="0"/>
          <w:divBdr>
            <w:top w:val="none" w:sz="0" w:space="0" w:color="auto"/>
            <w:left w:val="none" w:sz="0" w:space="0" w:color="auto"/>
            <w:bottom w:val="none" w:sz="0" w:space="0" w:color="auto"/>
            <w:right w:val="none" w:sz="0" w:space="0" w:color="auto"/>
          </w:divBdr>
        </w:div>
        <w:div w:id="1866018902">
          <w:marLeft w:val="446"/>
          <w:marRight w:val="0"/>
          <w:marTop w:val="0"/>
          <w:marBottom w:val="0"/>
          <w:divBdr>
            <w:top w:val="none" w:sz="0" w:space="0" w:color="auto"/>
            <w:left w:val="none" w:sz="0" w:space="0" w:color="auto"/>
            <w:bottom w:val="none" w:sz="0" w:space="0" w:color="auto"/>
            <w:right w:val="none" w:sz="0" w:space="0" w:color="auto"/>
          </w:divBdr>
        </w:div>
        <w:div w:id="776560372">
          <w:marLeft w:val="446"/>
          <w:marRight w:val="0"/>
          <w:marTop w:val="0"/>
          <w:marBottom w:val="0"/>
          <w:divBdr>
            <w:top w:val="none" w:sz="0" w:space="0" w:color="auto"/>
            <w:left w:val="none" w:sz="0" w:space="0" w:color="auto"/>
            <w:bottom w:val="none" w:sz="0" w:space="0" w:color="auto"/>
            <w:right w:val="none" w:sz="0" w:space="0" w:color="auto"/>
          </w:divBdr>
        </w:div>
        <w:div w:id="300353855">
          <w:marLeft w:val="446"/>
          <w:marRight w:val="0"/>
          <w:marTop w:val="0"/>
          <w:marBottom w:val="0"/>
          <w:divBdr>
            <w:top w:val="none" w:sz="0" w:space="0" w:color="auto"/>
            <w:left w:val="none" w:sz="0" w:space="0" w:color="auto"/>
            <w:bottom w:val="none" w:sz="0" w:space="0" w:color="auto"/>
            <w:right w:val="none" w:sz="0" w:space="0" w:color="auto"/>
          </w:divBdr>
        </w:div>
      </w:divsChild>
    </w:div>
    <w:div w:id="884685245">
      <w:bodyDiv w:val="1"/>
      <w:marLeft w:val="0"/>
      <w:marRight w:val="0"/>
      <w:marTop w:val="0"/>
      <w:marBottom w:val="0"/>
      <w:divBdr>
        <w:top w:val="none" w:sz="0" w:space="0" w:color="auto"/>
        <w:left w:val="none" w:sz="0" w:space="0" w:color="auto"/>
        <w:bottom w:val="none" w:sz="0" w:space="0" w:color="auto"/>
        <w:right w:val="none" w:sz="0" w:space="0" w:color="auto"/>
      </w:divBdr>
    </w:div>
    <w:div w:id="909583654">
      <w:bodyDiv w:val="1"/>
      <w:marLeft w:val="0"/>
      <w:marRight w:val="0"/>
      <w:marTop w:val="0"/>
      <w:marBottom w:val="0"/>
      <w:divBdr>
        <w:top w:val="none" w:sz="0" w:space="0" w:color="auto"/>
        <w:left w:val="none" w:sz="0" w:space="0" w:color="auto"/>
        <w:bottom w:val="none" w:sz="0" w:space="0" w:color="auto"/>
        <w:right w:val="none" w:sz="0" w:space="0" w:color="auto"/>
      </w:divBdr>
      <w:divsChild>
        <w:div w:id="842089321">
          <w:marLeft w:val="720"/>
          <w:marRight w:val="0"/>
          <w:marTop w:val="200"/>
          <w:marBottom w:val="0"/>
          <w:divBdr>
            <w:top w:val="none" w:sz="0" w:space="0" w:color="auto"/>
            <w:left w:val="none" w:sz="0" w:space="0" w:color="auto"/>
            <w:bottom w:val="none" w:sz="0" w:space="0" w:color="auto"/>
            <w:right w:val="none" w:sz="0" w:space="0" w:color="auto"/>
          </w:divBdr>
        </w:div>
      </w:divsChild>
    </w:div>
    <w:div w:id="943852958">
      <w:bodyDiv w:val="1"/>
      <w:marLeft w:val="0"/>
      <w:marRight w:val="0"/>
      <w:marTop w:val="0"/>
      <w:marBottom w:val="0"/>
      <w:divBdr>
        <w:top w:val="none" w:sz="0" w:space="0" w:color="auto"/>
        <w:left w:val="none" w:sz="0" w:space="0" w:color="auto"/>
        <w:bottom w:val="none" w:sz="0" w:space="0" w:color="auto"/>
        <w:right w:val="none" w:sz="0" w:space="0" w:color="auto"/>
      </w:divBdr>
    </w:div>
    <w:div w:id="1139347101">
      <w:bodyDiv w:val="1"/>
      <w:marLeft w:val="0"/>
      <w:marRight w:val="0"/>
      <w:marTop w:val="0"/>
      <w:marBottom w:val="0"/>
      <w:divBdr>
        <w:top w:val="none" w:sz="0" w:space="0" w:color="auto"/>
        <w:left w:val="none" w:sz="0" w:space="0" w:color="auto"/>
        <w:bottom w:val="none" w:sz="0" w:space="0" w:color="auto"/>
        <w:right w:val="none" w:sz="0" w:space="0" w:color="auto"/>
      </w:divBdr>
    </w:div>
    <w:div w:id="1178932989">
      <w:bodyDiv w:val="1"/>
      <w:marLeft w:val="0"/>
      <w:marRight w:val="0"/>
      <w:marTop w:val="0"/>
      <w:marBottom w:val="0"/>
      <w:divBdr>
        <w:top w:val="none" w:sz="0" w:space="0" w:color="auto"/>
        <w:left w:val="none" w:sz="0" w:space="0" w:color="auto"/>
        <w:bottom w:val="none" w:sz="0" w:space="0" w:color="auto"/>
        <w:right w:val="none" w:sz="0" w:space="0" w:color="auto"/>
      </w:divBdr>
      <w:divsChild>
        <w:div w:id="1900436575">
          <w:marLeft w:val="720"/>
          <w:marRight w:val="0"/>
          <w:marTop w:val="200"/>
          <w:marBottom w:val="0"/>
          <w:divBdr>
            <w:top w:val="none" w:sz="0" w:space="0" w:color="auto"/>
            <w:left w:val="none" w:sz="0" w:space="0" w:color="auto"/>
            <w:bottom w:val="none" w:sz="0" w:space="0" w:color="auto"/>
            <w:right w:val="none" w:sz="0" w:space="0" w:color="auto"/>
          </w:divBdr>
        </w:div>
      </w:divsChild>
    </w:div>
    <w:div w:id="1211307607">
      <w:bodyDiv w:val="1"/>
      <w:marLeft w:val="0"/>
      <w:marRight w:val="0"/>
      <w:marTop w:val="0"/>
      <w:marBottom w:val="0"/>
      <w:divBdr>
        <w:top w:val="none" w:sz="0" w:space="0" w:color="auto"/>
        <w:left w:val="none" w:sz="0" w:space="0" w:color="auto"/>
        <w:bottom w:val="none" w:sz="0" w:space="0" w:color="auto"/>
        <w:right w:val="none" w:sz="0" w:space="0" w:color="auto"/>
      </w:divBdr>
      <w:divsChild>
        <w:div w:id="364140355">
          <w:marLeft w:val="720"/>
          <w:marRight w:val="0"/>
          <w:marTop w:val="200"/>
          <w:marBottom w:val="0"/>
          <w:divBdr>
            <w:top w:val="none" w:sz="0" w:space="0" w:color="auto"/>
            <w:left w:val="none" w:sz="0" w:space="0" w:color="auto"/>
            <w:bottom w:val="none" w:sz="0" w:space="0" w:color="auto"/>
            <w:right w:val="none" w:sz="0" w:space="0" w:color="auto"/>
          </w:divBdr>
        </w:div>
      </w:divsChild>
    </w:div>
    <w:div w:id="1246838249">
      <w:bodyDiv w:val="1"/>
      <w:marLeft w:val="0"/>
      <w:marRight w:val="0"/>
      <w:marTop w:val="0"/>
      <w:marBottom w:val="0"/>
      <w:divBdr>
        <w:top w:val="none" w:sz="0" w:space="0" w:color="auto"/>
        <w:left w:val="none" w:sz="0" w:space="0" w:color="auto"/>
        <w:bottom w:val="none" w:sz="0" w:space="0" w:color="auto"/>
        <w:right w:val="none" w:sz="0" w:space="0" w:color="auto"/>
      </w:divBdr>
      <w:divsChild>
        <w:div w:id="1549342230">
          <w:marLeft w:val="720"/>
          <w:marRight w:val="0"/>
          <w:marTop w:val="200"/>
          <w:marBottom w:val="0"/>
          <w:divBdr>
            <w:top w:val="none" w:sz="0" w:space="0" w:color="auto"/>
            <w:left w:val="none" w:sz="0" w:space="0" w:color="auto"/>
            <w:bottom w:val="none" w:sz="0" w:space="0" w:color="auto"/>
            <w:right w:val="none" w:sz="0" w:space="0" w:color="auto"/>
          </w:divBdr>
        </w:div>
      </w:divsChild>
    </w:div>
    <w:div w:id="1314793193">
      <w:bodyDiv w:val="1"/>
      <w:marLeft w:val="0"/>
      <w:marRight w:val="0"/>
      <w:marTop w:val="0"/>
      <w:marBottom w:val="0"/>
      <w:divBdr>
        <w:top w:val="none" w:sz="0" w:space="0" w:color="auto"/>
        <w:left w:val="none" w:sz="0" w:space="0" w:color="auto"/>
        <w:bottom w:val="none" w:sz="0" w:space="0" w:color="auto"/>
        <w:right w:val="none" w:sz="0" w:space="0" w:color="auto"/>
      </w:divBdr>
      <w:divsChild>
        <w:div w:id="571934843">
          <w:marLeft w:val="720"/>
          <w:marRight w:val="0"/>
          <w:marTop w:val="200"/>
          <w:marBottom w:val="0"/>
          <w:divBdr>
            <w:top w:val="none" w:sz="0" w:space="0" w:color="auto"/>
            <w:left w:val="none" w:sz="0" w:space="0" w:color="auto"/>
            <w:bottom w:val="none" w:sz="0" w:space="0" w:color="auto"/>
            <w:right w:val="none" w:sz="0" w:space="0" w:color="auto"/>
          </w:divBdr>
        </w:div>
      </w:divsChild>
    </w:div>
    <w:div w:id="1332685465">
      <w:bodyDiv w:val="1"/>
      <w:marLeft w:val="0"/>
      <w:marRight w:val="0"/>
      <w:marTop w:val="0"/>
      <w:marBottom w:val="0"/>
      <w:divBdr>
        <w:top w:val="none" w:sz="0" w:space="0" w:color="auto"/>
        <w:left w:val="none" w:sz="0" w:space="0" w:color="auto"/>
        <w:bottom w:val="none" w:sz="0" w:space="0" w:color="auto"/>
        <w:right w:val="none" w:sz="0" w:space="0" w:color="auto"/>
      </w:divBdr>
    </w:div>
    <w:div w:id="1409114873">
      <w:bodyDiv w:val="1"/>
      <w:marLeft w:val="0"/>
      <w:marRight w:val="0"/>
      <w:marTop w:val="0"/>
      <w:marBottom w:val="0"/>
      <w:divBdr>
        <w:top w:val="none" w:sz="0" w:space="0" w:color="auto"/>
        <w:left w:val="none" w:sz="0" w:space="0" w:color="auto"/>
        <w:bottom w:val="none" w:sz="0" w:space="0" w:color="auto"/>
        <w:right w:val="none" w:sz="0" w:space="0" w:color="auto"/>
      </w:divBdr>
      <w:divsChild>
        <w:div w:id="1850296185">
          <w:marLeft w:val="446"/>
          <w:marRight w:val="0"/>
          <w:marTop w:val="0"/>
          <w:marBottom w:val="0"/>
          <w:divBdr>
            <w:top w:val="none" w:sz="0" w:space="0" w:color="auto"/>
            <w:left w:val="none" w:sz="0" w:space="0" w:color="auto"/>
            <w:bottom w:val="none" w:sz="0" w:space="0" w:color="auto"/>
            <w:right w:val="none" w:sz="0" w:space="0" w:color="auto"/>
          </w:divBdr>
        </w:div>
        <w:div w:id="1619099409">
          <w:marLeft w:val="446"/>
          <w:marRight w:val="0"/>
          <w:marTop w:val="0"/>
          <w:marBottom w:val="0"/>
          <w:divBdr>
            <w:top w:val="none" w:sz="0" w:space="0" w:color="auto"/>
            <w:left w:val="none" w:sz="0" w:space="0" w:color="auto"/>
            <w:bottom w:val="none" w:sz="0" w:space="0" w:color="auto"/>
            <w:right w:val="none" w:sz="0" w:space="0" w:color="auto"/>
          </w:divBdr>
        </w:div>
      </w:divsChild>
    </w:div>
    <w:div w:id="1436822112">
      <w:bodyDiv w:val="1"/>
      <w:marLeft w:val="0"/>
      <w:marRight w:val="0"/>
      <w:marTop w:val="0"/>
      <w:marBottom w:val="0"/>
      <w:divBdr>
        <w:top w:val="none" w:sz="0" w:space="0" w:color="auto"/>
        <w:left w:val="none" w:sz="0" w:space="0" w:color="auto"/>
        <w:bottom w:val="none" w:sz="0" w:space="0" w:color="auto"/>
        <w:right w:val="none" w:sz="0" w:space="0" w:color="auto"/>
      </w:divBdr>
    </w:div>
    <w:div w:id="1471484262">
      <w:bodyDiv w:val="1"/>
      <w:marLeft w:val="0"/>
      <w:marRight w:val="0"/>
      <w:marTop w:val="0"/>
      <w:marBottom w:val="0"/>
      <w:divBdr>
        <w:top w:val="none" w:sz="0" w:space="0" w:color="auto"/>
        <w:left w:val="none" w:sz="0" w:space="0" w:color="auto"/>
        <w:bottom w:val="none" w:sz="0" w:space="0" w:color="auto"/>
        <w:right w:val="none" w:sz="0" w:space="0" w:color="auto"/>
      </w:divBdr>
      <w:divsChild>
        <w:div w:id="1278684519">
          <w:marLeft w:val="720"/>
          <w:marRight w:val="0"/>
          <w:marTop w:val="200"/>
          <w:marBottom w:val="0"/>
          <w:divBdr>
            <w:top w:val="none" w:sz="0" w:space="0" w:color="auto"/>
            <w:left w:val="none" w:sz="0" w:space="0" w:color="auto"/>
            <w:bottom w:val="none" w:sz="0" w:space="0" w:color="auto"/>
            <w:right w:val="none" w:sz="0" w:space="0" w:color="auto"/>
          </w:divBdr>
        </w:div>
      </w:divsChild>
    </w:div>
    <w:div w:id="1582449099">
      <w:bodyDiv w:val="1"/>
      <w:marLeft w:val="0"/>
      <w:marRight w:val="0"/>
      <w:marTop w:val="0"/>
      <w:marBottom w:val="0"/>
      <w:divBdr>
        <w:top w:val="none" w:sz="0" w:space="0" w:color="auto"/>
        <w:left w:val="none" w:sz="0" w:space="0" w:color="auto"/>
        <w:bottom w:val="none" w:sz="0" w:space="0" w:color="auto"/>
        <w:right w:val="none" w:sz="0" w:space="0" w:color="auto"/>
      </w:divBdr>
      <w:divsChild>
        <w:div w:id="1018656709">
          <w:marLeft w:val="446"/>
          <w:marRight w:val="0"/>
          <w:marTop w:val="0"/>
          <w:marBottom w:val="0"/>
          <w:divBdr>
            <w:top w:val="none" w:sz="0" w:space="0" w:color="auto"/>
            <w:left w:val="none" w:sz="0" w:space="0" w:color="auto"/>
            <w:bottom w:val="none" w:sz="0" w:space="0" w:color="auto"/>
            <w:right w:val="none" w:sz="0" w:space="0" w:color="auto"/>
          </w:divBdr>
        </w:div>
      </w:divsChild>
    </w:div>
    <w:div w:id="1712421071">
      <w:bodyDiv w:val="1"/>
      <w:marLeft w:val="0"/>
      <w:marRight w:val="0"/>
      <w:marTop w:val="0"/>
      <w:marBottom w:val="0"/>
      <w:divBdr>
        <w:top w:val="none" w:sz="0" w:space="0" w:color="auto"/>
        <w:left w:val="none" w:sz="0" w:space="0" w:color="auto"/>
        <w:bottom w:val="none" w:sz="0" w:space="0" w:color="auto"/>
        <w:right w:val="none" w:sz="0" w:space="0" w:color="auto"/>
      </w:divBdr>
      <w:divsChild>
        <w:div w:id="1185635444">
          <w:marLeft w:val="720"/>
          <w:marRight w:val="0"/>
          <w:marTop w:val="200"/>
          <w:marBottom w:val="0"/>
          <w:divBdr>
            <w:top w:val="none" w:sz="0" w:space="0" w:color="auto"/>
            <w:left w:val="none" w:sz="0" w:space="0" w:color="auto"/>
            <w:bottom w:val="none" w:sz="0" w:space="0" w:color="auto"/>
            <w:right w:val="none" w:sz="0" w:space="0" w:color="auto"/>
          </w:divBdr>
        </w:div>
      </w:divsChild>
    </w:div>
    <w:div w:id="1756170225">
      <w:bodyDiv w:val="1"/>
      <w:marLeft w:val="0"/>
      <w:marRight w:val="0"/>
      <w:marTop w:val="0"/>
      <w:marBottom w:val="0"/>
      <w:divBdr>
        <w:top w:val="none" w:sz="0" w:space="0" w:color="auto"/>
        <w:left w:val="none" w:sz="0" w:space="0" w:color="auto"/>
        <w:bottom w:val="none" w:sz="0" w:space="0" w:color="auto"/>
        <w:right w:val="none" w:sz="0" w:space="0" w:color="auto"/>
      </w:divBdr>
      <w:divsChild>
        <w:div w:id="340083169">
          <w:marLeft w:val="720"/>
          <w:marRight w:val="0"/>
          <w:marTop w:val="200"/>
          <w:marBottom w:val="0"/>
          <w:divBdr>
            <w:top w:val="none" w:sz="0" w:space="0" w:color="auto"/>
            <w:left w:val="none" w:sz="0" w:space="0" w:color="auto"/>
            <w:bottom w:val="none" w:sz="0" w:space="0" w:color="auto"/>
            <w:right w:val="none" w:sz="0" w:space="0" w:color="auto"/>
          </w:divBdr>
        </w:div>
      </w:divsChild>
    </w:div>
    <w:div w:id="1761026247">
      <w:bodyDiv w:val="1"/>
      <w:marLeft w:val="0"/>
      <w:marRight w:val="0"/>
      <w:marTop w:val="0"/>
      <w:marBottom w:val="0"/>
      <w:divBdr>
        <w:top w:val="none" w:sz="0" w:space="0" w:color="auto"/>
        <w:left w:val="none" w:sz="0" w:space="0" w:color="auto"/>
        <w:bottom w:val="none" w:sz="0" w:space="0" w:color="auto"/>
        <w:right w:val="none" w:sz="0" w:space="0" w:color="auto"/>
      </w:divBdr>
    </w:div>
    <w:div w:id="1817335319">
      <w:bodyDiv w:val="1"/>
      <w:marLeft w:val="0"/>
      <w:marRight w:val="0"/>
      <w:marTop w:val="0"/>
      <w:marBottom w:val="0"/>
      <w:divBdr>
        <w:top w:val="none" w:sz="0" w:space="0" w:color="auto"/>
        <w:left w:val="none" w:sz="0" w:space="0" w:color="auto"/>
        <w:bottom w:val="none" w:sz="0" w:space="0" w:color="auto"/>
        <w:right w:val="none" w:sz="0" w:space="0" w:color="auto"/>
      </w:divBdr>
      <w:divsChild>
        <w:div w:id="126246454">
          <w:marLeft w:val="720"/>
          <w:marRight w:val="0"/>
          <w:marTop w:val="200"/>
          <w:marBottom w:val="0"/>
          <w:divBdr>
            <w:top w:val="none" w:sz="0" w:space="0" w:color="auto"/>
            <w:left w:val="none" w:sz="0" w:space="0" w:color="auto"/>
            <w:bottom w:val="none" w:sz="0" w:space="0" w:color="auto"/>
            <w:right w:val="none" w:sz="0" w:space="0" w:color="auto"/>
          </w:divBdr>
        </w:div>
      </w:divsChild>
    </w:div>
    <w:div w:id="1926184462">
      <w:bodyDiv w:val="1"/>
      <w:marLeft w:val="0"/>
      <w:marRight w:val="0"/>
      <w:marTop w:val="0"/>
      <w:marBottom w:val="0"/>
      <w:divBdr>
        <w:top w:val="none" w:sz="0" w:space="0" w:color="auto"/>
        <w:left w:val="none" w:sz="0" w:space="0" w:color="auto"/>
        <w:bottom w:val="none" w:sz="0" w:space="0" w:color="auto"/>
        <w:right w:val="none" w:sz="0" w:space="0" w:color="auto"/>
      </w:divBdr>
    </w:div>
    <w:div w:id="1968075027">
      <w:bodyDiv w:val="1"/>
      <w:marLeft w:val="0"/>
      <w:marRight w:val="0"/>
      <w:marTop w:val="0"/>
      <w:marBottom w:val="0"/>
      <w:divBdr>
        <w:top w:val="none" w:sz="0" w:space="0" w:color="auto"/>
        <w:left w:val="none" w:sz="0" w:space="0" w:color="auto"/>
        <w:bottom w:val="none" w:sz="0" w:space="0" w:color="auto"/>
        <w:right w:val="none" w:sz="0" w:space="0" w:color="auto"/>
      </w:divBdr>
    </w:div>
    <w:div w:id="2132437104">
      <w:bodyDiv w:val="1"/>
      <w:marLeft w:val="0"/>
      <w:marRight w:val="0"/>
      <w:marTop w:val="0"/>
      <w:marBottom w:val="0"/>
      <w:divBdr>
        <w:top w:val="none" w:sz="0" w:space="0" w:color="auto"/>
        <w:left w:val="none" w:sz="0" w:space="0" w:color="auto"/>
        <w:bottom w:val="none" w:sz="0" w:space="0" w:color="auto"/>
        <w:right w:val="none" w:sz="0" w:space="0" w:color="auto"/>
      </w:divBdr>
      <w:divsChild>
        <w:div w:id="953905387">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4171%2Fmjiri.34.95" TargetMode="External"/><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hyperlink" Target="https://doi.org/10.1016/j.cnsns.2020.105303" TargetMode="External"/><Relationship Id="rId128" Type="http://schemas.openxmlformats.org/officeDocument/2006/relationships/hyperlink" Target="https://doi.org/10.1038%2Fs41467-021-26013-4" TargetMode="External"/><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hyperlink" Target="https://doi.org/10.1371/journal.pone.0252827" TargetMode="External"/><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hyperlink" Target="https://doi.org/10.4269/ajtmh.20-1015" TargetMode="External"/><Relationship Id="rId129" Type="http://schemas.openxmlformats.org/officeDocument/2006/relationships/hyperlink" Target="https://doi.org/10.1002/sim.3136" TargetMode="External"/><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hyperlink" Target="https://doi.org/10.1016/j.ijid.2020.10.066" TargetMode="External"/><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hyperlink" Target="https://doi.org/10.3390/ijerph17249520" TargetMode="Externa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hyperlink" Target="https://doi.org/10.1016/j.amjms.2021.01.007" TargetMode="External"/><Relationship Id="rId125" Type="http://schemas.openxmlformats.org/officeDocument/2006/relationships/hyperlink" Target="https://doi.org/10.3390/ijerph18030996" TargetMode="Externa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jpg"/><Relationship Id="rId131" Type="http://schemas.openxmlformats.org/officeDocument/2006/relationships/fontTable" Target="fontTable.xml"/><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hyperlink" Target="https://doi.org/10.1038/s41598-021-95699-9" TargetMode="Externa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hyperlink" Target="https://doi.org/10.1101/2020.07.30.20164939" TargetMode="External"/><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theme" Target="theme/theme1.xml"/><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hyperlink" Target="https://doi.org/10.1007/s10654-021-00766-0" TargetMode="External"/><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hyperlink" Target="https://doi.org/10.1038/s41586-020-2405-7" TargetMode="External"/><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47A3F9A-8D79-BD4B-BDE8-900272D6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78</Pages>
  <Words>6088</Words>
  <Characters>34702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Yuhang  Liu</dc:creator>
  <cp:keywords/>
  <dc:description/>
  <cp:lastModifiedBy>Yuhang Liu</cp:lastModifiedBy>
  <cp:revision>32</cp:revision>
  <cp:lastPrinted>2022-11-08T00:04:00Z</cp:lastPrinted>
  <dcterms:created xsi:type="dcterms:W3CDTF">2022-01-08T05:16:00Z</dcterms:created>
  <dcterms:modified xsi:type="dcterms:W3CDTF">2023-09-27T00:01:00Z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id="4DyxrZhZ"/&gt;&lt;style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