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302" w:rsidRPr="003D389D" w:rsidRDefault="00277302" w:rsidP="00277302">
      <w:pPr>
        <w:autoSpaceDE w:val="0"/>
        <w:autoSpaceDN w:val="0"/>
        <w:adjustRightInd w:val="0"/>
        <w:spacing w:after="0" w:line="480" w:lineRule="auto"/>
        <w:jc w:val="both"/>
        <w:rPr>
          <w:rFonts w:ascii="Arial" w:hAnsi="Arial" w:cs="Arial"/>
          <w:b/>
          <w:bCs/>
          <w:sz w:val="24"/>
          <w:szCs w:val="24"/>
        </w:rPr>
      </w:pPr>
      <w:r w:rsidRPr="003D389D">
        <w:rPr>
          <w:rFonts w:ascii="Arial" w:hAnsi="Arial" w:cs="Arial"/>
          <w:b/>
          <w:bCs/>
          <w:sz w:val="24"/>
          <w:szCs w:val="24"/>
        </w:rPr>
        <w:t>Additional files</w:t>
      </w:r>
    </w:p>
    <w:p w:rsidR="00277302" w:rsidRDefault="00277302" w:rsidP="00277302">
      <w:pPr>
        <w:spacing w:line="480" w:lineRule="auto"/>
        <w:rPr>
          <w:rFonts w:ascii="Arial" w:hAnsi="Arial" w:cs="Arial"/>
          <w:b/>
          <w:bCs/>
          <w:sz w:val="24"/>
          <w:szCs w:val="24"/>
        </w:rPr>
      </w:pPr>
      <w:r>
        <w:rPr>
          <w:rFonts w:ascii="Arial" w:hAnsi="Arial" w:cs="Arial"/>
          <w:b/>
          <w:bCs/>
          <w:sz w:val="24"/>
          <w:szCs w:val="24"/>
        </w:rPr>
        <w:t>Additional file 1:</w:t>
      </w:r>
    </w:p>
    <w:p w:rsidR="00277302" w:rsidRDefault="00277302" w:rsidP="00277302">
      <w:pPr>
        <w:spacing w:line="480" w:lineRule="auto"/>
        <w:rPr>
          <w:rFonts w:ascii="Arial" w:hAnsi="Arial" w:cs="Arial"/>
          <w:b/>
          <w:bCs/>
          <w:sz w:val="24"/>
          <w:szCs w:val="24"/>
        </w:rPr>
      </w:pPr>
      <w:r>
        <w:rPr>
          <w:rFonts w:ascii="Arial" w:hAnsi="Arial" w:cs="Arial"/>
          <w:b/>
          <w:bCs/>
          <w:sz w:val="24"/>
          <w:szCs w:val="24"/>
        </w:rPr>
        <w:t>Table S1</w:t>
      </w:r>
      <w:r>
        <w:rPr>
          <w:rFonts w:ascii="Arial" w:hAnsi="Arial" w:cs="Arial"/>
          <w:sz w:val="24"/>
          <w:szCs w:val="24"/>
        </w:rPr>
        <w:t xml:space="preserve">. </w:t>
      </w:r>
      <w:r>
        <w:rPr>
          <w:rFonts w:ascii="Arial" w:hAnsi="Arial" w:cs="Arial"/>
          <w:i/>
          <w:iCs/>
          <w:sz w:val="24"/>
          <w:szCs w:val="24"/>
        </w:rPr>
        <w:t>Trem2</w:t>
      </w:r>
      <w:r>
        <w:rPr>
          <w:rFonts w:ascii="Arial" w:hAnsi="Arial" w:cs="Arial"/>
          <w:sz w:val="24"/>
          <w:szCs w:val="24"/>
          <w:vertAlign w:val="superscript"/>
        </w:rPr>
        <w:t xml:space="preserve">Y38C/Y38C  </w:t>
      </w:r>
      <w:r>
        <w:rPr>
          <w:rFonts w:ascii="Arial" w:hAnsi="Arial" w:cs="Arial"/>
          <w:sz w:val="24"/>
          <w:szCs w:val="24"/>
        </w:rPr>
        <w:t xml:space="preserve">mice do not display aberrant expression of genes upstream or downstream of </w:t>
      </w:r>
      <w:r>
        <w:rPr>
          <w:rFonts w:ascii="Arial" w:hAnsi="Arial" w:cs="Arial"/>
          <w:i/>
          <w:iCs/>
          <w:sz w:val="24"/>
          <w:szCs w:val="24"/>
        </w:rPr>
        <w:t xml:space="preserve">Trem2. </w:t>
      </w:r>
      <w:r>
        <w:rPr>
          <w:rFonts w:ascii="Arial" w:hAnsi="Arial" w:cs="Arial"/>
          <w:sz w:val="24"/>
          <w:szCs w:val="24"/>
        </w:rPr>
        <w:t xml:space="preserve">Log fold change (logFC) with their FDRs are shown for genes within 100 kb upstream and downstream of </w:t>
      </w:r>
      <w:r w:rsidRPr="00513398">
        <w:rPr>
          <w:rFonts w:ascii="Arial" w:hAnsi="Arial" w:cs="Arial"/>
          <w:i/>
          <w:iCs/>
          <w:sz w:val="24"/>
          <w:szCs w:val="24"/>
        </w:rPr>
        <w:t>Trem2</w:t>
      </w:r>
      <w:r>
        <w:rPr>
          <w:rFonts w:ascii="Arial" w:hAnsi="Arial" w:cs="Arial"/>
          <w:sz w:val="24"/>
          <w:szCs w:val="24"/>
        </w:rPr>
        <w:t>. Results are normalized to gene expression in WT mice. N/A = not available.</w:t>
      </w:r>
    </w:p>
    <w:p w:rsidR="00277302" w:rsidRDefault="00277302" w:rsidP="00277302">
      <w:pPr>
        <w:spacing w:line="480" w:lineRule="auto"/>
        <w:rPr>
          <w:rFonts w:ascii="Arial" w:hAnsi="Arial" w:cs="Arial"/>
          <w:b/>
          <w:bCs/>
          <w:sz w:val="24"/>
          <w:szCs w:val="24"/>
        </w:rPr>
      </w:pPr>
    </w:p>
    <w:tbl>
      <w:tblPr>
        <w:tblStyle w:val="TableGrid"/>
        <w:tblW w:w="0" w:type="auto"/>
        <w:tblInd w:w="0" w:type="dxa"/>
        <w:tblLook w:val="04A0"/>
      </w:tblPr>
      <w:tblGrid>
        <w:gridCol w:w="2005"/>
        <w:gridCol w:w="1837"/>
        <w:gridCol w:w="1836"/>
        <w:gridCol w:w="1836"/>
        <w:gridCol w:w="1836"/>
      </w:tblGrid>
      <w:tr w:rsidR="00277302" w:rsidTr="00C56227">
        <w:tc>
          <w:tcPr>
            <w:tcW w:w="2005" w:type="dxa"/>
            <w:vMerge w:val="restart"/>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b/>
                <w:bCs/>
                <w:sz w:val="24"/>
                <w:szCs w:val="24"/>
              </w:rPr>
            </w:pPr>
            <w:r>
              <w:rPr>
                <w:rFonts w:ascii="Arial" w:hAnsi="Arial" w:cs="Arial"/>
                <w:b/>
                <w:bCs/>
                <w:sz w:val="24"/>
                <w:szCs w:val="24"/>
              </w:rPr>
              <w:t>Genes 100Kb ±</w:t>
            </w:r>
          </w:p>
        </w:tc>
        <w:tc>
          <w:tcPr>
            <w:tcW w:w="3673" w:type="dxa"/>
            <w:gridSpan w:val="2"/>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b/>
                <w:bCs/>
                <w:i/>
                <w:iCs/>
                <w:sz w:val="24"/>
                <w:szCs w:val="24"/>
              </w:rPr>
            </w:pPr>
            <w:r>
              <w:rPr>
                <w:rFonts w:ascii="Arial" w:hAnsi="Arial" w:cs="Arial"/>
                <w:b/>
                <w:bCs/>
                <w:i/>
                <w:iCs/>
                <w:sz w:val="24"/>
                <w:szCs w:val="24"/>
              </w:rPr>
              <w:t>Trem2</w:t>
            </w:r>
            <w:r>
              <w:rPr>
                <w:rFonts w:ascii="Arial" w:hAnsi="Arial" w:cs="Arial"/>
                <w:b/>
                <w:bCs/>
                <w:i/>
                <w:iCs/>
                <w:sz w:val="24"/>
                <w:szCs w:val="24"/>
                <w:vertAlign w:val="superscript"/>
              </w:rPr>
              <w:t>Y38C/Y38C</w:t>
            </w:r>
          </w:p>
        </w:tc>
        <w:tc>
          <w:tcPr>
            <w:tcW w:w="3672" w:type="dxa"/>
            <w:gridSpan w:val="2"/>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b/>
                <w:bCs/>
                <w:i/>
                <w:iCs/>
                <w:sz w:val="24"/>
                <w:szCs w:val="24"/>
              </w:rPr>
            </w:pPr>
            <w:r>
              <w:rPr>
                <w:rFonts w:ascii="Arial" w:hAnsi="Arial" w:cs="Arial"/>
                <w:b/>
                <w:bCs/>
                <w:i/>
                <w:iCs/>
                <w:sz w:val="24"/>
                <w:szCs w:val="24"/>
              </w:rPr>
              <w:t>Trem2</w:t>
            </w:r>
            <w:r>
              <w:rPr>
                <w:rFonts w:ascii="Arial" w:hAnsi="Arial" w:cs="Arial"/>
                <w:b/>
                <w:bCs/>
                <w:i/>
                <w:iCs/>
                <w:sz w:val="24"/>
                <w:szCs w:val="24"/>
                <w:vertAlign w:val="superscript"/>
              </w:rPr>
              <w:t>-/-</w:t>
            </w:r>
          </w:p>
        </w:tc>
      </w:tr>
      <w:tr w:rsidR="00277302" w:rsidTr="00C56227">
        <w:tc>
          <w:tcPr>
            <w:tcW w:w="0" w:type="auto"/>
            <w:vMerge/>
            <w:tcBorders>
              <w:top w:val="single" w:sz="4" w:space="0" w:color="auto"/>
              <w:left w:val="single" w:sz="4" w:space="0" w:color="auto"/>
              <w:bottom w:val="single" w:sz="4" w:space="0" w:color="auto"/>
              <w:right w:val="single" w:sz="4" w:space="0" w:color="auto"/>
            </w:tcBorders>
            <w:vAlign w:val="center"/>
            <w:hideMark/>
          </w:tcPr>
          <w:p w:rsidR="00277302" w:rsidRDefault="00277302" w:rsidP="00C56227">
            <w:pPr>
              <w:rPr>
                <w:rFonts w:ascii="Arial" w:hAnsi="Arial" w:cs="Arial"/>
                <w:b/>
                <w:bCs/>
                <w:sz w:val="24"/>
                <w:szCs w:val="24"/>
              </w:rPr>
            </w:pPr>
          </w:p>
        </w:tc>
        <w:tc>
          <w:tcPr>
            <w:tcW w:w="1837"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b/>
                <w:bCs/>
                <w:sz w:val="24"/>
                <w:szCs w:val="24"/>
              </w:rPr>
            </w:pPr>
            <w:r>
              <w:rPr>
                <w:rFonts w:ascii="Arial" w:hAnsi="Arial" w:cs="Arial"/>
                <w:b/>
                <w:bCs/>
                <w:sz w:val="24"/>
                <w:szCs w:val="24"/>
              </w:rPr>
              <w:t>logFC</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b/>
                <w:bCs/>
                <w:sz w:val="24"/>
                <w:szCs w:val="24"/>
              </w:rPr>
            </w:pPr>
            <w:r>
              <w:rPr>
                <w:rFonts w:ascii="Arial" w:hAnsi="Arial" w:cs="Arial"/>
                <w:b/>
                <w:bCs/>
                <w:sz w:val="24"/>
                <w:szCs w:val="24"/>
              </w:rPr>
              <w:t>adjusted P-value</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b/>
                <w:bCs/>
                <w:sz w:val="24"/>
                <w:szCs w:val="24"/>
              </w:rPr>
            </w:pPr>
            <w:r>
              <w:rPr>
                <w:rFonts w:ascii="Arial" w:hAnsi="Arial" w:cs="Arial"/>
                <w:b/>
                <w:bCs/>
                <w:sz w:val="24"/>
                <w:szCs w:val="24"/>
              </w:rPr>
              <w:t>logFC</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b/>
                <w:bCs/>
                <w:sz w:val="24"/>
                <w:szCs w:val="24"/>
              </w:rPr>
            </w:pPr>
            <w:r>
              <w:rPr>
                <w:rFonts w:ascii="Arial" w:hAnsi="Arial" w:cs="Arial"/>
                <w:b/>
                <w:bCs/>
                <w:sz w:val="24"/>
                <w:szCs w:val="24"/>
              </w:rPr>
              <w:t>adjusted P-value</w:t>
            </w:r>
          </w:p>
        </w:tc>
      </w:tr>
      <w:tr w:rsidR="00277302" w:rsidTr="00C56227">
        <w:tc>
          <w:tcPr>
            <w:tcW w:w="2005"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B430306N03Rik</w:t>
            </w:r>
          </w:p>
        </w:tc>
        <w:tc>
          <w:tcPr>
            <w:tcW w:w="1837"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-0.193405748</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N/A</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-0.509583346</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N/A</w:t>
            </w:r>
          </w:p>
        </w:tc>
      </w:tr>
      <w:tr w:rsidR="00277302" w:rsidTr="00C56227">
        <w:trPr>
          <w:trHeight w:val="584"/>
        </w:trPr>
        <w:tc>
          <w:tcPr>
            <w:tcW w:w="2005"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Apobec2</w:t>
            </w:r>
          </w:p>
        </w:tc>
        <w:tc>
          <w:tcPr>
            <w:tcW w:w="1837"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N/A</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N/A</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29.92457187</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0.061861301</w:t>
            </w:r>
          </w:p>
        </w:tc>
      </w:tr>
      <w:tr w:rsidR="00277302" w:rsidTr="00C56227">
        <w:trPr>
          <w:trHeight w:val="584"/>
        </w:trPr>
        <w:tc>
          <w:tcPr>
            <w:tcW w:w="2005"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Tspo2</w:t>
            </w:r>
          </w:p>
        </w:tc>
        <w:tc>
          <w:tcPr>
            <w:tcW w:w="1837"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1.258532791</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0.683681926</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0.570343668</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0.631277204</w:t>
            </w:r>
          </w:p>
        </w:tc>
      </w:tr>
      <w:tr w:rsidR="00277302" w:rsidTr="00C56227">
        <w:trPr>
          <w:trHeight w:val="584"/>
        </w:trPr>
        <w:tc>
          <w:tcPr>
            <w:tcW w:w="2005"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Oard1</w:t>
            </w:r>
          </w:p>
        </w:tc>
        <w:tc>
          <w:tcPr>
            <w:tcW w:w="1837"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0.931680738</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0.848378799</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1.683472756</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0.25996477</w:t>
            </w:r>
          </w:p>
        </w:tc>
      </w:tr>
      <w:tr w:rsidR="00277302" w:rsidTr="00C56227">
        <w:trPr>
          <w:trHeight w:val="584"/>
        </w:trPr>
        <w:tc>
          <w:tcPr>
            <w:tcW w:w="2005"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Nfya</w:t>
            </w:r>
          </w:p>
        </w:tc>
        <w:tc>
          <w:tcPr>
            <w:tcW w:w="1837"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1.019403231</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0.892929577</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1.516241707</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0.353580637</w:t>
            </w:r>
          </w:p>
        </w:tc>
      </w:tr>
      <w:tr w:rsidR="00277302" w:rsidTr="00C56227">
        <w:trPr>
          <w:trHeight w:val="584"/>
        </w:trPr>
        <w:tc>
          <w:tcPr>
            <w:tcW w:w="2005"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Treml2</w:t>
            </w:r>
          </w:p>
        </w:tc>
        <w:tc>
          <w:tcPr>
            <w:tcW w:w="1837"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0.528146326</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0.278614266</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0.700364131</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0.729182964</w:t>
            </w:r>
          </w:p>
        </w:tc>
      </w:tr>
      <w:tr w:rsidR="00277302" w:rsidTr="00C56227">
        <w:trPr>
          <w:trHeight w:val="584"/>
        </w:trPr>
        <w:tc>
          <w:tcPr>
            <w:tcW w:w="2005"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Treml1</w:t>
            </w:r>
          </w:p>
        </w:tc>
        <w:tc>
          <w:tcPr>
            <w:tcW w:w="1837"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1.053512506</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N/A</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1.094334288</w:t>
            </w:r>
          </w:p>
        </w:tc>
        <w:tc>
          <w:tcPr>
            <w:tcW w:w="1836" w:type="dxa"/>
            <w:tcBorders>
              <w:top w:val="single" w:sz="4" w:space="0" w:color="auto"/>
              <w:left w:val="single" w:sz="4" w:space="0" w:color="auto"/>
              <w:bottom w:val="single" w:sz="4" w:space="0" w:color="auto"/>
              <w:right w:val="single" w:sz="4" w:space="0" w:color="auto"/>
            </w:tcBorders>
            <w:hideMark/>
          </w:tcPr>
          <w:p w:rsidR="00277302" w:rsidRDefault="00277302" w:rsidP="00C56227">
            <w:pPr>
              <w:spacing w:line="480" w:lineRule="auto"/>
              <w:jc w:val="center"/>
              <w:rPr>
                <w:rFonts w:ascii="Arial" w:hAnsi="Arial" w:cs="Arial"/>
                <w:sz w:val="24"/>
                <w:szCs w:val="24"/>
              </w:rPr>
            </w:pPr>
            <w:r>
              <w:rPr>
                <w:rFonts w:ascii="Arial" w:hAnsi="Arial" w:cs="Arial"/>
                <w:sz w:val="24"/>
                <w:szCs w:val="24"/>
              </w:rPr>
              <w:t>N/A</w:t>
            </w:r>
          </w:p>
        </w:tc>
      </w:tr>
    </w:tbl>
    <w:p w:rsidR="00277302" w:rsidRDefault="00277302" w:rsidP="00277302">
      <w:pPr>
        <w:spacing w:line="480" w:lineRule="auto"/>
        <w:rPr>
          <w:rFonts w:ascii="Arial" w:hAnsi="Arial" w:cs="Arial"/>
          <w:sz w:val="24"/>
          <w:szCs w:val="24"/>
        </w:rPr>
      </w:pPr>
    </w:p>
    <w:p w:rsidR="00277302" w:rsidRDefault="00277302" w:rsidP="00277302">
      <w:pPr>
        <w:spacing w:line="480" w:lineRule="auto"/>
        <w:rPr>
          <w:rFonts w:ascii="Arial" w:hAnsi="Arial" w:cs="Arial"/>
          <w:b/>
          <w:bCs/>
          <w:sz w:val="24"/>
          <w:szCs w:val="24"/>
        </w:rPr>
      </w:pPr>
      <w:r>
        <w:rPr>
          <w:rFonts w:ascii="Arial" w:hAnsi="Arial" w:cs="Arial"/>
          <w:b/>
          <w:bCs/>
          <w:sz w:val="24"/>
          <w:szCs w:val="24"/>
        </w:rPr>
        <w:t>Additional file 2:</w:t>
      </w:r>
    </w:p>
    <w:p w:rsidR="00277302" w:rsidRDefault="00277302" w:rsidP="00277302">
      <w:pPr>
        <w:spacing w:line="480" w:lineRule="auto"/>
        <w:rPr>
          <w:rFonts w:ascii="Arial" w:hAnsi="Arial" w:cs="Arial"/>
          <w:sz w:val="24"/>
          <w:szCs w:val="24"/>
        </w:rPr>
      </w:pPr>
      <w:r>
        <w:rPr>
          <w:rFonts w:ascii="Arial" w:hAnsi="Arial" w:cs="Arial"/>
          <w:b/>
          <w:bCs/>
          <w:sz w:val="24"/>
          <w:szCs w:val="24"/>
        </w:rPr>
        <w:lastRenderedPageBreak/>
        <w:t>Figure S1.</w:t>
      </w:r>
      <w:r>
        <w:rPr>
          <w:rFonts w:ascii="Arial" w:hAnsi="Arial" w:cs="Arial"/>
          <w:sz w:val="24"/>
          <w:szCs w:val="24"/>
        </w:rPr>
        <w:t xml:space="preserve"> (A,B) Heatmap representations for differentially expressed genes in (A) </w:t>
      </w:r>
      <w:r>
        <w:rPr>
          <w:rFonts w:ascii="Arial" w:hAnsi="Arial" w:cs="Arial"/>
          <w:i/>
          <w:iCs/>
          <w:sz w:val="24"/>
          <w:szCs w:val="24"/>
        </w:rPr>
        <w:t>Trem2</w:t>
      </w:r>
      <w:r>
        <w:rPr>
          <w:rFonts w:ascii="Arial" w:hAnsi="Arial" w:cs="Arial"/>
          <w:i/>
          <w:iCs/>
          <w:sz w:val="24"/>
          <w:szCs w:val="24"/>
          <w:vertAlign w:val="superscript"/>
        </w:rPr>
        <w:t>Y38C/Y38C</w:t>
      </w:r>
      <w:r>
        <w:rPr>
          <w:rFonts w:ascii="Arial" w:hAnsi="Arial" w:cs="Arial"/>
          <w:sz w:val="24"/>
          <w:szCs w:val="24"/>
        </w:rPr>
        <w:t xml:space="preserve">versus WT mice and (B) </w:t>
      </w:r>
      <w:r>
        <w:rPr>
          <w:rFonts w:ascii="Arial" w:hAnsi="Arial" w:cs="Arial"/>
          <w:i/>
          <w:iCs/>
          <w:sz w:val="24"/>
          <w:szCs w:val="24"/>
        </w:rPr>
        <w:t>Trem2</w:t>
      </w:r>
      <w:r>
        <w:rPr>
          <w:rFonts w:ascii="Arial" w:hAnsi="Arial" w:cs="Arial"/>
          <w:i/>
          <w:iCs/>
          <w:sz w:val="24"/>
          <w:szCs w:val="24"/>
          <w:vertAlign w:val="superscript"/>
        </w:rPr>
        <w:t>-/-</w:t>
      </w:r>
      <w:r>
        <w:rPr>
          <w:rFonts w:ascii="Arial" w:hAnsi="Arial" w:cs="Arial"/>
          <w:sz w:val="24"/>
          <w:szCs w:val="24"/>
        </w:rPr>
        <w:t xml:space="preserve">versus WT mice. (C) Venn diagram showing the overlap of significantly upregulated (blue) and downregulated (gray) differentially expressed genes between </w:t>
      </w:r>
      <w:r w:rsidRPr="008A29F6">
        <w:rPr>
          <w:rFonts w:ascii="Arial" w:hAnsi="Arial" w:cs="Arial"/>
          <w:i/>
          <w:iCs/>
          <w:sz w:val="24"/>
          <w:szCs w:val="24"/>
        </w:rPr>
        <w:t>Trem2</w:t>
      </w:r>
      <w:r w:rsidRPr="008A29F6">
        <w:rPr>
          <w:rFonts w:ascii="Arial" w:hAnsi="Arial" w:cs="Arial"/>
          <w:i/>
          <w:iCs/>
          <w:sz w:val="24"/>
          <w:szCs w:val="24"/>
          <w:vertAlign w:val="superscript"/>
        </w:rPr>
        <w:t>Y38C/Y38C</w:t>
      </w:r>
      <w:r>
        <w:rPr>
          <w:rFonts w:ascii="Arial" w:hAnsi="Arial" w:cs="Arial"/>
          <w:sz w:val="24"/>
          <w:szCs w:val="24"/>
        </w:rPr>
        <w:t xml:space="preserve">and </w:t>
      </w:r>
      <w:r w:rsidRPr="008A29F6">
        <w:rPr>
          <w:rFonts w:ascii="Arial" w:hAnsi="Arial" w:cs="Arial"/>
          <w:i/>
          <w:iCs/>
          <w:sz w:val="24"/>
          <w:szCs w:val="24"/>
        </w:rPr>
        <w:t>Trem2</w:t>
      </w:r>
      <w:r w:rsidRPr="008A29F6">
        <w:rPr>
          <w:rFonts w:ascii="Arial" w:hAnsi="Arial" w:cs="Arial"/>
          <w:i/>
          <w:iCs/>
          <w:sz w:val="24"/>
          <w:szCs w:val="24"/>
          <w:vertAlign w:val="superscript"/>
        </w:rPr>
        <w:t>-/-</w:t>
      </w:r>
      <w:r>
        <w:rPr>
          <w:rFonts w:ascii="Arial" w:hAnsi="Arial" w:cs="Arial"/>
          <w:sz w:val="24"/>
          <w:szCs w:val="24"/>
        </w:rPr>
        <w:t xml:space="preserve"> mice compared to wildtype mice. (D-G) Using Enrichr web- tools, downregulated genes shared between </w:t>
      </w:r>
      <w:r>
        <w:rPr>
          <w:rFonts w:ascii="Arial" w:hAnsi="Arial" w:cs="Arial"/>
          <w:i/>
          <w:iCs/>
          <w:sz w:val="24"/>
          <w:szCs w:val="24"/>
        </w:rPr>
        <w:t>Trem2</w:t>
      </w:r>
      <w:r>
        <w:rPr>
          <w:rFonts w:ascii="Arial" w:hAnsi="Arial" w:cs="Arial"/>
          <w:i/>
          <w:iCs/>
          <w:sz w:val="24"/>
          <w:szCs w:val="24"/>
          <w:vertAlign w:val="superscript"/>
        </w:rPr>
        <w:t>Y38C/Y38C</w:t>
      </w:r>
      <w:r>
        <w:rPr>
          <w:rFonts w:ascii="Arial" w:hAnsi="Arial" w:cs="Arial"/>
          <w:sz w:val="24"/>
          <w:szCs w:val="24"/>
        </w:rPr>
        <w:t xml:space="preserve">and </w:t>
      </w:r>
      <w:r>
        <w:rPr>
          <w:rFonts w:ascii="Arial" w:hAnsi="Arial" w:cs="Arial"/>
          <w:i/>
          <w:iCs/>
          <w:sz w:val="24"/>
          <w:szCs w:val="24"/>
        </w:rPr>
        <w:t>Trem2</w:t>
      </w:r>
      <w:r>
        <w:rPr>
          <w:rFonts w:ascii="Arial" w:hAnsi="Arial" w:cs="Arial"/>
          <w:i/>
          <w:iCs/>
          <w:sz w:val="24"/>
          <w:szCs w:val="24"/>
          <w:vertAlign w:val="superscript"/>
        </w:rPr>
        <w:t>-/-</w:t>
      </w:r>
      <w:r>
        <w:rPr>
          <w:rFonts w:ascii="Arial" w:hAnsi="Arial" w:cs="Arial"/>
          <w:sz w:val="24"/>
          <w:szCs w:val="24"/>
        </w:rPr>
        <w:t xml:space="preserve">mice were analyzed for tissue enrichment (D) indicating enrichment of genes associated with brain regions(E) highlighting association of downregulated genes with cortical regions. (F) Cellular compartment enrichment includes myelin sheath.(G) Pathway enrichment showing alterations in microglial phagocytosis-associated pathway. (D-G) </w:t>
      </w:r>
      <w:r>
        <w:rPr>
          <w:rFonts w:ascii="Arial" w:hAnsi="Arial" w:cs="Arial"/>
          <w:i/>
          <w:iCs/>
          <w:sz w:val="24"/>
          <w:szCs w:val="24"/>
        </w:rPr>
        <w:t>P</w:t>
      </w:r>
      <w:r>
        <w:rPr>
          <w:rFonts w:ascii="Arial" w:hAnsi="Arial" w:cs="Arial"/>
          <w:sz w:val="24"/>
          <w:szCs w:val="24"/>
        </w:rPr>
        <w:t xml:space="preserve"> values are indicated at the end of each colored bar. Shading gets lighter with smaller </w:t>
      </w:r>
      <w:r>
        <w:rPr>
          <w:rFonts w:ascii="Arial" w:hAnsi="Arial" w:cs="Arial"/>
          <w:i/>
          <w:iCs/>
          <w:sz w:val="24"/>
          <w:szCs w:val="24"/>
        </w:rPr>
        <w:t>P</w:t>
      </w:r>
      <w:r>
        <w:rPr>
          <w:rFonts w:ascii="Arial" w:hAnsi="Arial" w:cs="Arial"/>
          <w:sz w:val="24"/>
          <w:szCs w:val="24"/>
        </w:rPr>
        <w:t xml:space="preserve"> value. Sample sizes: WT mice, N = 8 (4 males, 4 females); </w:t>
      </w:r>
      <w:r>
        <w:rPr>
          <w:rFonts w:ascii="Arial" w:hAnsi="Arial" w:cs="Arial"/>
          <w:i/>
          <w:iCs/>
          <w:sz w:val="24"/>
          <w:szCs w:val="24"/>
        </w:rPr>
        <w:t>Trem2</w:t>
      </w:r>
      <w:r>
        <w:rPr>
          <w:rFonts w:ascii="Arial" w:hAnsi="Arial" w:cs="Arial"/>
          <w:i/>
          <w:iCs/>
          <w:sz w:val="24"/>
          <w:szCs w:val="24"/>
          <w:vertAlign w:val="superscript"/>
        </w:rPr>
        <w:t>Y38C/Y38C</w:t>
      </w:r>
      <w:r>
        <w:rPr>
          <w:rFonts w:ascii="Arial" w:hAnsi="Arial" w:cs="Arial"/>
          <w:sz w:val="24"/>
          <w:szCs w:val="24"/>
        </w:rPr>
        <w:t xml:space="preserve">mice, N = 8 (4 males, 4 females); </w:t>
      </w:r>
      <w:r>
        <w:rPr>
          <w:rFonts w:ascii="Arial" w:hAnsi="Arial" w:cs="Arial"/>
          <w:i/>
          <w:iCs/>
          <w:sz w:val="24"/>
          <w:szCs w:val="24"/>
        </w:rPr>
        <w:t>Trem2</w:t>
      </w:r>
      <w:r>
        <w:rPr>
          <w:rFonts w:ascii="Arial" w:hAnsi="Arial" w:cs="Arial"/>
          <w:i/>
          <w:iCs/>
          <w:sz w:val="24"/>
          <w:szCs w:val="24"/>
          <w:vertAlign w:val="superscript"/>
        </w:rPr>
        <w:t xml:space="preserve">-/- </w:t>
      </w:r>
      <w:r>
        <w:rPr>
          <w:rFonts w:ascii="Arial" w:hAnsi="Arial" w:cs="Arial"/>
          <w:sz w:val="24"/>
          <w:szCs w:val="24"/>
        </w:rPr>
        <w:t>mice, N = 5 (1 male, 4 females).</w:t>
      </w:r>
    </w:p>
    <w:p w:rsidR="00277302" w:rsidRDefault="00277302" w:rsidP="00277302">
      <w:pPr>
        <w:spacing w:line="480" w:lineRule="auto"/>
        <w:rPr>
          <w:rFonts w:ascii="Arial" w:hAnsi="Arial" w:cs="Arial"/>
          <w:sz w:val="24"/>
          <w:szCs w:val="24"/>
        </w:rPr>
      </w:pPr>
    </w:p>
    <w:p w:rsidR="00277302" w:rsidRDefault="00277302" w:rsidP="00277302">
      <w:pPr>
        <w:spacing w:line="480" w:lineRule="auto"/>
        <w:rPr>
          <w:rFonts w:ascii="Arial" w:hAnsi="Arial" w:cs="Arial"/>
          <w:b/>
          <w:bCs/>
          <w:sz w:val="24"/>
          <w:szCs w:val="24"/>
        </w:rPr>
      </w:pPr>
      <w:r>
        <w:rPr>
          <w:rFonts w:ascii="Arial" w:hAnsi="Arial" w:cs="Arial"/>
          <w:b/>
          <w:bCs/>
          <w:sz w:val="24"/>
          <w:szCs w:val="24"/>
        </w:rPr>
        <w:t>Additional file 3:</w:t>
      </w:r>
    </w:p>
    <w:p w:rsidR="00277302" w:rsidRDefault="00277302" w:rsidP="00277302">
      <w:pPr>
        <w:spacing w:line="480" w:lineRule="auto"/>
        <w:rPr>
          <w:rFonts w:ascii="Arial" w:hAnsi="Arial" w:cs="Arial"/>
          <w:sz w:val="24"/>
          <w:szCs w:val="24"/>
        </w:rPr>
      </w:pPr>
      <w:r>
        <w:rPr>
          <w:rFonts w:ascii="Arial" w:hAnsi="Arial" w:cs="Arial"/>
          <w:b/>
          <w:bCs/>
          <w:sz w:val="24"/>
          <w:szCs w:val="24"/>
        </w:rPr>
        <w:t xml:space="preserve">Table S2: </w:t>
      </w:r>
      <w:r w:rsidRPr="008A29F6">
        <w:rPr>
          <w:rFonts w:ascii="Arial" w:hAnsi="Arial" w:cs="Arial"/>
          <w:sz w:val="24"/>
          <w:szCs w:val="24"/>
        </w:rPr>
        <w:t>CSV file.</w:t>
      </w:r>
      <w:r>
        <w:rPr>
          <w:rFonts w:ascii="Arial" w:hAnsi="Arial" w:cs="Arial"/>
          <w:sz w:val="24"/>
          <w:szCs w:val="24"/>
        </w:rPr>
        <w:t>List of d</w:t>
      </w:r>
      <w:r w:rsidRPr="008A29F6">
        <w:rPr>
          <w:rFonts w:ascii="Arial" w:hAnsi="Arial" w:cs="Arial"/>
          <w:sz w:val="24"/>
          <w:szCs w:val="24"/>
        </w:rPr>
        <w:t>ifferentially expressed genes in co</w:t>
      </w:r>
      <w:r>
        <w:rPr>
          <w:rFonts w:ascii="Arial" w:hAnsi="Arial" w:cs="Arial"/>
          <w:sz w:val="24"/>
          <w:szCs w:val="24"/>
        </w:rPr>
        <w:t>r</w:t>
      </w:r>
      <w:r w:rsidRPr="008A29F6">
        <w:rPr>
          <w:rFonts w:ascii="Arial" w:hAnsi="Arial" w:cs="Arial"/>
          <w:sz w:val="24"/>
          <w:szCs w:val="24"/>
        </w:rPr>
        <w:t xml:space="preserve">tices of </w:t>
      </w:r>
      <w:r w:rsidRPr="008A29F6">
        <w:rPr>
          <w:rFonts w:ascii="Arial" w:hAnsi="Arial" w:cs="Arial"/>
          <w:i/>
          <w:iCs/>
          <w:sz w:val="24"/>
          <w:szCs w:val="24"/>
        </w:rPr>
        <w:t>Trem2</w:t>
      </w:r>
      <w:r w:rsidRPr="008A29F6">
        <w:rPr>
          <w:rFonts w:ascii="Arial" w:hAnsi="Arial" w:cs="Arial"/>
          <w:i/>
          <w:iCs/>
          <w:sz w:val="24"/>
          <w:szCs w:val="24"/>
          <w:vertAlign w:val="superscript"/>
        </w:rPr>
        <w:t>Y38C/Y38C</w:t>
      </w:r>
      <w:r w:rsidRPr="008A29F6">
        <w:rPr>
          <w:rFonts w:ascii="Arial" w:hAnsi="Arial" w:cs="Arial"/>
          <w:sz w:val="24"/>
          <w:szCs w:val="24"/>
        </w:rPr>
        <w:t>versus WT mice</w:t>
      </w:r>
      <w:r>
        <w:rPr>
          <w:rFonts w:ascii="Arial" w:hAnsi="Arial" w:cs="Arial"/>
          <w:sz w:val="24"/>
          <w:szCs w:val="24"/>
        </w:rPr>
        <w:t xml:space="preserve">. N=8 (equal number of males and females). </w:t>
      </w:r>
    </w:p>
    <w:p w:rsidR="00277302" w:rsidRPr="008A29F6" w:rsidRDefault="00277302" w:rsidP="00277302">
      <w:pPr>
        <w:spacing w:line="480" w:lineRule="auto"/>
        <w:rPr>
          <w:rFonts w:ascii="Arial" w:hAnsi="Arial" w:cs="Arial"/>
          <w:b/>
          <w:bCs/>
          <w:sz w:val="24"/>
          <w:szCs w:val="24"/>
        </w:rPr>
      </w:pPr>
    </w:p>
    <w:p w:rsidR="00277302" w:rsidRPr="008A29F6" w:rsidRDefault="00277302" w:rsidP="00277302">
      <w:pPr>
        <w:spacing w:line="480" w:lineRule="auto"/>
        <w:rPr>
          <w:rFonts w:ascii="Arial" w:hAnsi="Arial" w:cs="Arial"/>
          <w:b/>
          <w:bCs/>
          <w:sz w:val="24"/>
          <w:szCs w:val="24"/>
        </w:rPr>
      </w:pPr>
      <w:r w:rsidRPr="008A29F6">
        <w:rPr>
          <w:rFonts w:ascii="Arial" w:hAnsi="Arial" w:cs="Arial"/>
          <w:b/>
          <w:bCs/>
          <w:sz w:val="24"/>
          <w:szCs w:val="24"/>
        </w:rPr>
        <w:t>Additional file 4:</w:t>
      </w:r>
    </w:p>
    <w:p w:rsidR="00277302" w:rsidRDefault="00277302" w:rsidP="00277302">
      <w:pPr>
        <w:spacing w:line="480" w:lineRule="auto"/>
        <w:rPr>
          <w:rFonts w:ascii="Arial" w:hAnsi="Arial" w:cs="Arial"/>
          <w:sz w:val="24"/>
          <w:szCs w:val="24"/>
        </w:rPr>
      </w:pPr>
      <w:r w:rsidRPr="008A29F6">
        <w:rPr>
          <w:rFonts w:ascii="Arial" w:hAnsi="Arial" w:cs="Arial"/>
          <w:b/>
          <w:bCs/>
          <w:sz w:val="24"/>
          <w:szCs w:val="24"/>
        </w:rPr>
        <w:t>Table S3:</w:t>
      </w:r>
      <w:r>
        <w:rPr>
          <w:rFonts w:ascii="Arial" w:hAnsi="Arial" w:cs="Arial"/>
          <w:sz w:val="24"/>
          <w:szCs w:val="24"/>
        </w:rPr>
        <w:t xml:space="preserve"> CSV file. List of d</w:t>
      </w:r>
      <w:r w:rsidRPr="008A29F6">
        <w:rPr>
          <w:rFonts w:ascii="Arial" w:hAnsi="Arial" w:cs="Arial"/>
          <w:sz w:val="24"/>
          <w:szCs w:val="24"/>
        </w:rPr>
        <w:t>ifferentially expressed genes in co</w:t>
      </w:r>
      <w:r>
        <w:rPr>
          <w:rFonts w:ascii="Arial" w:hAnsi="Arial" w:cs="Arial"/>
          <w:sz w:val="24"/>
          <w:szCs w:val="24"/>
        </w:rPr>
        <w:t>r</w:t>
      </w:r>
      <w:r w:rsidRPr="008A29F6">
        <w:rPr>
          <w:rFonts w:ascii="Arial" w:hAnsi="Arial" w:cs="Arial"/>
          <w:sz w:val="24"/>
          <w:szCs w:val="24"/>
        </w:rPr>
        <w:t xml:space="preserve">tices of </w:t>
      </w:r>
      <w:r>
        <w:rPr>
          <w:rFonts w:ascii="Arial" w:hAnsi="Arial" w:cs="Arial"/>
          <w:i/>
          <w:iCs/>
          <w:sz w:val="24"/>
          <w:szCs w:val="24"/>
        </w:rPr>
        <w:t>Trem2</w:t>
      </w:r>
      <w:r>
        <w:rPr>
          <w:rFonts w:ascii="Arial" w:hAnsi="Arial" w:cs="Arial"/>
          <w:i/>
          <w:iCs/>
          <w:sz w:val="24"/>
          <w:szCs w:val="24"/>
          <w:vertAlign w:val="superscript"/>
        </w:rPr>
        <w:t>-/-</w:t>
      </w:r>
      <w:r>
        <w:rPr>
          <w:rFonts w:ascii="Arial" w:hAnsi="Arial" w:cs="Arial"/>
          <w:sz w:val="24"/>
          <w:szCs w:val="24"/>
        </w:rPr>
        <w:t>versus WT mice</w:t>
      </w:r>
      <w:r w:rsidRPr="008A29F6">
        <w:rPr>
          <w:rFonts w:ascii="Arial" w:hAnsi="Arial" w:cs="Arial"/>
          <w:sz w:val="24"/>
          <w:szCs w:val="24"/>
        </w:rPr>
        <w:t>mice</w:t>
      </w:r>
      <w:r>
        <w:rPr>
          <w:rFonts w:ascii="Arial" w:hAnsi="Arial" w:cs="Arial"/>
          <w:sz w:val="24"/>
          <w:szCs w:val="24"/>
        </w:rPr>
        <w:t>. N=5 (1 male, 4 females).</w:t>
      </w:r>
    </w:p>
    <w:p w:rsidR="00277302" w:rsidRDefault="00277302" w:rsidP="00277302">
      <w:pPr>
        <w:spacing w:line="480" w:lineRule="auto"/>
        <w:rPr>
          <w:rFonts w:ascii="Arial" w:hAnsi="Arial" w:cs="Arial"/>
          <w:b/>
          <w:bCs/>
          <w:sz w:val="24"/>
          <w:szCs w:val="24"/>
        </w:rPr>
      </w:pPr>
    </w:p>
    <w:p w:rsidR="00277302" w:rsidRDefault="00277302" w:rsidP="00277302">
      <w:pPr>
        <w:spacing w:line="480" w:lineRule="auto"/>
        <w:rPr>
          <w:rFonts w:ascii="Arial" w:hAnsi="Arial" w:cs="Arial"/>
          <w:b/>
          <w:bCs/>
          <w:sz w:val="24"/>
          <w:szCs w:val="24"/>
        </w:rPr>
      </w:pPr>
    </w:p>
    <w:p w:rsidR="00277302" w:rsidRDefault="00277302" w:rsidP="00277302">
      <w:pPr>
        <w:spacing w:line="480" w:lineRule="auto"/>
        <w:rPr>
          <w:rFonts w:ascii="Arial" w:hAnsi="Arial" w:cs="Arial"/>
          <w:b/>
          <w:bCs/>
          <w:sz w:val="24"/>
          <w:szCs w:val="24"/>
        </w:rPr>
      </w:pPr>
    </w:p>
    <w:p w:rsidR="00277302" w:rsidRDefault="00277302" w:rsidP="00277302">
      <w:pPr>
        <w:spacing w:line="480" w:lineRule="auto"/>
        <w:rPr>
          <w:rFonts w:ascii="Arial" w:hAnsi="Arial" w:cs="Arial"/>
          <w:b/>
          <w:bCs/>
          <w:sz w:val="24"/>
          <w:szCs w:val="24"/>
        </w:rPr>
      </w:pPr>
      <w:r>
        <w:rPr>
          <w:rFonts w:ascii="Arial" w:hAnsi="Arial" w:cs="Arial"/>
          <w:b/>
          <w:bCs/>
          <w:sz w:val="24"/>
          <w:szCs w:val="24"/>
        </w:rPr>
        <w:t>Additional file 5:</w:t>
      </w:r>
    </w:p>
    <w:p w:rsidR="00277302" w:rsidRDefault="00277302" w:rsidP="00277302">
      <w:pPr>
        <w:spacing w:line="480" w:lineRule="auto"/>
        <w:rPr>
          <w:rFonts w:ascii="Arial" w:hAnsi="Arial" w:cs="Arial"/>
          <w:sz w:val="24"/>
          <w:szCs w:val="24"/>
        </w:rPr>
      </w:pPr>
      <w:r>
        <w:rPr>
          <w:rFonts w:ascii="Arial" w:hAnsi="Arial" w:cs="Arial"/>
          <w:b/>
          <w:bCs/>
          <w:sz w:val="24"/>
          <w:szCs w:val="24"/>
        </w:rPr>
        <w:t xml:space="preserve">Table S4: </w:t>
      </w:r>
      <w:r>
        <w:rPr>
          <w:rFonts w:ascii="Arial" w:hAnsi="Arial" w:cs="Arial"/>
          <w:sz w:val="24"/>
          <w:szCs w:val="24"/>
        </w:rPr>
        <w:t>Downregulated genes associated with oligodendrocyte/myelin in</w:t>
      </w:r>
      <w:r>
        <w:rPr>
          <w:rFonts w:ascii="Arial" w:hAnsi="Arial" w:cs="Arial"/>
          <w:i/>
          <w:iCs/>
          <w:sz w:val="24"/>
          <w:szCs w:val="24"/>
        </w:rPr>
        <w:t>Trem2</w:t>
      </w:r>
      <w:r>
        <w:rPr>
          <w:rFonts w:ascii="Arial" w:hAnsi="Arial" w:cs="Arial"/>
          <w:sz w:val="24"/>
          <w:szCs w:val="24"/>
          <w:vertAlign w:val="superscript"/>
        </w:rPr>
        <w:t>Y38C/Y38C</w:t>
      </w:r>
      <w:r>
        <w:rPr>
          <w:rFonts w:ascii="Arial" w:hAnsi="Arial" w:cs="Arial"/>
          <w:sz w:val="24"/>
          <w:szCs w:val="24"/>
        </w:rPr>
        <w:t xml:space="preserve"> versus WT mice. logFC = Log fold change. </w:t>
      </w:r>
    </w:p>
    <w:tbl>
      <w:tblPr>
        <w:tblStyle w:val="TableGrid"/>
        <w:tblW w:w="0" w:type="auto"/>
        <w:tblInd w:w="0" w:type="dxa"/>
        <w:tblLook w:val="04A0"/>
      </w:tblPr>
      <w:tblGrid>
        <w:gridCol w:w="1297"/>
        <w:gridCol w:w="1668"/>
        <w:gridCol w:w="1980"/>
      </w:tblGrid>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b/>
                <w:bCs/>
                <w:sz w:val="20"/>
                <w:szCs w:val="20"/>
              </w:rPr>
            </w:pPr>
            <w:r>
              <w:rPr>
                <w:rFonts w:ascii="Arial" w:hAnsi="Arial" w:cs="Arial"/>
                <w:b/>
                <w:bCs/>
                <w:sz w:val="20"/>
                <w:szCs w:val="20"/>
              </w:rPr>
              <w:t>Genes</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b/>
                <w:bCs/>
                <w:sz w:val="20"/>
                <w:szCs w:val="20"/>
              </w:rPr>
            </w:pPr>
            <w:r>
              <w:rPr>
                <w:rFonts w:ascii="Arial" w:hAnsi="Arial" w:cs="Arial"/>
                <w:b/>
                <w:bCs/>
                <w:sz w:val="20"/>
                <w:szCs w:val="20"/>
              </w:rPr>
              <w:t>logFC</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b/>
                <w:bCs/>
                <w:sz w:val="20"/>
                <w:szCs w:val="20"/>
              </w:rPr>
            </w:pPr>
            <w:r>
              <w:rPr>
                <w:rFonts w:ascii="Arial" w:hAnsi="Arial" w:cs="Arial"/>
                <w:b/>
                <w:bCs/>
                <w:sz w:val="20"/>
                <w:szCs w:val="20"/>
              </w:rPr>
              <w:t>Adjusted P-value</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Mobp</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-0.51489</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5.63E-09</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Mal</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-0.5044</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2.29E-06</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Bcas1</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-0.45522</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0.000217</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Mbp</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-0.43996</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5.21E-05</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Kif5a</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-0.40209</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6.42E-06</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Plp1</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-0.39414</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0.001243</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Tmem88b</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-0.38728</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0.000321</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Pllp</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-0.36739</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0.029035</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Fa2h</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-0.36064</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0.011426</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Plekhb1</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-0.34122</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0.010829</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Olig2</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-0.29125</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0.019423</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Trf</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-0.28881</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0.002642</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Prr18</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-0.28773</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0.014478</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lastRenderedPageBreak/>
              <w:t>Myrf</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-0.28694</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0.01136</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Ndrg1</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-0.27351</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0.004357</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Gpr37</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-0.27212</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0.018013</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Mog</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-0.23858</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0.042384</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Ugt8a</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-0.19711</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0.019234</w:t>
            </w:r>
          </w:p>
        </w:tc>
      </w:tr>
      <w:tr w:rsidR="00277302" w:rsidTr="00C56227">
        <w:trPr>
          <w:trHeight w:val="288"/>
        </w:trPr>
        <w:tc>
          <w:tcPr>
            <w:tcW w:w="129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Trp53inp2</w:t>
            </w:r>
          </w:p>
        </w:tc>
        <w:tc>
          <w:tcPr>
            <w:tcW w:w="166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-0.15805</w:t>
            </w:r>
          </w:p>
        </w:tc>
        <w:tc>
          <w:tcPr>
            <w:tcW w:w="198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0.025416</w:t>
            </w:r>
          </w:p>
        </w:tc>
      </w:tr>
    </w:tbl>
    <w:p w:rsidR="00277302" w:rsidRDefault="00277302" w:rsidP="00277302">
      <w:pPr>
        <w:spacing w:line="480" w:lineRule="auto"/>
        <w:rPr>
          <w:rFonts w:ascii="Arial" w:hAnsi="Arial" w:cs="Arial"/>
          <w:sz w:val="24"/>
          <w:szCs w:val="24"/>
        </w:rPr>
      </w:pPr>
    </w:p>
    <w:p w:rsidR="00277302" w:rsidRDefault="00277302" w:rsidP="00277302">
      <w:pPr>
        <w:spacing w:line="480" w:lineRule="auto"/>
        <w:rPr>
          <w:rFonts w:ascii="Arial" w:hAnsi="Arial" w:cs="Arial"/>
          <w:sz w:val="24"/>
          <w:szCs w:val="24"/>
        </w:rPr>
      </w:pPr>
    </w:p>
    <w:p w:rsidR="00277302" w:rsidRDefault="00277302" w:rsidP="00277302">
      <w:pPr>
        <w:spacing w:line="480" w:lineRule="auto"/>
        <w:rPr>
          <w:rFonts w:ascii="Arial" w:hAnsi="Arial" w:cs="Arial"/>
          <w:b/>
          <w:bCs/>
          <w:sz w:val="24"/>
          <w:szCs w:val="24"/>
        </w:rPr>
      </w:pPr>
      <w:r>
        <w:rPr>
          <w:rFonts w:ascii="Arial" w:hAnsi="Arial" w:cs="Arial"/>
          <w:b/>
          <w:bCs/>
          <w:sz w:val="24"/>
          <w:szCs w:val="24"/>
        </w:rPr>
        <w:t xml:space="preserve">Additional file 6: </w:t>
      </w:r>
    </w:p>
    <w:p w:rsidR="00277302" w:rsidRDefault="00277302" w:rsidP="00277302">
      <w:pPr>
        <w:spacing w:line="480" w:lineRule="auto"/>
        <w:rPr>
          <w:rFonts w:ascii="Arial" w:hAnsi="Arial" w:cs="Arial"/>
          <w:sz w:val="24"/>
          <w:szCs w:val="24"/>
        </w:rPr>
      </w:pPr>
      <w:r>
        <w:rPr>
          <w:rFonts w:ascii="Arial" w:hAnsi="Arial" w:cs="Arial"/>
          <w:b/>
          <w:bCs/>
          <w:sz w:val="24"/>
          <w:szCs w:val="24"/>
        </w:rPr>
        <w:t xml:space="preserve">Table S5: </w:t>
      </w:r>
      <w:r>
        <w:rPr>
          <w:rFonts w:ascii="Arial" w:hAnsi="Arial" w:cs="Arial"/>
          <w:sz w:val="24"/>
          <w:szCs w:val="24"/>
        </w:rPr>
        <w:t xml:space="preserve">Downregulated genes associated with oligodendrocyte/myelin genes </w:t>
      </w:r>
      <w:r>
        <w:rPr>
          <w:rFonts w:ascii="Arial" w:hAnsi="Arial" w:cs="Arial"/>
          <w:i/>
          <w:iCs/>
          <w:sz w:val="24"/>
          <w:szCs w:val="24"/>
        </w:rPr>
        <w:t>Trem2</w:t>
      </w:r>
      <w:r>
        <w:rPr>
          <w:rFonts w:ascii="Arial" w:hAnsi="Arial" w:cs="Arial"/>
          <w:i/>
          <w:iCs/>
          <w:sz w:val="24"/>
          <w:szCs w:val="24"/>
          <w:vertAlign w:val="superscript"/>
        </w:rPr>
        <w:t>-/-</w:t>
      </w:r>
      <w:r>
        <w:rPr>
          <w:rFonts w:ascii="Arial" w:hAnsi="Arial" w:cs="Arial"/>
          <w:sz w:val="24"/>
          <w:szCs w:val="24"/>
        </w:rPr>
        <w:t>versus WT mice. logFC = Logfold change.</w:t>
      </w:r>
    </w:p>
    <w:tbl>
      <w:tblPr>
        <w:tblStyle w:val="TableGrid"/>
        <w:tblW w:w="0" w:type="auto"/>
        <w:tblInd w:w="0" w:type="dxa"/>
        <w:tblLook w:val="04A0"/>
      </w:tblPr>
      <w:tblGrid>
        <w:gridCol w:w="1117"/>
        <w:gridCol w:w="1308"/>
        <w:gridCol w:w="1440"/>
      </w:tblGrid>
      <w:tr w:rsidR="00277302" w:rsidTr="00C56227">
        <w:trPr>
          <w:trHeight w:val="288"/>
        </w:trPr>
        <w:tc>
          <w:tcPr>
            <w:tcW w:w="111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b/>
                <w:bCs/>
                <w:sz w:val="20"/>
                <w:szCs w:val="20"/>
              </w:rPr>
            </w:pPr>
            <w:r>
              <w:rPr>
                <w:rFonts w:ascii="Arial" w:hAnsi="Arial" w:cs="Arial"/>
                <w:b/>
                <w:bCs/>
                <w:sz w:val="20"/>
                <w:szCs w:val="20"/>
              </w:rPr>
              <w:t>Genes</w:t>
            </w:r>
          </w:p>
        </w:tc>
        <w:tc>
          <w:tcPr>
            <w:tcW w:w="130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b/>
                <w:bCs/>
                <w:sz w:val="20"/>
                <w:szCs w:val="20"/>
              </w:rPr>
            </w:pPr>
            <w:r>
              <w:rPr>
                <w:rFonts w:ascii="Arial" w:hAnsi="Arial" w:cs="Arial"/>
                <w:b/>
                <w:bCs/>
                <w:sz w:val="20"/>
                <w:szCs w:val="20"/>
              </w:rPr>
              <w:t>logFC</w:t>
            </w:r>
          </w:p>
        </w:tc>
        <w:tc>
          <w:tcPr>
            <w:tcW w:w="144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b/>
                <w:bCs/>
                <w:sz w:val="20"/>
                <w:szCs w:val="20"/>
              </w:rPr>
            </w:pPr>
            <w:r>
              <w:rPr>
                <w:rFonts w:ascii="Arial" w:hAnsi="Arial" w:cs="Arial"/>
                <w:b/>
                <w:bCs/>
                <w:sz w:val="20"/>
                <w:szCs w:val="20"/>
              </w:rPr>
              <w:t>Adjusted P-value</w:t>
            </w:r>
          </w:p>
        </w:tc>
      </w:tr>
      <w:tr w:rsidR="00277302" w:rsidTr="00C56227">
        <w:trPr>
          <w:trHeight w:val="288"/>
        </w:trPr>
        <w:tc>
          <w:tcPr>
            <w:tcW w:w="111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Olig2</w:t>
            </w:r>
          </w:p>
        </w:tc>
        <w:tc>
          <w:tcPr>
            <w:tcW w:w="130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-0.55751</w:t>
            </w:r>
          </w:p>
        </w:tc>
        <w:tc>
          <w:tcPr>
            <w:tcW w:w="144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0.002462</w:t>
            </w:r>
          </w:p>
        </w:tc>
      </w:tr>
      <w:tr w:rsidR="00277302" w:rsidTr="00C56227">
        <w:trPr>
          <w:trHeight w:val="288"/>
        </w:trPr>
        <w:tc>
          <w:tcPr>
            <w:tcW w:w="111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Cryab</w:t>
            </w:r>
          </w:p>
        </w:tc>
        <w:tc>
          <w:tcPr>
            <w:tcW w:w="130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-0.51833</w:t>
            </w:r>
          </w:p>
        </w:tc>
        <w:tc>
          <w:tcPr>
            <w:tcW w:w="144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0.006182</w:t>
            </w:r>
          </w:p>
        </w:tc>
      </w:tr>
      <w:tr w:rsidR="00277302" w:rsidTr="00C56227">
        <w:trPr>
          <w:trHeight w:val="288"/>
        </w:trPr>
        <w:tc>
          <w:tcPr>
            <w:tcW w:w="111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Mbp</w:t>
            </w:r>
          </w:p>
        </w:tc>
        <w:tc>
          <w:tcPr>
            <w:tcW w:w="130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-0.45016</w:t>
            </w:r>
          </w:p>
        </w:tc>
        <w:tc>
          <w:tcPr>
            <w:tcW w:w="144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0.001463</w:t>
            </w:r>
          </w:p>
        </w:tc>
      </w:tr>
      <w:tr w:rsidR="00277302" w:rsidTr="00C56227">
        <w:trPr>
          <w:trHeight w:val="288"/>
        </w:trPr>
        <w:tc>
          <w:tcPr>
            <w:tcW w:w="111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Mobp</w:t>
            </w:r>
          </w:p>
        </w:tc>
        <w:tc>
          <w:tcPr>
            <w:tcW w:w="130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-0.42102</w:t>
            </w:r>
          </w:p>
        </w:tc>
        <w:tc>
          <w:tcPr>
            <w:tcW w:w="144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0.004329</w:t>
            </w:r>
          </w:p>
        </w:tc>
      </w:tr>
      <w:tr w:rsidR="00277302" w:rsidTr="00C56227">
        <w:trPr>
          <w:trHeight w:val="288"/>
        </w:trPr>
        <w:tc>
          <w:tcPr>
            <w:tcW w:w="111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Bcas1</w:t>
            </w:r>
          </w:p>
        </w:tc>
        <w:tc>
          <w:tcPr>
            <w:tcW w:w="130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-0.39897</w:t>
            </w:r>
          </w:p>
        </w:tc>
        <w:tc>
          <w:tcPr>
            <w:tcW w:w="144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0.027634</w:t>
            </w:r>
          </w:p>
        </w:tc>
      </w:tr>
      <w:tr w:rsidR="00277302" w:rsidTr="00C56227">
        <w:trPr>
          <w:trHeight w:val="288"/>
        </w:trPr>
        <w:tc>
          <w:tcPr>
            <w:tcW w:w="111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Ugt8a</w:t>
            </w:r>
          </w:p>
        </w:tc>
        <w:tc>
          <w:tcPr>
            <w:tcW w:w="130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-0.29526</w:t>
            </w:r>
          </w:p>
        </w:tc>
        <w:tc>
          <w:tcPr>
            <w:tcW w:w="144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0.035691</w:t>
            </w:r>
          </w:p>
        </w:tc>
      </w:tr>
      <w:tr w:rsidR="00277302" w:rsidTr="00C56227">
        <w:trPr>
          <w:trHeight w:val="288"/>
        </w:trPr>
        <w:tc>
          <w:tcPr>
            <w:tcW w:w="1117"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Trp53inp2</w:t>
            </w:r>
          </w:p>
        </w:tc>
        <w:tc>
          <w:tcPr>
            <w:tcW w:w="1308"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-0.22736</w:t>
            </w:r>
          </w:p>
        </w:tc>
        <w:tc>
          <w:tcPr>
            <w:tcW w:w="1440" w:type="dxa"/>
            <w:tcBorders>
              <w:top w:val="single" w:sz="4" w:space="0" w:color="auto"/>
              <w:left w:val="single" w:sz="4" w:space="0" w:color="auto"/>
              <w:bottom w:val="single" w:sz="4" w:space="0" w:color="auto"/>
              <w:right w:val="single" w:sz="4" w:space="0" w:color="auto"/>
            </w:tcBorders>
            <w:noWrap/>
            <w:hideMark/>
          </w:tcPr>
          <w:p w:rsidR="00277302" w:rsidRDefault="00277302" w:rsidP="00C56227">
            <w:pPr>
              <w:spacing w:line="480" w:lineRule="auto"/>
              <w:rPr>
                <w:rFonts w:ascii="Arial" w:hAnsi="Arial" w:cs="Arial"/>
                <w:sz w:val="20"/>
                <w:szCs w:val="20"/>
              </w:rPr>
            </w:pPr>
            <w:r>
              <w:rPr>
                <w:rFonts w:ascii="Arial" w:hAnsi="Arial" w:cs="Arial"/>
                <w:sz w:val="20"/>
                <w:szCs w:val="20"/>
              </w:rPr>
              <w:t>0.006418</w:t>
            </w:r>
          </w:p>
        </w:tc>
      </w:tr>
    </w:tbl>
    <w:p w:rsidR="00277302" w:rsidRDefault="00277302" w:rsidP="00277302">
      <w:pPr>
        <w:spacing w:line="480" w:lineRule="auto"/>
        <w:rPr>
          <w:rFonts w:ascii="Arial" w:hAnsi="Arial" w:cs="Arial"/>
          <w:sz w:val="24"/>
          <w:szCs w:val="24"/>
        </w:rPr>
      </w:pPr>
    </w:p>
    <w:p w:rsidR="00277302" w:rsidRDefault="00277302" w:rsidP="00277302">
      <w:pPr>
        <w:spacing w:line="480" w:lineRule="auto"/>
        <w:rPr>
          <w:rFonts w:ascii="Arial" w:hAnsi="Arial" w:cs="Arial"/>
          <w:b/>
          <w:bCs/>
          <w:sz w:val="24"/>
          <w:szCs w:val="24"/>
        </w:rPr>
      </w:pPr>
      <w:r>
        <w:rPr>
          <w:rFonts w:ascii="Arial" w:hAnsi="Arial" w:cs="Arial"/>
          <w:b/>
          <w:bCs/>
          <w:sz w:val="24"/>
          <w:szCs w:val="24"/>
        </w:rPr>
        <w:t>Additional file 7:</w:t>
      </w:r>
    </w:p>
    <w:p w:rsidR="00277302" w:rsidRDefault="00277302" w:rsidP="00277302">
      <w:pPr>
        <w:spacing w:line="480" w:lineRule="auto"/>
        <w:rPr>
          <w:rFonts w:ascii="Arial" w:hAnsi="Arial" w:cs="Arial"/>
          <w:sz w:val="24"/>
          <w:szCs w:val="24"/>
        </w:rPr>
      </w:pPr>
      <w:r>
        <w:rPr>
          <w:rFonts w:ascii="Arial" w:hAnsi="Arial" w:cs="Arial"/>
          <w:b/>
          <w:bCs/>
          <w:sz w:val="24"/>
          <w:szCs w:val="24"/>
        </w:rPr>
        <w:t>Figure S2.</w:t>
      </w:r>
      <w:r>
        <w:rPr>
          <w:rFonts w:ascii="Arial" w:hAnsi="Arial" w:cs="Arial"/>
          <w:sz w:val="24"/>
          <w:szCs w:val="24"/>
        </w:rPr>
        <w:t xml:space="preserve"> (A-B) Western blot analysis was performed on  cortical lysates of 6-month-oldWT, </w:t>
      </w:r>
      <w:r>
        <w:rPr>
          <w:rFonts w:ascii="Arial" w:hAnsi="Arial" w:cs="Arial"/>
          <w:i/>
          <w:iCs/>
          <w:sz w:val="24"/>
          <w:szCs w:val="24"/>
        </w:rPr>
        <w:t>Trem2</w:t>
      </w:r>
      <w:r>
        <w:rPr>
          <w:rFonts w:ascii="Arial" w:hAnsi="Arial" w:cs="Arial"/>
          <w:sz w:val="24"/>
          <w:szCs w:val="24"/>
          <w:vertAlign w:val="superscript"/>
        </w:rPr>
        <w:t>Y38C/Y38C</w:t>
      </w:r>
      <w:r>
        <w:rPr>
          <w:rFonts w:ascii="Arial" w:hAnsi="Arial" w:cs="Arial"/>
          <w:sz w:val="24"/>
          <w:szCs w:val="24"/>
        </w:rPr>
        <w:t xml:space="preserve"> and </w:t>
      </w:r>
      <w:r>
        <w:rPr>
          <w:rFonts w:ascii="Arial" w:hAnsi="Arial" w:cs="Arial"/>
          <w:i/>
          <w:iCs/>
          <w:sz w:val="24"/>
          <w:szCs w:val="24"/>
        </w:rPr>
        <w:t>Trem2</w:t>
      </w:r>
      <w:r>
        <w:rPr>
          <w:rFonts w:ascii="Arial" w:hAnsi="Arial" w:cs="Arial"/>
          <w:sz w:val="24"/>
          <w:szCs w:val="24"/>
          <w:vertAlign w:val="superscript"/>
        </w:rPr>
        <w:t xml:space="preserve">-/- </w:t>
      </w:r>
      <w:r>
        <w:rPr>
          <w:rFonts w:ascii="Arial" w:hAnsi="Arial" w:cs="Arial"/>
          <w:sz w:val="24"/>
          <w:szCs w:val="24"/>
        </w:rPr>
        <w:t xml:space="preserve">mice. (B) Quantification of western blot bands shows decreased synapsin 2 levels in </w:t>
      </w:r>
      <w:r>
        <w:rPr>
          <w:rFonts w:ascii="Arial" w:hAnsi="Arial" w:cs="Arial"/>
          <w:i/>
          <w:iCs/>
          <w:sz w:val="24"/>
          <w:szCs w:val="24"/>
        </w:rPr>
        <w:t>Trem2</w:t>
      </w:r>
      <w:r>
        <w:rPr>
          <w:rFonts w:ascii="Arial" w:hAnsi="Arial" w:cs="Arial"/>
          <w:sz w:val="24"/>
          <w:szCs w:val="24"/>
          <w:vertAlign w:val="superscript"/>
        </w:rPr>
        <w:t xml:space="preserve">-/- </w:t>
      </w:r>
      <w:r>
        <w:rPr>
          <w:rFonts w:ascii="Arial" w:hAnsi="Arial" w:cs="Arial"/>
          <w:sz w:val="24"/>
          <w:szCs w:val="24"/>
        </w:rPr>
        <w:t xml:space="preserve">mice with no changes in Homer1 levels. (C,D) Quantification of PSD95 and synaptophysin western blot data in (C) cortical  and (D) hippocampal lysates of P20 WT, </w:t>
      </w:r>
      <w:r>
        <w:rPr>
          <w:rFonts w:ascii="Arial" w:hAnsi="Arial" w:cs="Arial"/>
          <w:i/>
          <w:iCs/>
          <w:sz w:val="24"/>
          <w:szCs w:val="24"/>
        </w:rPr>
        <w:t>Trem2</w:t>
      </w:r>
      <w:r>
        <w:rPr>
          <w:rFonts w:ascii="Arial" w:hAnsi="Arial" w:cs="Arial"/>
          <w:sz w:val="24"/>
          <w:szCs w:val="24"/>
          <w:vertAlign w:val="superscript"/>
        </w:rPr>
        <w:t>Y38C/Y38C</w:t>
      </w:r>
      <w:r>
        <w:rPr>
          <w:rFonts w:ascii="Arial" w:hAnsi="Arial" w:cs="Arial"/>
          <w:sz w:val="24"/>
          <w:szCs w:val="24"/>
        </w:rPr>
        <w:t xml:space="preserve"> and </w:t>
      </w:r>
      <w:r>
        <w:rPr>
          <w:rFonts w:ascii="Arial" w:hAnsi="Arial" w:cs="Arial"/>
          <w:i/>
          <w:iCs/>
          <w:sz w:val="24"/>
          <w:szCs w:val="24"/>
        </w:rPr>
        <w:t>Trem2</w:t>
      </w:r>
      <w:r>
        <w:rPr>
          <w:rFonts w:ascii="Arial" w:hAnsi="Arial" w:cs="Arial"/>
          <w:sz w:val="24"/>
          <w:szCs w:val="24"/>
          <w:vertAlign w:val="superscript"/>
        </w:rPr>
        <w:t xml:space="preserve">-/- </w:t>
      </w:r>
      <w:r>
        <w:rPr>
          <w:rFonts w:ascii="Arial" w:hAnsi="Arial" w:cs="Arial"/>
          <w:sz w:val="24"/>
          <w:szCs w:val="24"/>
        </w:rPr>
        <w:t>mice. (B-D) Data represented as mean ± SEM. Sample size: N = 8 (4 males and 4 females). One-way ANOVA with Tukey’s post hoc test. *** p&lt; 0.001.</w:t>
      </w:r>
    </w:p>
    <w:p w:rsidR="00277302" w:rsidRDefault="00277302" w:rsidP="00277302">
      <w:pPr>
        <w:spacing w:line="480" w:lineRule="auto"/>
        <w:rPr>
          <w:rFonts w:ascii="Arial" w:hAnsi="Arial" w:cs="Arial"/>
          <w:sz w:val="24"/>
          <w:szCs w:val="24"/>
        </w:rPr>
      </w:pPr>
    </w:p>
    <w:p w:rsidR="00277302" w:rsidRDefault="00277302" w:rsidP="00277302">
      <w:pPr>
        <w:spacing w:line="480" w:lineRule="auto"/>
        <w:rPr>
          <w:rFonts w:ascii="Arial" w:hAnsi="Arial" w:cs="Arial"/>
          <w:b/>
          <w:bCs/>
          <w:sz w:val="24"/>
          <w:szCs w:val="24"/>
        </w:rPr>
      </w:pPr>
    </w:p>
    <w:p w:rsidR="00277302" w:rsidRDefault="00277302" w:rsidP="00277302">
      <w:pPr>
        <w:spacing w:line="480" w:lineRule="auto"/>
        <w:rPr>
          <w:rFonts w:ascii="Arial" w:hAnsi="Arial" w:cs="Arial"/>
          <w:b/>
          <w:bCs/>
          <w:sz w:val="24"/>
          <w:szCs w:val="24"/>
        </w:rPr>
      </w:pPr>
      <w:r>
        <w:rPr>
          <w:rFonts w:ascii="Arial" w:hAnsi="Arial" w:cs="Arial"/>
          <w:b/>
          <w:bCs/>
          <w:sz w:val="24"/>
          <w:szCs w:val="24"/>
        </w:rPr>
        <w:t>Additional file 8:</w:t>
      </w:r>
    </w:p>
    <w:p w:rsidR="00277302" w:rsidRDefault="00277302" w:rsidP="00277302">
      <w:pPr>
        <w:spacing w:line="480" w:lineRule="auto"/>
        <w:rPr>
          <w:rFonts w:ascii="Arial" w:hAnsi="Arial" w:cs="Arial"/>
          <w:sz w:val="24"/>
          <w:szCs w:val="24"/>
        </w:rPr>
      </w:pPr>
      <w:r>
        <w:rPr>
          <w:rFonts w:ascii="Arial" w:hAnsi="Arial" w:cs="Arial"/>
          <w:b/>
          <w:bCs/>
          <w:sz w:val="24"/>
          <w:szCs w:val="24"/>
        </w:rPr>
        <w:t>Figure S3.</w:t>
      </w:r>
      <w:r>
        <w:rPr>
          <w:rFonts w:ascii="Arial" w:hAnsi="Arial" w:cs="Arial"/>
          <w:sz w:val="24"/>
          <w:szCs w:val="24"/>
        </w:rPr>
        <w:t xml:space="preserve"> WT, </w:t>
      </w:r>
      <w:r>
        <w:rPr>
          <w:rFonts w:ascii="Arial" w:hAnsi="Arial" w:cs="Arial"/>
          <w:i/>
          <w:iCs/>
          <w:sz w:val="24"/>
          <w:szCs w:val="24"/>
        </w:rPr>
        <w:t>Trem2</w:t>
      </w:r>
      <w:r>
        <w:rPr>
          <w:rFonts w:ascii="Arial" w:hAnsi="Arial" w:cs="Arial"/>
          <w:sz w:val="24"/>
          <w:szCs w:val="24"/>
          <w:vertAlign w:val="superscript"/>
        </w:rPr>
        <w:t>Y38C/Y38C</w:t>
      </w:r>
      <w:r>
        <w:rPr>
          <w:rFonts w:ascii="Arial" w:hAnsi="Arial" w:cs="Arial"/>
          <w:sz w:val="24"/>
          <w:szCs w:val="24"/>
        </w:rPr>
        <w:t xml:space="preserve"> and </w:t>
      </w:r>
      <w:r>
        <w:rPr>
          <w:rFonts w:ascii="Arial" w:hAnsi="Arial" w:cs="Arial"/>
          <w:i/>
          <w:iCs/>
          <w:sz w:val="24"/>
          <w:szCs w:val="24"/>
        </w:rPr>
        <w:t>Trem2</w:t>
      </w:r>
      <w:r>
        <w:rPr>
          <w:rFonts w:ascii="Arial" w:hAnsi="Arial" w:cs="Arial"/>
          <w:sz w:val="24"/>
          <w:szCs w:val="24"/>
          <w:vertAlign w:val="superscript"/>
        </w:rPr>
        <w:t xml:space="preserve">-/- </w:t>
      </w:r>
      <w:r>
        <w:rPr>
          <w:rFonts w:ascii="Arial" w:hAnsi="Arial" w:cs="Arial"/>
          <w:sz w:val="24"/>
          <w:szCs w:val="24"/>
        </w:rPr>
        <w:t xml:space="preserve">mice exhibit similar paired-pulse ratio (PPR). Paired-pulse ratio is the amplitude of excitatory postsynaptic current (EPSC) 2/EPSC1. ISI = interstimulus interval. Data are shown as mean ± SEM. Sample size: WT mice, N=15 (7 females and 8 males), n=33 recordings; </w:t>
      </w:r>
      <w:r>
        <w:rPr>
          <w:rFonts w:ascii="Arial" w:hAnsi="Arial" w:cs="Arial"/>
          <w:i/>
          <w:iCs/>
          <w:sz w:val="24"/>
          <w:szCs w:val="24"/>
        </w:rPr>
        <w:t>Trem2</w:t>
      </w:r>
      <w:r>
        <w:rPr>
          <w:rFonts w:ascii="Arial" w:hAnsi="Arial" w:cs="Arial"/>
          <w:i/>
          <w:iCs/>
          <w:sz w:val="24"/>
          <w:szCs w:val="24"/>
          <w:vertAlign w:val="superscript"/>
        </w:rPr>
        <w:t>Y38C/Y38C</w:t>
      </w:r>
      <w:r>
        <w:rPr>
          <w:rFonts w:ascii="Arial" w:hAnsi="Arial" w:cs="Arial"/>
          <w:sz w:val="24"/>
          <w:szCs w:val="24"/>
        </w:rPr>
        <w:t xml:space="preserve">mice, N=7 (4 males and 3 females), n=20 recordings; </w:t>
      </w:r>
      <w:r>
        <w:rPr>
          <w:rFonts w:ascii="Arial" w:hAnsi="Arial" w:cs="Arial"/>
          <w:i/>
          <w:iCs/>
          <w:sz w:val="24"/>
          <w:szCs w:val="24"/>
        </w:rPr>
        <w:t>Trem2</w:t>
      </w:r>
      <w:r>
        <w:rPr>
          <w:rFonts w:ascii="Arial" w:hAnsi="Arial" w:cs="Arial"/>
          <w:i/>
          <w:iCs/>
          <w:sz w:val="24"/>
          <w:szCs w:val="24"/>
          <w:vertAlign w:val="superscript"/>
        </w:rPr>
        <w:t>-/-</w:t>
      </w:r>
      <w:r>
        <w:rPr>
          <w:rFonts w:ascii="Arial" w:hAnsi="Arial" w:cs="Arial"/>
          <w:sz w:val="24"/>
          <w:szCs w:val="24"/>
        </w:rPr>
        <w:t>mice , N=8 (4 males and 4 females), n=15 recordings.</w:t>
      </w:r>
    </w:p>
    <w:p w:rsidR="00277302" w:rsidRPr="00700583" w:rsidRDefault="00277302" w:rsidP="00277302">
      <w:pPr>
        <w:autoSpaceDE w:val="0"/>
        <w:autoSpaceDN w:val="0"/>
        <w:adjustRightInd w:val="0"/>
        <w:spacing w:after="0" w:line="480" w:lineRule="auto"/>
        <w:jc w:val="both"/>
        <w:rPr>
          <w:rFonts w:ascii="Arial" w:hAnsi="Arial" w:cs="Arial"/>
          <w:sz w:val="24"/>
          <w:szCs w:val="24"/>
        </w:rPr>
      </w:pPr>
    </w:p>
    <w:p w:rsidR="00337CEF" w:rsidRDefault="00337CEF"/>
    <w:sectPr w:rsidR="00337CEF" w:rsidSect="00A57661">
      <w:headerReference w:type="default" r:id="rId4"/>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5718862"/>
      <w:docPartObj>
        <w:docPartGallery w:val="Page Numbers (Bottom of Page)"/>
        <w:docPartUnique/>
      </w:docPartObj>
    </w:sdtPr>
    <w:sdtEndPr>
      <w:rPr>
        <w:noProof/>
      </w:rPr>
    </w:sdtEndPr>
    <w:sdtContent>
      <w:p w:rsidR="0012298D" w:rsidRDefault="00277302">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rsidR="0012298D" w:rsidRDefault="00277302">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70B" w:rsidRDefault="00277302">
    <w:pPr>
      <w:pStyle w:val="Header"/>
      <w:jc w:val="right"/>
    </w:pPr>
  </w:p>
  <w:p w:rsidR="00D5270B" w:rsidRDefault="0027730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77302"/>
    <w:rsid w:val="00277302"/>
    <w:rsid w:val="00337C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302"/>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73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7302"/>
  </w:style>
  <w:style w:type="paragraph" w:styleId="Footer">
    <w:name w:val="footer"/>
    <w:basedOn w:val="Normal"/>
    <w:link w:val="FooterChar"/>
    <w:uiPriority w:val="99"/>
    <w:unhideWhenUsed/>
    <w:rsid w:val="002773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7302"/>
  </w:style>
  <w:style w:type="table" w:styleId="TableGrid">
    <w:name w:val="Table Grid"/>
    <w:basedOn w:val="TableNormal"/>
    <w:uiPriority w:val="39"/>
    <w:rsid w:val="002773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27730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615</Words>
  <Characters>3509</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Ruchi</dc:creator>
  <cp:lastModifiedBy>Ruchi</cp:lastModifiedBy>
  <cp:revision>1</cp:revision>
  <dcterms:created xsi:type="dcterms:W3CDTF">2020-06-10T13:17:00Z</dcterms:created>
  <dcterms:modified xsi:type="dcterms:W3CDTF">2020-06-10T13:18:00Z</dcterms:modified>
</cp:coreProperties>
</file>