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EB1F8" w14:textId="77777777" w:rsidR="00363BAB" w:rsidRPr="00097938" w:rsidRDefault="00363BAB" w:rsidP="00363BAB">
      <w:pPr>
        <w:rPr>
          <w:rFonts w:ascii="Times New Roman" w:hAnsi="Times New Roman" w:cs="Times New Roman"/>
          <w:sz w:val="24"/>
          <w:szCs w:val="24"/>
        </w:rPr>
      </w:pPr>
      <w:r w:rsidRPr="00097938">
        <w:rPr>
          <w:rFonts w:ascii="Times New Roman" w:hAnsi="Times New Roman" w:cs="Times New Roman"/>
          <w:b/>
          <w:bCs/>
          <w:sz w:val="24"/>
          <w:szCs w:val="24"/>
        </w:rPr>
        <w:t>Supplemental Tables</w:t>
      </w:r>
    </w:p>
    <w:p w14:paraId="7BEE5FD7" w14:textId="77777777" w:rsidR="00363BAB" w:rsidRPr="00097938" w:rsidRDefault="00363BAB" w:rsidP="00363BA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</w:t>
      </w:r>
      <w:r w:rsidRPr="00097938">
        <w:rPr>
          <w:rFonts w:ascii="Times New Roman" w:hAnsi="Times New Roman" w:cs="Times New Roman"/>
          <w:sz w:val="24"/>
          <w:szCs w:val="24"/>
        </w:rPr>
        <w:t xml:space="preserve"> 1</w:t>
      </w:r>
      <w:r w:rsidRPr="0009793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97938">
        <w:rPr>
          <w:rFonts w:ascii="Times New Roman" w:hAnsi="Times New Roman" w:cs="Times New Roman"/>
          <w:sz w:val="24"/>
          <w:szCs w:val="24"/>
        </w:rPr>
        <w:t xml:space="preserve">Demographic characteristics of </w:t>
      </w:r>
      <w:r>
        <w:rPr>
          <w:rFonts w:ascii="Times New Roman" w:hAnsi="Times New Roman" w:cs="Times New Roman"/>
          <w:sz w:val="24"/>
          <w:szCs w:val="24"/>
        </w:rPr>
        <w:t>sub-cohort excluding infants born small for gestational age</w:t>
      </w:r>
      <w:r w:rsidRPr="00097938">
        <w:rPr>
          <w:rFonts w:ascii="Times New Roman" w:hAnsi="Times New Roman" w:cs="Times New Roman"/>
          <w:sz w:val="24"/>
          <w:szCs w:val="24"/>
        </w:rPr>
        <w:t xml:space="preserve"> (n=</w:t>
      </w:r>
      <w:r>
        <w:rPr>
          <w:rFonts w:ascii="Times New Roman" w:hAnsi="Times New Roman" w:cs="Times New Roman"/>
          <w:sz w:val="24"/>
          <w:szCs w:val="24"/>
        </w:rPr>
        <w:t>59</w:t>
      </w:r>
      <w:r w:rsidRPr="00097938">
        <w:rPr>
          <w:rFonts w:ascii="Times New Roman" w:hAnsi="Times New Roman" w:cs="Times New Roman"/>
          <w:sz w:val="24"/>
          <w:szCs w:val="24"/>
        </w:rPr>
        <w:t>, 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979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vaginal</w:t>
      </w:r>
      <w:r w:rsidRPr="00097938">
        <w:rPr>
          <w:rFonts w:ascii="Times New Roman" w:hAnsi="Times New Roman" w:cs="Times New Roman"/>
          <w:sz w:val="24"/>
          <w:szCs w:val="24"/>
        </w:rPr>
        <w:t xml:space="preserve"> delivery and </w:t>
      </w:r>
      <w:r>
        <w:rPr>
          <w:rFonts w:ascii="Times New Roman" w:hAnsi="Times New Roman" w:cs="Times New Roman"/>
          <w:sz w:val="24"/>
          <w:szCs w:val="24"/>
        </w:rPr>
        <w:t>37</w:t>
      </w:r>
      <w:r w:rsidRPr="00097938">
        <w:rPr>
          <w:rFonts w:ascii="Times New Roman" w:hAnsi="Times New Roman" w:cs="Times New Roman"/>
          <w:sz w:val="24"/>
          <w:szCs w:val="24"/>
        </w:rPr>
        <w:t xml:space="preserve"> C-section)</w:t>
      </w:r>
      <w:r w:rsidRPr="000979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8206" w:type="dxa"/>
        <w:jc w:val="center"/>
        <w:tblLayout w:type="fixed"/>
        <w:tblLook w:val="04A0" w:firstRow="1" w:lastRow="0" w:firstColumn="1" w:lastColumn="0" w:noHBand="0" w:noVBand="1"/>
      </w:tblPr>
      <w:tblGrid>
        <w:gridCol w:w="3466"/>
        <w:gridCol w:w="1877"/>
        <w:gridCol w:w="1877"/>
        <w:gridCol w:w="986"/>
      </w:tblGrid>
      <w:tr w:rsidR="00363BAB" w:rsidRPr="0077499B" w14:paraId="1C1B3126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B8C4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Clinical variable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DBD7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Vaginal delivery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1C07D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C-section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7625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</w:tr>
      <w:tr w:rsidR="00363BAB" w:rsidRPr="0077499B" w14:paraId="7A46DF4D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95220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Gestational age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 xml:space="preserve"> at birth (weeks)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6EDD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28.09 ± 3.31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9FAEF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29.15 ± 3.95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9D2F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</w:tr>
      <w:tr w:rsidR="00363BAB" w:rsidRPr="0077499B" w14:paraId="24316816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174E7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Gestational age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 xml:space="preserve"> at scan (weeks)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72FF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37.92 ± 2.38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E7981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37.46 ± 2.50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0DAD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</w:tr>
      <w:tr w:rsidR="00363BAB" w:rsidRPr="0077499B" w14:paraId="114445AA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DD5A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Birth Weight (grams)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28981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1269.27 ± 549.70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20277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1362.30 ± 751.45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55895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</w:tr>
      <w:tr w:rsidR="00363BAB" w:rsidRPr="0077499B" w14:paraId="5D91F00E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5637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Birth Weight Z-score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52C16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0.65 ± 0.67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1300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0.069 ± 0.74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AAAA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</w:tr>
      <w:tr w:rsidR="00363BAB" w:rsidRPr="0077499B" w14:paraId="1C563F65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3410C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Maternal Age (years)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3BC7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29.37 ± 6.38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93A00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31.14 ± 6.51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03D1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</w:tr>
      <w:tr w:rsidR="00363BAB" w:rsidRPr="0077499B" w14:paraId="5D7DF1D1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AD0B2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 xml:space="preserve">minute APGAR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50FB0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7 (4.25-8)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904D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5 (3-7)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D11B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051</w:t>
            </w:r>
          </w:p>
        </w:tc>
      </w:tr>
      <w:tr w:rsidR="00363BAB" w:rsidRPr="0077499B" w14:paraId="4A8A99C3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2C62D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minute APGAR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91BA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8 (7-9)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5D32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8 (6-9)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0BBA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</w:tr>
      <w:tr w:rsidR="00363BAB" w:rsidRPr="0077499B" w14:paraId="1432E57B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BAB6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Blood glucose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AF09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73.50 ± 26.50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3BAB8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75.56 ± 41.82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0580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363BAB" w:rsidRPr="0077499B" w14:paraId="7729CF47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5B53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Hematocrit (%)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6F78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43.38 ± 5.24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3339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43.41 ± 7.36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4E960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</w:tr>
      <w:tr w:rsidR="00363BAB" w:rsidRPr="0077499B" w14:paraId="40020470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1DAF8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Sex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males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1F74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8A4B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4.05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4154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363BAB" w:rsidRPr="0077499B" w14:paraId="28620C63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1D1F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Preeclampsia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FF56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.00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E4E3F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21.62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CB616" w14:textId="77777777" w:rsidR="00363BAB" w:rsidRPr="009F30CC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F30CC">
              <w:rPr>
                <w:rFonts w:ascii="Times New Roman" w:eastAsia="Times New Roman" w:hAnsi="Times New Roman" w:cs="Times New Roman"/>
                <w:color w:val="000000"/>
              </w:rPr>
              <w:t>0.051</w:t>
            </w:r>
          </w:p>
        </w:tc>
      </w:tr>
      <w:tr w:rsidR="00363BAB" w:rsidRPr="0077499B" w14:paraId="43B71280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F3C1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Intubated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10487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5.45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75CE6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9.46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C3AF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363BAB" w:rsidRPr="0077499B" w14:paraId="7ADF32C3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D9123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Chorioamnionitis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5E758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0FEE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8.11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50C21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</w:tr>
      <w:tr w:rsidR="00363BAB" w:rsidRPr="0077499B" w14:paraId="2F9DAC9D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6ECE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Premature rupture of membranes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6BA5D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8.18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6058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32.43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F2A6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</w:tr>
      <w:tr w:rsidR="00363BAB" w:rsidRPr="0077499B" w14:paraId="22247F8F" w14:textId="77777777" w:rsidTr="000B44F0">
        <w:trPr>
          <w:trHeight w:val="315"/>
          <w:jc w:val="center"/>
        </w:trPr>
        <w:tc>
          <w:tcPr>
            <w:tcW w:w="3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C280" w14:textId="77777777" w:rsidR="00363BAB" w:rsidRPr="0077499B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Received Therapeutic Hypothermia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97C91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.00</w:t>
            </w: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CBF3C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  <w:r w:rsidRPr="00774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44AD" w14:textId="77777777" w:rsidR="00363BAB" w:rsidRPr="0077499B" w:rsidRDefault="00363BAB" w:rsidP="000B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7499B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</w:tr>
    </w:tbl>
    <w:p w14:paraId="6D3E5B33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7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Note: Data are reported as mean ± standard deviation, median (interquartile range), or frequency as a percent.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Pr="00097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-values represent the outcome of an appropriate statistical test comparing the clinical variables between infants born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vaginally</w:t>
      </w:r>
      <w:r w:rsidRPr="00097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via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Pr="00097938">
        <w:rPr>
          <w:rFonts w:ascii="Times New Roman" w:eastAsia="Times New Roman" w:hAnsi="Times New Roman" w:cs="Times New Roman"/>
          <w:color w:val="000000"/>
          <w:sz w:val="24"/>
          <w:szCs w:val="24"/>
        </w:rPr>
        <w:t>-section.</w:t>
      </w:r>
    </w:p>
    <w:p w14:paraId="0C3DB3F5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62D7E5E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55B71D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5E9AA5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5F6DE0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D072496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134BC8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D4F27D4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0B7A045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F8C5002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E62782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866457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C44DB3" w14:textId="77777777" w:rsidR="00363BAB" w:rsidRPr="00E32372" w:rsidRDefault="00363BAB" w:rsidP="00363B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Supplemental Table 2</w:t>
      </w:r>
      <w:r w:rsidRPr="00097938">
        <w:rPr>
          <w:rFonts w:ascii="Times New Roman" w:hAnsi="Times New Roman" w:cs="Times New Roman"/>
          <w:sz w:val="24"/>
          <w:szCs w:val="24"/>
        </w:rPr>
        <w:t xml:space="preserve">. Tract-specific linear regression analysis of the association of delivery method with fractional anisotropy values </w:t>
      </w:r>
      <w:r>
        <w:rPr>
          <w:rFonts w:ascii="Times New Roman" w:hAnsi="Times New Roman" w:cs="Times New Roman"/>
          <w:sz w:val="24"/>
          <w:szCs w:val="24"/>
        </w:rPr>
        <w:t xml:space="preserve">in sub-cohort excluding infants born small for gestational age </w:t>
      </w:r>
      <w:r w:rsidRPr="00097938">
        <w:rPr>
          <w:rFonts w:ascii="Times New Roman" w:hAnsi="Times New Roman" w:cs="Times New Roman"/>
          <w:sz w:val="24"/>
          <w:szCs w:val="24"/>
        </w:rPr>
        <w:t xml:space="preserve">after controlling for gestational age at birth, gestational age at scan, 5-minute APGAR, birth weight Z-score, presence of preeclampsia, and presence of </w:t>
      </w:r>
      <w:r>
        <w:rPr>
          <w:rFonts w:ascii="Times New Roman" w:hAnsi="Times New Roman" w:cs="Times New Roman"/>
          <w:sz w:val="24"/>
          <w:szCs w:val="24"/>
        </w:rPr>
        <w:t>chorioamnionitis</w:t>
      </w:r>
      <w:r w:rsidRPr="00097938">
        <w:rPr>
          <w:rFonts w:ascii="Times New Roman" w:hAnsi="Times New Roman" w:cs="Times New Roman"/>
          <w:sz w:val="24"/>
          <w:szCs w:val="24"/>
        </w:rPr>
        <w:t xml:space="preserve"> as covariates.</w:t>
      </w:r>
    </w:p>
    <w:tbl>
      <w:tblPr>
        <w:tblW w:w="8440" w:type="dxa"/>
        <w:tblLook w:val="04A0" w:firstRow="1" w:lastRow="0" w:firstColumn="1" w:lastColumn="0" w:noHBand="0" w:noVBand="1"/>
      </w:tblPr>
      <w:tblGrid>
        <w:gridCol w:w="3865"/>
        <w:gridCol w:w="3600"/>
        <w:gridCol w:w="975"/>
      </w:tblGrid>
      <w:tr w:rsidR="00363BAB" w:rsidRPr="00E32372" w14:paraId="04AE4D5D" w14:textId="77777777" w:rsidTr="000B44F0">
        <w:trPr>
          <w:trHeight w:val="300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9BA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Tract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218E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Coefficient (95% Confidence Interval)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6D0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363BAB" w:rsidRPr="00E32372" w14:paraId="3AA26D1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A0C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Middle cerebellar peduncle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6004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-3.01E-03 (-1.46E-02 to 8.54E-03)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85E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363BAB" w:rsidRPr="00E32372" w14:paraId="0744334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F508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Pontine crossing tract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816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-4.90E-04 (-1.77E-02 to 1.67E-02)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EC40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</w:tr>
      <w:tr w:rsidR="00363BAB" w:rsidRPr="00E32372" w14:paraId="4C6C4112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6E6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Genu of corpus callosum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55E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-1.01E-02 (-2.04E-02 to 2.29E-04)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1D7B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363BAB" w:rsidRPr="00E32372" w14:paraId="700A13D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29F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Body of corpus callosum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3EE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-1.41E-02 (-2.62E-02 to -1.91E-03)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F64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0.02</w:t>
            </w:r>
          </w:p>
        </w:tc>
      </w:tr>
      <w:tr w:rsidR="00363BAB" w:rsidRPr="00E32372" w14:paraId="6F85D87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AC9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Splenium of corpus callosum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378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-6.91E-03 (-1.90E-02 to 5.18E-03)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6729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363BAB" w:rsidRPr="00E32372" w14:paraId="3E0488BE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DA15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B63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-4.64E-03 (-2.53E-02 to 1.60E-02)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ECF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</w:tr>
      <w:tr w:rsidR="00363BAB" w:rsidRPr="00E32372" w14:paraId="04CBCEB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AAE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Corticospinal tract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3D8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-1.28E-03 (-1.57E-02 to 1.31E-02)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52A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</w:tr>
      <w:tr w:rsidR="00363BAB" w:rsidRPr="00E32372" w14:paraId="4FF4D3EA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968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Corticospinal tract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948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-4.10E-03 (-1.77E-02 to 9.47E-03)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F6E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</w:tr>
      <w:tr w:rsidR="00363BAB" w:rsidRPr="00E32372" w14:paraId="1DCF639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8E7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Medial lemniscus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A95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3.79E-03 (-2.13E-02 to 2.88E-02)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A83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</w:tr>
      <w:tr w:rsidR="00363BAB" w:rsidRPr="00E32372" w14:paraId="587CF892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3E2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Medial lemniscus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E45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6.44E-06 (-2.35E-02 to 2.35E-02)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BA6D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</w:tr>
      <w:tr w:rsidR="00363BAB" w:rsidRPr="00E32372" w14:paraId="4D8AB3E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F12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Inferior cerebellar peduncle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1F2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-5.43E-03 (-2.31E-02 to 1.22E-02)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0585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363BAB" w:rsidRPr="00E32372" w14:paraId="0989CDC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4E07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Inferior cerebellar peduncle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018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-7.73E-03 (-2.48E-02 to 9.36E-03)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AE9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</w:tr>
      <w:tr w:rsidR="00363BAB" w:rsidRPr="00E32372" w14:paraId="0BE5450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E24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cerebellar peduncle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949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-3.48E-03 (-1.67E-02 to 9.75E-03)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D29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363BAB" w:rsidRPr="00E32372" w14:paraId="5AC360D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B4C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cerebellar peduncle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F55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-5.57E-03 (-1.82E-02 to 7.08E-03)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ACE9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363BAB" w:rsidRPr="00E32372" w14:paraId="752CD9D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4C5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Cerebral peduncle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469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3.32E-03 (-7.55E-03 to 1.42E-02)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60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363BAB" w:rsidRPr="00E32372" w14:paraId="102ABF6A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CA4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Cerebral peduncle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DB4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4.57E-03 (-7.17E-03 to 1.63E-02)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630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</w:tr>
      <w:tr w:rsidR="00363BAB" w:rsidRPr="00E32372" w14:paraId="4454F61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DFE0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limb of internal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448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-2.94E-03 (-1.40E-02 to 8.12E-03)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0CD6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363BAB" w:rsidRPr="00E32372" w14:paraId="07B59FEE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562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limb of internal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090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-1.04E-02 (-2.37E-02 to 2.81E-03)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7633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363BAB" w:rsidRPr="00E32372" w14:paraId="7DF6E75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1F5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limb of internal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229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-7.29E-03 (-1.79E-02 to 3.33E-03)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05E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363BAB" w:rsidRPr="00E32372" w14:paraId="5283EB2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344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limb of internal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2D7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-8.70E-03 (-2.26E-02 to 5.21E-03)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AF8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</w:tr>
      <w:tr w:rsidR="00363BAB" w:rsidRPr="00E32372" w14:paraId="53CFC59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1A6A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Retrolenticular part of internal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A92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-5.47E-03 (-2.04E-02 to 9.47E-03)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691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363BAB" w:rsidRPr="00E32372" w14:paraId="19EE200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0B3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Retrolenticular part of internal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180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-4.69E-03 (-2.04E-02 to 1.10E-02)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45E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</w:tr>
      <w:tr w:rsidR="00363BAB" w:rsidRPr="00E32372" w14:paraId="3BFFE56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C0F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corona radiata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E40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-9.32E-03 (-2.00E-02 to 1.37E-03)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7BE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363BAB" w:rsidRPr="00E32372" w14:paraId="0F238C0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693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corona radiata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5EE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-6.66E-03 (-1.73E-02 to 4.03E-03)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FB1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</w:tr>
      <w:tr w:rsidR="00363BAB" w:rsidRPr="00E32372" w14:paraId="4FE31F1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07F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corona radiata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13D0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-1.28E-02 (-2.45E-02 to -1.12E-03)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65D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0.03</w:t>
            </w:r>
          </w:p>
        </w:tc>
      </w:tr>
      <w:tr w:rsidR="00363BAB" w:rsidRPr="00E32372" w14:paraId="74EF9C4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D308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corona radiata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0C6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-1.14E-02 (-2.45E-02 to 1.71E-03)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73B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363BAB" w:rsidRPr="00E32372" w14:paraId="217212C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5DC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corona radiata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A39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-1.15E-02 (-2.28E-02 to -2.89E-04)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9AD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15A6785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52F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corona radiata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363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-1.09E-02 (-2.56E-02 to 3.84E-03)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8677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</w:tr>
      <w:tr w:rsidR="00363BAB" w:rsidRPr="00E32372" w14:paraId="2F0F2B9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138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thalamic radiation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A97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-2.59E-04 (-9.55E-03 to 9.03E-03)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ED0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</w:tr>
      <w:tr w:rsidR="00363BAB" w:rsidRPr="00E32372" w14:paraId="2846775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17F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thalamic radiation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764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-3.68E-03 (-1.60E-02 to 8.63E-03)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A03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</w:tr>
      <w:tr w:rsidR="00363BAB" w:rsidRPr="00E32372" w14:paraId="4A26C80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D74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Sagittal stratum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2E0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-2.95E-03 (-1.63E-02 to 1.04E-02)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0EA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</w:tr>
      <w:tr w:rsidR="00363BAB" w:rsidRPr="00E32372" w14:paraId="0B08440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7B1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Sagittal stratum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9EB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-6.59E-03 (-1.94E-02 to 6.20E-03)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5E6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363BAB" w:rsidRPr="00E32372" w14:paraId="11660CC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995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External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722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-3.72E-03 (-1.37E-02 to 6.23E-03)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D40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363BAB" w:rsidRPr="00E32372" w14:paraId="65783D1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4E7E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External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1C9A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-3.33E-03 (-1.56E-02 to 8.91E-03)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12C9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</w:tr>
      <w:tr w:rsidR="00363BAB" w:rsidRPr="00E32372" w14:paraId="6C2081AA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DFF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Cingulum (cingulate gyrus)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D27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-3.75E-03 (-1.16E-02 to 4.14E-03)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84E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</w:tr>
      <w:tr w:rsidR="00363BAB" w:rsidRPr="00E32372" w14:paraId="0A2D139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437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(cingulate gyrus)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8EB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-7.02E-03 (-1.59E-02 to 1.83E-03)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C65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363BAB" w:rsidRPr="00E32372" w14:paraId="5A30399A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DBC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(hippocampus)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027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-6.62E-03 (-1.92E-02 to 5.93E-03)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811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</w:tr>
      <w:tr w:rsidR="00363BAB" w:rsidRPr="00E32372" w14:paraId="3D114C5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EB88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(hippocampus)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653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4.86E-03 (-8.38E-03 to 1.81E-02)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B5F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363BAB" w:rsidRPr="00E32372" w14:paraId="00F1729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0CC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 (cres) / Stria terminalis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0FF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-7.73E-03 (-2.04E-02 to 4.94E-03)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EAA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363BAB" w:rsidRPr="00E32372" w14:paraId="63E1C00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0E5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 (cres) / Stria terminalis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8A6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-5.32E-03 (-1.75E-02 to 6.89E-03)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88D4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363BAB" w:rsidRPr="00E32372" w14:paraId="2234BC2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AC8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longitudinal fasciculus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784A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-3.68E-03 (-1.32E-02 to 5.86E-03)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74D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</w:tr>
      <w:tr w:rsidR="00363BAB" w:rsidRPr="00E32372" w14:paraId="552B752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28EF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longitudinal fasciculus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3640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-4.88E-03 (-1.53E-02 to 5.51E-03)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747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</w:tr>
      <w:tr w:rsidR="00363BAB" w:rsidRPr="00E32372" w14:paraId="7F72918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B37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US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  <w:lang w:val="es-US"/>
              </w:rPr>
              <w:t>Superior fronto-occipital fasciculus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418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-6.96E-03 (-1.88E-02 to 4.86E-03)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9118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</w:tr>
      <w:tr w:rsidR="00363BAB" w:rsidRPr="00E32372" w14:paraId="7682B95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E34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US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  <w:lang w:val="es-US"/>
              </w:rPr>
              <w:t>Superior fronto-occipital fasciculus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D32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-3.38E-03 (-1.55E-02 to 8.70E-03)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AFC6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</w:tr>
      <w:tr w:rsidR="00363BAB" w:rsidRPr="00E32372" w14:paraId="436EAA9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0CF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Uncinate fasciculus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D30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1.99E-03 (-1.34E-02 to 1.74E-02)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5ED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</w:tr>
      <w:tr w:rsidR="00363BAB" w:rsidRPr="00E32372" w14:paraId="4A5983D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30AB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Uncinate fasciculus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009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-7.79E-03 (-2.11E-02 to 5.56E-03)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B98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363BAB" w:rsidRPr="00E32372" w14:paraId="3533DA8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356F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Tapetum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6B1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-1.49E-02 (-2.92E-02 to -5.56E-04)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4587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4702BD7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3C9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Tapetum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296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-6.40E-03 (-2.60E-02 to 1.32E-02)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FEE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</w:tr>
    </w:tbl>
    <w:p w14:paraId="4F2B0DAA" w14:textId="77777777" w:rsidR="00363BAB" w:rsidRDefault="00363BAB" w:rsidP="00363BAB">
      <w:pPr>
        <w:rPr>
          <w:rFonts w:ascii="Times New Roman" w:hAnsi="Times New Roman" w:cs="Times New Roman"/>
          <w:sz w:val="24"/>
          <w:szCs w:val="24"/>
        </w:rPr>
      </w:pPr>
      <w:r w:rsidRPr="00097938">
        <w:rPr>
          <w:rFonts w:ascii="Times New Roman" w:hAnsi="Times New Roman" w:cs="Times New Roman"/>
          <w:sz w:val="24"/>
          <w:szCs w:val="24"/>
        </w:rPr>
        <w:t>Note- Coefficients of regression, upper and lower bounds of a 95% confidence interval, and p-values are provided for regressions performed in each WM tract. Significant (&lt;0.05) p-values are in bold.</w:t>
      </w:r>
    </w:p>
    <w:p w14:paraId="41B81CA2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2F3F94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A6EA9A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8830DFB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6BC2F93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79E8A1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BDE343D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686FA81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344E188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8D00DD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66EBB1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6C8AC5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145426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8ED20F2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C15A4BB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5D51FB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1EDEED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35B14A5" w14:textId="77777777" w:rsidR="00363BAB" w:rsidRPr="00E32372" w:rsidRDefault="00363BAB" w:rsidP="00363B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3</w:t>
      </w:r>
      <w:r w:rsidRPr="00097938">
        <w:rPr>
          <w:rFonts w:ascii="Times New Roman" w:hAnsi="Times New Roman" w:cs="Times New Roman"/>
          <w:sz w:val="24"/>
          <w:szCs w:val="24"/>
        </w:rPr>
        <w:t xml:space="preserve">. Tract-specific linear regression analysis of the association of delivery method with </w:t>
      </w:r>
      <w:r>
        <w:rPr>
          <w:rFonts w:ascii="Times New Roman" w:hAnsi="Times New Roman" w:cs="Times New Roman"/>
          <w:sz w:val="24"/>
          <w:szCs w:val="24"/>
        </w:rPr>
        <w:t>mean diffusivity</w:t>
      </w:r>
      <w:r w:rsidRPr="00097938">
        <w:rPr>
          <w:rFonts w:ascii="Times New Roman" w:hAnsi="Times New Roman" w:cs="Times New Roman"/>
          <w:sz w:val="24"/>
          <w:szCs w:val="24"/>
        </w:rPr>
        <w:t xml:space="preserve"> values </w:t>
      </w:r>
      <w:r>
        <w:rPr>
          <w:rFonts w:ascii="Times New Roman" w:hAnsi="Times New Roman" w:cs="Times New Roman"/>
          <w:sz w:val="24"/>
          <w:szCs w:val="24"/>
        </w:rPr>
        <w:t xml:space="preserve">in sub-cohort excluding infants born small for gestational age </w:t>
      </w:r>
      <w:r w:rsidRPr="00097938">
        <w:rPr>
          <w:rFonts w:ascii="Times New Roman" w:hAnsi="Times New Roman" w:cs="Times New Roman"/>
          <w:sz w:val="24"/>
          <w:szCs w:val="24"/>
        </w:rPr>
        <w:t xml:space="preserve">after controlling for gestational age at birth, gestational age at scan, 5-minute APGAR, birth weight Z-score, presence of preeclampsia, and presence of </w:t>
      </w:r>
      <w:r>
        <w:rPr>
          <w:rFonts w:ascii="Times New Roman" w:hAnsi="Times New Roman" w:cs="Times New Roman"/>
          <w:sz w:val="24"/>
          <w:szCs w:val="24"/>
        </w:rPr>
        <w:t>chorioamnionitis</w:t>
      </w:r>
      <w:r w:rsidRPr="00097938">
        <w:rPr>
          <w:rFonts w:ascii="Times New Roman" w:hAnsi="Times New Roman" w:cs="Times New Roman"/>
          <w:sz w:val="24"/>
          <w:szCs w:val="24"/>
        </w:rPr>
        <w:t xml:space="preserve"> as covariates.</w:t>
      </w:r>
    </w:p>
    <w:tbl>
      <w:tblPr>
        <w:tblW w:w="8440" w:type="dxa"/>
        <w:tblLook w:val="04A0" w:firstRow="1" w:lastRow="0" w:firstColumn="1" w:lastColumn="0" w:noHBand="0" w:noVBand="1"/>
      </w:tblPr>
      <w:tblGrid>
        <w:gridCol w:w="3865"/>
        <w:gridCol w:w="3600"/>
        <w:gridCol w:w="975"/>
      </w:tblGrid>
      <w:tr w:rsidR="00363BAB" w:rsidRPr="00E32372" w14:paraId="0EEC5155" w14:textId="77777777" w:rsidTr="000B44F0">
        <w:trPr>
          <w:trHeight w:val="300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E32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Tract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D1A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Coefficient (95% Confidence Interval)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E804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363BAB" w:rsidRPr="00E32372" w14:paraId="6316451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D11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Middle cerebellar peduncle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52F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1.92E-05 (-5.33E-05 to 9.18E-05)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FB24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363BAB" w:rsidRPr="00E32372" w14:paraId="071EA37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AA7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Pontine crossing tract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D99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4.69E-05 (3.16E-06 to 9.06E-05)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7CC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7D5FCA8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8BD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Genu of corpus callosum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742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1.90E-05 (-1.41E-05 to 5.20E-05)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6712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363BAB" w:rsidRPr="00E32372" w14:paraId="0F5A9C2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2D7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Body of corpus callosum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B29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3.54E-05 (-3.68E-06 to 7.45E-05)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C5D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</w:tr>
      <w:tr w:rsidR="00363BAB" w:rsidRPr="00E32372" w14:paraId="5DFFD18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5817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Splenium of corpus callosum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E73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5.80E-05 (-8.39E-07 to 1.17E-04)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7CB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363BAB" w:rsidRPr="00E32372" w14:paraId="31FA023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6C9D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B139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5.33E-05 (-1.02E-04 to 2.08E-04)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DF8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</w:tr>
      <w:tr w:rsidR="00363BAB" w:rsidRPr="00E32372" w14:paraId="1DC0EEB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32A0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Corticospinal tract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388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-8.24E-06 (-1.69E-04 to 1.52E-04)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339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</w:tr>
      <w:tr w:rsidR="00363BAB" w:rsidRPr="00E32372" w14:paraId="7247C73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75F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Corticospinal tract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57E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5.83E-05 (-1.04E-04 to 2.21E-04)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043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</w:tr>
      <w:tr w:rsidR="00363BAB" w:rsidRPr="00E32372" w14:paraId="3FC080A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426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Medial lemniscus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7622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8.77E-05 (-5.07E-05 to 2.26E-04)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C575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</w:tr>
      <w:tr w:rsidR="00363BAB" w:rsidRPr="00E32372" w14:paraId="27DD795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2F6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Medial lemniscus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619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-3.38E-05 (-1.97E-04 to 1.30E-04)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5E9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</w:tr>
      <w:tr w:rsidR="00363BAB" w:rsidRPr="00E32372" w14:paraId="4E4BA54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5C2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Inferior cerebellar peduncle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F95A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5.73E-05 (9.22E-06 to 1.05E-04)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C6FD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0.02</w:t>
            </w:r>
          </w:p>
        </w:tc>
      </w:tr>
      <w:tr w:rsidR="00363BAB" w:rsidRPr="00E32372" w14:paraId="6671C03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9A7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Inferior cerebellar peduncle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0C8F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2.71E-05 (-1.73E-05 to 7.15E-05)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A628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363BAB" w:rsidRPr="00E32372" w14:paraId="6E7A84F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A1A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cerebellar peduncle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488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4.29E-05 (-1.82E-05 to 1.04E-04)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F603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363BAB" w:rsidRPr="00E32372" w14:paraId="1CCDB83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B6B3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cerebellar peduncle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107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6.17E-05 (1.19E-06 to 1.22E-04)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BBC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0.046</w:t>
            </w:r>
          </w:p>
        </w:tc>
      </w:tr>
      <w:tr w:rsidR="00363BAB" w:rsidRPr="00E32372" w14:paraId="1846A9A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1B86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Cerebral peduncle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22C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-1.48E-05 (-7.25E-05 to 4.30E-05)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301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</w:tr>
      <w:tr w:rsidR="00363BAB" w:rsidRPr="00E32372" w14:paraId="40D2998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75A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Cerebral peduncle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AAB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1.09E-05 (-4.26E-05 to 6.45E-05)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511A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</w:tr>
      <w:tr w:rsidR="00363BAB" w:rsidRPr="00E32372" w14:paraId="03BB54A1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4E1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limb of internal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D33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9.88E-06 (-1.39E-05 to 3.36E-05)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154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</w:tr>
      <w:tr w:rsidR="00363BAB" w:rsidRPr="00E32372" w14:paraId="64A0642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5B3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limb of internal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0AD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2.35E-05 (-8.24E-06 to 5.53E-05)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C21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</w:tr>
      <w:tr w:rsidR="00363BAB" w:rsidRPr="00E32372" w14:paraId="3682B94E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EAD4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limb of internal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E58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1.15E-05 (-6.87E-06 to 2.98E-05)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4000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</w:tr>
      <w:tr w:rsidR="00363BAB" w:rsidRPr="00E32372" w14:paraId="73F30A8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C33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limb of internal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2C0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1.32E-05 (-9.48E-06 to 3.59E-05)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364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363BAB" w:rsidRPr="00E32372" w14:paraId="0EE1E41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CB3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Retrolenticular part of internal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84A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2.46E-05 (-6.13E-06 to 5.52E-05)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DBE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363BAB" w:rsidRPr="00E32372" w14:paraId="34F8093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542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Retrolenticular part of internal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F63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3.45E-05 (2.17E-06 to 6.68E-05)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645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2BEB09F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77F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corona radiata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6D3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4.38E-05 (-8.66E-06 to 9.63E-05)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989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63BAB" w:rsidRPr="00E32372" w14:paraId="61031CE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9CB9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corona radiata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3C2D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5.62E-05 (-1.28E-06 to 1.14E-04)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408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363BAB" w:rsidRPr="00E32372" w14:paraId="111F18A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F46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corona radiata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0FF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4.27E-05 (-5.82E-06 to 9.12E-05)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6C8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363BAB" w:rsidRPr="00E32372" w14:paraId="10E502D2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26F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corona radiata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1A8D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4.08E-05 (-1.42E-05 to 9.57E-05)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9CA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</w:tr>
      <w:tr w:rsidR="00363BAB" w:rsidRPr="00E32372" w14:paraId="495C56E1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9FCD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corona radiata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5BA0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5.19E-05 (1.25E-06 to 1.03E-04)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0E1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56A94E8A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DD5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corona radiata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1AA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5.82E-05 (-1.20E-05 to 1.28E-04)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E81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63BAB" w:rsidRPr="00E32372" w14:paraId="6761B03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6F23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thalamic radiation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883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3.12E-05 (-8.94E-06 to 7.13E-05)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58D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363BAB" w:rsidRPr="00E32372" w14:paraId="6CF89B11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DB9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thalamic radiation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E14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4.43E-05 (-1.63E-05 to 1.05E-04)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AF4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</w:tr>
      <w:tr w:rsidR="00363BAB" w:rsidRPr="00E32372" w14:paraId="311A80E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1D37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Sagittal stratum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37B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2.47E-05 (-2.01E-05 to 6.95E-05)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A707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</w:tr>
      <w:tr w:rsidR="00363BAB" w:rsidRPr="00E32372" w14:paraId="2CC141A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92F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Sagittal stratum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6D1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2.79E-05 (-2.05E-05 to 7.63E-05)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F74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363BAB" w:rsidRPr="00E32372" w14:paraId="0E18D8C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11AC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External capsule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467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1.68E-05 (-1.14E-05 to 4.50E-05)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4A7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</w:tr>
      <w:tr w:rsidR="00363BAB" w:rsidRPr="00E32372" w14:paraId="163C6CA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EF5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External capsule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32F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1.82E-05 (-1.46E-05 to 5.10E-05)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6E2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</w:tr>
      <w:tr w:rsidR="00363BAB" w:rsidRPr="00E32372" w14:paraId="5F17FA1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18CD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Cingulum (cingulate gyrus)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570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8.48E-06 (-1.91E-05 to 3.61E-05)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F30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363BAB" w:rsidRPr="00E32372" w14:paraId="5F3D2DC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F8F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(cingulate gyrus)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961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1.18E-05 (-1.57E-05 to 3.94E-05)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987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363BAB" w:rsidRPr="00E32372" w14:paraId="71ABAF0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2F53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(hippocampus)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9CA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1.44E-05 (-2.02E-05 to 4.90E-05)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F84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</w:tr>
      <w:tr w:rsidR="00363BAB" w:rsidRPr="00E32372" w14:paraId="61D12C5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879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(hippocampus)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779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9.54E-06 (-2.77E-05 to 4.68E-05)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C67A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</w:tr>
      <w:tr w:rsidR="00363BAB" w:rsidRPr="00E32372" w14:paraId="4D76485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C1B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 (cres) / Stria terminalis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BD6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4.13E-05 (1.82E-06 to 8.08E-05)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F0C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719D854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19B4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 (cres) / Stria terminalis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C7B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5.84E-05 (5.80E-06 to 1.11E-04)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7D1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0.03</w:t>
            </w:r>
          </w:p>
        </w:tc>
      </w:tr>
      <w:tr w:rsidR="00363BAB" w:rsidRPr="00E32372" w14:paraId="0545EDA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1D6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longitudinal fasciculus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06C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4.18E-05 (9.97E-07 to 8.26E-05)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DEE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51BBDD6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B004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longitudinal fasciculus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764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4.66E-05 (-8.58E-06 to 1.02E-04)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A81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63BAB" w:rsidRPr="00E32372" w14:paraId="77612E8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9073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US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  <w:lang w:val="es-US"/>
              </w:rPr>
              <w:t>Superior fronto-occipital fasciculus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AFA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7.52E-06 (-3.59E-05 to 5.10E-05)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679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</w:tr>
      <w:tr w:rsidR="00363BAB" w:rsidRPr="00E32372" w14:paraId="7C1C436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D7B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US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  <w:lang w:val="es-US"/>
              </w:rPr>
              <w:t>Superior fronto-occipital fasciculus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C1D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4.79E-05 (-9.28E-06 to 1.05E-04)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B1E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63BAB" w:rsidRPr="00E32372" w14:paraId="7FCEF031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B75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Uncinate fasciculus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53E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-8.77E-09 (-7.32E-05 to 7.31E-05)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E56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</w:tr>
      <w:tr w:rsidR="00363BAB" w:rsidRPr="00E32372" w14:paraId="6542DB61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7C1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Uncinate fasciculus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2549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4.37E-05 (-3.91E-05 to 1.27E-04)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4E0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</w:tr>
      <w:tr w:rsidR="00363BAB" w:rsidRPr="00E32372" w14:paraId="502C3DB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FAD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Tapetum R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20BC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5.10E-05 (-7.56E-05 to 1.78E-04)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C7C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</w:tr>
      <w:tr w:rsidR="00363BAB" w:rsidRPr="00E32372" w14:paraId="4DC03D0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6B3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Tapetum L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559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4.00E-05 (-1.67E-04 to 2.47E-04)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BE4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</w:tr>
    </w:tbl>
    <w:p w14:paraId="62F2E959" w14:textId="77777777" w:rsidR="00363BAB" w:rsidRDefault="00363BAB" w:rsidP="00363BAB">
      <w:pPr>
        <w:rPr>
          <w:rFonts w:ascii="Times New Roman" w:hAnsi="Times New Roman" w:cs="Times New Roman"/>
          <w:sz w:val="24"/>
          <w:szCs w:val="24"/>
        </w:rPr>
      </w:pPr>
      <w:r w:rsidRPr="00097938">
        <w:rPr>
          <w:rFonts w:ascii="Times New Roman" w:hAnsi="Times New Roman" w:cs="Times New Roman"/>
          <w:sz w:val="24"/>
          <w:szCs w:val="24"/>
        </w:rPr>
        <w:t>Note- Coefficients of regression, upper and lower bounds of a 95% confidence interval, and p-values are provided for regressions performed in each WM tract. Significant (&lt;0.05) p-values are in bold.</w:t>
      </w:r>
    </w:p>
    <w:p w14:paraId="1BEEDC11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7D3EC2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0DD765D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12981D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627191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ABAA35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AD879F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38CCD4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816DAC6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FD3BE23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932273F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187041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975BAE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A51BF9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2ED94E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E534181" w14:textId="77777777" w:rsidR="00363BAB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04C63B" w14:textId="77777777" w:rsidR="00363BAB" w:rsidRPr="00E32372" w:rsidRDefault="00363BAB" w:rsidP="00363B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Supplemental Table 4</w:t>
      </w:r>
      <w:r w:rsidRPr="00097938">
        <w:rPr>
          <w:rFonts w:ascii="Times New Roman" w:hAnsi="Times New Roman" w:cs="Times New Roman"/>
          <w:sz w:val="24"/>
          <w:szCs w:val="24"/>
        </w:rPr>
        <w:t xml:space="preserve">. Tract-specific linear regression analysis of the association of delivery method with </w:t>
      </w:r>
      <w:r>
        <w:rPr>
          <w:rFonts w:ascii="Times New Roman" w:hAnsi="Times New Roman" w:cs="Times New Roman"/>
          <w:sz w:val="24"/>
          <w:szCs w:val="24"/>
        </w:rPr>
        <w:t>radial diffusivity</w:t>
      </w:r>
      <w:r w:rsidRPr="00097938">
        <w:rPr>
          <w:rFonts w:ascii="Times New Roman" w:hAnsi="Times New Roman" w:cs="Times New Roman"/>
          <w:sz w:val="24"/>
          <w:szCs w:val="24"/>
        </w:rPr>
        <w:t xml:space="preserve"> values </w:t>
      </w:r>
      <w:r>
        <w:rPr>
          <w:rFonts w:ascii="Times New Roman" w:hAnsi="Times New Roman" w:cs="Times New Roman"/>
          <w:sz w:val="24"/>
          <w:szCs w:val="24"/>
        </w:rPr>
        <w:t xml:space="preserve">in sub-cohort excluding infants born small for gestational age </w:t>
      </w:r>
      <w:r w:rsidRPr="00097938">
        <w:rPr>
          <w:rFonts w:ascii="Times New Roman" w:hAnsi="Times New Roman" w:cs="Times New Roman"/>
          <w:sz w:val="24"/>
          <w:szCs w:val="24"/>
        </w:rPr>
        <w:t xml:space="preserve">after controlling for gestational age at birth, gestational age at scan, 5-minute APGAR, birth weight Z-score, presence of preeclampsia, and presence of </w:t>
      </w:r>
      <w:r>
        <w:rPr>
          <w:rFonts w:ascii="Times New Roman" w:hAnsi="Times New Roman" w:cs="Times New Roman"/>
          <w:sz w:val="24"/>
          <w:szCs w:val="24"/>
        </w:rPr>
        <w:t>chorioamnionitis</w:t>
      </w:r>
      <w:r w:rsidRPr="00097938">
        <w:rPr>
          <w:rFonts w:ascii="Times New Roman" w:hAnsi="Times New Roman" w:cs="Times New Roman"/>
          <w:sz w:val="24"/>
          <w:szCs w:val="24"/>
        </w:rPr>
        <w:t xml:space="preserve"> as covariates.</w:t>
      </w:r>
    </w:p>
    <w:tbl>
      <w:tblPr>
        <w:tblW w:w="8453" w:type="dxa"/>
        <w:tblLook w:val="04A0" w:firstRow="1" w:lastRow="0" w:firstColumn="1" w:lastColumn="0" w:noHBand="0" w:noVBand="1"/>
      </w:tblPr>
      <w:tblGrid>
        <w:gridCol w:w="3865"/>
        <w:gridCol w:w="3510"/>
        <w:gridCol w:w="1078"/>
      </w:tblGrid>
      <w:tr w:rsidR="00363BAB" w:rsidRPr="00E32372" w14:paraId="281D089B" w14:textId="77777777" w:rsidTr="000B44F0">
        <w:trPr>
          <w:trHeight w:val="300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5B38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Tract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42F4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Coefficient (95% Confidence Interval)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D73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363BAB" w:rsidRPr="00E32372" w14:paraId="6E1CD96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F6A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Middle cerebellar peduncle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38E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1.88E-05 (-5.26E-05 to 9.02E-05)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62C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363BAB" w:rsidRPr="00E32372" w14:paraId="2F53F3E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D73A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Pontine crossing tract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884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4.35E-05 (3.13E-08 to 8.70E-05)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73E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0.0498</w:t>
            </w:r>
          </w:p>
        </w:tc>
      </w:tr>
      <w:tr w:rsidR="00363BAB" w:rsidRPr="00E32372" w14:paraId="45FCD35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1F17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Genu of corpus callosum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38D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2.50E-05 (-1.04E-05 to 6.05E-05)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8FA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</w:tr>
      <w:tr w:rsidR="00363BAB" w:rsidRPr="00E32372" w14:paraId="5B3D6F9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7A6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Body of corpus callosum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BEA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4.51E-05 (3.97E-06 to 8.62E-05)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1816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0.03</w:t>
            </w:r>
          </w:p>
        </w:tc>
      </w:tr>
      <w:tr w:rsidR="00363BAB" w:rsidRPr="00E32372" w14:paraId="18F30B1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7EF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Splenium of corpus callosum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DF4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5.83E-05 (1.73E-07 to 1.16E-04)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BC8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0.049</w:t>
            </w:r>
          </w:p>
        </w:tc>
      </w:tr>
      <w:tr w:rsidR="00363BAB" w:rsidRPr="00E32372" w14:paraId="13E7BB91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69F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3FE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5.48E-05 (-9.82E-05 to 2.08E-04)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7CB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</w:tr>
      <w:tr w:rsidR="00363BAB" w:rsidRPr="00E32372" w14:paraId="6541D73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69A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Corticospinal tract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7D3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-8.90E-06 (-1.63E-04 to 1.45E-04)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8F3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</w:tr>
      <w:tr w:rsidR="00363BAB" w:rsidRPr="00E32372" w14:paraId="0E4BF8F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A8B3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Corticospinal tract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C5B5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5.63E-05 (-9.77E-05 to 2.10E-04)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994B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363BAB" w:rsidRPr="00E32372" w14:paraId="171637E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019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Medial lemniscus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79F0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8.02E-05 (-5.56E-05 to 2.16E-04)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550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</w:tr>
      <w:tr w:rsidR="00363BAB" w:rsidRPr="00E32372" w14:paraId="5C3A741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23E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Medial lemniscus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E563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-3.03E-05 (-1.89E-04 to 1.28E-04)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BC3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</w:tr>
      <w:tr w:rsidR="00363BAB" w:rsidRPr="00E32372" w14:paraId="1BBFDA3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404E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Inferior cerebellar peduncle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B90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5.89E-05 (1.01E-05 to 1.08E-04)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3AB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0.02</w:t>
            </w:r>
          </w:p>
        </w:tc>
      </w:tr>
      <w:tr w:rsidR="00363BAB" w:rsidRPr="00E32372" w14:paraId="7BBD859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4D1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Inferior cerebellar peduncle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494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3.15E-05 (-1.38E-05 to 7.68E-05)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1BFF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363BAB" w:rsidRPr="00E32372" w14:paraId="12952C2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156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cerebellar peduncle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046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4.12E-05 (-1.64E-05 to 9.87E-05)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DC46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</w:tr>
      <w:tr w:rsidR="00363BAB" w:rsidRPr="00E32372" w14:paraId="71A28EA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30C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cerebellar peduncle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0C8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6.00E-05 (4.31E-06 to 1.16E-04)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773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46B303D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8CCA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Cerebral peduncle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1C7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-1.53E-05 (-7.12E-05 to 4.06E-05)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1B9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</w:tr>
      <w:tr w:rsidR="00363BAB" w:rsidRPr="00E32372" w14:paraId="190A031E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7FBD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Cerebral peduncle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6518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6.37E-06 (-4.54E-05 to 5.81E-05)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BF1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</w:tr>
      <w:tr w:rsidR="00363BAB" w:rsidRPr="00E32372" w14:paraId="25A7B1C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51F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limb of internal capsule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4AA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1.11E-05 (-1.46E-05 to 3.67E-05)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9AA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363BAB" w:rsidRPr="00E32372" w14:paraId="65C38070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958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limb of internal capsule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711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2.77E-05 (-6.29E-06 to 6.17E-05)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0846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363BAB" w:rsidRPr="00E32372" w14:paraId="6427D5B6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248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limb of internal capsule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033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1.50E-05 (-4.10E-06 to 3.40E-05)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7EE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363BAB" w:rsidRPr="00E32372" w14:paraId="79A0E86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86E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limb of internal capsule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1E7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1.74E-05 (-8.08E-06 to 4.28E-05)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5B9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</w:tr>
      <w:tr w:rsidR="00363BAB" w:rsidRPr="00E32372" w14:paraId="59BF8D3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09FD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Retrolenticular part of internal capsule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E99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2.35E-05 (-1.19E-05 to 5.90E-05)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ABC1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</w:tr>
      <w:tr w:rsidR="00363BAB" w:rsidRPr="00E32372" w14:paraId="0DE9AE2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20F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Retrolenticular part of internal capsule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18C9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3.13E-05 (-6.00E-06 to 6.86E-05)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BBB9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63BAB" w:rsidRPr="00E32372" w14:paraId="5953FAC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335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corona radiata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FE3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4.89E-05 (-7.27E-06 to 1.05E-04)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EA0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363BAB" w:rsidRPr="00E32372" w14:paraId="29D88E3F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2FC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Anterior corona radiata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F74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6.10E-05 (-1.91E-06 to 1.24E-04)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805F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363BAB" w:rsidRPr="00E32372" w14:paraId="09E62DF2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DA5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corona radiata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BC3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4.84E-05 (-2.47E-06 to 9.92E-05)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284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363BAB" w:rsidRPr="00E32372" w14:paraId="64A7B27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D63F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corona radiata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1C4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4.56E-05 (-1.08E-05 to 1.02E-04)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74D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363BAB" w:rsidRPr="00E32372" w14:paraId="0301EE8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BFA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corona radiata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082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5.65E-05 (2.87E-06 to 1.10E-04)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0A5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0E683DE9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FC8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corona radiata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D6D9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6.05E-05 (-1.29E-05 to 1.34E-04)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057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63BAB" w:rsidRPr="00E32372" w14:paraId="4DA54092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D66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thalamic radiation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278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2.69E-05 (-1.17E-05 to 6.56E-05)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328E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363BAB" w:rsidRPr="00E32372" w14:paraId="55A7E04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AF74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Posterior thalamic radiation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D619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4.20E-05 (-1.79E-05 to 1.02E-04)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C9C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363BAB" w:rsidRPr="00E32372" w14:paraId="34F1C48E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45A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Sagittal stratum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4E7C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2.44E-05 (-2.49E-05 to 7.38E-05)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50C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363BAB" w:rsidRPr="00E32372" w14:paraId="590879A4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4DA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Sagittal stratum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515B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2.97E-05 (-2.14E-05 to 8.08E-05)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13D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363BAB" w:rsidRPr="00E32372" w14:paraId="369B926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695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External capsule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E8A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1.84E-05 (-1.22E-05 to 4.91E-05)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DFD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363BAB" w:rsidRPr="00E32372" w14:paraId="2EF5417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FAE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External capsule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11B5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2.02E-05 (-1.68E-05 to 5.73E-05)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F31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</w:tr>
      <w:tr w:rsidR="00363BAB" w:rsidRPr="00E32372" w14:paraId="044F693D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DCA0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(cingulate gyrus)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3DD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1.00E-05 (-1.68E-05 to 3.68E-05)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5B8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363BAB" w:rsidRPr="00E32372" w14:paraId="0267A3C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08E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Cingulum (cingulate gyrus)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35A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1.60E-05 (-9.75E-06 to 4.17E-05)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161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</w:tr>
      <w:tr w:rsidR="00363BAB" w:rsidRPr="00E32372" w14:paraId="1E98F94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F11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(hippocampus)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08F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1.84E-05 (-1.67E-05 to 5.35E-05)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0033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</w:tr>
      <w:tr w:rsidR="00363BAB" w:rsidRPr="00E32372" w14:paraId="3E4D0D0A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FE28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Cingulum (hippocampus)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FE55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6.25E-06 (-3.39E-05 to 4.64E-05)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B9A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</w:tr>
      <w:tr w:rsidR="00363BAB" w:rsidRPr="00E32372" w14:paraId="352B1B23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A1C84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 (cres) / Stria terminalis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AC4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4.16E-05 (1.29E-06 to 8.19E-05)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2D03B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1DDB8C08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CDE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Fornix (cres) / Stria terminalis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F07D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5.58E-05 (3.06E-06 to 1.08E-04)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ABAC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</w:t>
            </w:r>
          </w:p>
        </w:tc>
      </w:tr>
      <w:tr w:rsidR="00363BAB" w:rsidRPr="00E32372" w14:paraId="17F2FA6E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C36F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longitudinal fasciculus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3976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4.18E-05 (-4.92E-07 to 8.41E-05)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504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363BAB" w:rsidRPr="00E32372" w14:paraId="11DBA9BE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E15B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Superior longitudinal fasciculus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F45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4.98E-05 (-1.24E-05 to 1.12E-04)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D762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363BAB" w:rsidRPr="00E32372" w14:paraId="23D41801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9F23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US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  <w:lang w:val="es-US"/>
              </w:rPr>
              <w:t>Superior fronto-occipital fasciculus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D5A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1.18E-05 (-3.34E-05 to 5.70E-05)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927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363BAB" w:rsidRPr="00E32372" w14:paraId="38EE8CFC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B55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US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  <w:lang w:val="es-US"/>
              </w:rPr>
              <w:t>Superior fronto-occipital fasciculus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397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4.67E-05 (-9.11E-06 to 1.02E-04)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CD9D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63BAB" w:rsidRPr="00E32372" w14:paraId="3A0181F7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8500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Uncinate fasciculus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289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-7.53E-07 (-7.57E-05 to 7.42E-05)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0FA9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</w:tr>
      <w:tr w:rsidR="00363BAB" w:rsidRPr="00E32372" w14:paraId="72CC629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A3B7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Uncinate fasciculus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C8C28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4.54E-05 (-3.54E-05 to 1.26E-04)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AAD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363BAB" w:rsidRPr="00E32372" w14:paraId="2B1157C5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FC65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Tapetum R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2FDA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5.94E-05 (-6.55E-05 to 1.84E-04)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B122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</w:tr>
      <w:tr w:rsidR="00363BAB" w:rsidRPr="00E32372" w14:paraId="4E898DBB" w14:textId="77777777" w:rsidTr="000B44F0">
        <w:trPr>
          <w:trHeight w:val="300"/>
        </w:trPr>
        <w:tc>
          <w:tcPr>
            <w:tcW w:w="3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0E20E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Tapetum L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D037C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4.54E-05 (-1.66E-04 to 2.56E-04)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8211" w14:textId="77777777" w:rsidR="00363BAB" w:rsidRPr="00E32372" w:rsidRDefault="00363BAB" w:rsidP="000B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2372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</w:tr>
    </w:tbl>
    <w:p w14:paraId="0E0F2AAF" w14:textId="77777777" w:rsidR="00363BAB" w:rsidRDefault="00363BAB" w:rsidP="00363BAB">
      <w:pPr>
        <w:rPr>
          <w:rFonts w:ascii="Times New Roman" w:hAnsi="Times New Roman" w:cs="Times New Roman"/>
          <w:sz w:val="24"/>
          <w:szCs w:val="24"/>
        </w:rPr>
      </w:pPr>
      <w:r w:rsidRPr="00097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97938">
        <w:rPr>
          <w:rFonts w:ascii="Times New Roman" w:hAnsi="Times New Roman" w:cs="Times New Roman"/>
          <w:sz w:val="24"/>
          <w:szCs w:val="24"/>
        </w:rPr>
        <w:t>Note- Coefficients of regression, upper and lower bounds of a 95% confidence interval, and p-values are provided for regressions performed in each WM tract. Significant (&lt;0.05) p-values are in bold.</w:t>
      </w:r>
    </w:p>
    <w:p w14:paraId="76E536B1" w14:textId="77777777" w:rsidR="00363BAB" w:rsidRPr="00F532CA" w:rsidRDefault="00363BAB" w:rsidP="00363BA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2700A34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2F4447EE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69884389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2B93C2F3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5EAAB87F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5674C045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5800F2A1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3768E2FB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4DD87E84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057A64CD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4379AD97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2E055EA3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1F0C5275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36C411AB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1AE6ABAF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1E5514E5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410F5122" w14:textId="77777777" w:rsidR="00363BAB" w:rsidRDefault="00363BAB" w:rsidP="00363BAB">
      <w:pPr>
        <w:rPr>
          <w:rFonts w:ascii="Times New Roman" w:hAnsi="Times New Roman" w:cs="Times New Roman"/>
          <w:b/>
          <w:bCs/>
        </w:rPr>
      </w:pPr>
    </w:p>
    <w:p w14:paraId="03A86B2F" w14:textId="77777777" w:rsidR="00363BAB" w:rsidRPr="00097938" w:rsidRDefault="00363BAB" w:rsidP="00363BAB">
      <w:pPr>
        <w:rPr>
          <w:rFonts w:ascii="Times New Roman" w:hAnsi="Times New Roman" w:cs="Times New Roman"/>
          <w:sz w:val="24"/>
          <w:szCs w:val="24"/>
        </w:rPr>
      </w:pPr>
      <w:r w:rsidRPr="0009793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>
        <w:rPr>
          <w:rFonts w:ascii="Times New Roman" w:hAnsi="Times New Roman" w:cs="Times New Roman"/>
          <w:b/>
          <w:bCs/>
          <w:sz w:val="24"/>
          <w:szCs w:val="24"/>
        </w:rPr>
        <w:t>Figures</w:t>
      </w:r>
    </w:p>
    <w:p w14:paraId="6F2497C7" w14:textId="77777777" w:rsidR="00363BAB" w:rsidRPr="00097938" w:rsidRDefault="00363BAB" w:rsidP="00363BA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558CF2" wp14:editId="7E0D067D">
            <wp:extent cx="5943600" cy="1986915"/>
            <wp:effectExtent l="0" t="0" r="0" b="0"/>
            <wp:docPr id="283341229" name="Picture 28334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FA5DA" w14:textId="77777777" w:rsidR="00363BAB" w:rsidRDefault="00363BAB" w:rsidP="00363B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</w:t>
      </w:r>
      <w:r w:rsidRPr="00097938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7938">
        <w:rPr>
          <w:rFonts w:ascii="Times New Roman" w:hAnsi="Times New Roman" w:cs="Times New Roman"/>
          <w:sz w:val="24"/>
          <w:szCs w:val="24"/>
        </w:rPr>
        <w:t>. Voxel-wise general linear model analyses of the association of delivery method with (A) fractional anisotropy (FA) and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097938">
        <w:rPr>
          <w:rFonts w:ascii="Times New Roman" w:hAnsi="Times New Roman" w:cs="Times New Roman"/>
          <w:sz w:val="24"/>
          <w:szCs w:val="24"/>
        </w:rPr>
        <w:t>) radial diffusivity (RD) values</w:t>
      </w:r>
      <w:r>
        <w:rPr>
          <w:rFonts w:ascii="Times New Roman" w:hAnsi="Times New Roman" w:cs="Times New Roman"/>
          <w:sz w:val="24"/>
          <w:szCs w:val="24"/>
        </w:rPr>
        <w:t xml:space="preserve"> in sub-cohort excluding infants born small for gestational age</w:t>
      </w:r>
      <w:r w:rsidRPr="00097938">
        <w:rPr>
          <w:rFonts w:ascii="Times New Roman" w:hAnsi="Times New Roman" w:cs="Times New Roman"/>
          <w:sz w:val="24"/>
          <w:szCs w:val="24"/>
        </w:rPr>
        <w:t xml:space="preserve"> after controlling for gestational age at birth, gestational age at scan, 5-minute APGAR, birth weight Z-score, presence of preeclampsia, and presence of </w:t>
      </w:r>
      <w:r>
        <w:rPr>
          <w:rFonts w:ascii="Times New Roman" w:hAnsi="Times New Roman" w:cs="Times New Roman"/>
          <w:sz w:val="24"/>
          <w:szCs w:val="24"/>
        </w:rPr>
        <w:t>chorioamnionitis</w:t>
      </w:r>
      <w:r w:rsidRPr="00097938">
        <w:rPr>
          <w:rFonts w:ascii="Times New Roman" w:hAnsi="Times New Roman" w:cs="Times New Roman"/>
          <w:sz w:val="24"/>
          <w:szCs w:val="24"/>
        </w:rPr>
        <w:t xml:space="preserve"> as covariates. Green areas depict white matter FA skeletons derived from tract based spatial statistics; red areas depict regions where delivery method was significantly (p&lt;0.05) associated with corresponding diffusion tensor metrics.</w:t>
      </w:r>
    </w:p>
    <w:p w14:paraId="43EA8013" w14:textId="77777777" w:rsidR="00363BAB" w:rsidRDefault="00363BAB" w:rsidP="00363BAB">
      <w:pPr>
        <w:rPr>
          <w:rFonts w:ascii="Times New Roman" w:hAnsi="Times New Roman" w:cs="Times New Roman"/>
          <w:sz w:val="24"/>
          <w:szCs w:val="24"/>
        </w:rPr>
      </w:pPr>
    </w:p>
    <w:p w14:paraId="1640379D" w14:textId="77777777" w:rsidR="00363BAB" w:rsidRPr="00097938" w:rsidRDefault="00363BAB" w:rsidP="00363BAB">
      <w:pPr>
        <w:rPr>
          <w:rFonts w:ascii="Times New Roman" w:hAnsi="Times New Roman" w:cs="Times New Roman"/>
          <w:sz w:val="24"/>
          <w:szCs w:val="24"/>
        </w:rPr>
      </w:pPr>
    </w:p>
    <w:p w14:paraId="38A24C4A" w14:textId="77777777" w:rsidR="00363BAB" w:rsidRDefault="00363BAB" w:rsidP="00363BAB"/>
    <w:p w14:paraId="58AA3636" w14:textId="77777777" w:rsidR="00F0569D" w:rsidRDefault="00F0569D"/>
    <w:sectPr w:rsidR="00F056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BAB"/>
    <w:rsid w:val="00363BAB"/>
    <w:rsid w:val="00F0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01973"/>
  <w15:chartTrackingRefBased/>
  <w15:docId w15:val="{1CF892A9-5DAB-4162-AD77-AB6E78197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BA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1997</Words>
  <Characters>11383</Characters>
  <Application>Microsoft Office Word</Application>
  <DocSecurity>0</DocSecurity>
  <Lines>94</Lines>
  <Paragraphs>26</Paragraphs>
  <ScaleCrop>false</ScaleCrop>
  <Company/>
  <LinksUpToDate>false</LinksUpToDate>
  <CharactersWithSpaces>13354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Pratheek Bobba</dc:creator>
  <cp:keywords/>
  <dc:description/>
  <cp:lastModifiedBy>Pratheek Bobba</cp:lastModifiedBy>
  <cp:revision>1</cp:revision>
  <dcterms:created xsi:type="dcterms:W3CDTF">2023-09-26T14:19:00Z</dcterms:created>
  <dcterms:modified xsi:type="dcterms:W3CDTF">2023-09-26T14:20:00Z</dcterms:modified>
</cp:coreProperties>
</file>