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page" w:horzAnchor="page" w:tblpX="454" w:tblpY="2106"/>
        <w:tblOverlap w:val="never"/>
        <w:tblW w:w="11199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6"/>
        <w:gridCol w:w="1306"/>
        <w:gridCol w:w="1061"/>
        <w:gridCol w:w="845"/>
        <w:gridCol w:w="993"/>
        <w:gridCol w:w="761"/>
        <w:gridCol w:w="245"/>
        <w:gridCol w:w="1262"/>
        <w:gridCol w:w="1115"/>
        <w:gridCol w:w="883"/>
        <w:gridCol w:w="153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50" w:hRule="atLeast"/>
          <w:jc w:val="center"/>
        </w:trPr>
        <w:tc>
          <w:tcPr>
            <w:tcW w:w="1196" w:type="dxa"/>
            <w:vMerge w:val="restart"/>
            <w:tcBorders>
              <w:top w:val="single" w:color="auto" w:sz="1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18"/>
                <w:szCs w:val="18"/>
                <w:vertAlign w:val="baseline"/>
                <w:lang w:val="en-US" w:eastAsia="zh-CN"/>
              </w:rPr>
              <w:t>Exposure</w:t>
            </w:r>
          </w:p>
        </w:tc>
        <w:tc>
          <w:tcPr>
            <w:tcW w:w="1306" w:type="dxa"/>
            <w:vMerge w:val="restart"/>
            <w:tcBorders>
              <w:top w:val="single" w:color="auto" w:sz="1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color w:val="00000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18"/>
                <w:szCs w:val="18"/>
                <w:vertAlign w:val="baseline"/>
                <w:lang w:val="en-US" w:eastAsia="zh-CN"/>
              </w:rPr>
              <w:t>Outcome</w:t>
            </w:r>
          </w:p>
        </w:tc>
        <w:tc>
          <w:tcPr>
            <w:tcW w:w="3660" w:type="dxa"/>
            <w:gridSpan w:val="4"/>
            <w:tcBorders>
              <w:top w:val="single" w:color="auto" w:sz="1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18"/>
                <w:szCs w:val="18"/>
                <w:vertAlign w:val="baseline"/>
                <w:lang w:val="en-US" w:eastAsia="zh-CN"/>
              </w:rPr>
              <w:t>Heterogeneity Test</w:t>
            </w:r>
          </w:p>
        </w:tc>
        <w:tc>
          <w:tcPr>
            <w:tcW w:w="245" w:type="dxa"/>
            <w:tcBorders>
              <w:top w:val="single" w:color="auto" w:sz="1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18"/>
                <w:szCs w:val="18"/>
                <w:vertAlign w:val="baseline"/>
              </w:rPr>
            </w:pPr>
          </w:p>
        </w:tc>
        <w:tc>
          <w:tcPr>
            <w:tcW w:w="4792" w:type="dxa"/>
            <w:gridSpan w:val="4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18"/>
                <w:szCs w:val="18"/>
                <w:vertAlign w:val="baseline"/>
              </w:rPr>
              <w:t>Pleiotropy test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atLeast"/>
          <w:jc w:val="center"/>
        </w:trPr>
        <w:tc>
          <w:tcPr>
            <w:tcW w:w="1196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6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06" w:type="dxa"/>
            <w:gridSpan w:val="2"/>
            <w:tcBorders>
              <w:top w:val="single" w:color="auto" w:sz="1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18"/>
                <w:szCs w:val="18"/>
                <w:vertAlign w:val="baseline"/>
                <w:lang w:val="en-US" w:eastAsia="zh-CN"/>
              </w:rPr>
              <w:t>IVW</w:t>
            </w:r>
          </w:p>
        </w:tc>
        <w:tc>
          <w:tcPr>
            <w:tcW w:w="1754" w:type="dxa"/>
            <w:gridSpan w:val="2"/>
            <w:tcBorders>
              <w:top w:val="single" w:color="auto" w:sz="1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18"/>
                <w:szCs w:val="18"/>
                <w:vertAlign w:val="baseline"/>
                <w:lang w:val="en-US" w:eastAsia="zh-CN"/>
              </w:rPr>
              <w:t>MR-Egger</w:t>
            </w:r>
          </w:p>
        </w:tc>
        <w:tc>
          <w:tcPr>
            <w:tcW w:w="245" w:type="dxa"/>
            <w:vMerge w:val="restart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3260" w:type="dxa"/>
            <w:gridSpan w:val="3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18"/>
                <w:szCs w:val="18"/>
                <w:vertAlign w:val="baseline"/>
              </w:rPr>
              <w:t>MR-Egger intercept</w:t>
            </w:r>
          </w:p>
        </w:tc>
        <w:tc>
          <w:tcPr>
            <w:tcW w:w="1532" w:type="dxa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18"/>
                <w:szCs w:val="18"/>
                <w:vertAlign w:val="baseline"/>
              </w:rPr>
              <w:t>MR-PRESSO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  <w:jc w:val="center"/>
        </w:trPr>
        <w:tc>
          <w:tcPr>
            <w:tcW w:w="1196" w:type="dxa"/>
            <w:vMerge w:val="continue"/>
            <w:tcBorders>
              <w:bottom w:val="single" w:color="auto" w:sz="1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306" w:type="dxa"/>
            <w:vMerge w:val="continue"/>
            <w:tcBorders>
              <w:bottom w:val="single" w:color="auto" w:sz="1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061" w:type="dxa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18"/>
                <w:szCs w:val="18"/>
                <w:vertAlign w:val="baseline"/>
                <w:lang w:val="en-US" w:eastAsia="zh-CN"/>
              </w:rPr>
              <w:t>Q-statistics</w:t>
            </w:r>
          </w:p>
        </w:tc>
        <w:tc>
          <w:tcPr>
            <w:tcW w:w="845" w:type="dxa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color w:val="00000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vertAlign w:val="baseline"/>
                <w:lang w:val="en-US" w:eastAsia="zh-CN"/>
              </w:rPr>
              <w:t>P</w:t>
            </w:r>
          </w:p>
        </w:tc>
        <w:tc>
          <w:tcPr>
            <w:tcW w:w="993" w:type="dxa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18"/>
                <w:szCs w:val="18"/>
                <w:vertAlign w:val="baseline"/>
                <w:lang w:val="en-US" w:eastAsia="zh-CN"/>
              </w:rPr>
              <w:t>Q-statistics</w:t>
            </w:r>
          </w:p>
        </w:tc>
        <w:tc>
          <w:tcPr>
            <w:tcW w:w="761" w:type="dxa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vertAlign w:val="baseline"/>
                <w:lang w:val="en-US" w:eastAsia="zh-CN"/>
              </w:rPr>
              <w:t>P</w:t>
            </w:r>
          </w:p>
        </w:tc>
        <w:tc>
          <w:tcPr>
            <w:tcW w:w="245" w:type="dxa"/>
            <w:vMerge w:val="continue"/>
            <w:tcBorders>
              <w:bottom w:val="single" w:color="auto" w:sz="1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18"/>
                <w:szCs w:val="18"/>
                <w:vertAlign w:val="baseline"/>
              </w:rPr>
            </w:pPr>
          </w:p>
        </w:tc>
        <w:tc>
          <w:tcPr>
            <w:tcW w:w="1262" w:type="dxa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18"/>
                <w:szCs w:val="18"/>
                <w:vertAlign w:val="baseline"/>
              </w:rPr>
              <w:t>Estimate</w:t>
            </w:r>
          </w:p>
        </w:tc>
        <w:tc>
          <w:tcPr>
            <w:tcW w:w="1115" w:type="dxa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18"/>
                <w:szCs w:val="18"/>
                <w:vertAlign w:val="baseline"/>
                <w:lang w:val="en-US" w:eastAsia="zh-CN"/>
              </w:rPr>
              <w:t>SE</w:t>
            </w:r>
          </w:p>
        </w:tc>
        <w:tc>
          <w:tcPr>
            <w:tcW w:w="883" w:type="dxa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vertAlign w:val="baseline"/>
                <w:lang w:val="en-US" w:eastAsia="zh-CN"/>
              </w:rPr>
              <w:t>P</w:t>
            </w:r>
          </w:p>
        </w:tc>
        <w:tc>
          <w:tcPr>
            <w:tcW w:w="1532" w:type="dxa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18"/>
                <w:szCs w:val="18"/>
                <w:vertAlign w:val="baseline"/>
              </w:rPr>
              <w:t>Global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18"/>
                <w:szCs w:val="18"/>
                <w:vertAlign w:val="baseline"/>
                <w:lang w:val="en-US" w:eastAsia="zh-CN"/>
              </w:rPr>
              <w:t xml:space="preserve"> t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18"/>
                <w:szCs w:val="18"/>
                <w:vertAlign w:val="baseline"/>
              </w:rPr>
              <w:t>est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18"/>
                <w:szCs w:val="18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vertAlign w:val="baseline"/>
              </w:rPr>
              <w:t>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3" w:hRule="atLeast"/>
          <w:jc w:val="center"/>
        </w:trPr>
        <w:tc>
          <w:tcPr>
            <w:tcW w:w="1196" w:type="dxa"/>
            <w:tcBorders>
              <w:top w:val="single" w:color="auto" w:sz="1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  <w:br w:type="textWrapping"/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  <w:t>Years of schooling</w:t>
            </w:r>
          </w:p>
        </w:tc>
        <w:tc>
          <w:tcPr>
            <w:tcW w:w="1306" w:type="dxa"/>
            <w:tcBorders>
              <w:top w:val="single" w:color="auto" w:sz="1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  <w:t>AP</w:t>
            </w:r>
          </w:p>
        </w:tc>
        <w:tc>
          <w:tcPr>
            <w:tcW w:w="1061" w:type="dxa"/>
            <w:tcBorders>
              <w:top w:val="single" w:color="auto" w:sz="12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272.656</w:t>
            </w:r>
          </w:p>
        </w:tc>
        <w:tc>
          <w:tcPr>
            <w:tcW w:w="845" w:type="dxa"/>
            <w:tcBorders>
              <w:top w:val="single" w:color="auto" w:sz="12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0.410</w:t>
            </w:r>
          </w:p>
        </w:tc>
        <w:tc>
          <w:tcPr>
            <w:tcW w:w="993" w:type="dxa"/>
            <w:tcBorders>
              <w:top w:val="single" w:color="auto" w:sz="12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270.711</w:t>
            </w:r>
          </w:p>
        </w:tc>
        <w:tc>
          <w:tcPr>
            <w:tcW w:w="761" w:type="dxa"/>
            <w:tcBorders>
              <w:top w:val="single" w:color="auto" w:sz="12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0.425</w:t>
            </w:r>
          </w:p>
        </w:tc>
        <w:tc>
          <w:tcPr>
            <w:tcW w:w="245" w:type="dxa"/>
            <w:tcBorders>
              <w:top w:val="single" w:color="auto" w:sz="1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  <w:vertAlign w:val="baseline"/>
              </w:rPr>
            </w:pPr>
          </w:p>
        </w:tc>
        <w:tc>
          <w:tcPr>
            <w:tcW w:w="1262" w:type="dxa"/>
            <w:tcBorders>
              <w:top w:val="single" w:color="auto" w:sz="12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-0.007</w:t>
            </w:r>
          </w:p>
        </w:tc>
        <w:tc>
          <w:tcPr>
            <w:tcW w:w="1115" w:type="dxa"/>
            <w:tcBorders>
              <w:top w:val="single" w:color="auto" w:sz="12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0.005</w:t>
            </w:r>
          </w:p>
        </w:tc>
        <w:tc>
          <w:tcPr>
            <w:tcW w:w="883" w:type="dxa"/>
            <w:tcBorders>
              <w:top w:val="single" w:color="auto" w:sz="12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0.167</w:t>
            </w:r>
          </w:p>
        </w:tc>
        <w:tc>
          <w:tcPr>
            <w:tcW w:w="1532" w:type="dxa"/>
            <w:tcBorders>
              <w:top w:val="single" w:color="auto" w:sz="1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  <w:vertAlign w:val="baseline"/>
                <w:lang w:val="en-US" w:eastAsia="zh-CN"/>
              </w:rPr>
              <w:t>0.409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3" w:hRule="atLeast"/>
          <w:jc w:val="center"/>
        </w:trPr>
        <w:tc>
          <w:tcPr>
            <w:tcW w:w="1196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</w:p>
          <w:p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kern w:val="2"/>
                <w:sz w:val="18"/>
                <w:szCs w:val="18"/>
                <w:vertAlign w:val="baseline"/>
                <w:lang w:val="en-US" w:eastAsia="zh-CN" w:bidi="ar-SA"/>
              </w:rPr>
              <w:t>Cognitive performance</w:t>
            </w:r>
          </w:p>
        </w:tc>
        <w:tc>
          <w:tcPr>
            <w:tcW w:w="1306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  <w:t>AP</w:t>
            </w:r>
          </w:p>
        </w:tc>
        <w:tc>
          <w:tcPr>
            <w:tcW w:w="106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114.157</w:t>
            </w:r>
          </w:p>
        </w:tc>
        <w:tc>
          <w:tcPr>
            <w:tcW w:w="8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0.531</w:t>
            </w:r>
          </w:p>
        </w:tc>
        <w:tc>
          <w:tcPr>
            <w:tcW w:w="99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113.076</w:t>
            </w:r>
          </w:p>
        </w:tc>
        <w:tc>
          <w:tcPr>
            <w:tcW w:w="76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0.533</w:t>
            </w:r>
          </w:p>
        </w:tc>
        <w:tc>
          <w:tcPr>
            <w:tcW w:w="245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2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0.011</w:t>
            </w:r>
          </w:p>
        </w:tc>
        <w:tc>
          <w:tcPr>
            <w:tcW w:w="11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0.010</w:t>
            </w:r>
          </w:p>
        </w:tc>
        <w:tc>
          <w:tcPr>
            <w:tcW w:w="88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0.301</w:t>
            </w:r>
          </w:p>
        </w:tc>
        <w:tc>
          <w:tcPr>
            <w:tcW w:w="1532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  <w:vertAlign w:val="baseline"/>
                <w:lang w:val="en-US" w:eastAsia="zh-CN"/>
              </w:rPr>
              <w:t>0.537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jc w:val="center"/>
        </w:trPr>
        <w:tc>
          <w:tcPr>
            <w:tcW w:w="1196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kern w:val="2"/>
                <w:sz w:val="18"/>
                <w:szCs w:val="18"/>
                <w:vertAlign w:val="baseline"/>
                <w:lang w:val="en-US" w:eastAsia="zh-CN" w:bidi="ar-SA"/>
              </w:rPr>
              <w:t>Intelligence</w:t>
            </w:r>
          </w:p>
        </w:tc>
        <w:tc>
          <w:tcPr>
            <w:tcW w:w="1306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kern w:val="2"/>
                <w:sz w:val="18"/>
                <w:szCs w:val="18"/>
                <w:vertAlign w:val="baseline"/>
                <w:lang w:val="en-US" w:eastAsia="zh-CN" w:bidi="ar-SA"/>
              </w:rPr>
              <w:t>AP</w:t>
            </w:r>
          </w:p>
        </w:tc>
        <w:tc>
          <w:tcPr>
            <w:tcW w:w="106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137.461</w:t>
            </w:r>
          </w:p>
        </w:tc>
        <w:tc>
          <w:tcPr>
            <w:tcW w:w="8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0.118</w:t>
            </w:r>
          </w:p>
        </w:tc>
        <w:tc>
          <w:tcPr>
            <w:tcW w:w="99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137.458</w:t>
            </w:r>
          </w:p>
        </w:tc>
        <w:tc>
          <w:tcPr>
            <w:tcW w:w="76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0.106</w:t>
            </w:r>
          </w:p>
        </w:tc>
        <w:tc>
          <w:tcPr>
            <w:tcW w:w="245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2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-0.001</w:t>
            </w:r>
          </w:p>
        </w:tc>
        <w:tc>
          <w:tcPr>
            <w:tcW w:w="11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0.011</w:t>
            </w:r>
          </w:p>
        </w:tc>
        <w:tc>
          <w:tcPr>
            <w:tcW w:w="88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0.955</w:t>
            </w:r>
          </w:p>
        </w:tc>
        <w:tc>
          <w:tcPr>
            <w:tcW w:w="1532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18"/>
                <w:szCs w:val="18"/>
                <w:vertAlign w:val="baseline"/>
                <w:lang w:val="en-US" w:eastAsia="zh-CN" w:bidi="ar-SA"/>
              </w:rPr>
              <w:t>0.116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jc w:val="center"/>
        </w:trPr>
        <w:tc>
          <w:tcPr>
            <w:tcW w:w="1196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  <w:t>Years of schooling</w:t>
            </w:r>
          </w:p>
        </w:tc>
        <w:tc>
          <w:tcPr>
            <w:tcW w:w="1306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kern w:val="2"/>
                <w:sz w:val="18"/>
                <w:szCs w:val="18"/>
                <w:vertAlign w:val="baseline"/>
                <w:lang w:val="en-US" w:eastAsia="zh-CN" w:bidi="ar-SA"/>
              </w:rPr>
              <w:t>Alcohol consumption</w:t>
            </w:r>
          </w:p>
        </w:tc>
        <w:tc>
          <w:tcPr>
            <w:tcW w:w="106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250.840</w:t>
            </w:r>
          </w:p>
        </w:tc>
        <w:tc>
          <w:tcPr>
            <w:tcW w:w="8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0.302</w:t>
            </w:r>
          </w:p>
        </w:tc>
        <w:tc>
          <w:tcPr>
            <w:tcW w:w="99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249.361</w:t>
            </w:r>
          </w:p>
        </w:tc>
        <w:tc>
          <w:tcPr>
            <w:tcW w:w="76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0.309</w:t>
            </w:r>
          </w:p>
        </w:tc>
        <w:tc>
          <w:tcPr>
            <w:tcW w:w="245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2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-0.001</w:t>
            </w:r>
          </w:p>
        </w:tc>
        <w:tc>
          <w:tcPr>
            <w:tcW w:w="11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0.001</w:t>
            </w:r>
          </w:p>
        </w:tc>
        <w:tc>
          <w:tcPr>
            <w:tcW w:w="88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0.235</w:t>
            </w:r>
          </w:p>
        </w:tc>
        <w:tc>
          <w:tcPr>
            <w:tcW w:w="1532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2"/>
                <w:sz w:val="18"/>
                <w:szCs w:val="18"/>
                <w:vertAlign w:val="baseline"/>
                <w:lang w:val="en-US" w:eastAsia="zh-CN" w:bidi="ar-SA"/>
              </w:rPr>
              <w:t>0.331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jc w:val="center"/>
        </w:trPr>
        <w:tc>
          <w:tcPr>
            <w:tcW w:w="1196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  <w:t>Years of schooling</w:t>
            </w:r>
          </w:p>
        </w:tc>
        <w:tc>
          <w:tcPr>
            <w:tcW w:w="1306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kern w:val="2"/>
                <w:sz w:val="18"/>
                <w:szCs w:val="18"/>
                <w:vertAlign w:val="baseline"/>
                <w:lang w:val="en-US" w:eastAsia="zh-CN" w:bidi="ar-SA"/>
              </w:rPr>
              <w:t>Cholelithiasis</w:t>
            </w:r>
          </w:p>
        </w:tc>
        <w:tc>
          <w:tcPr>
            <w:tcW w:w="106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325.721</w:t>
            </w:r>
          </w:p>
        </w:tc>
        <w:tc>
          <w:tcPr>
            <w:tcW w:w="8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0.129</w:t>
            </w:r>
          </w:p>
        </w:tc>
        <w:tc>
          <w:tcPr>
            <w:tcW w:w="99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322.619</w:t>
            </w:r>
          </w:p>
        </w:tc>
        <w:tc>
          <w:tcPr>
            <w:tcW w:w="76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0.147</w:t>
            </w:r>
          </w:p>
        </w:tc>
        <w:tc>
          <w:tcPr>
            <w:tcW w:w="245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2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-0.0002</w:t>
            </w:r>
          </w:p>
        </w:tc>
        <w:tc>
          <w:tcPr>
            <w:tcW w:w="11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9.39E-05</w:t>
            </w:r>
          </w:p>
        </w:tc>
        <w:tc>
          <w:tcPr>
            <w:tcW w:w="88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0.092</w:t>
            </w:r>
          </w:p>
        </w:tc>
        <w:tc>
          <w:tcPr>
            <w:tcW w:w="1532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18"/>
                <w:szCs w:val="18"/>
                <w:vertAlign w:val="baseline"/>
                <w:lang w:val="en-US" w:eastAsia="zh-CN" w:bidi="ar-SA"/>
              </w:rPr>
              <w:t>0.</w:t>
            </w:r>
            <w:r>
              <w:rPr>
                <w:rFonts w:hint="eastAsia" w:ascii="Times New Roman" w:hAnsi="Times New Roman" w:cs="Times New Roman"/>
                <w:color w:val="000000"/>
                <w:kern w:val="2"/>
                <w:sz w:val="18"/>
                <w:szCs w:val="18"/>
                <w:vertAlign w:val="baseline"/>
                <w:lang w:val="en-US" w:eastAsia="zh-CN" w:bidi="ar-SA"/>
              </w:rPr>
              <w:t>151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jc w:val="center"/>
        </w:trPr>
        <w:tc>
          <w:tcPr>
            <w:tcW w:w="1196" w:type="dxa"/>
            <w:tcBorders>
              <w:bottom w:val="single" w:color="auto" w:sz="1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kern w:val="2"/>
                <w:sz w:val="18"/>
                <w:szCs w:val="18"/>
                <w:vertAlign w:val="baseline"/>
                <w:lang w:val="en-US" w:eastAsia="zh-CN" w:bidi="ar-SA"/>
              </w:rPr>
              <w:t>Years of schooling</w:t>
            </w:r>
          </w:p>
        </w:tc>
        <w:tc>
          <w:tcPr>
            <w:tcW w:w="1306" w:type="dxa"/>
            <w:tcBorders>
              <w:bottom w:val="single" w:color="auto" w:sz="1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kern w:val="2"/>
                <w:sz w:val="18"/>
                <w:szCs w:val="18"/>
                <w:vertAlign w:val="baseline"/>
                <w:lang w:val="en-US" w:eastAsia="zh-CN" w:bidi="ar-SA"/>
              </w:rPr>
              <w:t>Triglycerides</w:t>
            </w:r>
          </w:p>
        </w:tc>
        <w:tc>
          <w:tcPr>
            <w:tcW w:w="1061" w:type="dxa"/>
            <w:tcBorders>
              <w:bottom w:val="single" w:color="auto" w:sz="12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138.673</w:t>
            </w:r>
          </w:p>
        </w:tc>
        <w:tc>
          <w:tcPr>
            <w:tcW w:w="845" w:type="dxa"/>
            <w:tcBorders>
              <w:bottom w:val="single" w:color="auto" w:sz="12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0.190</w:t>
            </w:r>
          </w:p>
        </w:tc>
        <w:tc>
          <w:tcPr>
            <w:tcW w:w="993" w:type="dxa"/>
            <w:tcBorders>
              <w:bottom w:val="single" w:color="auto" w:sz="12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138.608</w:t>
            </w:r>
          </w:p>
        </w:tc>
        <w:tc>
          <w:tcPr>
            <w:tcW w:w="761" w:type="dxa"/>
            <w:tcBorders>
              <w:bottom w:val="single" w:color="auto" w:sz="12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0.175</w:t>
            </w:r>
          </w:p>
        </w:tc>
        <w:tc>
          <w:tcPr>
            <w:tcW w:w="245" w:type="dxa"/>
            <w:tcBorders>
              <w:bottom w:val="single" w:color="auto" w:sz="1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262" w:type="dxa"/>
            <w:tcBorders>
              <w:bottom w:val="single" w:color="auto" w:sz="12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-0.0005</w:t>
            </w:r>
          </w:p>
        </w:tc>
        <w:tc>
          <w:tcPr>
            <w:tcW w:w="1115" w:type="dxa"/>
            <w:tcBorders>
              <w:bottom w:val="single" w:color="auto" w:sz="12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0.002</w:t>
            </w:r>
          </w:p>
        </w:tc>
        <w:tc>
          <w:tcPr>
            <w:tcW w:w="883" w:type="dxa"/>
            <w:tcBorders>
              <w:bottom w:val="single" w:color="auto" w:sz="12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0.809</w:t>
            </w:r>
          </w:p>
        </w:tc>
        <w:tc>
          <w:tcPr>
            <w:tcW w:w="1532" w:type="dxa"/>
            <w:tcBorders>
              <w:bottom w:val="single" w:color="auto" w:sz="1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2"/>
                <w:sz w:val="18"/>
                <w:szCs w:val="18"/>
                <w:vertAlign w:val="baseline"/>
                <w:lang w:val="en-US" w:eastAsia="zh-CN" w:bidi="ar-SA"/>
              </w:rPr>
              <w:t>0.172</w:t>
            </w:r>
            <w:bookmarkStart w:id="0" w:name="_GoBack"/>
            <w:bookmarkEnd w:id="0"/>
          </w:p>
        </w:tc>
      </w:tr>
    </w:tbl>
    <w:p>
      <w:pPr>
        <w:rPr>
          <w:rFonts w:hint="default" w:ascii="Times New Roman" w:hAnsi="Times New Roman" w:cs="Times New Roman" w:eastAsiaTheme="minorEastAsia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 xml:space="preserve">Supplementary Table 3. Pleiotropy and heterogeneity test of 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each exposure on outcome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br w:type="textWrapping"/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br w:type="textWrapping"/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br w:type="textWrapping"/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Lucida Console">
    <w:panose1 w:val="020B0609040504020204"/>
    <w:charset w:val="00"/>
    <w:family w:val="auto"/>
    <w:pitch w:val="default"/>
    <w:sig w:usb0="8000028F" w:usb1="00001800" w:usb2="00000000" w:usb3="00000000" w:csb0="0000001F" w:csb1="D7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YyMjg1MGZkMTQ3YzNiNjFkNGNhMmZhOWM0Mzk1NjgifQ=="/>
  </w:docVars>
  <w:rsids>
    <w:rsidRoot w:val="00000000"/>
    <w:rsid w:val="06DD203B"/>
    <w:rsid w:val="0A276BFC"/>
    <w:rsid w:val="0AFB3396"/>
    <w:rsid w:val="0BCE3B07"/>
    <w:rsid w:val="0D4F25EA"/>
    <w:rsid w:val="0EE579A0"/>
    <w:rsid w:val="0F3B356B"/>
    <w:rsid w:val="18E2213F"/>
    <w:rsid w:val="1E8A64C6"/>
    <w:rsid w:val="22601545"/>
    <w:rsid w:val="256528F1"/>
    <w:rsid w:val="25B45FAD"/>
    <w:rsid w:val="26C47E06"/>
    <w:rsid w:val="26E0512B"/>
    <w:rsid w:val="2DDA3815"/>
    <w:rsid w:val="2F901554"/>
    <w:rsid w:val="31A60D81"/>
    <w:rsid w:val="34E008DF"/>
    <w:rsid w:val="38AE157B"/>
    <w:rsid w:val="3A3A6801"/>
    <w:rsid w:val="45782C45"/>
    <w:rsid w:val="470A7A2A"/>
    <w:rsid w:val="4CB55DFB"/>
    <w:rsid w:val="53BD3073"/>
    <w:rsid w:val="54342932"/>
    <w:rsid w:val="5AD74BF9"/>
    <w:rsid w:val="5C27000F"/>
    <w:rsid w:val="5D1757B4"/>
    <w:rsid w:val="600707E0"/>
    <w:rsid w:val="601D30DB"/>
    <w:rsid w:val="62471A74"/>
    <w:rsid w:val="64183F7F"/>
    <w:rsid w:val="67076137"/>
    <w:rsid w:val="6DBF1431"/>
    <w:rsid w:val="6E9437BA"/>
    <w:rsid w:val="6F090401"/>
    <w:rsid w:val="71BF20EB"/>
    <w:rsid w:val="74EC2F08"/>
    <w:rsid w:val="76622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112</Words>
  <Characters>671</Characters>
  <Lines>0</Lines>
  <Paragraphs>0</Paragraphs>
  <TotalTime>38</TotalTime>
  <ScaleCrop>false</ScaleCrop>
  <LinksUpToDate>false</LinksUpToDate>
  <CharactersWithSpaces>696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2022-10-14T15:11:00Z</dcterms:created>
  <dc:creator>xx and ww</dc:creator>
  <cp:lastModifiedBy>sharper</cp:lastModifiedBy>
  <dcterms:modified xsi:type="dcterms:W3CDTF">2023-06-19T08:00:10Z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A7B3B65A2FF84589A929DC784D2C3F40</vt:lpwstr>
  </property>
</Properties>
</file>