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33101" w14:textId="5EF68C19" w:rsidR="00F35FB1" w:rsidRPr="0083213A" w:rsidRDefault="0083213A" w:rsidP="0083213A">
      <w:pPr>
        <w:jc w:val="center"/>
        <w:rPr>
          <w:rFonts w:ascii="Arial" w:hAnsi="Arial" w:cs="Arial"/>
          <w:b/>
          <w:bCs/>
        </w:rPr>
      </w:pPr>
      <w:r w:rsidRPr="0083213A">
        <w:rPr>
          <w:rFonts w:ascii="Arial" w:hAnsi="Arial" w:cs="Arial"/>
          <w:b/>
          <w:bCs/>
        </w:rPr>
        <w:t>Table 1</w:t>
      </w:r>
    </w:p>
    <w:p w14:paraId="64296E08" w14:textId="77777777" w:rsidR="0083213A" w:rsidRDefault="0083213A" w:rsidP="0083213A">
      <w:pPr>
        <w:jc w:val="center"/>
        <w:rPr>
          <w:rFonts w:ascii="Arial" w:hAnsi="Arial" w:cs="Arial"/>
        </w:rPr>
      </w:pPr>
    </w:p>
    <w:p w14:paraId="15177849" w14:textId="3CF61F91" w:rsidR="0083213A" w:rsidRDefault="0083213A" w:rsidP="0083213A">
      <w:pPr>
        <w:jc w:val="center"/>
        <w:rPr>
          <w:rFonts w:ascii="Times" w:hAnsi="Times" w:cs="Arial"/>
        </w:rPr>
      </w:pPr>
      <w:r w:rsidRPr="0083213A">
        <w:rPr>
          <w:rFonts w:ascii="Times" w:hAnsi="Times" w:cs="Arial"/>
        </w:rPr>
        <w:t>SPIRIT 2013 Checklist: Recommended Items to Address in a Clinical Trial Protocol and Related Documents</w:t>
      </w:r>
    </w:p>
    <w:tbl>
      <w:tblPr>
        <w:tblStyle w:val="PlainTable2"/>
        <w:tblpPr w:leftFromText="180" w:rightFromText="180" w:vertAnchor="page" w:horzAnchor="margin" w:tblpY="2817"/>
        <w:tblW w:w="0" w:type="auto"/>
        <w:tblLook w:val="04A0" w:firstRow="1" w:lastRow="0" w:firstColumn="1" w:lastColumn="0" w:noHBand="0" w:noVBand="1"/>
      </w:tblPr>
      <w:tblGrid>
        <w:gridCol w:w="2449"/>
        <w:gridCol w:w="1520"/>
        <w:gridCol w:w="6804"/>
        <w:gridCol w:w="2187"/>
      </w:tblGrid>
      <w:tr w:rsidR="00BD1659" w14:paraId="0E85F3BD" w14:textId="41E99743" w:rsidTr="001514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76A0A82C" w14:textId="77777777" w:rsidR="00BD1659" w:rsidRPr="0083213A" w:rsidRDefault="00BD1659" w:rsidP="00BD1659">
            <w:pPr>
              <w:rPr>
                <w:rFonts w:ascii="Times" w:hAnsi="Times"/>
                <w:b w:val="0"/>
                <w:bCs w:val="0"/>
                <w:sz w:val="22"/>
                <w:szCs w:val="22"/>
              </w:rPr>
            </w:pPr>
            <w:r w:rsidRPr="0083213A">
              <w:rPr>
                <w:rFonts w:ascii="Times" w:hAnsi="Times"/>
                <w:sz w:val="22"/>
                <w:szCs w:val="22"/>
              </w:rPr>
              <w:t>Section/Item</w:t>
            </w:r>
          </w:p>
          <w:p w14:paraId="0C608D75" w14:textId="77777777" w:rsidR="00BD1659" w:rsidRPr="0083213A" w:rsidRDefault="00BD1659" w:rsidP="00BD1659">
            <w:pPr>
              <w:rPr>
                <w:rFonts w:ascii="Times" w:hAnsi="Times"/>
                <w:sz w:val="22"/>
                <w:szCs w:val="22"/>
              </w:rPr>
            </w:pPr>
            <w:r w:rsidRPr="0083213A">
              <w:rPr>
                <w:rFonts w:ascii="Times" w:hAnsi="Times"/>
                <w:sz w:val="22"/>
                <w:szCs w:val="22"/>
              </w:rPr>
              <w:t>Administrative Information</w:t>
            </w:r>
          </w:p>
        </w:tc>
        <w:tc>
          <w:tcPr>
            <w:tcW w:w="1520" w:type="dxa"/>
            <w:tcBorders>
              <w:top w:val="single" w:sz="12" w:space="0" w:color="auto"/>
              <w:bottom w:val="single" w:sz="12" w:space="0" w:color="auto"/>
            </w:tcBorders>
          </w:tcPr>
          <w:p w14:paraId="6F1F8383" w14:textId="77777777" w:rsidR="00BD1659" w:rsidRPr="0083213A" w:rsidRDefault="00BD1659" w:rsidP="00BD1659">
            <w:pPr>
              <w:cnfStyle w:val="100000000000" w:firstRow="1" w:lastRow="0" w:firstColumn="0" w:lastColumn="0" w:oddVBand="0" w:evenVBand="0" w:oddHBand="0" w:evenHBand="0" w:firstRowFirstColumn="0" w:firstRowLastColumn="0" w:lastRowFirstColumn="0" w:lastRowLastColumn="0"/>
              <w:rPr>
                <w:rFonts w:ascii="Times" w:hAnsi="Times"/>
                <w:sz w:val="22"/>
                <w:szCs w:val="22"/>
              </w:rPr>
            </w:pPr>
            <w:r w:rsidRPr="0083213A">
              <w:rPr>
                <w:rFonts w:ascii="Times" w:hAnsi="Times"/>
                <w:sz w:val="22"/>
                <w:szCs w:val="22"/>
              </w:rPr>
              <w:t>Item Number</w:t>
            </w:r>
          </w:p>
        </w:tc>
        <w:tc>
          <w:tcPr>
            <w:tcW w:w="6804" w:type="dxa"/>
            <w:tcBorders>
              <w:top w:val="single" w:sz="12" w:space="0" w:color="auto"/>
              <w:bottom w:val="single" w:sz="12" w:space="0" w:color="auto"/>
            </w:tcBorders>
          </w:tcPr>
          <w:p w14:paraId="270539C5" w14:textId="77777777" w:rsidR="00BD1659" w:rsidRPr="0083213A" w:rsidRDefault="00BD1659" w:rsidP="00BD1659">
            <w:pPr>
              <w:cnfStyle w:val="100000000000" w:firstRow="1" w:lastRow="0" w:firstColumn="0" w:lastColumn="0" w:oddVBand="0" w:evenVBand="0" w:oddHBand="0" w:evenHBand="0" w:firstRowFirstColumn="0" w:firstRowLastColumn="0" w:lastRowFirstColumn="0" w:lastRowLastColumn="0"/>
              <w:rPr>
                <w:rFonts w:ascii="Times" w:hAnsi="Times"/>
                <w:sz w:val="22"/>
                <w:szCs w:val="22"/>
              </w:rPr>
            </w:pPr>
            <w:r w:rsidRPr="0083213A">
              <w:rPr>
                <w:rFonts w:ascii="Times" w:hAnsi="Times"/>
                <w:sz w:val="22"/>
                <w:szCs w:val="22"/>
              </w:rPr>
              <w:t xml:space="preserve">Description </w:t>
            </w:r>
          </w:p>
        </w:tc>
        <w:tc>
          <w:tcPr>
            <w:tcW w:w="2187" w:type="dxa"/>
            <w:tcBorders>
              <w:top w:val="single" w:sz="12" w:space="0" w:color="auto"/>
              <w:bottom w:val="single" w:sz="12" w:space="0" w:color="auto"/>
            </w:tcBorders>
          </w:tcPr>
          <w:p w14:paraId="395CAA6D" w14:textId="63828EEB" w:rsidR="00BD1659" w:rsidRPr="0083213A" w:rsidRDefault="00BD1659" w:rsidP="00BD1659">
            <w:pPr>
              <w:cnfStyle w:val="100000000000" w:firstRow="1"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Page / Line number</w:t>
            </w:r>
            <w:r w:rsidR="004848F8">
              <w:rPr>
                <w:rFonts w:ascii="Times" w:hAnsi="Times"/>
                <w:sz w:val="22"/>
                <w:szCs w:val="22"/>
              </w:rPr>
              <w:t>s</w:t>
            </w:r>
          </w:p>
        </w:tc>
      </w:tr>
      <w:tr w:rsidR="00BD1659" w14:paraId="251202B9" w14:textId="3302DD35"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43E463D7" w14:textId="77777777" w:rsidR="00BD1659" w:rsidRPr="0083213A" w:rsidRDefault="00BD1659" w:rsidP="00BD1659">
            <w:pPr>
              <w:rPr>
                <w:rFonts w:ascii="Times" w:hAnsi="Times"/>
                <w:b w:val="0"/>
                <w:bCs w:val="0"/>
                <w:sz w:val="22"/>
                <w:szCs w:val="22"/>
              </w:rPr>
            </w:pPr>
            <w:r>
              <w:rPr>
                <w:rFonts w:ascii="Times" w:hAnsi="Times"/>
                <w:b w:val="0"/>
                <w:bCs w:val="0"/>
                <w:sz w:val="22"/>
                <w:szCs w:val="22"/>
              </w:rPr>
              <w:t xml:space="preserve">Title </w:t>
            </w:r>
          </w:p>
        </w:tc>
        <w:tc>
          <w:tcPr>
            <w:tcW w:w="1520" w:type="dxa"/>
            <w:tcBorders>
              <w:top w:val="single" w:sz="12" w:space="0" w:color="auto"/>
              <w:bottom w:val="single" w:sz="12" w:space="0" w:color="auto"/>
            </w:tcBorders>
          </w:tcPr>
          <w:p w14:paraId="2BD70234" w14:textId="77777777" w:rsidR="00BD1659" w:rsidRPr="0083213A" w:rsidRDefault="00BD1659" w:rsidP="00BD1659">
            <w:pPr>
              <w:cnfStyle w:val="000000100000" w:firstRow="0" w:lastRow="0" w:firstColumn="0" w:lastColumn="0" w:oddVBand="0" w:evenVBand="0" w:oddHBand="1" w:evenHBand="0" w:firstRowFirstColumn="0" w:firstRowLastColumn="0" w:lastRowFirstColumn="0" w:lastRowLastColumn="0"/>
              <w:rPr>
                <w:rFonts w:ascii="Times" w:hAnsi="Times"/>
              </w:rPr>
            </w:pPr>
            <w:r>
              <w:rPr>
                <w:rFonts w:ascii="Times" w:hAnsi="Times"/>
              </w:rPr>
              <w:t>1</w:t>
            </w:r>
          </w:p>
        </w:tc>
        <w:tc>
          <w:tcPr>
            <w:tcW w:w="6804" w:type="dxa"/>
            <w:tcBorders>
              <w:top w:val="single" w:sz="12" w:space="0" w:color="auto"/>
              <w:bottom w:val="single" w:sz="12" w:space="0" w:color="auto"/>
            </w:tcBorders>
          </w:tcPr>
          <w:p w14:paraId="0F153465" w14:textId="77777777" w:rsidR="00BD1659" w:rsidRPr="00E84C98" w:rsidRDefault="00BD1659" w:rsidP="00BD1659">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Descriptive title identifying the study design, population, interventions, and, if applicable, trial acronym </w:t>
            </w:r>
          </w:p>
          <w:p w14:paraId="24CF8DBD" w14:textId="77777777" w:rsidR="00BD1659" w:rsidRDefault="00BD1659" w:rsidP="00BD1659">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727C4939" w14:textId="29CC53D3" w:rsidR="00BD1659" w:rsidRPr="0083213A" w:rsidRDefault="00BD1659" w:rsidP="00151489">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0FED0A48" w14:textId="25C77284" w:rsidR="00BD1659" w:rsidRPr="00E84C98" w:rsidRDefault="00BD1659" w:rsidP="00F834FD">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 / 2</w:t>
            </w:r>
            <w:r w:rsidR="00F834FD">
              <w:rPr>
                <w:rFonts w:ascii="Times" w:hAnsi="Times"/>
                <w:sz w:val="22"/>
                <w:szCs w:val="22"/>
              </w:rPr>
              <w:t>-3</w:t>
            </w:r>
          </w:p>
        </w:tc>
      </w:tr>
      <w:tr w:rsidR="00BD1659" w14:paraId="1D224036" w14:textId="13B01F56" w:rsidTr="00151489">
        <w:trPr>
          <w:trHeight w:val="559"/>
        </w:trPr>
        <w:tc>
          <w:tcPr>
            <w:tcW w:w="2449" w:type="dxa"/>
            <w:vMerge w:val="restart"/>
            <w:tcBorders>
              <w:top w:val="single" w:sz="12" w:space="0" w:color="auto"/>
            </w:tcBorders>
          </w:tcPr>
          <w:p w14:paraId="3EFF4627" w14:textId="77777777" w:rsidR="00BD1659" w:rsidRPr="0083213A" w:rsidRDefault="00BD1659" w:rsidP="00BD1659">
            <w:pPr>
              <w:cnfStyle w:val="001000000000" w:firstRow="0" w:lastRow="0" w:firstColumn="1" w:lastColumn="0" w:oddVBand="0" w:evenVBand="0" w:oddHBand="0" w:evenHBand="0" w:firstRowFirstColumn="0" w:firstRowLastColumn="0" w:lastRowFirstColumn="0" w:lastRowLastColumn="0"/>
              <w:rPr>
                <w:rFonts w:ascii="Times" w:hAnsi="Times"/>
                <w:b w:val="0"/>
                <w:bCs w:val="0"/>
                <w:sz w:val="22"/>
                <w:szCs w:val="22"/>
              </w:rPr>
            </w:pPr>
            <w:r w:rsidRPr="0083213A">
              <w:rPr>
                <w:rFonts w:ascii="Times" w:hAnsi="Times"/>
                <w:b w:val="0"/>
                <w:bCs w:val="0"/>
                <w:sz w:val="22"/>
                <w:szCs w:val="22"/>
              </w:rPr>
              <w:t xml:space="preserve">Trial registration </w:t>
            </w:r>
          </w:p>
          <w:p w14:paraId="623322ED" w14:textId="77777777" w:rsidR="00BD1659" w:rsidRPr="0083213A" w:rsidRDefault="00BD1659" w:rsidP="00BD1659">
            <w:pPr>
              <w:cnfStyle w:val="001000000000" w:firstRow="0" w:lastRow="0" w:firstColumn="1" w:lastColumn="0" w:oddVBand="0" w:evenVBand="0" w:oddHBand="0" w:evenHBand="0" w:firstRowFirstColumn="0" w:firstRowLastColumn="0" w:lastRowFirstColumn="0" w:lastRowLastColumn="0"/>
              <w:rPr>
                <w:rFonts w:ascii="Times" w:hAnsi="Times"/>
                <w:b w:val="0"/>
                <w:bCs w:val="0"/>
                <w:sz w:val="22"/>
                <w:szCs w:val="22"/>
              </w:rPr>
            </w:pPr>
          </w:p>
        </w:tc>
        <w:tc>
          <w:tcPr>
            <w:tcW w:w="1520" w:type="dxa"/>
            <w:tcBorders>
              <w:top w:val="single" w:sz="12" w:space="0" w:color="auto"/>
              <w:bottom w:val="single" w:sz="12" w:space="0" w:color="auto"/>
            </w:tcBorders>
          </w:tcPr>
          <w:p w14:paraId="5ECFD95A" w14:textId="77777777" w:rsidR="00BD1659" w:rsidRPr="0083213A" w:rsidRDefault="00BD1659" w:rsidP="00BD1659">
            <w:pPr>
              <w:rPr>
                <w:rFonts w:ascii="Times" w:hAnsi="Times"/>
                <w:sz w:val="22"/>
                <w:szCs w:val="22"/>
              </w:rPr>
            </w:pPr>
            <w:r w:rsidRPr="0083213A">
              <w:rPr>
                <w:rFonts w:ascii="Times" w:hAnsi="Times"/>
                <w:sz w:val="22"/>
                <w:szCs w:val="22"/>
              </w:rPr>
              <w:t>2a</w:t>
            </w:r>
          </w:p>
          <w:p w14:paraId="66D24A2E" w14:textId="10ECCEDF" w:rsidR="00BD1659" w:rsidRDefault="00BD1659" w:rsidP="00BD1659">
            <w:pPr>
              <w:rPr>
                <w:rFonts w:ascii="Times" w:hAnsi="Times"/>
                <w:sz w:val="22"/>
                <w:szCs w:val="22"/>
              </w:rPr>
            </w:pPr>
          </w:p>
          <w:p w14:paraId="2C74A38C" w14:textId="49C15B90" w:rsidR="00BD1659" w:rsidRPr="0083213A" w:rsidRDefault="00BD1659" w:rsidP="00BD1659">
            <w:pPr>
              <w:rPr>
                <w:rFonts w:ascii="Times" w:hAnsi="Times"/>
                <w:sz w:val="22"/>
                <w:szCs w:val="22"/>
              </w:rPr>
            </w:pPr>
          </w:p>
        </w:tc>
        <w:tc>
          <w:tcPr>
            <w:tcW w:w="6804" w:type="dxa"/>
            <w:tcBorders>
              <w:top w:val="single" w:sz="12" w:space="0" w:color="auto"/>
              <w:bottom w:val="single" w:sz="12" w:space="0" w:color="auto"/>
            </w:tcBorders>
          </w:tcPr>
          <w:p w14:paraId="6392C718" w14:textId="5D05F462" w:rsidR="00BD1659" w:rsidRDefault="00BD1659" w:rsidP="00BD1659">
            <w:pPr>
              <w:rPr>
                <w:rFonts w:ascii="Times" w:hAnsi="Times"/>
                <w:sz w:val="22"/>
                <w:szCs w:val="22"/>
              </w:rPr>
            </w:pPr>
            <w:r w:rsidRPr="00E10727">
              <w:rPr>
                <w:rFonts w:ascii="Times" w:hAnsi="Times"/>
                <w:sz w:val="22"/>
                <w:szCs w:val="22"/>
              </w:rPr>
              <w:t>Trial identifier and registry name. If not yet registered, name of intended registry.</w:t>
            </w:r>
          </w:p>
          <w:p w14:paraId="487D3FCC" w14:textId="08055A0B" w:rsidR="00BD1659" w:rsidRDefault="00BD1659" w:rsidP="00BD1659">
            <w:pPr>
              <w:rPr>
                <w:rFonts w:ascii="Times" w:hAnsi="Times"/>
                <w:sz w:val="22"/>
                <w:szCs w:val="22"/>
              </w:rPr>
            </w:pPr>
          </w:p>
          <w:p w14:paraId="11B30DBA" w14:textId="0BEAABC1" w:rsidR="00BD1659" w:rsidRPr="00E10727" w:rsidRDefault="00BD1659" w:rsidP="00BD1659">
            <w:pPr>
              <w:rPr>
                <w:rFonts w:ascii="Times" w:hAnsi="Times"/>
                <w:sz w:val="22"/>
                <w:szCs w:val="22"/>
              </w:rPr>
            </w:pPr>
          </w:p>
        </w:tc>
        <w:tc>
          <w:tcPr>
            <w:tcW w:w="2187" w:type="dxa"/>
            <w:tcBorders>
              <w:top w:val="single" w:sz="12" w:space="0" w:color="auto"/>
              <w:bottom w:val="single" w:sz="12" w:space="0" w:color="auto"/>
            </w:tcBorders>
          </w:tcPr>
          <w:p w14:paraId="5D1C7DDD" w14:textId="41F0DBF9" w:rsidR="00BD1659" w:rsidRDefault="00BD1659" w:rsidP="00BD1659">
            <w:pPr>
              <w:rPr>
                <w:rFonts w:ascii="Times" w:hAnsi="Times"/>
                <w:sz w:val="22"/>
                <w:szCs w:val="22"/>
              </w:rPr>
            </w:pPr>
            <w:r>
              <w:rPr>
                <w:rFonts w:ascii="Times" w:hAnsi="Times"/>
                <w:sz w:val="22"/>
                <w:szCs w:val="22"/>
              </w:rPr>
              <w:t xml:space="preserve">2 / </w:t>
            </w:r>
            <w:r w:rsidR="00F834FD">
              <w:rPr>
                <w:rFonts w:ascii="Times" w:hAnsi="Times"/>
                <w:sz w:val="22"/>
                <w:szCs w:val="22"/>
              </w:rPr>
              <w:t>9</w:t>
            </w:r>
          </w:p>
          <w:p w14:paraId="66AEDC0A" w14:textId="32E20A46" w:rsidR="00BD1659" w:rsidRPr="00E10727" w:rsidRDefault="00BD1659" w:rsidP="00BD1659">
            <w:pPr>
              <w:rPr>
                <w:rFonts w:ascii="Times" w:hAnsi="Times"/>
                <w:sz w:val="22"/>
                <w:szCs w:val="22"/>
              </w:rPr>
            </w:pPr>
            <w:r>
              <w:rPr>
                <w:rFonts w:ascii="Times" w:hAnsi="Times"/>
                <w:sz w:val="22"/>
                <w:szCs w:val="22"/>
              </w:rPr>
              <w:t>12 / 6-7</w:t>
            </w:r>
          </w:p>
        </w:tc>
      </w:tr>
      <w:tr w:rsidR="007323C6" w14:paraId="5377D3BE" w14:textId="5D3C5581" w:rsidTr="00151489">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449" w:type="dxa"/>
            <w:vMerge/>
            <w:tcBorders>
              <w:bottom w:val="single" w:sz="12" w:space="0" w:color="auto"/>
            </w:tcBorders>
          </w:tcPr>
          <w:p w14:paraId="009A3DCE" w14:textId="77777777" w:rsidR="007323C6" w:rsidRPr="0083213A" w:rsidRDefault="007323C6" w:rsidP="00E84C98">
            <w:pPr>
              <w:rPr>
                <w:rFonts w:ascii="Times" w:hAnsi="Times"/>
                <w:sz w:val="22"/>
                <w:szCs w:val="22"/>
              </w:rPr>
            </w:pPr>
          </w:p>
        </w:tc>
        <w:tc>
          <w:tcPr>
            <w:tcW w:w="1520" w:type="dxa"/>
            <w:tcBorders>
              <w:top w:val="single" w:sz="12" w:space="0" w:color="auto"/>
              <w:bottom w:val="single" w:sz="12" w:space="0" w:color="auto"/>
            </w:tcBorders>
          </w:tcPr>
          <w:p w14:paraId="3841BCF6" w14:textId="29DACB98" w:rsidR="007323C6" w:rsidRPr="0083213A"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3213A">
              <w:rPr>
                <w:rFonts w:ascii="Times" w:hAnsi="Times"/>
                <w:sz w:val="22"/>
                <w:szCs w:val="22"/>
              </w:rPr>
              <w:t>2b</w:t>
            </w:r>
          </w:p>
        </w:tc>
        <w:tc>
          <w:tcPr>
            <w:tcW w:w="6804" w:type="dxa"/>
            <w:tcBorders>
              <w:top w:val="single" w:sz="12" w:space="0" w:color="auto"/>
              <w:bottom w:val="single" w:sz="12" w:space="0" w:color="auto"/>
            </w:tcBorders>
          </w:tcPr>
          <w:p w14:paraId="4CFAFAE4" w14:textId="49273894" w:rsidR="007323C6" w:rsidRPr="00E10727"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 xml:space="preserve">All items from the World Health Organization Trial Registration Data Set (Appendix Table, available at </w:t>
            </w:r>
            <w:hyperlink r:id="rId8" w:history="1">
              <w:r w:rsidRPr="002D59EB">
                <w:rPr>
                  <w:rStyle w:val="Hyperlink"/>
                  <w:rFonts w:ascii="Times" w:hAnsi="Times"/>
                  <w:sz w:val="22"/>
                  <w:szCs w:val="22"/>
                </w:rPr>
                <w:t>www.annals.org</w:t>
              </w:r>
            </w:hyperlink>
            <w:r>
              <w:rPr>
                <w:rFonts w:ascii="Times" w:hAnsi="Times"/>
                <w:sz w:val="22"/>
                <w:szCs w:val="22"/>
              </w:rPr>
              <w:t xml:space="preserve">) </w:t>
            </w:r>
          </w:p>
        </w:tc>
        <w:tc>
          <w:tcPr>
            <w:tcW w:w="2187" w:type="dxa"/>
            <w:tcBorders>
              <w:top w:val="single" w:sz="12" w:space="0" w:color="auto"/>
              <w:bottom w:val="single" w:sz="12" w:space="0" w:color="auto"/>
            </w:tcBorders>
          </w:tcPr>
          <w:p w14:paraId="6EA928F3" w14:textId="77777777"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r>
      <w:tr w:rsidR="007323C6" w14:paraId="46284C58" w14:textId="6A94F27A"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46060E77" w14:textId="77777777" w:rsidR="007323C6" w:rsidRPr="0083213A" w:rsidRDefault="007323C6" w:rsidP="00E84C98">
            <w:pPr>
              <w:rPr>
                <w:rFonts w:ascii="Times" w:hAnsi="Times"/>
                <w:b w:val="0"/>
                <w:bCs w:val="0"/>
                <w:sz w:val="22"/>
                <w:szCs w:val="22"/>
              </w:rPr>
            </w:pPr>
            <w:r w:rsidRPr="0083213A">
              <w:rPr>
                <w:rFonts w:ascii="Times" w:hAnsi="Times"/>
                <w:b w:val="0"/>
                <w:bCs w:val="0"/>
                <w:sz w:val="22"/>
                <w:szCs w:val="22"/>
              </w:rPr>
              <w:t xml:space="preserve">Protocol version </w:t>
            </w:r>
          </w:p>
        </w:tc>
        <w:tc>
          <w:tcPr>
            <w:tcW w:w="1520" w:type="dxa"/>
            <w:tcBorders>
              <w:top w:val="single" w:sz="12" w:space="0" w:color="auto"/>
              <w:bottom w:val="single" w:sz="12" w:space="0" w:color="auto"/>
            </w:tcBorders>
          </w:tcPr>
          <w:p w14:paraId="7165C391" w14:textId="77777777" w:rsidR="007323C6" w:rsidRPr="0083213A"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3213A">
              <w:rPr>
                <w:rFonts w:ascii="Times" w:hAnsi="Times"/>
                <w:sz w:val="22"/>
                <w:szCs w:val="22"/>
              </w:rPr>
              <w:t>3</w:t>
            </w:r>
          </w:p>
        </w:tc>
        <w:tc>
          <w:tcPr>
            <w:tcW w:w="6804" w:type="dxa"/>
            <w:tcBorders>
              <w:top w:val="single" w:sz="12" w:space="0" w:color="auto"/>
              <w:bottom w:val="single" w:sz="12" w:space="0" w:color="auto"/>
            </w:tcBorders>
          </w:tcPr>
          <w:p w14:paraId="0465B2F1" w14:textId="559FB002" w:rsidR="00DC4C64"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Date and Identifier</w:t>
            </w:r>
          </w:p>
          <w:p w14:paraId="0FCDBBD5" w14:textId="77FCCBC1" w:rsidR="00DC4C64" w:rsidRDefault="00DC4C64"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680C97CC" w14:textId="01AF027F"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6F272A6E" w14:textId="52A4AE1F" w:rsidR="007323C6" w:rsidRPr="00E84C98" w:rsidRDefault="005C613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4/1</w:t>
            </w:r>
          </w:p>
        </w:tc>
      </w:tr>
      <w:tr w:rsidR="007323C6" w14:paraId="18DE92A8" w14:textId="4C939E51"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1305A0A4" w14:textId="77777777" w:rsidR="007323C6" w:rsidRPr="0083213A" w:rsidRDefault="007323C6" w:rsidP="00E84C98">
            <w:pPr>
              <w:rPr>
                <w:rFonts w:ascii="Times" w:hAnsi="Times"/>
                <w:b w:val="0"/>
                <w:bCs w:val="0"/>
                <w:sz w:val="22"/>
                <w:szCs w:val="22"/>
              </w:rPr>
            </w:pPr>
            <w:r w:rsidRPr="0083213A">
              <w:rPr>
                <w:rFonts w:ascii="Times" w:hAnsi="Times"/>
                <w:b w:val="0"/>
                <w:bCs w:val="0"/>
                <w:sz w:val="22"/>
                <w:szCs w:val="22"/>
              </w:rPr>
              <w:t>Funding</w:t>
            </w:r>
          </w:p>
        </w:tc>
        <w:tc>
          <w:tcPr>
            <w:tcW w:w="1520" w:type="dxa"/>
            <w:tcBorders>
              <w:top w:val="single" w:sz="12" w:space="0" w:color="auto"/>
              <w:bottom w:val="single" w:sz="12" w:space="0" w:color="auto"/>
            </w:tcBorders>
          </w:tcPr>
          <w:p w14:paraId="59F070CB" w14:textId="77777777" w:rsidR="007323C6" w:rsidRPr="0083213A"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3213A">
              <w:rPr>
                <w:rFonts w:ascii="Times" w:hAnsi="Times"/>
                <w:sz w:val="22"/>
                <w:szCs w:val="22"/>
              </w:rPr>
              <w:t>4</w:t>
            </w:r>
          </w:p>
        </w:tc>
        <w:tc>
          <w:tcPr>
            <w:tcW w:w="6804" w:type="dxa"/>
            <w:tcBorders>
              <w:top w:val="single" w:sz="12" w:space="0" w:color="auto"/>
              <w:bottom w:val="single" w:sz="12" w:space="0" w:color="auto"/>
            </w:tcBorders>
          </w:tcPr>
          <w:p w14:paraId="782404F1" w14:textId="67343B10" w:rsidR="007323C6" w:rsidRPr="00E84C98" w:rsidRDefault="007323C6" w:rsidP="00F5746E">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Sources and types of financial, material, and other support </w:t>
            </w:r>
          </w:p>
        </w:tc>
        <w:tc>
          <w:tcPr>
            <w:tcW w:w="2187" w:type="dxa"/>
            <w:tcBorders>
              <w:top w:val="single" w:sz="12" w:space="0" w:color="auto"/>
              <w:bottom w:val="single" w:sz="12" w:space="0" w:color="auto"/>
            </w:tcBorders>
          </w:tcPr>
          <w:p w14:paraId="5C8A9842" w14:textId="77777777" w:rsidR="007323C6" w:rsidRDefault="00BD1659"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13 / 39</w:t>
            </w:r>
          </w:p>
          <w:p w14:paraId="562D7A0B" w14:textId="0F1DBDDB" w:rsidR="00BD1659" w:rsidRPr="00E84C98" w:rsidRDefault="00BD1659"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14 / 10-34</w:t>
            </w:r>
          </w:p>
        </w:tc>
      </w:tr>
      <w:tr w:rsidR="007323C6" w14:paraId="5C806C57" w14:textId="29AFD210" w:rsidTr="00151489">
        <w:trPr>
          <w:trHeight w:val="271"/>
        </w:trPr>
        <w:tc>
          <w:tcPr>
            <w:cnfStyle w:val="001000000000" w:firstRow="0" w:lastRow="0" w:firstColumn="1" w:lastColumn="0" w:oddVBand="0" w:evenVBand="0" w:oddHBand="0" w:evenHBand="0" w:firstRowFirstColumn="0" w:firstRowLastColumn="0" w:lastRowFirstColumn="0" w:lastRowLastColumn="0"/>
            <w:tcW w:w="2449" w:type="dxa"/>
            <w:vMerge w:val="restart"/>
            <w:tcBorders>
              <w:top w:val="single" w:sz="12" w:space="0" w:color="auto"/>
            </w:tcBorders>
          </w:tcPr>
          <w:p w14:paraId="2DACE94F" w14:textId="77777777" w:rsidR="007323C6" w:rsidRPr="0083213A" w:rsidRDefault="007323C6" w:rsidP="00E84C98">
            <w:pPr>
              <w:rPr>
                <w:rFonts w:ascii="Times" w:hAnsi="Times"/>
                <w:b w:val="0"/>
                <w:bCs w:val="0"/>
                <w:sz w:val="22"/>
                <w:szCs w:val="22"/>
              </w:rPr>
            </w:pPr>
            <w:r w:rsidRPr="0083213A">
              <w:rPr>
                <w:rFonts w:ascii="Times" w:hAnsi="Times"/>
                <w:b w:val="0"/>
                <w:bCs w:val="0"/>
                <w:sz w:val="22"/>
                <w:szCs w:val="22"/>
              </w:rPr>
              <w:t>Roles and responsibilities</w:t>
            </w:r>
          </w:p>
        </w:tc>
        <w:tc>
          <w:tcPr>
            <w:tcW w:w="1520" w:type="dxa"/>
            <w:tcBorders>
              <w:top w:val="single" w:sz="12" w:space="0" w:color="auto"/>
              <w:bottom w:val="single" w:sz="12" w:space="0" w:color="auto"/>
            </w:tcBorders>
          </w:tcPr>
          <w:p w14:paraId="5D7F50F7" w14:textId="667EE0F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3213A">
              <w:rPr>
                <w:rFonts w:ascii="Times" w:hAnsi="Times"/>
                <w:sz w:val="22"/>
                <w:szCs w:val="22"/>
              </w:rPr>
              <w:t>5a</w:t>
            </w:r>
          </w:p>
          <w:p w14:paraId="540C9AED" w14:textId="3DA90979" w:rsidR="007323C6" w:rsidRPr="0083213A"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single" w:sz="12" w:space="0" w:color="auto"/>
            </w:tcBorders>
          </w:tcPr>
          <w:p w14:paraId="6CF6486B" w14:textId="6948D2D0"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Names, affiliations, and roles of protocol contribut</w:t>
            </w:r>
            <w:r>
              <w:rPr>
                <w:rFonts w:ascii="Times" w:hAnsi="Times"/>
                <w:sz w:val="22"/>
                <w:szCs w:val="22"/>
              </w:rPr>
              <w:t>o</w:t>
            </w:r>
            <w:r w:rsidRPr="00E84C98">
              <w:rPr>
                <w:rFonts w:ascii="Times" w:hAnsi="Times"/>
                <w:sz w:val="22"/>
                <w:szCs w:val="22"/>
              </w:rPr>
              <w:t>rs</w:t>
            </w:r>
          </w:p>
          <w:p w14:paraId="02A058EF" w14:textId="38A9FA97" w:rsidR="007323C6" w:rsidRDefault="007323C6" w:rsidP="00E84C98">
            <w:pPr>
              <w:cnfStyle w:val="000000000000" w:firstRow="0" w:lastRow="0" w:firstColumn="0" w:lastColumn="0" w:oddVBand="0" w:evenVBand="0" w:oddHBand="0" w:evenHBand="0" w:firstRowFirstColumn="0" w:firstRowLastColumn="0" w:lastRowFirstColumn="0" w:lastRowLastColumn="0"/>
            </w:pPr>
          </w:p>
        </w:tc>
        <w:tc>
          <w:tcPr>
            <w:tcW w:w="2187" w:type="dxa"/>
            <w:tcBorders>
              <w:top w:val="single" w:sz="12" w:space="0" w:color="auto"/>
              <w:bottom w:val="single" w:sz="12" w:space="0" w:color="auto"/>
            </w:tcBorders>
          </w:tcPr>
          <w:p w14:paraId="0B57B1EA" w14:textId="77777777" w:rsidR="007323C6" w:rsidRDefault="00BD1659" w:rsidP="00F834FD">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 xml:space="preserve">1 / </w:t>
            </w:r>
            <w:r w:rsidR="00F834FD">
              <w:rPr>
                <w:rFonts w:ascii="Times" w:hAnsi="Times"/>
                <w:sz w:val="22"/>
                <w:szCs w:val="22"/>
              </w:rPr>
              <w:t>5</w:t>
            </w:r>
            <w:r>
              <w:rPr>
                <w:rFonts w:ascii="Times" w:hAnsi="Times"/>
                <w:sz w:val="22"/>
                <w:szCs w:val="22"/>
              </w:rPr>
              <w:t>-</w:t>
            </w:r>
            <w:r w:rsidR="00F834FD">
              <w:rPr>
                <w:rFonts w:ascii="Times" w:hAnsi="Times"/>
                <w:sz w:val="22"/>
                <w:szCs w:val="22"/>
              </w:rPr>
              <w:t>13</w:t>
            </w:r>
          </w:p>
          <w:p w14:paraId="591A7006" w14:textId="099EC7D7" w:rsidR="00F834FD" w:rsidRPr="00E84C98" w:rsidRDefault="00F834FD" w:rsidP="00F834FD">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13 / 44-47</w:t>
            </w:r>
          </w:p>
        </w:tc>
      </w:tr>
      <w:tr w:rsidR="007323C6" w14:paraId="6F5DE91E" w14:textId="66488991" w:rsidTr="00151489">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449" w:type="dxa"/>
            <w:vMerge/>
          </w:tcPr>
          <w:p w14:paraId="6F778AD6" w14:textId="77777777" w:rsidR="007323C6" w:rsidRPr="0083213A" w:rsidRDefault="007323C6" w:rsidP="00E84C98">
            <w:pPr>
              <w:rPr>
                <w:rFonts w:ascii="Times" w:hAnsi="Times"/>
                <w:sz w:val="22"/>
                <w:szCs w:val="22"/>
              </w:rPr>
            </w:pPr>
          </w:p>
        </w:tc>
        <w:tc>
          <w:tcPr>
            <w:tcW w:w="1520" w:type="dxa"/>
            <w:tcBorders>
              <w:top w:val="single" w:sz="12" w:space="0" w:color="auto"/>
              <w:bottom w:val="single" w:sz="12" w:space="0" w:color="auto"/>
            </w:tcBorders>
          </w:tcPr>
          <w:p w14:paraId="5816228F" w14:textId="3A3C7D8B" w:rsidR="007323C6" w:rsidRPr="0083213A"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3213A">
              <w:rPr>
                <w:rFonts w:ascii="Times" w:hAnsi="Times"/>
                <w:sz w:val="22"/>
                <w:szCs w:val="22"/>
              </w:rPr>
              <w:t>5b</w:t>
            </w:r>
          </w:p>
        </w:tc>
        <w:tc>
          <w:tcPr>
            <w:tcW w:w="6804" w:type="dxa"/>
            <w:tcBorders>
              <w:top w:val="single" w:sz="12" w:space="0" w:color="auto"/>
              <w:bottom w:val="single" w:sz="12" w:space="0" w:color="auto"/>
            </w:tcBorders>
          </w:tcPr>
          <w:p w14:paraId="0C3BDC81"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Name and contact information of the trial sponsor</w:t>
            </w:r>
          </w:p>
          <w:p w14:paraId="6438BAAA"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07D27564" w14:textId="2FAFE298" w:rsidR="007323C6" w:rsidRPr="00E84C98" w:rsidRDefault="00BD1659"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12 / 1-3</w:t>
            </w:r>
          </w:p>
        </w:tc>
      </w:tr>
      <w:tr w:rsidR="007323C6" w14:paraId="35D2D0E9" w14:textId="2FEE3E84" w:rsidTr="00151489">
        <w:trPr>
          <w:trHeight w:val="644"/>
        </w:trPr>
        <w:tc>
          <w:tcPr>
            <w:cnfStyle w:val="001000000000" w:firstRow="0" w:lastRow="0" w:firstColumn="1" w:lastColumn="0" w:oddVBand="0" w:evenVBand="0" w:oddHBand="0" w:evenHBand="0" w:firstRowFirstColumn="0" w:firstRowLastColumn="0" w:lastRowFirstColumn="0" w:lastRowLastColumn="0"/>
            <w:tcW w:w="2449" w:type="dxa"/>
            <w:vMerge/>
          </w:tcPr>
          <w:p w14:paraId="2BF427C5" w14:textId="77777777" w:rsidR="007323C6" w:rsidRPr="0083213A" w:rsidRDefault="007323C6" w:rsidP="00E84C98">
            <w:pPr>
              <w:rPr>
                <w:rFonts w:ascii="Times" w:hAnsi="Times"/>
                <w:sz w:val="22"/>
                <w:szCs w:val="22"/>
              </w:rPr>
            </w:pPr>
          </w:p>
        </w:tc>
        <w:tc>
          <w:tcPr>
            <w:tcW w:w="1520" w:type="dxa"/>
            <w:tcBorders>
              <w:top w:val="single" w:sz="12" w:space="0" w:color="auto"/>
              <w:bottom w:val="single" w:sz="12" w:space="0" w:color="auto"/>
            </w:tcBorders>
          </w:tcPr>
          <w:p w14:paraId="4B2F6FAA" w14:textId="77777777" w:rsidR="007323C6" w:rsidRPr="0083213A"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75DB9E6D" w14:textId="7777777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3213A">
              <w:rPr>
                <w:rFonts w:ascii="Times" w:hAnsi="Times"/>
                <w:sz w:val="22"/>
                <w:szCs w:val="22"/>
              </w:rPr>
              <w:t>5c</w:t>
            </w:r>
          </w:p>
          <w:p w14:paraId="50A6701B" w14:textId="698D7E6A" w:rsidR="007323C6" w:rsidRPr="0083213A"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single" w:sz="12" w:space="0" w:color="auto"/>
            </w:tcBorders>
          </w:tcPr>
          <w:p w14:paraId="036B906C" w14:textId="70068F46"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Role of study sponsor and funders, if any, in study design; collection, management, analysis, and interpretation of data; writing of the report; and the decision to submit the report for publication, including wh</w:t>
            </w:r>
            <w:bookmarkStart w:id="0" w:name="_GoBack"/>
            <w:bookmarkEnd w:id="0"/>
            <w:r w:rsidRPr="00E84C98">
              <w:rPr>
                <w:rFonts w:ascii="Times" w:hAnsi="Times"/>
                <w:sz w:val="22"/>
                <w:szCs w:val="22"/>
              </w:rPr>
              <w:t xml:space="preserve">ether they will have ultimate authority over any of these activities </w:t>
            </w:r>
          </w:p>
          <w:p w14:paraId="1C2796D9"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61E128D7" w14:textId="052C6F66" w:rsidR="007323C6" w:rsidRPr="00E84C98" w:rsidRDefault="005C613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N/A</w:t>
            </w:r>
          </w:p>
        </w:tc>
      </w:tr>
      <w:tr w:rsidR="007323C6" w14:paraId="5ED0D681" w14:textId="15E8A69C" w:rsidTr="00151489">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2449" w:type="dxa"/>
            <w:vMerge/>
            <w:tcBorders>
              <w:bottom w:val="single" w:sz="12" w:space="0" w:color="auto"/>
            </w:tcBorders>
          </w:tcPr>
          <w:p w14:paraId="5037DCE8" w14:textId="77777777" w:rsidR="007323C6" w:rsidRPr="0083213A" w:rsidRDefault="007323C6" w:rsidP="00E84C98">
            <w:pPr>
              <w:rPr>
                <w:rFonts w:ascii="Times" w:hAnsi="Times"/>
                <w:sz w:val="22"/>
                <w:szCs w:val="22"/>
              </w:rPr>
            </w:pPr>
          </w:p>
        </w:tc>
        <w:tc>
          <w:tcPr>
            <w:tcW w:w="1520" w:type="dxa"/>
            <w:tcBorders>
              <w:top w:val="single" w:sz="12" w:space="0" w:color="auto"/>
              <w:bottom w:val="single" w:sz="12" w:space="0" w:color="auto"/>
            </w:tcBorders>
          </w:tcPr>
          <w:p w14:paraId="0A229FDA" w14:textId="2C919F00" w:rsidR="007323C6" w:rsidRPr="0083213A"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3213A">
              <w:rPr>
                <w:rFonts w:ascii="Times" w:hAnsi="Times"/>
                <w:sz w:val="22"/>
                <w:szCs w:val="22"/>
              </w:rPr>
              <w:t>5d</w:t>
            </w:r>
          </w:p>
        </w:tc>
        <w:tc>
          <w:tcPr>
            <w:tcW w:w="6804" w:type="dxa"/>
            <w:tcBorders>
              <w:top w:val="single" w:sz="12" w:space="0" w:color="auto"/>
              <w:bottom w:val="single" w:sz="12" w:space="0" w:color="auto"/>
            </w:tcBorders>
          </w:tcPr>
          <w:p w14:paraId="49E2AB1B" w14:textId="62F9C06A"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Composition, roles, and responsibilities of the coordinating center, steering committee, end point adjudication committee, data management team, and other individuals or groups overseeing the trial, if applicable (see item 21a for DMC)</w:t>
            </w:r>
          </w:p>
          <w:p w14:paraId="6D5B336D"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194C74BC" w14:textId="77C2793E" w:rsidR="007323C6" w:rsidRPr="00E84C98" w:rsidRDefault="0073201C"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12 / 16-21</w:t>
            </w:r>
          </w:p>
        </w:tc>
      </w:tr>
      <w:tr w:rsidR="007323C6" w14:paraId="06A2FC7C" w14:textId="2526FD68" w:rsidTr="00151489">
        <w:trPr>
          <w:trHeight w:val="356"/>
        </w:trPr>
        <w:tc>
          <w:tcPr>
            <w:cnfStyle w:val="001000000000" w:firstRow="0" w:lastRow="0" w:firstColumn="1" w:lastColumn="0" w:oddVBand="0" w:evenVBand="0" w:oddHBand="0" w:evenHBand="0" w:firstRowFirstColumn="0" w:firstRowLastColumn="0" w:lastRowFirstColumn="0" w:lastRowLastColumn="0"/>
            <w:tcW w:w="2449" w:type="dxa"/>
            <w:vMerge w:val="restart"/>
            <w:tcBorders>
              <w:top w:val="single" w:sz="12" w:space="0" w:color="auto"/>
            </w:tcBorders>
          </w:tcPr>
          <w:p w14:paraId="45C92331" w14:textId="77777777" w:rsidR="007323C6" w:rsidRPr="0083213A" w:rsidRDefault="007323C6" w:rsidP="00E84C98">
            <w:pPr>
              <w:rPr>
                <w:rFonts w:ascii="Times" w:hAnsi="Times"/>
                <w:sz w:val="22"/>
                <w:szCs w:val="22"/>
              </w:rPr>
            </w:pPr>
            <w:r w:rsidRPr="0083213A">
              <w:rPr>
                <w:rFonts w:ascii="Times" w:hAnsi="Times"/>
                <w:sz w:val="22"/>
                <w:szCs w:val="22"/>
              </w:rPr>
              <w:t>Introduction</w:t>
            </w:r>
          </w:p>
          <w:p w14:paraId="5057FA9F" w14:textId="77777777" w:rsidR="007323C6" w:rsidRDefault="007323C6" w:rsidP="00E84C98">
            <w:pPr>
              <w:rPr>
                <w:rFonts w:ascii="Times" w:hAnsi="Times"/>
                <w:sz w:val="22"/>
                <w:szCs w:val="22"/>
              </w:rPr>
            </w:pPr>
          </w:p>
          <w:p w14:paraId="5A368E36" w14:textId="77777777" w:rsidR="007323C6" w:rsidRPr="0083213A" w:rsidRDefault="007323C6" w:rsidP="00E84C98">
            <w:pPr>
              <w:rPr>
                <w:rFonts w:ascii="Times" w:hAnsi="Times"/>
                <w:b w:val="0"/>
                <w:bCs w:val="0"/>
                <w:sz w:val="22"/>
                <w:szCs w:val="22"/>
              </w:rPr>
            </w:pPr>
            <w:r w:rsidRPr="0083213A">
              <w:rPr>
                <w:rFonts w:ascii="Times" w:hAnsi="Times"/>
                <w:b w:val="0"/>
                <w:bCs w:val="0"/>
                <w:sz w:val="22"/>
                <w:szCs w:val="22"/>
              </w:rPr>
              <w:t>Background and rationale</w:t>
            </w:r>
          </w:p>
        </w:tc>
        <w:tc>
          <w:tcPr>
            <w:tcW w:w="1520" w:type="dxa"/>
            <w:tcBorders>
              <w:top w:val="single" w:sz="12" w:space="0" w:color="auto"/>
              <w:bottom w:val="single" w:sz="12" w:space="0" w:color="auto"/>
            </w:tcBorders>
          </w:tcPr>
          <w:p w14:paraId="79FA8F65" w14:textId="77777777" w:rsidR="007323C6" w:rsidRPr="0083213A"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70ED7E60" w14:textId="23EB7823" w:rsidR="007323C6" w:rsidRPr="0083213A"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single" w:sz="12" w:space="0" w:color="auto"/>
            </w:tcBorders>
          </w:tcPr>
          <w:p w14:paraId="62162554" w14:textId="77777777" w:rsidR="007323C6" w:rsidRDefault="007323C6" w:rsidP="00E84C98">
            <w:pPr>
              <w:cnfStyle w:val="000000000000" w:firstRow="0" w:lastRow="0" w:firstColumn="0" w:lastColumn="0" w:oddVBand="0" w:evenVBand="0" w:oddHBand="0" w:evenHBand="0" w:firstRowFirstColumn="0" w:firstRowLastColumn="0" w:lastRowFirstColumn="0" w:lastRowLastColumn="0"/>
            </w:pPr>
          </w:p>
        </w:tc>
        <w:tc>
          <w:tcPr>
            <w:tcW w:w="2187" w:type="dxa"/>
            <w:tcBorders>
              <w:top w:val="single" w:sz="12" w:space="0" w:color="auto"/>
              <w:bottom w:val="single" w:sz="12" w:space="0" w:color="auto"/>
            </w:tcBorders>
          </w:tcPr>
          <w:p w14:paraId="63D43F98" w14:textId="77777777" w:rsidR="007323C6" w:rsidRDefault="007323C6" w:rsidP="00E84C98">
            <w:pPr>
              <w:cnfStyle w:val="000000000000" w:firstRow="0" w:lastRow="0" w:firstColumn="0" w:lastColumn="0" w:oddVBand="0" w:evenVBand="0" w:oddHBand="0" w:evenHBand="0" w:firstRowFirstColumn="0" w:firstRowLastColumn="0" w:lastRowFirstColumn="0" w:lastRowLastColumn="0"/>
            </w:pPr>
          </w:p>
        </w:tc>
      </w:tr>
      <w:tr w:rsidR="007323C6" w14:paraId="56877800" w14:textId="609888A0" w:rsidTr="0015148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449" w:type="dxa"/>
            <w:vMerge/>
          </w:tcPr>
          <w:p w14:paraId="78A8D4B7" w14:textId="77777777" w:rsidR="007323C6" w:rsidRPr="0083213A" w:rsidRDefault="007323C6" w:rsidP="00E84C98">
            <w:pPr>
              <w:rPr>
                <w:rFonts w:ascii="Times" w:hAnsi="Times"/>
                <w:sz w:val="22"/>
                <w:szCs w:val="22"/>
              </w:rPr>
            </w:pPr>
          </w:p>
        </w:tc>
        <w:tc>
          <w:tcPr>
            <w:tcW w:w="1520" w:type="dxa"/>
            <w:tcBorders>
              <w:top w:val="single" w:sz="12" w:space="0" w:color="auto"/>
              <w:bottom w:val="single" w:sz="12" w:space="0" w:color="auto"/>
            </w:tcBorders>
          </w:tcPr>
          <w:p w14:paraId="6098B16A" w14:textId="77777777"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3213A">
              <w:rPr>
                <w:rFonts w:ascii="Times" w:hAnsi="Times"/>
                <w:sz w:val="22"/>
                <w:szCs w:val="22"/>
              </w:rPr>
              <w:t>6a</w:t>
            </w:r>
          </w:p>
          <w:p w14:paraId="7FF55A20" w14:textId="311CE636" w:rsidR="007323C6" w:rsidRPr="0083213A"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6804" w:type="dxa"/>
            <w:tcBorders>
              <w:top w:val="single" w:sz="12" w:space="0" w:color="auto"/>
              <w:bottom w:val="single" w:sz="12" w:space="0" w:color="auto"/>
            </w:tcBorders>
          </w:tcPr>
          <w:p w14:paraId="27D148B3" w14:textId="4C16EA82"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Description of research question and justification for undertaking the trial, including summary of relevant studies (published and unpublished) examining benefits and harms for each intervention </w:t>
            </w:r>
          </w:p>
          <w:p w14:paraId="028F8254" w14:textId="77777777" w:rsidR="007323C6" w:rsidRDefault="007323C6" w:rsidP="00F5746E">
            <w:pPr>
              <w:cnfStyle w:val="000000100000" w:firstRow="0" w:lastRow="0" w:firstColumn="0" w:lastColumn="0" w:oddVBand="0" w:evenVBand="0" w:oddHBand="1" w:evenHBand="0" w:firstRowFirstColumn="0" w:firstRowLastColumn="0" w:lastRowFirstColumn="0" w:lastRowLastColumn="0"/>
            </w:pPr>
          </w:p>
        </w:tc>
        <w:tc>
          <w:tcPr>
            <w:tcW w:w="2187" w:type="dxa"/>
            <w:tcBorders>
              <w:top w:val="single" w:sz="12" w:space="0" w:color="auto"/>
              <w:bottom w:val="single" w:sz="12" w:space="0" w:color="auto"/>
            </w:tcBorders>
          </w:tcPr>
          <w:p w14:paraId="56BE5D3B" w14:textId="284E870D" w:rsidR="007323C6" w:rsidRPr="00E84C98" w:rsidRDefault="004848F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3 / 23 to 4 / 2</w:t>
            </w:r>
          </w:p>
        </w:tc>
      </w:tr>
      <w:tr w:rsidR="007323C6" w14:paraId="4EAE7446" w14:textId="600B8AFB" w:rsidTr="00151489">
        <w:trPr>
          <w:trHeight w:val="593"/>
        </w:trPr>
        <w:tc>
          <w:tcPr>
            <w:cnfStyle w:val="001000000000" w:firstRow="0" w:lastRow="0" w:firstColumn="1" w:lastColumn="0" w:oddVBand="0" w:evenVBand="0" w:oddHBand="0" w:evenHBand="0" w:firstRowFirstColumn="0" w:firstRowLastColumn="0" w:lastRowFirstColumn="0" w:lastRowLastColumn="0"/>
            <w:tcW w:w="2449" w:type="dxa"/>
            <w:vMerge/>
            <w:tcBorders>
              <w:bottom w:val="single" w:sz="12" w:space="0" w:color="auto"/>
            </w:tcBorders>
          </w:tcPr>
          <w:p w14:paraId="0E991506" w14:textId="77777777" w:rsidR="007323C6" w:rsidRPr="0083213A" w:rsidRDefault="007323C6" w:rsidP="00E84C98">
            <w:pPr>
              <w:rPr>
                <w:rFonts w:ascii="Times" w:hAnsi="Times"/>
                <w:sz w:val="22"/>
                <w:szCs w:val="22"/>
              </w:rPr>
            </w:pPr>
          </w:p>
        </w:tc>
        <w:tc>
          <w:tcPr>
            <w:tcW w:w="1520" w:type="dxa"/>
            <w:tcBorders>
              <w:top w:val="single" w:sz="12" w:space="0" w:color="auto"/>
              <w:bottom w:val="single" w:sz="12" w:space="0" w:color="auto"/>
            </w:tcBorders>
          </w:tcPr>
          <w:p w14:paraId="21C82EAB" w14:textId="3DA9AB49" w:rsidR="007323C6" w:rsidRPr="0083213A"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3213A">
              <w:rPr>
                <w:rFonts w:ascii="Times" w:hAnsi="Times"/>
                <w:sz w:val="22"/>
                <w:szCs w:val="22"/>
              </w:rPr>
              <w:t>6b</w:t>
            </w:r>
          </w:p>
        </w:tc>
        <w:tc>
          <w:tcPr>
            <w:tcW w:w="6804" w:type="dxa"/>
            <w:tcBorders>
              <w:top w:val="single" w:sz="12" w:space="0" w:color="auto"/>
              <w:bottom w:val="single" w:sz="12" w:space="0" w:color="auto"/>
            </w:tcBorders>
          </w:tcPr>
          <w:p w14:paraId="2BC47AB9" w14:textId="044777C0"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Explanation for choice of comparators </w:t>
            </w:r>
          </w:p>
          <w:p w14:paraId="17B32566" w14:textId="77777777" w:rsidR="007323C6" w:rsidRDefault="007323C6" w:rsidP="00F5746E">
            <w:pPr>
              <w:cnfStyle w:val="000000000000" w:firstRow="0" w:lastRow="0" w:firstColumn="0" w:lastColumn="0" w:oddVBand="0" w:evenVBand="0" w:oddHBand="0" w:evenHBand="0" w:firstRowFirstColumn="0" w:firstRowLastColumn="0" w:lastRowFirstColumn="0" w:lastRowLastColumn="0"/>
            </w:pPr>
          </w:p>
        </w:tc>
        <w:tc>
          <w:tcPr>
            <w:tcW w:w="2187" w:type="dxa"/>
            <w:tcBorders>
              <w:top w:val="single" w:sz="12" w:space="0" w:color="auto"/>
              <w:bottom w:val="single" w:sz="12" w:space="0" w:color="auto"/>
            </w:tcBorders>
          </w:tcPr>
          <w:p w14:paraId="35DFA443" w14:textId="410EBDD6" w:rsidR="007323C6" w:rsidRPr="00E84C98" w:rsidRDefault="004848F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9 / 2-9</w:t>
            </w:r>
          </w:p>
        </w:tc>
      </w:tr>
      <w:tr w:rsidR="007323C6" w14:paraId="544A7291" w14:textId="5FAD7973"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35BCC2EA" w14:textId="7C84BEA9" w:rsidR="007323C6" w:rsidRPr="00E84C98" w:rsidRDefault="007323C6" w:rsidP="00E84C98">
            <w:pPr>
              <w:rPr>
                <w:rFonts w:ascii="Times" w:hAnsi="Times"/>
                <w:b w:val="0"/>
                <w:bCs w:val="0"/>
                <w:sz w:val="22"/>
                <w:szCs w:val="22"/>
              </w:rPr>
            </w:pPr>
            <w:r w:rsidRPr="00E84C98">
              <w:rPr>
                <w:rFonts w:ascii="Times" w:hAnsi="Times"/>
                <w:b w:val="0"/>
                <w:bCs w:val="0"/>
                <w:sz w:val="22"/>
                <w:szCs w:val="22"/>
              </w:rPr>
              <w:t>Objectives</w:t>
            </w:r>
          </w:p>
        </w:tc>
        <w:tc>
          <w:tcPr>
            <w:tcW w:w="1520" w:type="dxa"/>
            <w:tcBorders>
              <w:top w:val="single" w:sz="12" w:space="0" w:color="auto"/>
              <w:bottom w:val="single" w:sz="12" w:space="0" w:color="auto"/>
            </w:tcBorders>
          </w:tcPr>
          <w:p w14:paraId="258E68BF" w14:textId="0B934D89"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7</w:t>
            </w:r>
          </w:p>
        </w:tc>
        <w:tc>
          <w:tcPr>
            <w:tcW w:w="6804" w:type="dxa"/>
            <w:tcBorders>
              <w:top w:val="single" w:sz="12" w:space="0" w:color="auto"/>
              <w:bottom w:val="single" w:sz="12" w:space="0" w:color="auto"/>
            </w:tcBorders>
          </w:tcPr>
          <w:p w14:paraId="64863338"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Specific objectives or hypotheses </w:t>
            </w:r>
          </w:p>
          <w:p w14:paraId="635523C7" w14:textId="05963129" w:rsidR="007323C6" w:rsidRPr="00E84C98" w:rsidRDefault="007323C6" w:rsidP="00F5746E">
            <w:pPr>
              <w:ind w:left="1080"/>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1D192C30" w14:textId="590FAAEB" w:rsidR="007323C6" w:rsidRPr="00E84C98" w:rsidRDefault="004848F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4 / 5-34</w:t>
            </w:r>
          </w:p>
        </w:tc>
      </w:tr>
      <w:tr w:rsidR="007323C6" w14:paraId="599F3978" w14:textId="69C0E721"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471A0662" w14:textId="5F69F2AC" w:rsidR="007323C6" w:rsidRPr="00E84C98" w:rsidRDefault="007323C6" w:rsidP="00E84C98">
            <w:pPr>
              <w:rPr>
                <w:rFonts w:ascii="Times" w:hAnsi="Times"/>
                <w:b w:val="0"/>
                <w:bCs w:val="0"/>
                <w:sz w:val="22"/>
                <w:szCs w:val="22"/>
              </w:rPr>
            </w:pPr>
            <w:r w:rsidRPr="00E84C98">
              <w:rPr>
                <w:rFonts w:ascii="Times" w:hAnsi="Times"/>
                <w:b w:val="0"/>
                <w:bCs w:val="0"/>
                <w:sz w:val="22"/>
                <w:szCs w:val="22"/>
              </w:rPr>
              <w:t>Trial design</w:t>
            </w:r>
          </w:p>
        </w:tc>
        <w:tc>
          <w:tcPr>
            <w:tcW w:w="1520" w:type="dxa"/>
            <w:tcBorders>
              <w:top w:val="single" w:sz="12" w:space="0" w:color="auto"/>
              <w:bottom w:val="single" w:sz="12" w:space="0" w:color="auto"/>
            </w:tcBorders>
          </w:tcPr>
          <w:p w14:paraId="4C73B20C" w14:textId="7E8F9256"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8</w:t>
            </w:r>
          </w:p>
        </w:tc>
        <w:tc>
          <w:tcPr>
            <w:tcW w:w="6804" w:type="dxa"/>
            <w:tcBorders>
              <w:top w:val="single" w:sz="12" w:space="0" w:color="auto"/>
              <w:bottom w:val="single" w:sz="12" w:space="0" w:color="auto"/>
            </w:tcBorders>
          </w:tcPr>
          <w:p w14:paraId="3A66B640" w14:textId="6F6FE7F4" w:rsidR="00F5746E"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Description of trial design, including type of trial (e.g., parallel group, crossover, factorial, single group), allocation ratio, and framework (e.g., superiority, equivalence, noninferiority, exploratory) </w:t>
            </w:r>
          </w:p>
          <w:p w14:paraId="0D82450A"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5C25B0FA" w14:textId="77777777" w:rsidR="007323C6" w:rsidRDefault="004848F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4 / 36 to 5 / 3</w:t>
            </w:r>
          </w:p>
          <w:p w14:paraId="286FD7F3" w14:textId="441FBD55" w:rsidR="004848F8" w:rsidRPr="00E84C98" w:rsidRDefault="004848F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Figure 1</w:t>
            </w:r>
          </w:p>
        </w:tc>
      </w:tr>
      <w:tr w:rsidR="007323C6" w14:paraId="640AB74F" w14:textId="65BC3B86"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7EA0A56D" w14:textId="73F73E41" w:rsidR="007323C6" w:rsidRPr="00E84C98" w:rsidRDefault="007323C6" w:rsidP="00E84C98">
            <w:pPr>
              <w:rPr>
                <w:rFonts w:ascii="Times" w:hAnsi="Times"/>
                <w:b w:val="0"/>
                <w:bCs w:val="0"/>
                <w:sz w:val="22"/>
                <w:szCs w:val="22"/>
              </w:rPr>
            </w:pPr>
            <w:r w:rsidRPr="00E84C98">
              <w:rPr>
                <w:rFonts w:ascii="Times" w:hAnsi="Times"/>
                <w:sz w:val="22"/>
                <w:szCs w:val="22"/>
              </w:rPr>
              <w:t>Methods</w:t>
            </w:r>
          </w:p>
          <w:p w14:paraId="4C6C8A35" w14:textId="7BEAACA7" w:rsidR="007323C6" w:rsidRDefault="007323C6" w:rsidP="00E84C98">
            <w:r w:rsidRPr="00E84C98">
              <w:rPr>
                <w:rFonts w:ascii="Times" w:hAnsi="Times"/>
                <w:b w:val="0"/>
                <w:bCs w:val="0"/>
                <w:sz w:val="22"/>
                <w:szCs w:val="22"/>
              </w:rPr>
              <w:t>Participants, interventions, and outcomes</w:t>
            </w:r>
          </w:p>
        </w:tc>
        <w:tc>
          <w:tcPr>
            <w:tcW w:w="1520" w:type="dxa"/>
            <w:tcBorders>
              <w:top w:val="single" w:sz="12" w:space="0" w:color="auto"/>
              <w:bottom w:val="single" w:sz="12" w:space="0" w:color="auto"/>
            </w:tcBorders>
          </w:tcPr>
          <w:p w14:paraId="7AFEF661" w14:textId="77777777" w:rsidR="007323C6" w:rsidRDefault="007323C6" w:rsidP="00E84C98">
            <w:pPr>
              <w:cnfStyle w:val="000000100000" w:firstRow="0" w:lastRow="0" w:firstColumn="0" w:lastColumn="0" w:oddVBand="0" w:evenVBand="0" w:oddHBand="1" w:evenHBand="0" w:firstRowFirstColumn="0" w:firstRowLastColumn="0" w:lastRowFirstColumn="0" w:lastRowLastColumn="0"/>
            </w:pPr>
          </w:p>
        </w:tc>
        <w:tc>
          <w:tcPr>
            <w:tcW w:w="6804" w:type="dxa"/>
            <w:tcBorders>
              <w:top w:val="single" w:sz="12" w:space="0" w:color="auto"/>
              <w:bottom w:val="single" w:sz="12" w:space="0" w:color="auto"/>
            </w:tcBorders>
          </w:tcPr>
          <w:p w14:paraId="223EF35B" w14:textId="77777777" w:rsidR="007323C6" w:rsidRDefault="007323C6" w:rsidP="00E84C98">
            <w:pPr>
              <w:cnfStyle w:val="000000100000" w:firstRow="0" w:lastRow="0" w:firstColumn="0" w:lastColumn="0" w:oddVBand="0" w:evenVBand="0" w:oddHBand="1" w:evenHBand="0" w:firstRowFirstColumn="0" w:firstRowLastColumn="0" w:lastRowFirstColumn="0" w:lastRowLastColumn="0"/>
            </w:pPr>
          </w:p>
        </w:tc>
        <w:tc>
          <w:tcPr>
            <w:tcW w:w="2187" w:type="dxa"/>
            <w:tcBorders>
              <w:top w:val="single" w:sz="12" w:space="0" w:color="auto"/>
              <w:bottom w:val="single" w:sz="12" w:space="0" w:color="auto"/>
            </w:tcBorders>
          </w:tcPr>
          <w:p w14:paraId="01447101" w14:textId="77777777" w:rsidR="007323C6" w:rsidRDefault="007323C6" w:rsidP="00E84C98">
            <w:pPr>
              <w:cnfStyle w:val="000000100000" w:firstRow="0" w:lastRow="0" w:firstColumn="0" w:lastColumn="0" w:oddVBand="0" w:evenVBand="0" w:oddHBand="1" w:evenHBand="0" w:firstRowFirstColumn="0" w:firstRowLastColumn="0" w:lastRowFirstColumn="0" w:lastRowLastColumn="0"/>
            </w:pPr>
          </w:p>
        </w:tc>
      </w:tr>
      <w:tr w:rsidR="007323C6" w14:paraId="4822717B" w14:textId="39AFE75D"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0A2735F5" w14:textId="07DBA5EB" w:rsidR="007323C6" w:rsidRPr="00E84C98" w:rsidRDefault="007323C6" w:rsidP="00E84C98">
            <w:pPr>
              <w:rPr>
                <w:rFonts w:ascii="Times" w:hAnsi="Times"/>
                <w:b w:val="0"/>
                <w:bCs w:val="0"/>
                <w:sz w:val="22"/>
                <w:szCs w:val="22"/>
              </w:rPr>
            </w:pPr>
            <w:r w:rsidRPr="00E84C98">
              <w:rPr>
                <w:rFonts w:ascii="Times" w:hAnsi="Times"/>
                <w:b w:val="0"/>
                <w:bCs w:val="0"/>
                <w:sz w:val="22"/>
                <w:szCs w:val="22"/>
              </w:rPr>
              <w:t>Study setting</w:t>
            </w:r>
          </w:p>
        </w:tc>
        <w:tc>
          <w:tcPr>
            <w:tcW w:w="1520" w:type="dxa"/>
            <w:tcBorders>
              <w:top w:val="single" w:sz="12" w:space="0" w:color="auto"/>
              <w:bottom w:val="single" w:sz="12" w:space="0" w:color="auto"/>
            </w:tcBorders>
          </w:tcPr>
          <w:p w14:paraId="1D4DACD5" w14:textId="1078CB9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9</w:t>
            </w:r>
          </w:p>
        </w:tc>
        <w:tc>
          <w:tcPr>
            <w:tcW w:w="6804" w:type="dxa"/>
            <w:tcBorders>
              <w:top w:val="single" w:sz="12" w:space="0" w:color="auto"/>
              <w:bottom w:val="single" w:sz="12" w:space="0" w:color="auto"/>
            </w:tcBorders>
          </w:tcPr>
          <w:p w14:paraId="1E3058C4" w14:textId="12FCDEBD"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Description of study settings (e.g., community clinic, academic hospital) and list of countries where data will be collected. Reference to where list of study sites can be obtained </w:t>
            </w:r>
          </w:p>
          <w:p w14:paraId="47EC1D07" w14:textId="77777777" w:rsidR="007323C6" w:rsidRPr="00E84C98" w:rsidRDefault="007323C6" w:rsidP="00F5746E">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2C4BB6E0" w14:textId="2E99F617" w:rsidR="007323C6" w:rsidRPr="00E84C98" w:rsidRDefault="004848F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5 / 6-12</w:t>
            </w:r>
          </w:p>
        </w:tc>
      </w:tr>
      <w:tr w:rsidR="007323C6" w14:paraId="661C19FB" w14:textId="6FB37761"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6C6850A6" w14:textId="0B3C60B7" w:rsidR="007323C6" w:rsidRPr="00E84C98" w:rsidRDefault="007323C6" w:rsidP="00E84C98">
            <w:pPr>
              <w:rPr>
                <w:rFonts w:ascii="Times" w:hAnsi="Times"/>
                <w:b w:val="0"/>
                <w:bCs w:val="0"/>
                <w:sz w:val="22"/>
                <w:szCs w:val="22"/>
              </w:rPr>
            </w:pPr>
            <w:r w:rsidRPr="00E84C98">
              <w:rPr>
                <w:rFonts w:ascii="Times" w:hAnsi="Times"/>
                <w:b w:val="0"/>
                <w:bCs w:val="0"/>
                <w:sz w:val="22"/>
                <w:szCs w:val="22"/>
              </w:rPr>
              <w:t>Eligibility criteria</w:t>
            </w:r>
          </w:p>
        </w:tc>
        <w:tc>
          <w:tcPr>
            <w:tcW w:w="1520" w:type="dxa"/>
            <w:tcBorders>
              <w:top w:val="single" w:sz="12" w:space="0" w:color="auto"/>
              <w:bottom w:val="single" w:sz="12" w:space="0" w:color="auto"/>
            </w:tcBorders>
          </w:tcPr>
          <w:p w14:paraId="78EAEFC1" w14:textId="30C5FCB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10</w:t>
            </w:r>
          </w:p>
        </w:tc>
        <w:tc>
          <w:tcPr>
            <w:tcW w:w="6804" w:type="dxa"/>
            <w:tcBorders>
              <w:top w:val="single" w:sz="12" w:space="0" w:color="auto"/>
              <w:bottom w:val="single" w:sz="12" w:space="0" w:color="auto"/>
            </w:tcBorders>
          </w:tcPr>
          <w:p w14:paraId="685077B6" w14:textId="46F40E83"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Inclusion and exclusion criteria for participants. If applicable, eligibility criteria for study centers and individuals who will perform the interventions (e.g., surgeons, psychotherapists) </w:t>
            </w:r>
          </w:p>
          <w:p w14:paraId="67FCBE44"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52F7B36E" w14:textId="184287EF" w:rsidR="007323C6" w:rsidRPr="00E84C98" w:rsidRDefault="004848F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5 / 6-12</w:t>
            </w:r>
          </w:p>
        </w:tc>
      </w:tr>
      <w:tr w:rsidR="007323C6" w14:paraId="69EFBDAB" w14:textId="03AB7215" w:rsidTr="00151489">
        <w:trPr>
          <w:trHeight w:val="476"/>
        </w:trPr>
        <w:tc>
          <w:tcPr>
            <w:cnfStyle w:val="001000000000" w:firstRow="0" w:lastRow="0" w:firstColumn="1" w:lastColumn="0" w:oddVBand="0" w:evenVBand="0" w:oddHBand="0" w:evenHBand="0" w:firstRowFirstColumn="0" w:firstRowLastColumn="0" w:lastRowFirstColumn="0" w:lastRowLastColumn="0"/>
            <w:tcW w:w="2449" w:type="dxa"/>
            <w:vMerge w:val="restart"/>
            <w:tcBorders>
              <w:top w:val="single" w:sz="12" w:space="0" w:color="auto"/>
            </w:tcBorders>
          </w:tcPr>
          <w:p w14:paraId="5F1DA5DF" w14:textId="40A20A3C" w:rsidR="007323C6" w:rsidRPr="00E84C98" w:rsidRDefault="007323C6" w:rsidP="00E84C98">
            <w:pPr>
              <w:rPr>
                <w:rFonts w:ascii="Times" w:hAnsi="Times"/>
                <w:b w:val="0"/>
                <w:bCs w:val="0"/>
                <w:sz w:val="22"/>
                <w:szCs w:val="22"/>
              </w:rPr>
            </w:pPr>
            <w:r w:rsidRPr="00E84C98">
              <w:rPr>
                <w:rFonts w:ascii="Times" w:hAnsi="Times"/>
                <w:b w:val="0"/>
                <w:bCs w:val="0"/>
                <w:sz w:val="22"/>
                <w:szCs w:val="22"/>
              </w:rPr>
              <w:t>Interventions</w:t>
            </w:r>
          </w:p>
        </w:tc>
        <w:tc>
          <w:tcPr>
            <w:tcW w:w="1520" w:type="dxa"/>
            <w:tcBorders>
              <w:top w:val="single" w:sz="12" w:space="0" w:color="auto"/>
              <w:bottom w:val="single" w:sz="12" w:space="0" w:color="auto"/>
            </w:tcBorders>
          </w:tcPr>
          <w:p w14:paraId="5168311B"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11a</w:t>
            </w:r>
          </w:p>
          <w:p w14:paraId="0F71473D" w14:textId="1144BF91"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single" w:sz="12" w:space="0" w:color="auto"/>
            </w:tcBorders>
          </w:tcPr>
          <w:p w14:paraId="73994EFA" w14:textId="385A0C4C"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Interventions for each group with sufficient detail to allow replication, including how and when they will be administered </w:t>
            </w:r>
          </w:p>
          <w:p w14:paraId="71968417" w14:textId="3656674F"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07C69FDE" w14:textId="77777777" w:rsidR="007323C6" w:rsidRPr="00E84C98" w:rsidRDefault="007323C6" w:rsidP="00F5746E">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446597E6" w14:textId="77777777" w:rsidR="007323C6" w:rsidRDefault="004848F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6 / 28 to 7 / 2</w:t>
            </w:r>
          </w:p>
          <w:p w14:paraId="39EC8374" w14:textId="77777777" w:rsidR="004848F8" w:rsidRDefault="004848F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Figure 2</w:t>
            </w:r>
          </w:p>
          <w:p w14:paraId="6344516A" w14:textId="56788E6E" w:rsidR="004848F8" w:rsidRPr="00E84C98" w:rsidRDefault="004848F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Table 1</w:t>
            </w:r>
          </w:p>
        </w:tc>
      </w:tr>
      <w:tr w:rsidR="007323C6" w14:paraId="61BDD280" w14:textId="4EF43BC7" w:rsidTr="00151489">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449" w:type="dxa"/>
            <w:vMerge/>
          </w:tcPr>
          <w:p w14:paraId="23E9BD93" w14:textId="77777777" w:rsidR="007323C6" w:rsidRPr="00E84C98" w:rsidRDefault="007323C6" w:rsidP="00E84C98">
            <w:pPr>
              <w:rPr>
                <w:rFonts w:ascii="Times" w:hAnsi="Times"/>
                <w:b w:val="0"/>
                <w:bCs w:val="0"/>
                <w:sz w:val="22"/>
                <w:szCs w:val="22"/>
              </w:rPr>
            </w:pPr>
          </w:p>
        </w:tc>
        <w:tc>
          <w:tcPr>
            <w:tcW w:w="1520" w:type="dxa"/>
            <w:tcBorders>
              <w:top w:val="single" w:sz="12" w:space="0" w:color="auto"/>
              <w:bottom w:val="single" w:sz="12" w:space="0" w:color="auto"/>
            </w:tcBorders>
          </w:tcPr>
          <w:p w14:paraId="4F623FC5"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11b</w:t>
            </w:r>
          </w:p>
          <w:p w14:paraId="591A7DEA" w14:textId="048BF1FF"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6804" w:type="dxa"/>
            <w:tcBorders>
              <w:top w:val="single" w:sz="12" w:space="0" w:color="auto"/>
              <w:bottom w:val="single" w:sz="12" w:space="0" w:color="auto"/>
            </w:tcBorders>
          </w:tcPr>
          <w:p w14:paraId="77D7640C" w14:textId="6CF36B0A"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Criteria for discontinuing or modifying allocated interventions for a given trial participant (e.g., drug dose change in response to harms, participant request, or improving/worsening disease) </w:t>
            </w:r>
          </w:p>
          <w:p w14:paraId="3A936EDC" w14:textId="6A20E05C"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685D6378"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0AA62D31" w14:textId="1E6D81FF" w:rsidR="007323C6" w:rsidRPr="00E84C98" w:rsidRDefault="005C613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N/A</w:t>
            </w:r>
            <w:r w:rsidR="00F5746E">
              <w:rPr>
                <w:rFonts w:ascii="Times" w:hAnsi="Times"/>
                <w:sz w:val="22"/>
                <w:szCs w:val="22"/>
              </w:rPr>
              <w:t xml:space="preserve"> Participants are free to withdraw without having to give a reason</w:t>
            </w:r>
          </w:p>
        </w:tc>
      </w:tr>
      <w:tr w:rsidR="007323C6" w14:paraId="39421FD6" w14:textId="242079DC" w:rsidTr="00151489">
        <w:trPr>
          <w:trHeight w:val="411"/>
        </w:trPr>
        <w:tc>
          <w:tcPr>
            <w:cnfStyle w:val="001000000000" w:firstRow="0" w:lastRow="0" w:firstColumn="1" w:lastColumn="0" w:oddVBand="0" w:evenVBand="0" w:oddHBand="0" w:evenHBand="0" w:firstRowFirstColumn="0" w:firstRowLastColumn="0" w:lastRowFirstColumn="0" w:lastRowLastColumn="0"/>
            <w:tcW w:w="2449" w:type="dxa"/>
            <w:vMerge/>
          </w:tcPr>
          <w:p w14:paraId="2F532A3B" w14:textId="77777777" w:rsidR="007323C6" w:rsidRPr="00E84C98" w:rsidRDefault="007323C6" w:rsidP="00E84C98">
            <w:pPr>
              <w:rPr>
                <w:rFonts w:ascii="Times" w:hAnsi="Times"/>
                <w:b w:val="0"/>
                <w:bCs w:val="0"/>
                <w:sz w:val="22"/>
                <w:szCs w:val="22"/>
              </w:rPr>
            </w:pPr>
          </w:p>
        </w:tc>
        <w:tc>
          <w:tcPr>
            <w:tcW w:w="1520" w:type="dxa"/>
            <w:tcBorders>
              <w:top w:val="single" w:sz="12" w:space="0" w:color="auto"/>
              <w:bottom w:val="single" w:sz="12" w:space="0" w:color="auto"/>
            </w:tcBorders>
          </w:tcPr>
          <w:p w14:paraId="365B5607"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11c</w:t>
            </w:r>
          </w:p>
          <w:p w14:paraId="2487D72D" w14:textId="27D70B48"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single" w:sz="12" w:space="0" w:color="auto"/>
            </w:tcBorders>
          </w:tcPr>
          <w:p w14:paraId="62C1A7CE" w14:textId="270F0D9B"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Strategies to improve adherence to intervention protocols, and any procedures for monitoring adherence (e.g., drug tablet return, laboratory tests) </w:t>
            </w:r>
          </w:p>
          <w:p w14:paraId="0A56A69A" w14:textId="77777777" w:rsidR="007323C6" w:rsidRPr="00E84C98" w:rsidRDefault="007323C6" w:rsidP="00F5746E">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0CEFA439" w14:textId="2BB037D9" w:rsidR="007323C6" w:rsidRPr="00E84C98" w:rsidRDefault="006F37BC"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10 / 38 to 11 / 2</w:t>
            </w:r>
          </w:p>
        </w:tc>
      </w:tr>
      <w:tr w:rsidR="007323C6" w14:paraId="39E29621" w14:textId="607BD421" w:rsidTr="0015148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449" w:type="dxa"/>
            <w:vMerge/>
            <w:tcBorders>
              <w:bottom w:val="single" w:sz="12" w:space="0" w:color="auto"/>
            </w:tcBorders>
          </w:tcPr>
          <w:p w14:paraId="2EE0BE3E" w14:textId="77777777" w:rsidR="007323C6" w:rsidRPr="00E84C98" w:rsidRDefault="007323C6" w:rsidP="00E84C98">
            <w:pPr>
              <w:rPr>
                <w:rFonts w:ascii="Times" w:hAnsi="Times"/>
                <w:b w:val="0"/>
                <w:bCs w:val="0"/>
                <w:sz w:val="22"/>
                <w:szCs w:val="22"/>
              </w:rPr>
            </w:pPr>
          </w:p>
        </w:tc>
        <w:tc>
          <w:tcPr>
            <w:tcW w:w="1520" w:type="dxa"/>
            <w:tcBorders>
              <w:top w:val="single" w:sz="12" w:space="0" w:color="auto"/>
              <w:bottom w:val="single" w:sz="12" w:space="0" w:color="auto"/>
            </w:tcBorders>
          </w:tcPr>
          <w:p w14:paraId="7EEF1501" w14:textId="0BCF3954"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11d</w:t>
            </w:r>
          </w:p>
        </w:tc>
        <w:tc>
          <w:tcPr>
            <w:tcW w:w="6804" w:type="dxa"/>
            <w:tcBorders>
              <w:top w:val="single" w:sz="12" w:space="0" w:color="auto"/>
              <w:bottom w:val="single" w:sz="12" w:space="0" w:color="auto"/>
            </w:tcBorders>
          </w:tcPr>
          <w:p w14:paraId="09D5438D"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Relevant concomitant care and interventions that are permitted or prohibited during the trial </w:t>
            </w:r>
          </w:p>
          <w:p w14:paraId="3505C851" w14:textId="3F2FFE21" w:rsidR="006F37BC" w:rsidRPr="00E84C98" w:rsidRDefault="006F37BC" w:rsidP="00F5746E">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0985E363" w14:textId="614DC9BA" w:rsidR="007323C6" w:rsidRPr="00E84C98" w:rsidRDefault="006F37BC"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9 / 7-9</w:t>
            </w:r>
          </w:p>
        </w:tc>
      </w:tr>
      <w:tr w:rsidR="007323C6" w14:paraId="66B28E5E" w14:textId="707107EE"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2D4C47E7" w14:textId="443667C5" w:rsidR="007323C6" w:rsidRPr="00E84C98" w:rsidRDefault="007323C6" w:rsidP="00E84C98">
            <w:pPr>
              <w:rPr>
                <w:rFonts w:ascii="Times" w:hAnsi="Times"/>
                <w:b w:val="0"/>
                <w:bCs w:val="0"/>
                <w:sz w:val="22"/>
                <w:szCs w:val="22"/>
              </w:rPr>
            </w:pPr>
            <w:r w:rsidRPr="00E84C98">
              <w:rPr>
                <w:rFonts w:ascii="Times" w:hAnsi="Times"/>
                <w:b w:val="0"/>
                <w:bCs w:val="0"/>
                <w:sz w:val="22"/>
                <w:szCs w:val="22"/>
              </w:rPr>
              <w:t>Outcomes</w:t>
            </w:r>
          </w:p>
        </w:tc>
        <w:tc>
          <w:tcPr>
            <w:tcW w:w="1520" w:type="dxa"/>
            <w:tcBorders>
              <w:top w:val="single" w:sz="12" w:space="0" w:color="auto"/>
              <w:bottom w:val="single" w:sz="12" w:space="0" w:color="auto"/>
            </w:tcBorders>
          </w:tcPr>
          <w:p w14:paraId="626F2948" w14:textId="56E0D7FE"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12</w:t>
            </w:r>
          </w:p>
        </w:tc>
        <w:tc>
          <w:tcPr>
            <w:tcW w:w="6804" w:type="dxa"/>
            <w:tcBorders>
              <w:top w:val="single" w:sz="12" w:space="0" w:color="auto"/>
              <w:bottom w:val="single" w:sz="12" w:space="0" w:color="auto"/>
            </w:tcBorders>
          </w:tcPr>
          <w:p w14:paraId="2E14A03F" w14:textId="200E855F"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r w:rsidR="00F5746E">
              <w:rPr>
                <w:rFonts w:ascii="Times" w:hAnsi="Times"/>
                <w:sz w:val="22"/>
                <w:szCs w:val="22"/>
              </w:rPr>
              <w:t>.</w:t>
            </w:r>
            <w:r w:rsidRPr="00E84C98">
              <w:rPr>
                <w:rFonts w:ascii="Times" w:hAnsi="Times"/>
                <w:sz w:val="22"/>
                <w:szCs w:val="22"/>
              </w:rPr>
              <w:t xml:space="preserve"> </w:t>
            </w:r>
          </w:p>
          <w:p w14:paraId="5D8F8A1E" w14:textId="3F6EFDE1" w:rsidR="007323C6" w:rsidRPr="00F5746E"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lang w:val="en-GB"/>
              </w:rPr>
            </w:pPr>
          </w:p>
        </w:tc>
        <w:tc>
          <w:tcPr>
            <w:tcW w:w="2187" w:type="dxa"/>
            <w:tcBorders>
              <w:top w:val="single" w:sz="12" w:space="0" w:color="auto"/>
              <w:bottom w:val="single" w:sz="12" w:space="0" w:color="auto"/>
            </w:tcBorders>
          </w:tcPr>
          <w:p w14:paraId="4527DAEC" w14:textId="667E24C1" w:rsidR="006F37BC" w:rsidRDefault="006F37BC"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4 / 10-34</w:t>
            </w:r>
          </w:p>
          <w:p w14:paraId="4788D605" w14:textId="7E98C0C2" w:rsidR="007323C6" w:rsidRDefault="006F37BC"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9 / 12-15</w:t>
            </w:r>
          </w:p>
          <w:p w14:paraId="3B4A33CA" w14:textId="0B5D2388" w:rsidR="006F37BC" w:rsidRPr="00E84C98" w:rsidRDefault="006F37BC"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Table 2</w:t>
            </w:r>
          </w:p>
        </w:tc>
      </w:tr>
      <w:tr w:rsidR="007323C6" w14:paraId="7E2BD88B" w14:textId="28B1AFD0"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6B0C9472" w14:textId="25CE08DB" w:rsidR="007323C6" w:rsidRPr="00E84C98" w:rsidRDefault="007323C6" w:rsidP="00E84C98">
            <w:pPr>
              <w:rPr>
                <w:rFonts w:ascii="Times" w:hAnsi="Times"/>
                <w:b w:val="0"/>
                <w:bCs w:val="0"/>
                <w:sz w:val="22"/>
                <w:szCs w:val="22"/>
              </w:rPr>
            </w:pPr>
            <w:r w:rsidRPr="00E84C98">
              <w:rPr>
                <w:rFonts w:ascii="Times" w:hAnsi="Times"/>
                <w:b w:val="0"/>
                <w:bCs w:val="0"/>
                <w:sz w:val="22"/>
                <w:szCs w:val="22"/>
              </w:rPr>
              <w:t>Participant timeline</w:t>
            </w:r>
          </w:p>
        </w:tc>
        <w:tc>
          <w:tcPr>
            <w:tcW w:w="1520" w:type="dxa"/>
            <w:tcBorders>
              <w:top w:val="single" w:sz="12" w:space="0" w:color="auto"/>
              <w:bottom w:val="single" w:sz="12" w:space="0" w:color="auto"/>
            </w:tcBorders>
          </w:tcPr>
          <w:p w14:paraId="5CA7D39F" w14:textId="00AB30CE"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13</w:t>
            </w:r>
          </w:p>
        </w:tc>
        <w:tc>
          <w:tcPr>
            <w:tcW w:w="6804" w:type="dxa"/>
            <w:tcBorders>
              <w:top w:val="single" w:sz="12" w:space="0" w:color="auto"/>
              <w:bottom w:val="single" w:sz="12" w:space="0" w:color="auto"/>
            </w:tcBorders>
          </w:tcPr>
          <w:p w14:paraId="2D6E5E7E" w14:textId="07AF5AC5"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Time schedule of enrollment, interventions (including any runins and washouts), assessments, and visits for participants. A schematic diagram is highly recommended (Figure). </w:t>
            </w:r>
          </w:p>
        </w:tc>
        <w:tc>
          <w:tcPr>
            <w:tcW w:w="2187" w:type="dxa"/>
            <w:tcBorders>
              <w:top w:val="single" w:sz="12" w:space="0" w:color="auto"/>
              <w:bottom w:val="single" w:sz="12" w:space="0" w:color="auto"/>
            </w:tcBorders>
          </w:tcPr>
          <w:p w14:paraId="43B299D3" w14:textId="5C5D2595" w:rsidR="007323C6" w:rsidRPr="00E84C98" w:rsidRDefault="006F37BC"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Figure 1</w:t>
            </w:r>
          </w:p>
        </w:tc>
      </w:tr>
      <w:tr w:rsidR="007323C6" w14:paraId="505128FC" w14:textId="35C416A2"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tcBorders>
          </w:tcPr>
          <w:p w14:paraId="731F455A" w14:textId="60932D8A" w:rsidR="007323C6" w:rsidRPr="00E84C98" w:rsidRDefault="007323C6" w:rsidP="00E84C98">
            <w:pPr>
              <w:rPr>
                <w:rFonts w:ascii="Times" w:hAnsi="Times"/>
                <w:b w:val="0"/>
                <w:bCs w:val="0"/>
                <w:sz w:val="22"/>
                <w:szCs w:val="22"/>
              </w:rPr>
            </w:pPr>
            <w:r w:rsidRPr="00E84C98">
              <w:rPr>
                <w:rFonts w:ascii="Times" w:hAnsi="Times"/>
                <w:b w:val="0"/>
                <w:bCs w:val="0"/>
                <w:sz w:val="22"/>
                <w:szCs w:val="22"/>
              </w:rPr>
              <w:t>Sample size</w:t>
            </w:r>
          </w:p>
        </w:tc>
        <w:tc>
          <w:tcPr>
            <w:tcW w:w="1520" w:type="dxa"/>
            <w:tcBorders>
              <w:top w:val="single" w:sz="12" w:space="0" w:color="auto"/>
            </w:tcBorders>
          </w:tcPr>
          <w:p w14:paraId="11B48D74" w14:textId="02AF79EA"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14</w:t>
            </w:r>
          </w:p>
        </w:tc>
        <w:tc>
          <w:tcPr>
            <w:tcW w:w="6804" w:type="dxa"/>
            <w:tcBorders>
              <w:top w:val="single" w:sz="12" w:space="0" w:color="auto"/>
            </w:tcBorders>
          </w:tcPr>
          <w:p w14:paraId="6F3573E3" w14:textId="1A3A1805"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Estimated number of participants needed to achieve study objectives and how it was determined, including clinical and statistical assumptions supporting any sample size calculations </w:t>
            </w:r>
          </w:p>
          <w:p w14:paraId="56A34314" w14:textId="6AF5B534"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tcBorders>
          </w:tcPr>
          <w:p w14:paraId="3EA51CAB" w14:textId="0B46E60F" w:rsidR="007323C6" w:rsidRPr="00E84C98" w:rsidRDefault="006F37BC"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5 / 22-32</w:t>
            </w:r>
          </w:p>
        </w:tc>
      </w:tr>
      <w:tr w:rsidR="007323C6" w14:paraId="002785B1" w14:textId="5F49A176"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Pr>
          <w:p w14:paraId="549E39C4" w14:textId="115B4D1F" w:rsidR="007323C6" w:rsidRPr="00E84C98" w:rsidRDefault="007323C6" w:rsidP="00E84C98">
            <w:pPr>
              <w:rPr>
                <w:rFonts w:ascii="Times" w:hAnsi="Times"/>
                <w:b w:val="0"/>
                <w:bCs w:val="0"/>
                <w:sz w:val="22"/>
                <w:szCs w:val="22"/>
              </w:rPr>
            </w:pPr>
            <w:r w:rsidRPr="00E84C98">
              <w:rPr>
                <w:rFonts w:ascii="Times" w:hAnsi="Times"/>
                <w:b w:val="0"/>
                <w:bCs w:val="0"/>
                <w:sz w:val="22"/>
                <w:szCs w:val="22"/>
              </w:rPr>
              <w:t xml:space="preserve">Recruitment </w:t>
            </w:r>
          </w:p>
        </w:tc>
        <w:tc>
          <w:tcPr>
            <w:tcW w:w="1520" w:type="dxa"/>
          </w:tcPr>
          <w:p w14:paraId="551AF576" w14:textId="3C1E094F"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15</w:t>
            </w:r>
          </w:p>
        </w:tc>
        <w:tc>
          <w:tcPr>
            <w:tcW w:w="6804" w:type="dxa"/>
          </w:tcPr>
          <w:p w14:paraId="148A3B00" w14:textId="0C47FE65" w:rsidR="006F37BC"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Strategies for achieving adequate participant enrollment to reach target sample size</w:t>
            </w:r>
            <w:r w:rsidR="00F5746E">
              <w:rPr>
                <w:rFonts w:ascii="Times" w:hAnsi="Times"/>
                <w:sz w:val="22"/>
                <w:szCs w:val="22"/>
              </w:rPr>
              <w:t>.</w:t>
            </w:r>
          </w:p>
          <w:p w14:paraId="064780DE" w14:textId="6B6556F0" w:rsidR="006F37BC" w:rsidRPr="00E84C98" w:rsidRDefault="006F37BC" w:rsidP="006F37BC">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Pr>
          <w:p w14:paraId="26C427CD" w14:textId="0015D34F" w:rsidR="007323C6" w:rsidRPr="00E84C98" w:rsidRDefault="006F37BC"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5 / 35 to 6 / 11</w:t>
            </w:r>
          </w:p>
        </w:tc>
      </w:tr>
      <w:tr w:rsidR="007323C6" w14:paraId="67C211C4" w14:textId="4E37A795" w:rsidTr="00151489">
        <w:trPr>
          <w:trHeight w:val="2508"/>
        </w:trPr>
        <w:tc>
          <w:tcPr>
            <w:cnfStyle w:val="001000000000" w:firstRow="0" w:lastRow="0" w:firstColumn="1" w:lastColumn="0" w:oddVBand="0" w:evenVBand="0" w:oddHBand="0" w:evenHBand="0" w:firstRowFirstColumn="0" w:firstRowLastColumn="0" w:lastRowFirstColumn="0" w:lastRowLastColumn="0"/>
            <w:tcW w:w="2449" w:type="dxa"/>
            <w:vMerge w:val="restart"/>
          </w:tcPr>
          <w:p w14:paraId="62C88C89" w14:textId="377E5823" w:rsidR="007323C6" w:rsidRPr="00E84C98" w:rsidRDefault="007323C6" w:rsidP="00E84C98">
            <w:pPr>
              <w:rPr>
                <w:rFonts w:ascii="Times" w:hAnsi="Times"/>
                <w:b w:val="0"/>
                <w:bCs w:val="0"/>
                <w:sz w:val="22"/>
                <w:szCs w:val="22"/>
              </w:rPr>
            </w:pPr>
            <w:r w:rsidRPr="00E84C98">
              <w:rPr>
                <w:rFonts w:ascii="Times" w:hAnsi="Times"/>
                <w:b w:val="0"/>
                <w:bCs w:val="0"/>
                <w:sz w:val="22"/>
                <w:szCs w:val="22"/>
              </w:rPr>
              <w:lastRenderedPageBreak/>
              <w:t>Assignment of interventions (for controlled trials)</w:t>
            </w:r>
          </w:p>
          <w:p w14:paraId="179D5576" w14:textId="77777777" w:rsidR="007323C6" w:rsidRDefault="007323C6" w:rsidP="00E84C98">
            <w:pPr>
              <w:rPr>
                <w:rFonts w:ascii="Times" w:hAnsi="Times"/>
                <w:sz w:val="22"/>
                <w:szCs w:val="22"/>
              </w:rPr>
            </w:pPr>
          </w:p>
          <w:p w14:paraId="2149186F" w14:textId="77777777" w:rsidR="007323C6" w:rsidRDefault="007323C6" w:rsidP="00E84C98">
            <w:pPr>
              <w:rPr>
                <w:rFonts w:ascii="Times" w:hAnsi="Times"/>
                <w:sz w:val="22"/>
                <w:szCs w:val="22"/>
              </w:rPr>
            </w:pPr>
            <w:r w:rsidRPr="00E84C98">
              <w:rPr>
                <w:rFonts w:ascii="Times" w:hAnsi="Times"/>
                <w:b w:val="0"/>
                <w:bCs w:val="0"/>
                <w:sz w:val="22"/>
                <w:szCs w:val="22"/>
              </w:rPr>
              <w:t>Allocati</w:t>
            </w:r>
            <w:r>
              <w:rPr>
                <w:rFonts w:ascii="Times" w:hAnsi="Times"/>
                <w:b w:val="0"/>
                <w:bCs w:val="0"/>
                <w:sz w:val="22"/>
                <w:szCs w:val="22"/>
              </w:rPr>
              <w:t>o</w:t>
            </w:r>
            <w:r w:rsidRPr="00E84C98">
              <w:rPr>
                <w:rFonts w:ascii="Times" w:hAnsi="Times"/>
                <w:b w:val="0"/>
                <w:bCs w:val="0"/>
                <w:sz w:val="22"/>
                <w:szCs w:val="22"/>
              </w:rPr>
              <w:t>n Sequence generation</w:t>
            </w:r>
          </w:p>
          <w:p w14:paraId="51567A17" w14:textId="77777777" w:rsidR="007323C6" w:rsidRDefault="007323C6" w:rsidP="00E84C98">
            <w:pPr>
              <w:rPr>
                <w:rFonts w:ascii="Times" w:hAnsi="Times"/>
                <w:sz w:val="22"/>
                <w:szCs w:val="22"/>
              </w:rPr>
            </w:pPr>
          </w:p>
          <w:p w14:paraId="18F196CD" w14:textId="77777777" w:rsidR="007323C6" w:rsidRDefault="007323C6" w:rsidP="00E84C98">
            <w:pPr>
              <w:rPr>
                <w:rFonts w:ascii="Times" w:hAnsi="Times"/>
                <w:sz w:val="22"/>
                <w:szCs w:val="22"/>
              </w:rPr>
            </w:pPr>
          </w:p>
          <w:p w14:paraId="487C52FB" w14:textId="77777777" w:rsidR="007323C6" w:rsidRDefault="007323C6" w:rsidP="00E84C98">
            <w:pPr>
              <w:rPr>
                <w:rFonts w:ascii="Times" w:hAnsi="Times"/>
                <w:sz w:val="22"/>
                <w:szCs w:val="22"/>
              </w:rPr>
            </w:pPr>
          </w:p>
          <w:p w14:paraId="5C6C7B3E" w14:textId="77777777" w:rsidR="007323C6" w:rsidRDefault="007323C6" w:rsidP="00E84C98">
            <w:pPr>
              <w:rPr>
                <w:rFonts w:ascii="Times" w:hAnsi="Times"/>
                <w:sz w:val="22"/>
                <w:szCs w:val="22"/>
              </w:rPr>
            </w:pPr>
          </w:p>
          <w:p w14:paraId="2C9B38DE" w14:textId="77777777" w:rsidR="007323C6" w:rsidRDefault="007323C6" w:rsidP="00E84C98">
            <w:pPr>
              <w:rPr>
                <w:rFonts w:ascii="Times" w:hAnsi="Times"/>
                <w:sz w:val="22"/>
                <w:szCs w:val="22"/>
              </w:rPr>
            </w:pPr>
          </w:p>
          <w:p w14:paraId="366C4F09" w14:textId="77777777" w:rsidR="007323C6" w:rsidRDefault="007323C6" w:rsidP="00E84C98">
            <w:pPr>
              <w:rPr>
                <w:rFonts w:ascii="Times" w:hAnsi="Times"/>
                <w:sz w:val="22"/>
                <w:szCs w:val="22"/>
              </w:rPr>
            </w:pPr>
          </w:p>
          <w:p w14:paraId="2C4E1BAD" w14:textId="77777777" w:rsidR="007323C6" w:rsidRDefault="007323C6" w:rsidP="00E84C98">
            <w:pPr>
              <w:rPr>
                <w:rFonts w:ascii="Times" w:hAnsi="Times"/>
                <w:sz w:val="22"/>
                <w:szCs w:val="22"/>
              </w:rPr>
            </w:pPr>
          </w:p>
          <w:p w14:paraId="30C00EB4" w14:textId="28A16930" w:rsidR="007323C6" w:rsidRDefault="007323C6" w:rsidP="00E84C98">
            <w:pPr>
              <w:rPr>
                <w:rFonts w:ascii="Times" w:hAnsi="Times"/>
                <w:sz w:val="22"/>
                <w:szCs w:val="22"/>
              </w:rPr>
            </w:pPr>
            <w:r>
              <w:rPr>
                <w:rFonts w:ascii="Times" w:hAnsi="Times"/>
                <w:b w:val="0"/>
                <w:bCs w:val="0"/>
                <w:sz w:val="22"/>
                <w:szCs w:val="22"/>
              </w:rPr>
              <w:t>Allocation concealment mechanism</w:t>
            </w:r>
          </w:p>
          <w:p w14:paraId="638D7EC9" w14:textId="77777777" w:rsidR="007323C6" w:rsidRDefault="007323C6" w:rsidP="00E84C98">
            <w:pPr>
              <w:rPr>
                <w:rFonts w:ascii="Times" w:hAnsi="Times"/>
                <w:sz w:val="22"/>
                <w:szCs w:val="22"/>
              </w:rPr>
            </w:pPr>
          </w:p>
          <w:p w14:paraId="52A6AC73" w14:textId="77777777" w:rsidR="007323C6" w:rsidRDefault="007323C6" w:rsidP="00E84C98">
            <w:pPr>
              <w:rPr>
                <w:rFonts w:ascii="Times" w:hAnsi="Times"/>
                <w:sz w:val="22"/>
                <w:szCs w:val="22"/>
              </w:rPr>
            </w:pPr>
          </w:p>
          <w:p w14:paraId="07407DE5" w14:textId="534D2C3B" w:rsidR="007323C6" w:rsidRPr="00E84C98" w:rsidRDefault="007323C6" w:rsidP="00E84C98">
            <w:pPr>
              <w:rPr>
                <w:rFonts w:ascii="Times" w:hAnsi="Times"/>
                <w:b w:val="0"/>
                <w:bCs w:val="0"/>
                <w:sz w:val="22"/>
                <w:szCs w:val="22"/>
              </w:rPr>
            </w:pPr>
            <w:r>
              <w:rPr>
                <w:rFonts w:ascii="Times" w:hAnsi="Times"/>
                <w:b w:val="0"/>
                <w:bCs w:val="0"/>
                <w:sz w:val="22"/>
                <w:szCs w:val="22"/>
              </w:rPr>
              <w:t xml:space="preserve">Implementation </w:t>
            </w:r>
          </w:p>
        </w:tc>
        <w:tc>
          <w:tcPr>
            <w:tcW w:w="1520" w:type="dxa"/>
            <w:tcBorders>
              <w:bottom w:val="dotted" w:sz="4" w:space="0" w:color="auto"/>
            </w:tcBorders>
          </w:tcPr>
          <w:p w14:paraId="630E595E" w14:textId="7777777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16a</w:t>
            </w:r>
          </w:p>
          <w:p w14:paraId="439AFB4D" w14:textId="7777777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565C0B5F" w14:textId="7777777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730B932C" w14:textId="7777777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502A5C36" w14:textId="08206293"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bottom w:val="dotted" w:sz="4" w:space="0" w:color="auto"/>
            </w:tcBorders>
          </w:tcPr>
          <w:p w14:paraId="0420574F" w14:textId="7534574E" w:rsidR="007323C6" w:rsidRPr="00E84C98" w:rsidRDefault="0095701F"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95701F">
              <w:rPr>
                <w:rFonts w:ascii="Times" w:hAnsi="Times"/>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enroll participants or assign interventions.</w:t>
            </w:r>
          </w:p>
        </w:tc>
        <w:tc>
          <w:tcPr>
            <w:tcW w:w="2187" w:type="dxa"/>
            <w:tcBorders>
              <w:bottom w:val="dotted" w:sz="4" w:space="0" w:color="auto"/>
            </w:tcBorders>
          </w:tcPr>
          <w:p w14:paraId="4824DD3D" w14:textId="0878028D" w:rsidR="007323C6" w:rsidRPr="00E84C98" w:rsidRDefault="005A564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6 / 16-20</w:t>
            </w:r>
          </w:p>
        </w:tc>
      </w:tr>
      <w:tr w:rsidR="007323C6" w14:paraId="1B5B6E83" w14:textId="49484C65" w:rsidTr="00151489">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2449" w:type="dxa"/>
            <w:vMerge/>
          </w:tcPr>
          <w:p w14:paraId="1575B7C8" w14:textId="77777777" w:rsidR="007323C6" w:rsidRPr="00E84C98" w:rsidRDefault="007323C6" w:rsidP="00E84C98">
            <w:pPr>
              <w:rPr>
                <w:rFonts w:ascii="Times" w:hAnsi="Times"/>
                <w:sz w:val="22"/>
                <w:szCs w:val="22"/>
              </w:rPr>
            </w:pPr>
          </w:p>
        </w:tc>
        <w:tc>
          <w:tcPr>
            <w:tcW w:w="1520" w:type="dxa"/>
            <w:tcBorders>
              <w:top w:val="dotted" w:sz="4" w:space="0" w:color="auto"/>
              <w:bottom w:val="dotted" w:sz="4" w:space="0" w:color="auto"/>
            </w:tcBorders>
          </w:tcPr>
          <w:p w14:paraId="7BB1AC92" w14:textId="77777777"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6A3651C6" w14:textId="77777777"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16b</w:t>
            </w:r>
          </w:p>
          <w:p w14:paraId="60182E06" w14:textId="783BB99E"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6804" w:type="dxa"/>
            <w:tcBorders>
              <w:top w:val="dotted" w:sz="4" w:space="0" w:color="auto"/>
              <w:bottom w:val="dotted" w:sz="4" w:space="0" w:color="auto"/>
            </w:tcBorders>
          </w:tcPr>
          <w:p w14:paraId="4B298EAE"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Mechanism of implementing the allocation sequence (e.g., central telephone; sequentially numbered, opaque, sealed envelopes), describing any steps to conceal the sequence until interventions are assigned </w:t>
            </w:r>
          </w:p>
          <w:p w14:paraId="1AAA8921"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dotted" w:sz="4" w:space="0" w:color="auto"/>
              <w:bottom w:val="dotted" w:sz="4" w:space="0" w:color="auto"/>
            </w:tcBorders>
          </w:tcPr>
          <w:p w14:paraId="75A7935C" w14:textId="43E0A8A9" w:rsidR="007323C6" w:rsidRPr="00E84C98" w:rsidRDefault="005A564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6 / 15-16</w:t>
            </w:r>
          </w:p>
        </w:tc>
      </w:tr>
      <w:tr w:rsidR="007323C6" w14:paraId="5384DFC8" w14:textId="38CD1401" w:rsidTr="00151489">
        <w:trPr>
          <w:trHeight w:val="405"/>
        </w:trPr>
        <w:tc>
          <w:tcPr>
            <w:cnfStyle w:val="001000000000" w:firstRow="0" w:lastRow="0" w:firstColumn="1" w:lastColumn="0" w:oddVBand="0" w:evenVBand="0" w:oddHBand="0" w:evenHBand="0" w:firstRowFirstColumn="0" w:firstRowLastColumn="0" w:lastRowFirstColumn="0" w:lastRowLastColumn="0"/>
            <w:tcW w:w="2449" w:type="dxa"/>
            <w:vMerge/>
          </w:tcPr>
          <w:p w14:paraId="0C0FBB33" w14:textId="77777777" w:rsidR="007323C6" w:rsidRPr="00E84C98" w:rsidRDefault="007323C6" w:rsidP="00E84C98">
            <w:pPr>
              <w:rPr>
                <w:rFonts w:ascii="Times" w:hAnsi="Times"/>
                <w:sz w:val="22"/>
                <w:szCs w:val="22"/>
              </w:rPr>
            </w:pPr>
          </w:p>
        </w:tc>
        <w:tc>
          <w:tcPr>
            <w:tcW w:w="1520" w:type="dxa"/>
            <w:tcBorders>
              <w:top w:val="dotted" w:sz="4" w:space="0" w:color="auto"/>
            </w:tcBorders>
          </w:tcPr>
          <w:p w14:paraId="528D42CE" w14:textId="1F5AC4C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16c</w:t>
            </w:r>
          </w:p>
        </w:tc>
        <w:tc>
          <w:tcPr>
            <w:tcW w:w="6804" w:type="dxa"/>
            <w:tcBorders>
              <w:top w:val="dotted" w:sz="4" w:space="0" w:color="auto"/>
            </w:tcBorders>
          </w:tcPr>
          <w:p w14:paraId="5EA0C130" w14:textId="4E5CF833"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Who will generate the allocation sequence, who will enroll participants, and who will assign participants to interventions </w:t>
            </w:r>
          </w:p>
          <w:p w14:paraId="1048CA48"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dotted" w:sz="4" w:space="0" w:color="auto"/>
            </w:tcBorders>
          </w:tcPr>
          <w:p w14:paraId="2E852D47" w14:textId="377AB041" w:rsidR="007323C6" w:rsidRPr="00E84C98" w:rsidRDefault="005A564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6 / 17-18, 22-24</w:t>
            </w:r>
          </w:p>
        </w:tc>
      </w:tr>
      <w:tr w:rsidR="007323C6" w14:paraId="322FDEDE" w14:textId="4626B823" w:rsidTr="00151489">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449" w:type="dxa"/>
            <w:vMerge w:val="restart"/>
          </w:tcPr>
          <w:p w14:paraId="1B308284" w14:textId="0F219640" w:rsidR="007323C6" w:rsidRPr="00E84C98" w:rsidRDefault="007323C6" w:rsidP="00E84C98">
            <w:pPr>
              <w:rPr>
                <w:rFonts w:ascii="Times" w:hAnsi="Times"/>
                <w:b w:val="0"/>
                <w:bCs w:val="0"/>
                <w:sz w:val="22"/>
                <w:szCs w:val="22"/>
              </w:rPr>
            </w:pPr>
            <w:r w:rsidRPr="00E84C98">
              <w:rPr>
                <w:rFonts w:ascii="Times" w:hAnsi="Times"/>
                <w:b w:val="0"/>
                <w:bCs w:val="0"/>
                <w:sz w:val="22"/>
                <w:szCs w:val="22"/>
              </w:rPr>
              <w:t>Blinding (masking)</w:t>
            </w:r>
          </w:p>
        </w:tc>
        <w:tc>
          <w:tcPr>
            <w:tcW w:w="1520" w:type="dxa"/>
            <w:tcBorders>
              <w:bottom w:val="dotted" w:sz="4" w:space="0" w:color="auto"/>
            </w:tcBorders>
          </w:tcPr>
          <w:p w14:paraId="03F74D19"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17a</w:t>
            </w:r>
          </w:p>
          <w:p w14:paraId="2F0BD487" w14:textId="7D8D1743"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6804" w:type="dxa"/>
            <w:tcBorders>
              <w:bottom w:val="dotted" w:sz="4" w:space="0" w:color="auto"/>
            </w:tcBorders>
          </w:tcPr>
          <w:p w14:paraId="3A99246F"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Who will be blinded after assignment to interventions (e.g., trial participants, care providers, outcome assessors, data analysts), and how </w:t>
            </w:r>
          </w:p>
          <w:p w14:paraId="73E4F8F6"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bottom w:val="dotted" w:sz="4" w:space="0" w:color="auto"/>
            </w:tcBorders>
          </w:tcPr>
          <w:p w14:paraId="5672EB28" w14:textId="3BCC6409" w:rsidR="007323C6" w:rsidRPr="00E84C98" w:rsidRDefault="005A564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6 / 24-26</w:t>
            </w:r>
          </w:p>
        </w:tc>
      </w:tr>
      <w:tr w:rsidR="007323C6" w14:paraId="163D705A" w14:textId="11B45293" w:rsidTr="00151489">
        <w:trPr>
          <w:trHeight w:val="485"/>
        </w:trPr>
        <w:tc>
          <w:tcPr>
            <w:cnfStyle w:val="001000000000" w:firstRow="0" w:lastRow="0" w:firstColumn="1" w:lastColumn="0" w:oddVBand="0" w:evenVBand="0" w:oddHBand="0" w:evenHBand="0" w:firstRowFirstColumn="0" w:firstRowLastColumn="0" w:lastRowFirstColumn="0" w:lastRowLastColumn="0"/>
            <w:tcW w:w="2449" w:type="dxa"/>
            <w:vMerge/>
          </w:tcPr>
          <w:p w14:paraId="5E6B0090" w14:textId="77777777" w:rsidR="007323C6" w:rsidRDefault="007323C6" w:rsidP="00E84C98"/>
        </w:tc>
        <w:tc>
          <w:tcPr>
            <w:tcW w:w="1520" w:type="dxa"/>
            <w:tcBorders>
              <w:top w:val="dotted" w:sz="4" w:space="0" w:color="auto"/>
            </w:tcBorders>
          </w:tcPr>
          <w:p w14:paraId="4A01842E" w14:textId="5FE8B5A3"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17b</w:t>
            </w:r>
          </w:p>
        </w:tc>
        <w:tc>
          <w:tcPr>
            <w:tcW w:w="6804" w:type="dxa"/>
            <w:tcBorders>
              <w:top w:val="dotted" w:sz="4" w:space="0" w:color="auto"/>
            </w:tcBorders>
          </w:tcPr>
          <w:p w14:paraId="27550E9B" w14:textId="063678B9" w:rsidR="007323C6" w:rsidRPr="00E84C98" w:rsidRDefault="005A564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5A5648">
              <w:rPr>
                <w:rFonts w:ascii="Times" w:hAnsi="Times"/>
                <w:sz w:val="22"/>
                <w:szCs w:val="22"/>
              </w:rPr>
              <w:t>If blinded, circumstances under which unblinding is permissible, and procedure for revealing a participant’s allocated intervention during the trial</w:t>
            </w:r>
          </w:p>
          <w:p w14:paraId="3738B9D2"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dotted" w:sz="4" w:space="0" w:color="auto"/>
            </w:tcBorders>
          </w:tcPr>
          <w:p w14:paraId="4DD07A3D" w14:textId="014BB7DF" w:rsidR="007323C6" w:rsidRPr="00E84C98" w:rsidRDefault="005A564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N/A</w:t>
            </w:r>
          </w:p>
        </w:tc>
      </w:tr>
      <w:tr w:rsidR="007323C6" w14:paraId="38305FD4" w14:textId="51EE4FC6" w:rsidTr="00151489">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449" w:type="dxa"/>
            <w:vMerge w:val="restart"/>
          </w:tcPr>
          <w:p w14:paraId="2CF882FE" w14:textId="77777777" w:rsidR="007323C6" w:rsidRPr="00E84C98" w:rsidRDefault="007323C6" w:rsidP="00E84C98">
            <w:pPr>
              <w:rPr>
                <w:rFonts w:ascii="Times" w:hAnsi="Times"/>
                <w:b w:val="0"/>
                <w:bCs w:val="0"/>
                <w:sz w:val="22"/>
                <w:szCs w:val="22"/>
              </w:rPr>
            </w:pPr>
            <w:r w:rsidRPr="00E84C98">
              <w:rPr>
                <w:rFonts w:ascii="Times" w:hAnsi="Times"/>
                <w:b w:val="0"/>
                <w:bCs w:val="0"/>
                <w:sz w:val="22"/>
                <w:szCs w:val="22"/>
              </w:rPr>
              <w:t>Data collection, management, and analysis</w:t>
            </w:r>
          </w:p>
          <w:p w14:paraId="4CD22755" w14:textId="77777777" w:rsidR="007323C6" w:rsidRPr="00E84C98" w:rsidRDefault="007323C6" w:rsidP="00E84C98">
            <w:pPr>
              <w:rPr>
                <w:rFonts w:ascii="Times" w:hAnsi="Times"/>
                <w:b w:val="0"/>
                <w:bCs w:val="0"/>
                <w:sz w:val="22"/>
                <w:szCs w:val="22"/>
              </w:rPr>
            </w:pPr>
          </w:p>
          <w:p w14:paraId="7185BAE5" w14:textId="40137CA6" w:rsidR="007323C6" w:rsidRPr="00E84C98" w:rsidRDefault="007323C6" w:rsidP="00E84C98">
            <w:pPr>
              <w:rPr>
                <w:rFonts w:ascii="Times" w:hAnsi="Times"/>
                <w:b w:val="0"/>
                <w:bCs w:val="0"/>
                <w:sz w:val="22"/>
                <w:szCs w:val="22"/>
              </w:rPr>
            </w:pPr>
            <w:r w:rsidRPr="00E84C98">
              <w:rPr>
                <w:rFonts w:ascii="Times" w:hAnsi="Times"/>
                <w:b w:val="0"/>
                <w:bCs w:val="0"/>
                <w:sz w:val="22"/>
                <w:szCs w:val="22"/>
              </w:rPr>
              <w:t>Data collection methods</w:t>
            </w:r>
          </w:p>
        </w:tc>
        <w:tc>
          <w:tcPr>
            <w:tcW w:w="1520" w:type="dxa"/>
            <w:tcBorders>
              <w:bottom w:val="dotted" w:sz="4" w:space="0" w:color="auto"/>
            </w:tcBorders>
          </w:tcPr>
          <w:p w14:paraId="466F344C"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3C77C3ED"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0C6D02E8"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1DCCFFA7"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18a</w:t>
            </w:r>
          </w:p>
          <w:p w14:paraId="325FD1A3" w14:textId="482D28EC"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6804" w:type="dxa"/>
            <w:tcBorders>
              <w:bottom w:val="dotted" w:sz="4" w:space="0" w:color="auto"/>
            </w:tcBorders>
          </w:tcPr>
          <w:p w14:paraId="00C778AE"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23D60098"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5D240536"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716186F6" w14:textId="49E8CBF0"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 </w:t>
            </w:r>
          </w:p>
          <w:p w14:paraId="20FA2A2A" w14:textId="13AE7B6F" w:rsidR="007323C6" w:rsidRPr="00E84C98" w:rsidRDefault="007323C6" w:rsidP="0095701F">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bottom w:val="dotted" w:sz="4" w:space="0" w:color="auto"/>
            </w:tcBorders>
          </w:tcPr>
          <w:p w14:paraId="6402141F" w14:textId="77777777"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0629B169" w14:textId="77777777" w:rsidR="005A5648" w:rsidRDefault="005A564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5B2AE81F" w14:textId="77777777" w:rsidR="005A5648" w:rsidRDefault="005A564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3E77420F" w14:textId="26D2668D" w:rsidR="005A5648" w:rsidRPr="00E84C98" w:rsidRDefault="005A5648"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10 / 2-15</w:t>
            </w:r>
          </w:p>
        </w:tc>
      </w:tr>
      <w:tr w:rsidR="007323C6" w14:paraId="595F776C" w14:textId="002E1F35" w:rsidTr="00151489">
        <w:trPr>
          <w:trHeight w:val="599"/>
        </w:trPr>
        <w:tc>
          <w:tcPr>
            <w:cnfStyle w:val="001000000000" w:firstRow="0" w:lastRow="0" w:firstColumn="1" w:lastColumn="0" w:oddVBand="0" w:evenVBand="0" w:oddHBand="0" w:evenHBand="0" w:firstRowFirstColumn="0" w:firstRowLastColumn="0" w:lastRowFirstColumn="0" w:lastRowLastColumn="0"/>
            <w:tcW w:w="2449" w:type="dxa"/>
            <w:vMerge/>
          </w:tcPr>
          <w:p w14:paraId="32ABD91C" w14:textId="77777777" w:rsidR="007323C6" w:rsidRPr="00E84C98" w:rsidRDefault="007323C6" w:rsidP="00E84C98">
            <w:pPr>
              <w:rPr>
                <w:rFonts w:ascii="Times" w:hAnsi="Times"/>
                <w:b w:val="0"/>
                <w:bCs w:val="0"/>
                <w:sz w:val="22"/>
                <w:szCs w:val="22"/>
              </w:rPr>
            </w:pPr>
          </w:p>
        </w:tc>
        <w:tc>
          <w:tcPr>
            <w:tcW w:w="1520" w:type="dxa"/>
            <w:tcBorders>
              <w:top w:val="dotted" w:sz="4" w:space="0" w:color="auto"/>
            </w:tcBorders>
          </w:tcPr>
          <w:p w14:paraId="05B4D1CE" w14:textId="1859CD7E"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18b</w:t>
            </w:r>
          </w:p>
        </w:tc>
        <w:tc>
          <w:tcPr>
            <w:tcW w:w="6804" w:type="dxa"/>
            <w:tcBorders>
              <w:top w:val="dotted" w:sz="4" w:space="0" w:color="auto"/>
            </w:tcBorders>
          </w:tcPr>
          <w:p w14:paraId="1DC9527D"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Plans to promote participant retention and complete follow-up, including list of any outcome data to be collected for participants who discontinue or deviate from intervention protocols </w:t>
            </w:r>
          </w:p>
          <w:p w14:paraId="04E17C05"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dotted" w:sz="4" w:space="0" w:color="auto"/>
            </w:tcBorders>
          </w:tcPr>
          <w:p w14:paraId="046FDAFF" w14:textId="1905014A" w:rsidR="007323C6" w:rsidRPr="00E84C98" w:rsidRDefault="005A5648"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10 / 7-10</w:t>
            </w:r>
          </w:p>
        </w:tc>
      </w:tr>
      <w:tr w:rsidR="007323C6" w14:paraId="3E01EE51" w14:textId="52311897"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Pr>
          <w:p w14:paraId="32D9284D" w14:textId="19BA3F40" w:rsidR="007323C6" w:rsidRPr="00E84C98" w:rsidRDefault="007323C6" w:rsidP="00E84C98">
            <w:pPr>
              <w:rPr>
                <w:rFonts w:ascii="Times" w:hAnsi="Times"/>
                <w:b w:val="0"/>
                <w:bCs w:val="0"/>
                <w:sz w:val="22"/>
                <w:szCs w:val="22"/>
              </w:rPr>
            </w:pPr>
            <w:r w:rsidRPr="00E84C98">
              <w:rPr>
                <w:rFonts w:ascii="Times" w:hAnsi="Times"/>
                <w:b w:val="0"/>
                <w:bCs w:val="0"/>
                <w:sz w:val="22"/>
                <w:szCs w:val="22"/>
              </w:rPr>
              <w:t>Data management</w:t>
            </w:r>
          </w:p>
        </w:tc>
        <w:tc>
          <w:tcPr>
            <w:tcW w:w="1520" w:type="dxa"/>
          </w:tcPr>
          <w:p w14:paraId="4FEBD51C" w14:textId="766F0511"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19</w:t>
            </w:r>
          </w:p>
        </w:tc>
        <w:tc>
          <w:tcPr>
            <w:tcW w:w="6804" w:type="dxa"/>
            <w:tcBorders>
              <w:bottom w:val="single" w:sz="12" w:space="0" w:color="auto"/>
            </w:tcBorders>
          </w:tcPr>
          <w:p w14:paraId="730724CB" w14:textId="5377DA2E"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Plans for data entry, coding, security, and storage, including any related processes to promote data quality (e.g., double data entry; range checks for data values). Reference to where details of data management procedures can be found, if not in the protocol. </w:t>
            </w:r>
          </w:p>
          <w:p w14:paraId="37F9ED67" w14:textId="0A156854"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255B636C" w14:textId="6B9EF86B" w:rsidR="007323C6" w:rsidRPr="00E84C98" w:rsidRDefault="007323C6" w:rsidP="005A564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bottom w:val="single" w:sz="12" w:space="0" w:color="auto"/>
            </w:tcBorders>
          </w:tcPr>
          <w:p w14:paraId="40894AA8" w14:textId="4D2D448E" w:rsidR="007323C6" w:rsidRPr="00E84C98" w:rsidRDefault="00A60B87"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12/7-14</w:t>
            </w:r>
          </w:p>
        </w:tc>
      </w:tr>
      <w:tr w:rsidR="007323C6" w14:paraId="3EF6A0C2" w14:textId="6E01F502" w:rsidTr="00151489">
        <w:trPr>
          <w:trHeight w:val="518"/>
        </w:trPr>
        <w:tc>
          <w:tcPr>
            <w:cnfStyle w:val="001000000000" w:firstRow="0" w:lastRow="0" w:firstColumn="1" w:lastColumn="0" w:oddVBand="0" w:evenVBand="0" w:oddHBand="0" w:evenHBand="0" w:firstRowFirstColumn="0" w:firstRowLastColumn="0" w:lastRowFirstColumn="0" w:lastRowLastColumn="0"/>
            <w:tcW w:w="2449" w:type="dxa"/>
            <w:vMerge w:val="restart"/>
            <w:tcBorders>
              <w:top w:val="single" w:sz="12" w:space="0" w:color="auto"/>
            </w:tcBorders>
          </w:tcPr>
          <w:p w14:paraId="6B206939" w14:textId="408C3B5B" w:rsidR="007323C6" w:rsidRPr="00E84C98" w:rsidRDefault="007323C6" w:rsidP="00E84C98">
            <w:pPr>
              <w:rPr>
                <w:rFonts w:ascii="Times" w:hAnsi="Times"/>
                <w:b w:val="0"/>
                <w:bCs w:val="0"/>
                <w:sz w:val="22"/>
                <w:szCs w:val="22"/>
              </w:rPr>
            </w:pPr>
            <w:r w:rsidRPr="00E84C98">
              <w:rPr>
                <w:rFonts w:ascii="Times" w:hAnsi="Times"/>
                <w:b w:val="0"/>
                <w:bCs w:val="0"/>
                <w:sz w:val="22"/>
                <w:szCs w:val="22"/>
              </w:rPr>
              <w:t>Statistical methods</w:t>
            </w:r>
          </w:p>
        </w:tc>
        <w:tc>
          <w:tcPr>
            <w:tcW w:w="1520" w:type="dxa"/>
            <w:tcBorders>
              <w:top w:val="single" w:sz="12" w:space="0" w:color="auto"/>
              <w:bottom w:val="dotted" w:sz="4" w:space="0" w:color="auto"/>
            </w:tcBorders>
          </w:tcPr>
          <w:p w14:paraId="6779E89F"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20a</w:t>
            </w:r>
          </w:p>
          <w:p w14:paraId="55719AB4" w14:textId="69C5973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dotted" w:sz="4" w:space="0" w:color="auto"/>
            </w:tcBorders>
          </w:tcPr>
          <w:p w14:paraId="3771767F" w14:textId="04DEF87C"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S</w:t>
            </w:r>
            <w:r w:rsidRPr="00E84C98">
              <w:rPr>
                <w:rFonts w:ascii="Times" w:hAnsi="Times"/>
                <w:sz w:val="22"/>
                <w:szCs w:val="22"/>
              </w:rPr>
              <w:t xml:space="preserve">tatistical methods for analyzing primary and secondary outcomes. Reference to where other details of the statistical analysis plan can be found, if not in the protocol. </w:t>
            </w:r>
          </w:p>
          <w:p w14:paraId="0248D3EB" w14:textId="4B389D88" w:rsidR="0000157A" w:rsidRPr="00E84C98" w:rsidRDefault="0000157A" w:rsidP="0095701F">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dotted" w:sz="4" w:space="0" w:color="auto"/>
            </w:tcBorders>
          </w:tcPr>
          <w:p w14:paraId="5C212FBB" w14:textId="142CEE47" w:rsidR="007323C6" w:rsidRDefault="0000157A"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10 / 18-35</w:t>
            </w:r>
          </w:p>
        </w:tc>
      </w:tr>
      <w:tr w:rsidR="007323C6" w14:paraId="001103F3" w14:textId="00310941" w:rsidTr="00151489">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449" w:type="dxa"/>
            <w:vMerge/>
          </w:tcPr>
          <w:p w14:paraId="435777DF" w14:textId="77777777" w:rsidR="007323C6" w:rsidRPr="00E84C98" w:rsidRDefault="007323C6" w:rsidP="00E84C98">
            <w:pPr>
              <w:rPr>
                <w:rFonts w:ascii="Times" w:hAnsi="Times"/>
                <w:sz w:val="22"/>
                <w:szCs w:val="22"/>
              </w:rPr>
            </w:pPr>
          </w:p>
        </w:tc>
        <w:tc>
          <w:tcPr>
            <w:tcW w:w="1520" w:type="dxa"/>
            <w:tcBorders>
              <w:top w:val="dotted" w:sz="4" w:space="0" w:color="auto"/>
              <w:bottom w:val="dotted" w:sz="4" w:space="0" w:color="auto"/>
            </w:tcBorders>
          </w:tcPr>
          <w:p w14:paraId="150703E9"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20b</w:t>
            </w:r>
          </w:p>
          <w:p w14:paraId="0D9E809A" w14:textId="434F960E"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6804" w:type="dxa"/>
            <w:tcBorders>
              <w:top w:val="dotted" w:sz="4" w:space="0" w:color="auto"/>
              <w:bottom w:val="dotted" w:sz="4" w:space="0" w:color="auto"/>
            </w:tcBorders>
          </w:tcPr>
          <w:p w14:paraId="0E6F98A9"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Methods for any additional analyses (e.g., subgroup and adjusted analyses) </w:t>
            </w:r>
          </w:p>
          <w:p w14:paraId="14B85E94"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dotted" w:sz="4" w:space="0" w:color="auto"/>
              <w:bottom w:val="dotted" w:sz="4" w:space="0" w:color="auto"/>
            </w:tcBorders>
          </w:tcPr>
          <w:p w14:paraId="743CC0CD" w14:textId="516E7CD5" w:rsidR="007323C6" w:rsidRPr="00E84C98" w:rsidRDefault="0000157A"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N/A</w:t>
            </w:r>
          </w:p>
        </w:tc>
      </w:tr>
      <w:tr w:rsidR="007323C6" w14:paraId="5B732F42" w14:textId="59BD6F89" w:rsidTr="00151489">
        <w:trPr>
          <w:trHeight w:val="404"/>
        </w:trPr>
        <w:tc>
          <w:tcPr>
            <w:cnfStyle w:val="001000000000" w:firstRow="0" w:lastRow="0" w:firstColumn="1" w:lastColumn="0" w:oddVBand="0" w:evenVBand="0" w:oddHBand="0" w:evenHBand="0" w:firstRowFirstColumn="0" w:firstRowLastColumn="0" w:lastRowFirstColumn="0" w:lastRowLastColumn="0"/>
            <w:tcW w:w="2449" w:type="dxa"/>
            <w:vMerge/>
            <w:tcBorders>
              <w:bottom w:val="single" w:sz="12" w:space="0" w:color="auto"/>
            </w:tcBorders>
          </w:tcPr>
          <w:p w14:paraId="0A8BE77B" w14:textId="77777777" w:rsidR="007323C6" w:rsidRPr="00E84C98" w:rsidRDefault="007323C6" w:rsidP="00E84C98">
            <w:pPr>
              <w:rPr>
                <w:rFonts w:ascii="Times" w:hAnsi="Times"/>
                <w:sz w:val="22"/>
                <w:szCs w:val="22"/>
              </w:rPr>
            </w:pPr>
          </w:p>
        </w:tc>
        <w:tc>
          <w:tcPr>
            <w:tcW w:w="1520" w:type="dxa"/>
            <w:tcBorders>
              <w:top w:val="dotted" w:sz="4" w:space="0" w:color="auto"/>
              <w:bottom w:val="single" w:sz="12" w:space="0" w:color="auto"/>
            </w:tcBorders>
          </w:tcPr>
          <w:p w14:paraId="343BFDF3" w14:textId="689550F4"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20c</w:t>
            </w:r>
          </w:p>
        </w:tc>
        <w:tc>
          <w:tcPr>
            <w:tcW w:w="6804" w:type="dxa"/>
            <w:tcBorders>
              <w:top w:val="dotted" w:sz="4" w:space="0" w:color="auto"/>
              <w:bottom w:val="single" w:sz="12" w:space="0" w:color="auto"/>
            </w:tcBorders>
          </w:tcPr>
          <w:p w14:paraId="74FBD19A" w14:textId="085E4BF6"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Definition of analysis population relating to protocol nonadherence (e.g., as- randomized analysis), and any statistical methods to handle missing data (e.g., multiple imputation) </w:t>
            </w:r>
          </w:p>
          <w:p w14:paraId="2494C116" w14:textId="79C01C9D" w:rsidR="0000157A" w:rsidRDefault="0000157A"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7C8A29D1" w14:textId="77777777" w:rsidR="007323C6" w:rsidRPr="00E84C98" w:rsidRDefault="007323C6" w:rsidP="0095701F">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dotted" w:sz="4" w:space="0" w:color="auto"/>
              <w:bottom w:val="single" w:sz="12" w:space="0" w:color="auto"/>
            </w:tcBorders>
          </w:tcPr>
          <w:p w14:paraId="7F81F203" w14:textId="5CABC863" w:rsidR="007323C6" w:rsidRDefault="00A60B87"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9</w:t>
            </w:r>
            <w:r w:rsidR="0000157A">
              <w:rPr>
                <w:rFonts w:ascii="Times" w:hAnsi="Times"/>
                <w:sz w:val="22"/>
                <w:szCs w:val="22"/>
              </w:rPr>
              <w:t xml:space="preserve"> / 25</w:t>
            </w:r>
          </w:p>
          <w:p w14:paraId="536CB4C2" w14:textId="1E0289EB" w:rsidR="0000157A" w:rsidRPr="00E84C98" w:rsidRDefault="0000157A"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Table 2</w:t>
            </w:r>
          </w:p>
        </w:tc>
      </w:tr>
      <w:tr w:rsidR="007323C6" w14:paraId="216816B9" w14:textId="0C5F5617"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245EFC9E" w14:textId="77777777" w:rsidR="007323C6" w:rsidRDefault="007323C6" w:rsidP="00E84C98">
            <w:pPr>
              <w:rPr>
                <w:rFonts w:ascii="Times" w:hAnsi="Times"/>
                <w:b w:val="0"/>
                <w:bCs w:val="0"/>
                <w:sz w:val="22"/>
                <w:szCs w:val="22"/>
              </w:rPr>
            </w:pPr>
            <w:r w:rsidRPr="00E84C98">
              <w:rPr>
                <w:rFonts w:ascii="Times" w:hAnsi="Times"/>
                <w:sz w:val="22"/>
                <w:szCs w:val="22"/>
              </w:rPr>
              <w:t>Monitoring</w:t>
            </w:r>
          </w:p>
          <w:p w14:paraId="168209C6" w14:textId="0A2ABB45" w:rsidR="007323C6" w:rsidRPr="00E84C98" w:rsidRDefault="007323C6" w:rsidP="00E84C98">
            <w:pPr>
              <w:rPr>
                <w:rFonts w:ascii="Times" w:hAnsi="Times"/>
                <w:sz w:val="22"/>
                <w:szCs w:val="22"/>
              </w:rPr>
            </w:pPr>
          </w:p>
        </w:tc>
        <w:tc>
          <w:tcPr>
            <w:tcW w:w="1520" w:type="dxa"/>
            <w:tcBorders>
              <w:top w:val="single" w:sz="12" w:space="0" w:color="auto"/>
              <w:bottom w:val="single" w:sz="12" w:space="0" w:color="auto"/>
            </w:tcBorders>
          </w:tcPr>
          <w:p w14:paraId="15BDAC80"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6804" w:type="dxa"/>
            <w:tcBorders>
              <w:top w:val="single" w:sz="12" w:space="0" w:color="auto"/>
              <w:bottom w:val="single" w:sz="12" w:space="0" w:color="auto"/>
            </w:tcBorders>
          </w:tcPr>
          <w:p w14:paraId="288F6D7D"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40765B24"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r>
      <w:tr w:rsidR="007323C6" w14:paraId="17B5A73C" w14:textId="1793430E" w:rsidTr="00151489">
        <w:trPr>
          <w:trHeight w:val="502"/>
        </w:trPr>
        <w:tc>
          <w:tcPr>
            <w:cnfStyle w:val="001000000000" w:firstRow="0" w:lastRow="0" w:firstColumn="1" w:lastColumn="0" w:oddVBand="0" w:evenVBand="0" w:oddHBand="0" w:evenHBand="0" w:firstRowFirstColumn="0" w:firstRowLastColumn="0" w:lastRowFirstColumn="0" w:lastRowLastColumn="0"/>
            <w:tcW w:w="2449" w:type="dxa"/>
            <w:vMerge w:val="restart"/>
            <w:tcBorders>
              <w:top w:val="single" w:sz="12" w:space="0" w:color="auto"/>
            </w:tcBorders>
          </w:tcPr>
          <w:p w14:paraId="313C8788" w14:textId="1128C2F7" w:rsidR="007323C6" w:rsidRPr="00E84C98" w:rsidRDefault="007323C6" w:rsidP="00E84C98">
            <w:pPr>
              <w:rPr>
                <w:rFonts w:ascii="Times" w:hAnsi="Times"/>
                <w:b w:val="0"/>
                <w:bCs w:val="0"/>
                <w:sz w:val="22"/>
                <w:szCs w:val="22"/>
              </w:rPr>
            </w:pPr>
            <w:r w:rsidRPr="00E84C98">
              <w:rPr>
                <w:rFonts w:ascii="Times" w:hAnsi="Times"/>
                <w:b w:val="0"/>
                <w:bCs w:val="0"/>
                <w:sz w:val="22"/>
                <w:szCs w:val="22"/>
              </w:rPr>
              <w:t>Data monitoring</w:t>
            </w:r>
          </w:p>
        </w:tc>
        <w:tc>
          <w:tcPr>
            <w:tcW w:w="1520" w:type="dxa"/>
            <w:tcBorders>
              <w:top w:val="single" w:sz="12" w:space="0" w:color="auto"/>
              <w:bottom w:val="dotted" w:sz="4" w:space="0" w:color="auto"/>
            </w:tcBorders>
          </w:tcPr>
          <w:p w14:paraId="1D6B6505"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21a</w:t>
            </w:r>
          </w:p>
          <w:p w14:paraId="7A283B74" w14:textId="4DE06BCA"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dotted" w:sz="4" w:space="0" w:color="auto"/>
            </w:tcBorders>
          </w:tcPr>
          <w:p w14:paraId="4EA13A8A" w14:textId="08AC940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Composition of DMC; summary of its role and reporting structure; statement of whether it is independent from the sponsor and competing interests; and reference to where further details about its charter can be found, if not in the protocol. Alternatively, an explanation of why a DMC is not needed. </w:t>
            </w:r>
          </w:p>
          <w:p w14:paraId="5FB78FDB" w14:textId="76E9A37C"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747DC32E" w14:textId="77777777" w:rsidR="007323C6" w:rsidRPr="00E84C98" w:rsidRDefault="007323C6" w:rsidP="0095701F">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dotted" w:sz="4" w:space="0" w:color="auto"/>
            </w:tcBorders>
          </w:tcPr>
          <w:p w14:paraId="5C5E6E46" w14:textId="2DB961BA" w:rsidR="0095701F" w:rsidRDefault="0000157A" w:rsidP="0095701F">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N/A</w:t>
            </w:r>
            <w:r w:rsidR="0095701F">
              <w:rPr>
                <w:rFonts w:ascii="Times" w:hAnsi="Times"/>
                <w:sz w:val="22"/>
                <w:szCs w:val="22"/>
              </w:rPr>
              <w:t xml:space="preserve">  The function of the DMC is incorporated within the Trial Steering Committee terms of reference, outlined in its charter.</w:t>
            </w:r>
          </w:p>
          <w:p w14:paraId="078034CD" w14:textId="5B5B65D4"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r>
      <w:tr w:rsidR="007323C6" w14:paraId="1D1421C7" w14:textId="5C763F3D" w:rsidTr="0015148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449" w:type="dxa"/>
            <w:vMerge/>
          </w:tcPr>
          <w:p w14:paraId="596EE03D" w14:textId="77777777" w:rsidR="007323C6" w:rsidRPr="00E84C98" w:rsidRDefault="007323C6" w:rsidP="00E84C98">
            <w:pPr>
              <w:rPr>
                <w:rFonts w:ascii="Times" w:hAnsi="Times"/>
                <w:b w:val="0"/>
                <w:bCs w:val="0"/>
                <w:sz w:val="22"/>
                <w:szCs w:val="22"/>
              </w:rPr>
            </w:pPr>
          </w:p>
        </w:tc>
        <w:tc>
          <w:tcPr>
            <w:tcW w:w="1520" w:type="dxa"/>
            <w:tcBorders>
              <w:top w:val="dotted" w:sz="4" w:space="0" w:color="auto"/>
              <w:bottom w:val="single" w:sz="12" w:space="0" w:color="auto"/>
            </w:tcBorders>
          </w:tcPr>
          <w:p w14:paraId="0D9D760E" w14:textId="5FEACDA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21b</w:t>
            </w:r>
          </w:p>
        </w:tc>
        <w:tc>
          <w:tcPr>
            <w:tcW w:w="6804" w:type="dxa"/>
            <w:tcBorders>
              <w:top w:val="dotted" w:sz="4" w:space="0" w:color="auto"/>
              <w:bottom w:val="single" w:sz="12" w:space="0" w:color="auto"/>
            </w:tcBorders>
          </w:tcPr>
          <w:p w14:paraId="5E759CAE"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Description of any interim analyses and stopping guidelines, including who will have access to these interim results and make the final decision to terminate the trial </w:t>
            </w:r>
          </w:p>
          <w:p w14:paraId="6CC6AE28"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dotted" w:sz="4" w:space="0" w:color="auto"/>
              <w:bottom w:val="single" w:sz="12" w:space="0" w:color="auto"/>
            </w:tcBorders>
          </w:tcPr>
          <w:p w14:paraId="3F64EBCA" w14:textId="082147C7" w:rsidR="007323C6" w:rsidRPr="00E84C98" w:rsidRDefault="0000157A"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N/A</w:t>
            </w:r>
            <w:r w:rsidR="00E41AA6">
              <w:rPr>
                <w:rFonts w:ascii="Times" w:hAnsi="Times"/>
                <w:sz w:val="22"/>
                <w:szCs w:val="22"/>
              </w:rPr>
              <w:t xml:space="preserve"> </w:t>
            </w:r>
          </w:p>
        </w:tc>
      </w:tr>
      <w:tr w:rsidR="007323C6" w14:paraId="5A71FD19" w14:textId="1DB67C0D"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2EDD7573" w14:textId="3434F3A1" w:rsidR="007323C6" w:rsidRPr="00E84C98" w:rsidRDefault="007323C6" w:rsidP="00E84C98">
            <w:pPr>
              <w:rPr>
                <w:rFonts w:ascii="Times" w:hAnsi="Times"/>
                <w:b w:val="0"/>
                <w:bCs w:val="0"/>
                <w:sz w:val="22"/>
                <w:szCs w:val="22"/>
              </w:rPr>
            </w:pPr>
            <w:r w:rsidRPr="00E84C98">
              <w:rPr>
                <w:rFonts w:ascii="Times" w:hAnsi="Times"/>
                <w:b w:val="0"/>
                <w:bCs w:val="0"/>
                <w:sz w:val="22"/>
                <w:szCs w:val="22"/>
              </w:rPr>
              <w:lastRenderedPageBreak/>
              <w:t>Harms</w:t>
            </w:r>
          </w:p>
        </w:tc>
        <w:tc>
          <w:tcPr>
            <w:tcW w:w="1520" w:type="dxa"/>
            <w:tcBorders>
              <w:top w:val="single" w:sz="12" w:space="0" w:color="auto"/>
              <w:bottom w:val="single" w:sz="12" w:space="0" w:color="auto"/>
            </w:tcBorders>
          </w:tcPr>
          <w:p w14:paraId="00EF8FA7" w14:textId="555EF38B"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22</w:t>
            </w:r>
          </w:p>
        </w:tc>
        <w:tc>
          <w:tcPr>
            <w:tcW w:w="6804" w:type="dxa"/>
            <w:tcBorders>
              <w:top w:val="single" w:sz="12" w:space="0" w:color="auto"/>
              <w:bottom w:val="single" w:sz="12" w:space="0" w:color="auto"/>
            </w:tcBorders>
          </w:tcPr>
          <w:p w14:paraId="2134F9EE"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Plans for collecting, assessing, reporting, and managing solicited and spontaneously reported adverse events and other unintended effects of trial interventions or trial conduct </w:t>
            </w:r>
          </w:p>
          <w:p w14:paraId="0166A91A"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7CC1C620" w14:textId="7BA2A953" w:rsidR="007323C6" w:rsidRPr="00E84C98" w:rsidRDefault="0000157A"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10 / 13-15</w:t>
            </w:r>
          </w:p>
        </w:tc>
      </w:tr>
      <w:tr w:rsidR="007323C6" w14:paraId="12199EF3" w14:textId="30DABDCD"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62078554" w14:textId="249EFE16" w:rsidR="007323C6" w:rsidRPr="00E84C98" w:rsidRDefault="007323C6" w:rsidP="00E84C98">
            <w:pPr>
              <w:rPr>
                <w:rFonts w:ascii="Times" w:hAnsi="Times"/>
                <w:b w:val="0"/>
                <w:bCs w:val="0"/>
                <w:sz w:val="22"/>
                <w:szCs w:val="22"/>
              </w:rPr>
            </w:pPr>
            <w:r w:rsidRPr="00E84C98">
              <w:rPr>
                <w:rFonts w:ascii="Times" w:hAnsi="Times"/>
                <w:b w:val="0"/>
                <w:bCs w:val="0"/>
                <w:sz w:val="22"/>
                <w:szCs w:val="22"/>
              </w:rPr>
              <w:t>Auditing</w:t>
            </w:r>
          </w:p>
        </w:tc>
        <w:tc>
          <w:tcPr>
            <w:tcW w:w="1520" w:type="dxa"/>
            <w:tcBorders>
              <w:top w:val="single" w:sz="12" w:space="0" w:color="auto"/>
              <w:bottom w:val="single" w:sz="12" w:space="0" w:color="auto"/>
            </w:tcBorders>
          </w:tcPr>
          <w:p w14:paraId="5592BF8E" w14:textId="74FB7490"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23</w:t>
            </w:r>
          </w:p>
        </w:tc>
        <w:tc>
          <w:tcPr>
            <w:tcW w:w="6804" w:type="dxa"/>
            <w:tcBorders>
              <w:top w:val="single" w:sz="12" w:space="0" w:color="auto"/>
              <w:bottom w:val="single" w:sz="12" w:space="0" w:color="auto"/>
            </w:tcBorders>
          </w:tcPr>
          <w:p w14:paraId="37551447"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Frequency and procedures for auditing trial conduct, if any, and whether the process will be independent from investigators and the sponsor </w:t>
            </w:r>
          </w:p>
          <w:p w14:paraId="79CB94D5"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52B024D5" w14:textId="0B8C5993" w:rsidR="007323C6" w:rsidRPr="00E84C98" w:rsidRDefault="00A60B87"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N/A</w:t>
            </w:r>
          </w:p>
        </w:tc>
      </w:tr>
      <w:tr w:rsidR="007323C6" w14:paraId="35E326A1" w14:textId="4A81E488"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2424F7B4" w14:textId="77777777" w:rsidR="007323C6" w:rsidRPr="00E84C98" w:rsidRDefault="007323C6" w:rsidP="00E84C98">
            <w:pPr>
              <w:rPr>
                <w:rFonts w:ascii="Times" w:hAnsi="Times"/>
                <w:sz w:val="22"/>
                <w:szCs w:val="22"/>
              </w:rPr>
            </w:pPr>
            <w:r w:rsidRPr="00E84C98">
              <w:rPr>
                <w:rFonts w:ascii="Times" w:hAnsi="Times"/>
                <w:sz w:val="22"/>
                <w:szCs w:val="22"/>
              </w:rPr>
              <w:t>Ethics and dissemination</w:t>
            </w:r>
          </w:p>
          <w:p w14:paraId="549C91FC" w14:textId="77777777" w:rsidR="007323C6" w:rsidRPr="00E84C98" w:rsidRDefault="007323C6" w:rsidP="00E84C98">
            <w:pPr>
              <w:rPr>
                <w:rFonts w:ascii="Times" w:hAnsi="Times"/>
                <w:b w:val="0"/>
                <w:bCs w:val="0"/>
                <w:sz w:val="22"/>
                <w:szCs w:val="22"/>
              </w:rPr>
            </w:pPr>
          </w:p>
          <w:p w14:paraId="7BF39595" w14:textId="05C97772" w:rsidR="007323C6" w:rsidRPr="00E84C98" w:rsidRDefault="007323C6" w:rsidP="00E84C98">
            <w:pPr>
              <w:rPr>
                <w:rFonts w:ascii="Times" w:hAnsi="Times"/>
                <w:b w:val="0"/>
                <w:bCs w:val="0"/>
                <w:sz w:val="22"/>
                <w:szCs w:val="22"/>
              </w:rPr>
            </w:pPr>
            <w:r w:rsidRPr="00E84C98">
              <w:rPr>
                <w:rFonts w:ascii="Times" w:hAnsi="Times"/>
                <w:b w:val="0"/>
                <w:bCs w:val="0"/>
                <w:sz w:val="22"/>
                <w:szCs w:val="22"/>
              </w:rPr>
              <w:t>Research ethics approval</w:t>
            </w:r>
          </w:p>
        </w:tc>
        <w:tc>
          <w:tcPr>
            <w:tcW w:w="1520" w:type="dxa"/>
            <w:tcBorders>
              <w:top w:val="single" w:sz="12" w:space="0" w:color="auto"/>
              <w:bottom w:val="single" w:sz="12" w:space="0" w:color="auto"/>
            </w:tcBorders>
          </w:tcPr>
          <w:p w14:paraId="733B422B"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48ED6A4C"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4ABE7601" w14:textId="7F40BBCD"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2</w:t>
            </w:r>
            <w:r>
              <w:rPr>
                <w:rFonts w:ascii="Times" w:hAnsi="Times"/>
                <w:sz w:val="22"/>
                <w:szCs w:val="22"/>
              </w:rPr>
              <w:t>4</w:t>
            </w:r>
          </w:p>
        </w:tc>
        <w:tc>
          <w:tcPr>
            <w:tcW w:w="6804" w:type="dxa"/>
            <w:tcBorders>
              <w:top w:val="single" w:sz="12" w:space="0" w:color="auto"/>
              <w:bottom w:val="single" w:sz="12" w:space="0" w:color="auto"/>
            </w:tcBorders>
          </w:tcPr>
          <w:p w14:paraId="0A51362D"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4782EC4F"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025B966B" w14:textId="5130BBD4"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Plans for seeking REC/IRB approval </w:t>
            </w:r>
          </w:p>
          <w:p w14:paraId="55A289BC" w14:textId="578AC358"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07C1EE64" w14:textId="28D18E6A" w:rsidR="007323C6" w:rsidRPr="00E84C98" w:rsidRDefault="007323C6" w:rsidP="00E41AA6">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2D2C5D8D" w14:textId="77777777"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19EB90BC" w14:textId="77777777" w:rsidR="0000157A" w:rsidRDefault="0000157A"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p w14:paraId="7429177C" w14:textId="256670E9" w:rsidR="0000157A" w:rsidRPr="00E84C98" w:rsidRDefault="0000157A"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14 / 3-7</w:t>
            </w:r>
          </w:p>
        </w:tc>
      </w:tr>
      <w:tr w:rsidR="007323C6" w14:paraId="3CA54EF0" w14:textId="6776E755"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tcBorders>
          </w:tcPr>
          <w:p w14:paraId="664DC015" w14:textId="794D3CB9" w:rsidR="007323C6" w:rsidRPr="00E84C98" w:rsidRDefault="007323C6" w:rsidP="00E84C98">
            <w:pPr>
              <w:rPr>
                <w:rFonts w:ascii="Times" w:hAnsi="Times"/>
                <w:b w:val="0"/>
                <w:bCs w:val="0"/>
                <w:sz w:val="22"/>
                <w:szCs w:val="22"/>
              </w:rPr>
            </w:pPr>
            <w:r w:rsidRPr="00E84C98">
              <w:rPr>
                <w:rFonts w:ascii="Times" w:hAnsi="Times"/>
                <w:b w:val="0"/>
                <w:bCs w:val="0"/>
                <w:sz w:val="22"/>
                <w:szCs w:val="22"/>
              </w:rPr>
              <w:t>Protocol amendments</w:t>
            </w:r>
          </w:p>
        </w:tc>
        <w:tc>
          <w:tcPr>
            <w:tcW w:w="1520" w:type="dxa"/>
            <w:tcBorders>
              <w:top w:val="single" w:sz="12" w:space="0" w:color="auto"/>
            </w:tcBorders>
          </w:tcPr>
          <w:p w14:paraId="4FCEDE6A" w14:textId="657E0611"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25</w:t>
            </w:r>
          </w:p>
        </w:tc>
        <w:tc>
          <w:tcPr>
            <w:tcW w:w="6804" w:type="dxa"/>
            <w:tcBorders>
              <w:top w:val="single" w:sz="12" w:space="0" w:color="auto"/>
              <w:bottom w:val="single" w:sz="12" w:space="0" w:color="auto"/>
            </w:tcBorders>
          </w:tcPr>
          <w:p w14:paraId="7E2232CA" w14:textId="2D257438"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Plans for communicating important protocol modifications (e.g., changes to eligibility criteria, outcomes, analyses) to relevant parties (e.g., investigators, RECs/IRBs, trial participants, trial registries, journals, regulators) </w:t>
            </w:r>
          </w:p>
          <w:p w14:paraId="4E375ADA" w14:textId="77777777" w:rsidR="007323C6" w:rsidRPr="00E84C98" w:rsidRDefault="007323C6" w:rsidP="00E41AA6">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5795884F" w14:textId="21BDC9BB" w:rsidR="007323C6" w:rsidRPr="00E84C98" w:rsidRDefault="00A60B87"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12 / 16-21</w:t>
            </w:r>
          </w:p>
        </w:tc>
      </w:tr>
      <w:tr w:rsidR="007323C6" w14:paraId="1C673AC2" w14:textId="1E9B3623" w:rsidTr="00151489">
        <w:trPr>
          <w:trHeight w:val="486"/>
        </w:trPr>
        <w:tc>
          <w:tcPr>
            <w:cnfStyle w:val="001000000000" w:firstRow="0" w:lastRow="0" w:firstColumn="1" w:lastColumn="0" w:oddVBand="0" w:evenVBand="0" w:oddHBand="0" w:evenHBand="0" w:firstRowFirstColumn="0" w:firstRowLastColumn="0" w:lastRowFirstColumn="0" w:lastRowLastColumn="0"/>
            <w:tcW w:w="2449" w:type="dxa"/>
            <w:vMerge w:val="restart"/>
            <w:tcBorders>
              <w:top w:val="single" w:sz="12" w:space="0" w:color="auto"/>
            </w:tcBorders>
          </w:tcPr>
          <w:p w14:paraId="2CD21CB0" w14:textId="1D636C8A" w:rsidR="007323C6" w:rsidRPr="00E84C98" w:rsidRDefault="007323C6" w:rsidP="00E84C98">
            <w:pPr>
              <w:rPr>
                <w:rFonts w:ascii="Times" w:hAnsi="Times"/>
                <w:b w:val="0"/>
                <w:bCs w:val="0"/>
                <w:sz w:val="22"/>
                <w:szCs w:val="22"/>
              </w:rPr>
            </w:pPr>
            <w:r w:rsidRPr="00E84C98">
              <w:rPr>
                <w:rFonts w:ascii="Times" w:hAnsi="Times"/>
                <w:b w:val="0"/>
                <w:bCs w:val="0"/>
                <w:sz w:val="22"/>
                <w:szCs w:val="22"/>
              </w:rPr>
              <w:t>Consent or assent</w:t>
            </w:r>
          </w:p>
        </w:tc>
        <w:tc>
          <w:tcPr>
            <w:tcW w:w="1520" w:type="dxa"/>
            <w:tcBorders>
              <w:top w:val="single" w:sz="12" w:space="0" w:color="auto"/>
              <w:bottom w:val="dotted" w:sz="4" w:space="0" w:color="auto"/>
            </w:tcBorders>
          </w:tcPr>
          <w:p w14:paraId="121D9336"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26a</w:t>
            </w:r>
          </w:p>
          <w:p w14:paraId="13A35B11" w14:textId="25D26ED9"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dotted" w:sz="4" w:space="0" w:color="auto"/>
            </w:tcBorders>
          </w:tcPr>
          <w:p w14:paraId="3E4BE9BA" w14:textId="034FFB0B"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Who will obtain informed consent or assent from potential trial participants or authorized surrogates, and how (see item 32) </w:t>
            </w:r>
          </w:p>
          <w:p w14:paraId="7CE94774" w14:textId="77777777" w:rsidR="007323C6" w:rsidRPr="00E84C98" w:rsidRDefault="007323C6" w:rsidP="00E41AA6">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dotted" w:sz="4" w:space="0" w:color="auto"/>
            </w:tcBorders>
          </w:tcPr>
          <w:p w14:paraId="4378A4B9" w14:textId="3723CCB7" w:rsidR="007323C6" w:rsidRPr="00E84C98" w:rsidRDefault="00A60B87" w:rsidP="00151489">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14 / 6-7</w:t>
            </w:r>
          </w:p>
        </w:tc>
      </w:tr>
      <w:tr w:rsidR="007323C6" w14:paraId="2D400D83" w14:textId="0654160B" w:rsidTr="00151489">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449" w:type="dxa"/>
            <w:vMerge/>
            <w:tcBorders>
              <w:bottom w:val="single" w:sz="12" w:space="0" w:color="auto"/>
            </w:tcBorders>
          </w:tcPr>
          <w:p w14:paraId="4C0F6D6E" w14:textId="77777777" w:rsidR="007323C6" w:rsidRPr="00E84C98" w:rsidRDefault="007323C6" w:rsidP="00E84C98">
            <w:pPr>
              <w:rPr>
                <w:rFonts w:ascii="Times" w:hAnsi="Times"/>
                <w:sz w:val="22"/>
                <w:szCs w:val="22"/>
              </w:rPr>
            </w:pPr>
          </w:p>
        </w:tc>
        <w:tc>
          <w:tcPr>
            <w:tcW w:w="1520" w:type="dxa"/>
            <w:tcBorders>
              <w:top w:val="dotted" w:sz="4" w:space="0" w:color="auto"/>
              <w:bottom w:val="single" w:sz="12" w:space="0" w:color="auto"/>
            </w:tcBorders>
          </w:tcPr>
          <w:p w14:paraId="06E5FD6A" w14:textId="2373A01E"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26b</w:t>
            </w:r>
          </w:p>
        </w:tc>
        <w:tc>
          <w:tcPr>
            <w:tcW w:w="6804" w:type="dxa"/>
            <w:tcBorders>
              <w:top w:val="dotted" w:sz="4" w:space="0" w:color="auto"/>
              <w:bottom w:val="single" w:sz="12" w:space="0" w:color="auto"/>
            </w:tcBorders>
          </w:tcPr>
          <w:p w14:paraId="29C87DBC"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Additional consent provisions for collection and use of participant data and biological specimens in ancillary studies, if applicable </w:t>
            </w:r>
          </w:p>
          <w:p w14:paraId="403786ED"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dotted" w:sz="4" w:space="0" w:color="auto"/>
              <w:bottom w:val="single" w:sz="12" w:space="0" w:color="auto"/>
            </w:tcBorders>
          </w:tcPr>
          <w:p w14:paraId="62DE4663" w14:textId="2D6891BF" w:rsidR="007323C6" w:rsidRPr="00E84C98" w:rsidRDefault="007420E7"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N/A</w:t>
            </w:r>
          </w:p>
        </w:tc>
      </w:tr>
      <w:tr w:rsidR="007323C6" w14:paraId="13DDF313" w14:textId="043F2C1F"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3F45E3A4" w14:textId="0A10DBC6" w:rsidR="007323C6" w:rsidRPr="00E84C98" w:rsidRDefault="007323C6" w:rsidP="00E84C98">
            <w:pPr>
              <w:rPr>
                <w:rFonts w:ascii="Times" w:hAnsi="Times"/>
                <w:b w:val="0"/>
                <w:bCs w:val="0"/>
                <w:sz w:val="22"/>
                <w:szCs w:val="22"/>
              </w:rPr>
            </w:pPr>
            <w:r w:rsidRPr="00E84C98">
              <w:rPr>
                <w:rFonts w:ascii="Times" w:hAnsi="Times"/>
                <w:b w:val="0"/>
                <w:bCs w:val="0"/>
                <w:sz w:val="22"/>
                <w:szCs w:val="22"/>
              </w:rPr>
              <w:t>Confidentiality</w:t>
            </w:r>
          </w:p>
        </w:tc>
        <w:tc>
          <w:tcPr>
            <w:tcW w:w="1520" w:type="dxa"/>
            <w:tcBorders>
              <w:top w:val="single" w:sz="12" w:space="0" w:color="auto"/>
              <w:bottom w:val="single" w:sz="12" w:space="0" w:color="auto"/>
            </w:tcBorders>
          </w:tcPr>
          <w:p w14:paraId="773AE922" w14:textId="0285B1F2"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27</w:t>
            </w:r>
          </w:p>
        </w:tc>
        <w:tc>
          <w:tcPr>
            <w:tcW w:w="6804" w:type="dxa"/>
            <w:tcBorders>
              <w:top w:val="single" w:sz="12" w:space="0" w:color="auto"/>
              <w:bottom w:val="single" w:sz="12" w:space="0" w:color="auto"/>
            </w:tcBorders>
          </w:tcPr>
          <w:p w14:paraId="6497E0E5" w14:textId="56271B5D" w:rsidR="007323C6"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How personal information about potential and enrolled participants will be collected, shared, and maintained in order to protect confidentiality before, during, and after the trial </w:t>
            </w:r>
          </w:p>
          <w:p w14:paraId="2A0EC666" w14:textId="77777777" w:rsidR="007323C6" w:rsidRPr="00E84C98" w:rsidRDefault="007323C6" w:rsidP="00E41AA6">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2E7DB2B6" w14:textId="77777777" w:rsidR="007323C6" w:rsidRDefault="007420E7"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12 / 7-14</w:t>
            </w:r>
          </w:p>
          <w:p w14:paraId="068C40CF" w14:textId="7FCB5CC1" w:rsidR="007420E7" w:rsidRPr="00E84C98" w:rsidRDefault="007420E7"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r>
      <w:tr w:rsidR="007323C6" w14:paraId="6A7D67CB" w14:textId="4D9F0ABB"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44C2E656" w14:textId="09FB85C3" w:rsidR="007323C6" w:rsidRPr="00E84C98" w:rsidRDefault="007323C6" w:rsidP="00E84C98">
            <w:pPr>
              <w:rPr>
                <w:rFonts w:ascii="Times" w:hAnsi="Times"/>
                <w:b w:val="0"/>
                <w:bCs w:val="0"/>
                <w:sz w:val="22"/>
                <w:szCs w:val="22"/>
              </w:rPr>
            </w:pPr>
            <w:r w:rsidRPr="00E84C98">
              <w:rPr>
                <w:rFonts w:ascii="Times" w:hAnsi="Times"/>
                <w:b w:val="0"/>
                <w:bCs w:val="0"/>
                <w:sz w:val="22"/>
                <w:szCs w:val="22"/>
              </w:rPr>
              <w:t>Declaration of interests</w:t>
            </w:r>
          </w:p>
        </w:tc>
        <w:tc>
          <w:tcPr>
            <w:tcW w:w="1520" w:type="dxa"/>
            <w:tcBorders>
              <w:top w:val="single" w:sz="12" w:space="0" w:color="auto"/>
              <w:bottom w:val="single" w:sz="12" w:space="0" w:color="auto"/>
            </w:tcBorders>
          </w:tcPr>
          <w:p w14:paraId="040B4132" w14:textId="72C6581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28</w:t>
            </w:r>
          </w:p>
        </w:tc>
        <w:tc>
          <w:tcPr>
            <w:tcW w:w="6804" w:type="dxa"/>
            <w:tcBorders>
              <w:top w:val="single" w:sz="12" w:space="0" w:color="auto"/>
              <w:bottom w:val="single" w:sz="12" w:space="0" w:color="auto"/>
            </w:tcBorders>
          </w:tcPr>
          <w:p w14:paraId="4755FAA7" w14:textId="4217E86C" w:rsidR="007323C6"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Financial and other competing interests for principal investigators for the overall trial and each study site </w:t>
            </w:r>
          </w:p>
          <w:p w14:paraId="3ED0C75F" w14:textId="77777777" w:rsidR="007323C6" w:rsidRPr="00E84C98" w:rsidRDefault="007323C6" w:rsidP="00E41AA6">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696B975A" w14:textId="34F8A67D" w:rsidR="007323C6" w:rsidRPr="00E84C98" w:rsidRDefault="007420E7"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14 / 9-36</w:t>
            </w:r>
          </w:p>
        </w:tc>
      </w:tr>
      <w:tr w:rsidR="007323C6" w14:paraId="05245910" w14:textId="5F9A355B" w:rsidTr="00151489">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tcBorders>
          </w:tcPr>
          <w:p w14:paraId="6803C03E" w14:textId="3B994B1A" w:rsidR="007323C6" w:rsidRPr="00E84C98" w:rsidRDefault="007323C6" w:rsidP="00E84C98">
            <w:pPr>
              <w:rPr>
                <w:rFonts w:ascii="Times" w:hAnsi="Times"/>
                <w:b w:val="0"/>
                <w:bCs w:val="0"/>
                <w:sz w:val="22"/>
                <w:szCs w:val="22"/>
              </w:rPr>
            </w:pPr>
            <w:r w:rsidRPr="00E84C98">
              <w:rPr>
                <w:rFonts w:ascii="Times" w:hAnsi="Times"/>
                <w:b w:val="0"/>
                <w:bCs w:val="0"/>
                <w:sz w:val="22"/>
                <w:szCs w:val="22"/>
              </w:rPr>
              <w:t>Access to data</w:t>
            </w:r>
          </w:p>
        </w:tc>
        <w:tc>
          <w:tcPr>
            <w:tcW w:w="1520" w:type="dxa"/>
            <w:tcBorders>
              <w:top w:val="single" w:sz="12" w:space="0" w:color="auto"/>
            </w:tcBorders>
          </w:tcPr>
          <w:p w14:paraId="72F30122" w14:textId="54118434"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29</w:t>
            </w:r>
          </w:p>
        </w:tc>
        <w:tc>
          <w:tcPr>
            <w:tcW w:w="6804" w:type="dxa"/>
            <w:tcBorders>
              <w:top w:val="single" w:sz="12" w:space="0" w:color="auto"/>
            </w:tcBorders>
          </w:tcPr>
          <w:p w14:paraId="2BB8A3C0"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Statement of who will have access to the final trial data set, and disclosure of contractual agreements that limit such access for investigators </w:t>
            </w:r>
          </w:p>
          <w:p w14:paraId="6F7F63CB"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tcBorders>
          </w:tcPr>
          <w:p w14:paraId="39FDBFD9" w14:textId="086C0FF4" w:rsidR="007323C6" w:rsidRPr="00E84C98" w:rsidRDefault="00B235F2" w:rsidP="00151489">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 xml:space="preserve">Standard Operating Procedure from Edinburgh Clinical Trials Unit to be used. </w:t>
            </w:r>
          </w:p>
        </w:tc>
      </w:tr>
      <w:tr w:rsidR="007323C6" w14:paraId="2F161FA8" w14:textId="56B5AEDD" w:rsidTr="00151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5E796718" w14:textId="27BF0518" w:rsidR="007323C6" w:rsidRPr="00E84C98" w:rsidRDefault="007323C6" w:rsidP="00E84C98">
            <w:pPr>
              <w:rPr>
                <w:rFonts w:ascii="Times" w:hAnsi="Times"/>
                <w:b w:val="0"/>
                <w:bCs w:val="0"/>
                <w:sz w:val="22"/>
                <w:szCs w:val="22"/>
              </w:rPr>
            </w:pPr>
            <w:r w:rsidRPr="00E84C98">
              <w:rPr>
                <w:rFonts w:ascii="Times" w:hAnsi="Times"/>
                <w:b w:val="0"/>
                <w:bCs w:val="0"/>
                <w:sz w:val="22"/>
                <w:szCs w:val="22"/>
              </w:rPr>
              <w:lastRenderedPageBreak/>
              <w:t>Ancillary and post-trial care</w:t>
            </w:r>
          </w:p>
        </w:tc>
        <w:tc>
          <w:tcPr>
            <w:tcW w:w="1520" w:type="dxa"/>
            <w:tcBorders>
              <w:top w:val="single" w:sz="12" w:space="0" w:color="auto"/>
              <w:bottom w:val="single" w:sz="12" w:space="0" w:color="auto"/>
            </w:tcBorders>
          </w:tcPr>
          <w:p w14:paraId="7274EAF8" w14:textId="5449BDEF"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30</w:t>
            </w:r>
          </w:p>
        </w:tc>
        <w:tc>
          <w:tcPr>
            <w:tcW w:w="6804" w:type="dxa"/>
            <w:tcBorders>
              <w:top w:val="single" w:sz="12" w:space="0" w:color="auto"/>
              <w:bottom w:val="single" w:sz="12" w:space="0" w:color="auto"/>
            </w:tcBorders>
          </w:tcPr>
          <w:p w14:paraId="79E804B0"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Provisions, if any, for ancillary and post-trial care, and for compensation to those who suffer harm from trial participation </w:t>
            </w:r>
          </w:p>
          <w:p w14:paraId="0A67117A"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1302359F" w14:textId="05B675F5" w:rsidR="007323C6" w:rsidRPr="00E84C98" w:rsidRDefault="00A60B87"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N/A</w:t>
            </w:r>
          </w:p>
        </w:tc>
      </w:tr>
      <w:tr w:rsidR="007323C6" w14:paraId="72B1EE18" w14:textId="56CFC65D" w:rsidTr="00151489">
        <w:trPr>
          <w:trHeight w:val="404"/>
        </w:trPr>
        <w:tc>
          <w:tcPr>
            <w:cnfStyle w:val="001000000000" w:firstRow="0" w:lastRow="0" w:firstColumn="1" w:lastColumn="0" w:oddVBand="0" w:evenVBand="0" w:oddHBand="0" w:evenHBand="0" w:firstRowFirstColumn="0" w:firstRowLastColumn="0" w:lastRowFirstColumn="0" w:lastRowLastColumn="0"/>
            <w:tcW w:w="2449" w:type="dxa"/>
            <w:vMerge w:val="restart"/>
            <w:tcBorders>
              <w:top w:val="single" w:sz="12" w:space="0" w:color="auto"/>
            </w:tcBorders>
          </w:tcPr>
          <w:p w14:paraId="7EC93B8E" w14:textId="67927F89" w:rsidR="007323C6" w:rsidRPr="00E84C98" w:rsidRDefault="007323C6" w:rsidP="00E84C98">
            <w:pPr>
              <w:rPr>
                <w:rFonts w:ascii="Times" w:hAnsi="Times"/>
                <w:b w:val="0"/>
                <w:bCs w:val="0"/>
                <w:sz w:val="22"/>
                <w:szCs w:val="22"/>
              </w:rPr>
            </w:pPr>
            <w:r w:rsidRPr="00E84C98">
              <w:rPr>
                <w:rFonts w:ascii="Times" w:hAnsi="Times"/>
                <w:b w:val="0"/>
                <w:bCs w:val="0"/>
                <w:sz w:val="22"/>
                <w:szCs w:val="22"/>
              </w:rPr>
              <w:t>Dissemination policy</w:t>
            </w:r>
          </w:p>
        </w:tc>
        <w:tc>
          <w:tcPr>
            <w:tcW w:w="1520" w:type="dxa"/>
            <w:tcBorders>
              <w:top w:val="single" w:sz="12" w:space="0" w:color="auto"/>
              <w:bottom w:val="dotted" w:sz="4" w:space="0" w:color="auto"/>
            </w:tcBorders>
          </w:tcPr>
          <w:p w14:paraId="3662B82C"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31a</w:t>
            </w:r>
          </w:p>
          <w:p w14:paraId="08FEBA63" w14:textId="3C0886CB"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6804" w:type="dxa"/>
            <w:tcBorders>
              <w:top w:val="single" w:sz="12" w:space="0" w:color="auto"/>
              <w:bottom w:val="dotted" w:sz="4" w:space="0" w:color="auto"/>
            </w:tcBorders>
          </w:tcPr>
          <w:p w14:paraId="63ED19F8"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Plans for investigators and sponsor to communicate trial results to participants, health care professionals, the public, and other relevant groups (e.g., via publication, reporting in results databases, or other data-sharing arrangements), including any publication restrictions </w:t>
            </w:r>
          </w:p>
          <w:p w14:paraId="2F412EEC" w14:textId="5CCF6368" w:rsidR="00DC4C64" w:rsidRPr="00E84C98" w:rsidRDefault="00DC4C64" w:rsidP="00E41AA6">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bottom w:val="dotted" w:sz="4" w:space="0" w:color="auto"/>
            </w:tcBorders>
          </w:tcPr>
          <w:p w14:paraId="7BF9C110" w14:textId="7C7D0206" w:rsidR="007323C6" w:rsidRPr="00E84C98" w:rsidRDefault="00DC4C64"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12 /44-45</w:t>
            </w:r>
          </w:p>
        </w:tc>
      </w:tr>
      <w:tr w:rsidR="007323C6" w14:paraId="10018CF4" w14:textId="37707681" w:rsidTr="00151489">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449" w:type="dxa"/>
            <w:vMerge/>
          </w:tcPr>
          <w:p w14:paraId="75EABA62" w14:textId="77777777" w:rsidR="007323C6" w:rsidRPr="00E84C98" w:rsidRDefault="007323C6" w:rsidP="00E84C98">
            <w:pPr>
              <w:rPr>
                <w:rFonts w:ascii="Times" w:hAnsi="Times"/>
                <w:b w:val="0"/>
                <w:bCs w:val="0"/>
                <w:sz w:val="22"/>
                <w:szCs w:val="22"/>
              </w:rPr>
            </w:pPr>
          </w:p>
        </w:tc>
        <w:tc>
          <w:tcPr>
            <w:tcW w:w="1520" w:type="dxa"/>
            <w:tcBorders>
              <w:top w:val="dotted" w:sz="4" w:space="0" w:color="auto"/>
              <w:bottom w:val="dotted" w:sz="4" w:space="0" w:color="auto"/>
            </w:tcBorders>
          </w:tcPr>
          <w:p w14:paraId="65C2DF58"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31b</w:t>
            </w:r>
          </w:p>
          <w:p w14:paraId="48FD3477" w14:textId="01F49128"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6804" w:type="dxa"/>
            <w:tcBorders>
              <w:top w:val="dotted" w:sz="4" w:space="0" w:color="auto"/>
              <w:bottom w:val="dotted" w:sz="4" w:space="0" w:color="auto"/>
            </w:tcBorders>
          </w:tcPr>
          <w:p w14:paraId="4762F84F"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Authorship eligibility guidelines and any intended use of professional writers </w:t>
            </w:r>
          </w:p>
          <w:p w14:paraId="34D2A49B"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dotted" w:sz="4" w:space="0" w:color="auto"/>
              <w:bottom w:val="dotted" w:sz="4" w:space="0" w:color="auto"/>
            </w:tcBorders>
          </w:tcPr>
          <w:p w14:paraId="707EF7B8" w14:textId="47A5E458" w:rsidR="007323C6" w:rsidRPr="00E84C98" w:rsidRDefault="00B235F2" w:rsidP="00151489">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No use of professional writers,</w:t>
            </w:r>
            <w:r w:rsidRPr="00B235F2">
              <w:rPr>
                <w:highlight w:val="yellow"/>
              </w:rPr>
              <w:t xml:space="preserve"> </w:t>
            </w:r>
            <w:r w:rsidRPr="00B235F2">
              <w:rPr>
                <w:rFonts w:ascii="Times" w:hAnsi="Times"/>
                <w:sz w:val="22"/>
                <w:szCs w:val="22"/>
              </w:rPr>
              <w:t xml:space="preserve">ICMJE authorship criteria </w:t>
            </w:r>
            <w:r>
              <w:rPr>
                <w:rFonts w:ascii="Times" w:hAnsi="Times"/>
                <w:sz w:val="22"/>
                <w:szCs w:val="22"/>
              </w:rPr>
              <w:t>to be used</w:t>
            </w:r>
          </w:p>
        </w:tc>
      </w:tr>
      <w:tr w:rsidR="007323C6" w14:paraId="1C38517A" w14:textId="51F24B46" w:rsidTr="00151489">
        <w:trPr>
          <w:trHeight w:val="518"/>
        </w:trPr>
        <w:tc>
          <w:tcPr>
            <w:cnfStyle w:val="001000000000" w:firstRow="0" w:lastRow="0" w:firstColumn="1" w:lastColumn="0" w:oddVBand="0" w:evenVBand="0" w:oddHBand="0" w:evenHBand="0" w:firstRowFirstColumn="0" w:firstRowLastColumn="0" w:lastRowFirstColumn="0" w:lastRowLastColumn="0"/>
            <w:tcW w:w="2449" w:type="dxa"/>
            <w:vMerge/>
            <w:tcBorders>
              <w:bottom w:val="single" w:sz="12" w:space="0" w:color="auto"/>
            </w:tcBorders>
          </w:tcPr>
          <w:p w14:paraId="6367DEE7" w14:textId="77777777" w:rsidR="007323C6" w:rsidRPr="00E84C98" w:rsidRDefault="007323C6" w:rsidP="00E84C98">
            <w:pPr>
              <w:rPr>
                <w:rFonts w:ascii="Times" w:hAnsi="Times"/>
                <w:b w:val="0"/>
                <w:bCs w:val="0"/>
                <w:sz w:val="22"/>
                <w:szCs w:val="22"/>
              </w:rPr>
            </w:pPr>
          </w:p>
        </w:tc>
        <w:tc>
          <w:tcPr>
            <w:tcW w:w="1520" w:type="dxa"/>
            <w:tcBorders>
              <w:top w:val="dotted" w:sz="4" w:space="0" w:color="auto"/>
              <w:bottom w:val="single" w:sz="12" w:space="0" w:color="auto"/>
            </w:tcBorders>
          </w:tcPr>
          <w:p w14:paraId="22DF3C68" w14:textId="6D9ED8EB"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31c</w:t>
            </w:r>
          </w:p>
        </w:tc>
        <w:tc>
          <w:tcPr>
            <w:tcW w:w="6804" w:type="dxa"/>
            <w:tcBorders>
              <w:top w:val="dotted" w:sz="4" w:space="0" w:color="auto"/>
              <w:bottom w:val="single" w:sz="12" w:space="0" w:color="auto"/>
            </w:tcBorders>
          </w:tcPr>
          <w:p w14:paraId="569A159F"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Plans, if any, for granting public access to the full protocol, participant-level data set, and statistical code </w:t>
            </w:r>
          </w:p>
          <w:p w14:paraId="691D1840"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dotted" w:sz="4" w:space="0" w:color="auto"/>
              <w:bottom w:val="single" w:sz="12" w:space="0" w:color="auto"/>
            </w:tcBorders>
          </w:tcPr>
          <w:p w14:paraId="573E98F7" w14:textId="359C5196" w:rsidR="007323C6" w:rsidRPr="00E84C98" w:rsidRDefault="00A60B87"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N/A</w:t>
            </w:r>
          </w:p>
        </w:tc>
      </w:tr>
      <w:tr w:rsidR="007323C6" w14:paraId="6C1A0DFE" w14:textId="177F2216" w:rsidTr="00151489">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bottom w:val="single" w:sz="12" w:space="0" w:color="auto"/>
            </w:tcBorders>
          </w:tcPr>
          <w:p w14:paraId="67632804" w14:textId="77777777" w:rsidR="007323C6" w:rsidRPr="00E84C98" w:rsidRDefault="007323C6" w:rsidP="00E84C98">
            <w:pPr>
              <w:rPr>
                <w:rFonts w:ascii="Times" w:hAnsi="Times"/>
                <w:sz w:val="22"/>
                <w:szCs w:val="22"/>
              </w:rPr>
            </w:pPr>
            <w:r w:rsidRPr="00E84C98">
              <w:rPr>
                <w:rFonts w:ascii="Times" w:hAnsi="Times"/>
                <w:sz w:val="22"/>
                <w:szCs w:val="22"/>
              </w:rPr>
              <w:t>Appendices</w:t>
            </w:r>
          </w:p>
          <w:p w14:paraId="2938495B" w14:textId="77777777" w:rsidR="007323C6" w:rsidRPr="00E84C98" w:rsidRDefault="007323C6" w:rsidP="00E84C98">
            <w:pPr>
              <w:rPr>
                <w:rFonts w:ascii="Times" w:hAnsi="Times"/>
                <w:b w:val="0"/>
                <w:bCs w:val="0"/>
                <w:sz w:val="22"/>
                <w:szCs w:val="22"/>
              </w:rPr>
            </w:pPr>
          </w:p>
          <w:p w14:paraId="2B94D28A" w14:textId="0BF50202" w:rsidR="007323C6" w:rsidRPr="00E84C98" w:rsidRDefault="007323C6" w:rsidP="00E84C98">
            <w:pPr>
              <w:rPr>
                <w:rFonts w:ascii="Times" w:hAnsi="Times"/>
                <w:b w:val="0"/>
                <w:bCs w:val="0"/>
                <w:sz w:val="22"/>
                <w:szCs w:val="22"/>
              </w:rPr>
            </w:pPr>
            <w:r w:rsidRPr="00E84C98">
              <w:rPr>
                <w:rFonts w:ascii="Times" w:hAnsi="Times"/>
                <w:b w:val="0"/>
                <w:bCs w:val="0"/>
                <w:sz w:val="22"/>
                <w:szCs w:val="22"/>
              </w:rPr>
              <w:t>Informed consent materials</w:t>
            </w:r>
          </w:p>
        </w:tc>
        <w:tc>
          <w:tcPr>
            <w:tcW w:w="1520" w:type="dxa"/>
            <w:tcBorders>
              <w:top w:val="single" w:sz="12" w:space="0" w:color="auto"/>
              <w:bottom w:val="single" w:sz="12" w:space="0" w:color="auto"/>
            </w:tcBorders>
          </w:tcPr>
          <w:p w14:paraId="1EE8A29C"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3812EF30"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075DC35E" w14:textId="0159CC98"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32</w:t>
            </w:r>
          </w:p>
        </w:tc>
        <w:tc>
          <w:tcPr>
            <w:tcW w:w="6804" w:type="dxa"/>
            <w:tcBorders>
              <w:top w:val="single" w:sz="12" w:space="0" w:color="auto"/>
              <w:bottom w:val="single" w:sz="12" w:space="0" w:color="auto"/>
            </w:tcBorders>
          </w:tcPr>
          <w:p w14:paraId="3968E3C8"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36131011"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p w14:paraId="6E21AFEA" w14:textId="07F7520A"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E84C98">
              <w:rPr>
                <w:rFonts w:ascii="Times" w:hAnsi="Times"/>
                <w:sz w:val="22"/>
                <w:szCs w:val="22"/>
              </w:rPr>
              <w:t xml:space="preserve">Model consent form and other related documentation given to participants and authorized surrogates </w:t>
            </w:r>
          </w:p>
          <w:p w14:paraId="331C9F5A" w14:textId="77777777" w:rsidR="007323C6" w:rsidRPr="00E84C98" w:rsidRDefault="007323C6"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p>
        </w:tc>
        <w:tc>
          <w:tcPr>
            <w:tcW w:w="2187" w:type="dxa"/>
            <w:tcBorders>
              <w:top w:val="single" w:sz="12" w:space="0" w:color="auto"/>
              <w:bottom w:val="single" w:sz="12" w:space="0" w:color="auto"/>
            </w:tcBorders>
          </w:tcPr>
          <w:p w14:paraId="034B5E1E" w14:textId="6770E4DC" w:rsidR="007323C6" w:rsidRPr="00E84C98" w:rsidRDefault="00A60B87" w:rsidP="00E84C98">
            <w:pP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N/A</w:t>
            </w:r>
          </w:p>
        </w:tc>
      </w:tr>
      <w:tr w:rsidR="007323C6" w14:paraId="5407867C" w14:textId="7D665A3E" w:rsidTr="00151489">
        <w:trPr>
          <w:trHeight w:val="518"/>
        </w:trPr>
        <w:tc>
          <w:tcPr>
            <w:cnfStyle w:val="001000000000" w:firstRow="0" w:lastRow="0" w:firstColumn="1" w:lastColumn="0" w:oddVBand="0" w:evenVBand="0" w:oddHBand="0" w:evenHBand="0" w:firstRowFirstColumn="0" w:firstRowLastColumn="0" w:lastRowFirstColumn="0" w:lastRowLastColumn="0"/>
            <w:tcW w:w="2449" w:type="dxa"/>
            <w:tcBorders>
              <w:top w:val="single" w:sz="12" w:space="0" w:color="auto"/>
            </w:tcBorders>
          </w:tcPr>
          <w:p w14:paraId="32C7B7B9" w14:textId="108FC3FE" w:rsidR="007323C6" w:rsidRPr="00E84C98" w:rsidRDefault="007323C6" w:rsidP="00E84C98">
            <w:pPr>
              <w:rPr>
                <w:rFonts w:ascii="Times" w:hAnsi="Times"/>
                <w:b w:val="0"/>
                <w:bCs w:val="0"/>
                <w:sz w:val="22"/>
                <w:szCs w:val="22"/>
              </w:rPr>
            </w:pPr>
            <w:r w:rsidRPr="00E84C98">
              <w:rPr>
                <w:rFonts w:ascii="Times" w:hAnsi="Times"/>
                <w:b w:val="0"/>
                <w:bCs w:val="0"/>
                <w:sz w:val="22"/>
                <w:szCs w:val="22"/>
              </w:rPr>
              <w:t>Biological specimens</w:t>
            </w:r>
          </w:p>
        </w:tc>
        <w:tc>
          <w:tcPr>
            <w:tcW w:w="1520" w:type="dxa"/>
            <w:tcBorders>
              <w:top w:val="single" w:sz="12" w:space="0" w:color="auto"/>
            </w:tcBorders>
          </w:tcPr>
          <w:p w14:paraId="32DFF53F" w14:textId="7FFC98A0"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33</w:t>
            </w:r>
          </w:p>
        </w:tc>
        <w:tc>
          <w:tcPr>
            <w:tcW w:w="6804" w:type="dxa"/>
            <w:tcBorders>
              <w:top w:val="single" w:sz="12" w:space="0" w:color="auto"/>
            </w:tcBorders>
          </w:tcPr>
          <w:p w14:paraId="42043F64"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E84C98">
              <w:rPr>
                <w:rFonts w:ascii="Times" w:hAnsi="Times"/>
                <w:sz w:val="22"/>
                <w:szCs w:val="22"/>
              </w:rPr>
              <w:t xml:space="preserve">Plans for collection, laboratory evaluation, and storage of biological specimens for genetic or molecular analysis in the current trial and for future use in ancillary studies, if applicable </w:t>
            </w:r>
          </w:p>
          <w:p w14:paraId="54D03ED6" w14:textId="77777777" w:rsidR="007323C6" w:rsidRPr="00E84C98" w:rsidRDefault="007323C6"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p>
        </w:tc>
        <w:tc>
          <w:tcPr>
            <w:tcW w:w="2187" w:type="dxa"/>
            <w:tcBorders>
              <w:top w:val="single" w:sz="12" w:space="0" w:color="auto"/>
            </w:tcBorders>
          </w:tcPr>
          <w:p w14:paraId="5AA10951" w14:textId="6F9FD1F6" w:rsidR="007323C6" w:rsidRPr="00E84C98" w:rsidRDefault="00AE4850" w:rsidP="00E84C98">
            <w:pP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N/A</w:t>
            </w:r>
          </w:p>
        </w:tc>
      </w:tr>
    </w:tbl>
    <w:p w14:paraId="08A2EC4B" w14:textId="77777777" w:rsidR="00E84C98" w:rsidRPr="00E84C98" w:rsidRDefault="00E84C98" w:rsidP="00E84C98">
      <w:pPr>
        <w:rPr>
          <w:rFonts w:ascii="Times" w:hAnsi="Times" w:cs="Arial"/>
        </w:rPr>
      </w:pPr>
      <w:r w:rsidRPr="00E84C98">
        <w:rPr>
          <w:rFonts w:ascii="Times" w:hAnsi="Times" w:cs="Arial"/>
        </w:rPr>
        <w:t xml:space="preserve">DMC = data monitoring committee; IRB = institutional review board; REC = research ethics committee; SPIRIT = Standard Protocol Items: Recommendations for Interventional Trials. </w:t>
      </w:r>
    </w:p>
    <w:p w14:paraId="33C89B9B" w14:textId="77777777" w:rsidR="0083213A" w:rsidRPr="0083213A" w:rsidRDefault="0083213A" w:rsidP="00E84C98">
      <w:pPr>
        <w:rPr>
          <w:rFonts w:ascii="Times" w:hAnsi="Times" w:cs="Arial"/>
        </w:rPr>
      </w:pPr>
    </w:p>
    <w:sectPr w:rsidR="0083213A" w:rsidRPr="0083213A" w:rsidSect="0083213A">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6013"/>
    <w:multiLevelType w:val="hybridMultilevel"/>
    <w:tmpl w:val="E5905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FB75CE"/>
    <w:multiLevelType w:val="hybridMultilevel"/>
    <w:tmpl w:val="6EA8A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E962C1"/>
    <w:multiLevelType w:val="hybridMultilevel"/>
    <w:tmpl w:val="AD3ED7E4"/>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13A"/>
    <w:rsid w:val="0000157A"/>
    <w:rsid w:val="00007458"/>
    <w:rsid w:val="00151489"/>
    <w:rsid w:val="00173534"/>
    <w:rsid w:val="001E4514"/>
    <w:rsid w:val="002063D8"/>
    <w:rsid w:val="00260219"/>
    <w:rsid w:val="00282B71"/>
    <w:rsid w:val="003C1EEF"/>
    <w:rsid w:val="003C52F5"/>
    <w:rsid w:val="003F36FB"/>
    <w:rsid w:val="004848F8"/>
    <w:rsid w:val="004901F1"/>
    <w:rsid w:val="004B2205"/>
    <w:rsid w:val="00531D25"/>
    <w:rsid w:val="005A5648"/>
    <w:rsid w:val="005C6138"/>
    <w:rsid w:val="00691577"/>
    <w:rsid w:val="006D080C"/>
    <w:rsid w:val="006F37BC"/>
    <w:rsid w:val="0073201C"/>
    <w:rsid w:val="007323C6"/>
    <w:rsid w:val="007420E7"/>
    <w:rsid w:val="00766780"/>
    <w:rsid w:val="00830890"/>
    <w:rsid w:val="0083213A"/>
    <w:rsid w:val="00890441"/>
    <w:rsid w:val="008B3CAC"/>
    <w:rsid w:val="008C3560"/>
    <w:rsid w:val="0095701F"/>
    <w:rsid w:val="009A506B"/>
    <w:rsid w:val="00A60B87"/>
    <w:rsid w:val="00A82D87"/>
    <w:rsid w:val="00AE4850"/>
    <w:rsid w:val="00B062B8"/>
    <w:rsid w:val="00B235F2"/>
    <w:rsid w:val="00B24A39"/>
    <w:rsid w:val="00B42714"/>
    <w:rsid w:val="00B510FD"/>
    <w:rsid w:val="00B5472E"/>
    <w:rsid w:val="00B65160"/>
    <w:rsid w:val="00BD1659"/>
    <w:rsid w:val="00C046E4"/>
    <w:rsid w:val="00C16D6F"/>
    <w:rsid w:val="00DB5DBC"/>
    <w:rsid w:val="00DC4C64"/>
    <w:rsid w:val="00E10727"/>
    <w:rsid w:val="00E41AA6"/>
    <w:rsid w:val="00E50279"/>
    <w:rsid w:val="00E64CCA"/>
    <w:rsid w:val="00E84C98"/>
    <w:rsid w:val="00F35FB1"/>
    <w:rsid w:val="00F5746E"/>
    <w:rsid w:val="00F75A30"/>
    <w:rsid w:val="00F834FD"/>
    <w:rsid w:val="00FE43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E904"/>
  <w15:chartTrackingRefBased/>
  <w15:docId w15:val="{A9D90995-CD2F-FA4C-9F91-6184A9F9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84C9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2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321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8321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213A"/>
    <w:rPr>
      <w:rFonts w:ascii="Times New Roman" w:hAnsi="Times New Roman" w:cs="Times New Roman"/>
      <w:sz w:val="18"/>
      <w:szCs w:val="18"/>
    </w:rPr>
  </w:style>
  <w:style w:type="character" w:styleId="Hyperlink">
    <w:name w:val="Hyperlink"/>
    <w:basedOn w:val="DefaultParagraphFont"/>
    <w:uiPriority w:val="99"/>
    <w:unhideWhenUsed/>
    <w:rsid w:val="00E10727"/>
    <w:rPr>
      <w:color w:val="0563C1" w:themeColor="hyperlink"/>
      <w:u w:val="single"/>
    </w:rPr>
  </w:style>
  <w:style w:type="character" w:customStyle="1" w:styleId="UnresolvedMention">
    <w:name w:val="Unresolved Mention"/>
    <w:basedOn w:val="DefaultParagraphFont"/>
    <w:uiPriority w:val="99"/>
    <w:semiHidden/>
    <w:unhideWhenUsed/>
    <w:rsid w:val="00E10727"/>
    <w:rPr>
      <w:color w:val="605E5C"/>
      <w:shd w:val="clear" w:color="auto" w:fill="E1DFDD"/>
    </w:rPr>
  </w:style>
  <w:style w:type="character" w:styleId="CommentReference">
    <w:name w:val="annotation reference"/>
    <w:basedOn w:val="DefaultParagraphFont"/>
    <w:uiPriority w:val="99"/>
    <w:semiHidden/>
    <w:unhideWhenUsed/>
    <w:rsid w:val="00E84C98"/>
    <w:rPr>
      <w:sz w:val="16"/>
      <w:szCs w:val="16"/>
    </w:rPr>
  </w:style>
  <w:style w:type="paragraph" w:styleId="CommentText">
    <w:name w:val="annotation text"/>
    <w:basedOn w:val="Normal"/>
    <w:link w:val="CommentTextChar"/>
    <w:uiPriority w:val="99"/>
    <w:unhideWhenUsed/>
    <w:rsid w:val="00E84C98"/>
    <w:rPr>
      <w:sz w:val="20"/>
      <w:szCs w:val="20"/>
    </w:rPr>
  </w:style>
  <w:style w:type="character" w:customStyle="1" w:styleId="CommentTextChar">
    <w:name w:val="Comment Text Char"/>
    <w:basedOn w:val="DefaultParagraphFont"/>
    <w:link w:val="CommentText"/>
    <w:uiPriority w:val="99"/>
    <w:rsid w:val="00E84C98"/>
    <w:rPr>
      <w:sz w:val="20"/>
      <w:szCs w:val="20"/>
    </w:rPr>
  </w:style>
  <w:style w:type="character" w:customStyle="1" w:styleId="Heading2Char">
    <w:name w:val="Heading 2 Char"/>
    <w:basedOn w:val="DefaultParagraphFont"/>
    <w:link w:val="Heading2"/>
    <w:uiPriority w:val="9"/>
    <w:semiHidden/>
    <w:rsid w:val="00E84C98"/>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BD1659"/>
    <w:rPr>
      <w:b/>
      <w:bCs/>
    </w:rPr>
  </w:style>
  <w:style w:type="character" w:customStyle="1" w:styleId="CommentSubjectChar">
    <w:name w:val="Comment Subject Char"/>
    <w:basedOn w:val="CommentTextChar"/>
    <w:link w:val="CommentSubject"/>
    <w:uiPriority w:val="99"/>
    <w:semiHidden/>
    <w:rsid w:val="00BD16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2843">
      <w:bodyDiv w:val="1"/>
      <w:marLeft w:val="0"/>
      <w:marRight w:val="0"/>
      <w:marTop w:val="0"/>
      <w:marBottom w:val="0"/>
      <w:divBdr>
        <w:top w:val="none" w:sz="0" w:space="0" w:color="auto"/>
        <w:left w:val="none" w:sz="0" w:space="0" w:color="auto"/>
        <w:bottom w:val="none" w:sz="0" w:space="0" w:color="auto"/>
        <w:right w:val="none" w:sz="0" w:space="0" w:color="auto"/>
      </w:divBdr>
      <w:divsChild>
        <w:div w:id="512033205">
          <w:marLeft w:val="0"/>
          <w:marRight w:val="0"/>
          <w:marTop w:val="0"/>
          <w:marBottom w:val="0"/>
          <w:divBdr>
            <w:top w:val="none" w:sz="0" w:space="0" w:color="auto"/>
            <w:left w:val="none" w:sz="0" w:space="0" w:color="auto"/>
            <w:bottom w:val="none" w:sz="0" w:space="0" w:color="auto"/>
            <w:right w:val="none" w:sz="0" w:space="0" w:color="auto"/>
          </w:divBdr>
          <w:divsChild>
            <w:div w:id="1668631822">
              <w:marLeft w:val="0"/>
              <w:marRight w:val="0"/>
              <w:marTop w:val="0"/>
              <w:marBottom w:val="0"/>
              <w:divBdr>
                <w:top w:val="none" w:sz="0" w:space="0" w:color="auto"/>
                <w:left w:val="none" w:sz="0" w:space="0" w:color="auto"/>
                <w:bottom w:val="none" w:sz="0" w:space="0" w:color="auto"/>
                <w:right w:val="none" w:sz="0" w:space="0" w:color="auto"/>
              </w:divBdr>
              <w:divsChild>
                <w:div w:id="268120720">
                  <w:marLeft w:val="0"/>
                  <w:marRight w:val="0"/>
                  <w:marTop w:val="0"/>
                  <w:marBottom w:val="0"/>
                  <w:divBdr>
                    <w:top w:val="none" w:sz="0" w:space="0" w:color="auto"/>
                    <w:left w:val="none" w:sz="0" w:space="0" w:color="auto"/>
                    <w:bottom w:val="none" w:sz="0" w:space="0" w:color="auto"/>
                    <w:right w:val="none" w:sz="0" w:space="0" w:color="auto"/>
                  </w:divBdr>
                  <w:divsChild>
                    <w:div w:id="20980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8391">
      <w:bodyDiv w:val="1"/>
      <w:marLeft w:val="0"/>
      <w:marRight w:val="0"/>
      <w:marTop w:val="0"/>
      <w:marBottom w:val="0"/>
      <w:divBdr>
        <w:top w:val="none" w:sz="0" w:space="0" w:color="auto"/>
        <w:left w:val="none" w:sz="0" w:space="0" w:color="auto"/>
        <w:bottom w:val="none" w:sz="0" w:space="0" w:color="auto"/>
        <w:right w:val="none" w:sz="0" w:space="0" w:color="auto"/>
      </w:divBdr>
      <w:divsChild>
        <w:div w:id="1160734614">
          <w:marLeft w:val="0"/>
          <w:marRight w:val="0"/>
          <w:marTop w:val="0"/>
          <w:marBottom w:val="0"/>
          <w:divBdr>
            <w:top w:val="none" w:sz="0" w:space="0" w:color="auto"/>
            <w:left w:val="none" w:sz="0" w:space="0" w:color="auto"/>
            <w:bottom w:val="none" w:sz="0" w:space="0" w:color="auto"/>
            <w:right w:val="none" w:sz="0" w:space="0" w:color="auto"/>
          </w:divBdr>
          <w:divsChild>
            <w:div w:id="103117270">
              <w:marLeft w:val="0"/>
              <w:marRight w:val="0"/>
              <w:marTop w:val="0"/>
              <w:marBottom w:val="0"/>
              <w:divBdr>
                <w:top w:val="none" w:sz="0" w:space="0" w:color="auto"/>
                <w:left w:val="none" w:sz="0" w:space="0" w:color="auto"/>
                <w:bottom w:val="none" w:sz="0" w:space="0" w:color="auto"/>
                <w:right w:val="none" w:sz="0" w:space="0" w:color="auto"/>
              </w:divBdr>
              <w:divsChild>
                <w:div w:id="287048357">
                  <w:marLeft w:val="0"/>
                  <w:marRight w:val="0"/>
                  <w:marTop w:val="0"/>
                  <w:marBottom w:val="0"/>
                  <w:divBdr>
                    <w:top w:val="none" w:sz="0" w:space="0" w:color="auto"/>
                    <w:left w:val="none" w:sz="0" w:space="0" w:color="auto"/>
                    <w:bottom w:val="none" w:sz="0" w:space="0" w:color="auto"/>
                    <w:right w:val="none" w:sz="0" w:space="0" w:color="auto"/>
                  </w:divBdr>
                  <w:divsChild>
                    <w:div w:id="33406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33499">
      <w:bodyDiv w:val="1"/>
      <w:marLeft w:val="0"/>
      <w:marRight w:val="0"/>
      <w:marTop w:val="0"/>
      <w:marBottom w:val="0"/>
      <w:divBdr>
        <w:top w:val="none" w:sz="0" w:space="0" w:color="auto"/>
        <w:left w:val="none" w:sz="0" w:space="0" w:color="auto"/>
        <w:bottom w:val="none" w:sz="0" w:space="0" w:color="auto"/>
        <w:right w:val="none" w:sz="0" w:space="0" w:color="auto"/>
      </w:divBdr>
      <w:divsChild>
        <w:div w:id="1190796237">
          <w:marLeft w:val="0"/>
          <w:marRight w:val="0"/>
          <w:marTop w:val="0"/>
          <w:marBottom w:val="0"/>
          <w:divBdr>
            <w:top w:val="none" w:sz="0" w:space="0" w:color="auto"/>
            <w:left w:val="none" w:sz="0" w:space="0" w:color="auto"/>
            <w:bottom w:val="none" w:sz="0" w:space="0" w:color="auto"/>
            <w:right w:val="none" w:sz="0" w:space="0" w:color="auto"/>
          </w:divBdr>
          <w:divsChild>
            <w:div w:id="825974846">
              <w:marLeft w:val="0"/>
              <w:marRight w:val="0"/>
              <w:marTop w:val="0"/>
              <w:marBottom w:val="0"/>
              <w:divBdr>
                <w:top w:val="none" w:sz="0" w:space="0" w:color="auto"/>
                <w:left w:val="none" w:sz="0" w:space="0" w:color="auto"/>
                <w:bottom w:val="none" w:sz="0" w:space="0" w:color="auto"/>
                <w:right w:val="none" w:sz="0" w:space="0" w:color="auto"/>
              </w:divBdr>
              <w:divsChild>
                <w:div w:id="845093351">
                  <w:marLeft w:val="0"/>
                  <w:marRight w:val="0"/>
                  <w:marTop w:val="0"/>
                  <w:marBottom w:val="0"/>
                  <w:divBdr>
                    <w:top w:val="none" w:sz="0" w:space="0" w:color="auto"/>
                    <w:left w:val="none" w:sz="0" w:space="0" w:color="auto"/>
                    <w:bottom w:val="none" w:sz="0" w:space="0" w:color="auto"/>
                    <w:right w:val="none" w:sz="0" w:space="0" w:color="auto"/>
                  </w:divBdr>
                  <w:divsChild>
                    <w:div w:id="19249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47823">
      <w:bodyDiv w:val="1"/>
      <w:marLeft w:val="0"/>
      <w:marRight w:val="0"/>
      <w:marTop w:val="0"/>
      <w:marBottom w:val="0"/>
      <w:divBdr>
        <w:top w:val="none" w:sz="0" w:space="0" w:color="auto"/>
        <w:left w:val="none" w:sz="0" w:space="0" w:color="auto"/>
        <w:bottom w:val="none" w:sz="0" w:space="0" w:color="auto"/>
        <w:right w:val="none" w:sz="0" w:space="0" w:color="auto"/>
      </w:divBdr>
      <w:divsChild>
        <w:div w:id="559679872">
          <w:marLeft w:val="0"/>
          <w:marRight w:val="0"/>
          <w:marTop w:val="0"/>
          <w:marBottom w:val="0"/>
          <w:divBdr>
            <w:top w:val="none" w:sz="0" w:space="0" w:color="auto"/>
            <w:left w:val="none" w:sz="0" w:space="0" w:color="auto"/>
            <w:bottom w:val="none" w:sz="0" w:space="0" w:color="auto"/>
            <w:right w:val="none" w:sz="0" w:space="0" w:color="auto"/>
          </w:divBdr>
          <w:divsChild>
            <w:div w:id="376323040">
              <w:marLeft w:val="0"/>
              <w:marRight w:val="0"/>
              <w:marTop w:val="0"/>
              <w:marBottom w:val="0"/>
              <w:divBdr>
                <w:top w:val="none" w:sz="0" w:space="0" w:color="auto"/>
                <w:left w:val="none" w:sz="0" w:space="0" w:color="auto"/>
                <w:bottom w:val="none" w:sz="0" w:space="0" w:color="auto"/>
                <w:right w:val="none" w:sz="0" w:space="0" w:color="auto"/>
              </w:divBdr>
              <w:divsChild>
                <w:div w:id="772937964">
                  <w:marLeft w:val="0"/>
                  <w:marRight w:val="0"/>
                  <w:marTop w:val="0"/>
                  <w:marBottom w:val="0"/>
                  <w:divBdr>
                    <w:top w:val="none" w:sz="0" w:space="0" w:color="auto"/>
                    <w:left w:val="none" w:sz="0" w:space="0" w:color="auto"/>
                    <w:bottom w:val="none" w:sz="0" w:space="0" w:color="auto"/>
                    <w:right w:val="none" w:sz="0" w:space="0" w:color="auto"/>
                  </w:divBdr>
                  <w:divsChild>
                    <w:div w:id="127074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73360">
      <w:bodyDiv w:val="1"/>
      <w:marLeft w:val="0"/>
      <w:marRight w:val="0"/>
      <w:marTop w:val="0"/>
      <w:marBottom w:val="0"/>
      <w:divBdr>
        <w:top w:val="none" w:sz="0" w:space="0" w:color="auto"/>
        <w:left w:val="none" w:sz="0" w:space="0" w:color="auto"/>
        <w:bottom w:val="none" w:sz="0" w:space="0" w:color="auto"/>
        <w:right w:val="none" w:sz="0" w:space="0" w:color="auto"/>
      </w:divBdr>
      <w:divsChild>
        <w:div w:id="1102991703">
          <w:marLeft w:val="0"/>
          <w:marRight w:val="0"/>
          <w:marTop w:val="0"/>
          <w:marBottom w:val="0"/>
          <w:divBdr>
            <w:top w:val="none" w:sz="0" w:space="0" w:color="auto"/>
            <w:left w:val="none" w:sz="0" w:space="0" w:color="auto"/>
            <w:bottom w:val="none" w:sz="0" w:space="0" w:color="auto"/>
            <w:right w:val="none" w:sz="0" w:space="0" w:color="auto"/>
          </w:divBdr>
          <w:divsChild>
            <w:div w:id="1695616927">
              <w:marLeft w:val="0"/>
              <w:marRight w:val="0"/>
              <w:marTop w:val="0"/>
              <w:marBottom w:val="0"/>
              <w:divBdr>
                <w:top w:val="none" w:sz="0" w:space="0" w:color="auto"/>
                <w:left w:val="none" w:sz="0" w:space="0" w:color="auto"/>
                <w:bottom w:val="none" w:sz="0" w:space="0" w:color="auto"/>
                <w:right w:val="none" w:sz="0" w:space="0" w:color="auto"/>
              </w:divBdr>
              <w:divsChild>
                <w:div w:id="1712268196">
                  <w:marLeft w:val="0"/>
                  <w:marRight w:val="0"/>
                  <w:marTop w:val="0"/>
                  <w:marBottom w:val="0"/>
                  <w:divBdr>
                    <w:top w:val="none" w:sz="0" w:space="0" w:color="auto"/>
                    <w:left w:val="none" w:sz="0" w:space="0" w:color="auto"/>
                    <w:bottom w:val="none" w:sz="0" w:space="0" w:color="auto"/>
                    <w:right w:val="none" w:sz="0" w:space="0" w:color="auto"/>
                  </w:divBdr>
                  <w:divsChild>
                    <w:div w:id="130045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491973">
      <w:bodyDiv w:val="1"/>
      <w:marLeft w:val="0"/>
      <w:marRight w:val="0"/>
      <w:marTop w:val="0"/>
      <w:marBottom w:val="0"/>
      <w:divBdr>
        <w:top w:val="none" w:sz="0" w:space="0" w:color="auto"/>
        <w:left w:val="none" w:sz="0" w:space="0" w:color="auto"/>
        <w:bottom w:val="none" w:sz="0" w:space="0" w:color="auto"/>
        <w:right w:val="none" w:sz="0" w:space="0" w:color="auto"/>
      </w:divBdr>
      <w:divsChild>
        <w:div w:id="1251040840">
          <w:marLeft w:val="0"/>
          <w:marRight w:val="0"/>
          <w:marTop w:val="0"/>
          <w:marBottom w:val="0"/>
          <w:divBdr>
            <w:top w:val="none" w:sz="0" w:space="0" w:color="auto"/>
            <w:left w:val="none" w:sz="0" w:space="0" w:color="auto"/>
            <w:bottom w:val="none" w:sz="0" w:space="0" w:color="auto"/>
            <w:right w:val="none" w:sz="0" w:space="0" w:color="auto"/>
          </w:divBdr>
          <w:divsChild>
            <w:div w:id="1990359477">
              <w:marLeft w:val="0"/>
              <w:marRight w:val="0"/>
              <w:marTop w:val="0"/>
              <w:marBottom w:val="0"/>
              <w:divBdr>
                <w:top w:val="none" w:sz="0" w:space="0" w:color="auto"/>
                <w:left w:val="none" w:sz="0" w:space="0" w:color="auto"/>
                <w:bottom w:val="none" w:sz="0" w:space="0" w:color="auto"/>
                <w:right w:val="none" w:sz="0" w:space="0" w:color="auto"/>
              </w:divBdr>
              <w:divsChild>
                <w:div w:id="1056397031">
                  <w:marLeft w:val="0"/>
                  <w:marRight w:val="0"/>
                  <w:marTop w:val="0"/>
                  <w:marBottom w:val="0"/>
                  <w:divBdr>
                    <w:top w:val="none" w:sz="0" w:space="0" w:color="auto"/>
                    <w:left w:val="none" w:sz="0" w:space="0" w:color="auto"/>
                    <w:bottom w:val="none" w:sz="0" w:space="0" w:color="auto"/>
                    <w:right w:val="none" w:sz="0" w:space="0" w:color="auto"/>
                  </w:divBdr>
                  <w:divsChild>
                    <w:div w:id="192808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032604">
      <w:bodyDiv w:val="1"/>
      <w:marLeft w:val="0"/>
      <w:marRight w:val="0"/>
      <w:marTop w:val="0"/>
      <w:marBottom w:val="0"/>
      <w:divBdr>
        <w:top w:val="none" w:sz="0" w:space="0" w:color="auto"/>
        <w:left w:val="none" w:sz="0" w:space="0" w:color="auto"/>
        <w:bottom w:val="none" w:sz="0" w:space="0" w:color="auto"/>
        <w:right w:val="none" w:sz="0" w:space="0" w:color="auto"/>
      </w:divBdr>
      <w:divsChild>
        <w:div w:id="618922848">
          <w:marLeft w:val="0"/>
          <w:marRight w:val="0"/>
          <w:marTop w:val="0"/>
          <w:marBottom w:val="0"/>
          <w:divBdr>
            <w:top w:val="none" w:sz="0" w:space="0" w:color="auto"/>
            <w:left w:val="none" w:sz="0" w:space="0" w:color="auto"/>
            <w:bottom w:val="none" w:sz="0" w:space="0" w:color="auto"/>
            <w:right w:val="none" w:sz="0" w:space="0" w:color="auto"/>
          </w:divBdr>
          <w:divsChild>
            <w:div w:id="2077045287">
              <w:marLeft w:val="0"/>
              <w:marRight w:val="0"/>
              <w:marTop w:val="0"/>
              <w:marBottom w:val="0"/>
              <w:divBdr>
                <w:top w:val="none" w:sz="0" w:space="0" w:color="auto"/>
                <w:left w:val="none" w:sz="0" w:space="0" w:color="auto"/>
                <w:bottom w:val="none" w:sz="0" w:space="0" w:color="auto"/>
                <w:right w:val="none" w:sz="0" w:space="0" w:color="auto"/>
              </w:divBdr>
              <w:divsChild>
                <w:div w:id="1833714532">
                  <w:marLeft w:val="0"/>
                  <w:marRight w:val="0"/>
                  <w:marTop w:val="0"/>
                  <w:marBottom w:val="0"/>
                  <w:divBdr>
                    <w:top w:val="none" w:sz="0" w:space="0" w:color="auto"/>
                    <w:left w:val="none" w:sz="0" w:space="0" w:color="auto"/>
                    <w:bottom w:val="none" w:sz="0" w:space="0" w:color="auto"/>
                    <w:right w:val="none" w:sz="0" w:space="0" w:color="auto"/>
                  </w:divBdr>
                  <w:divsChild>
                    <w:div w:id="8601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157783">
      <w:bodyDiv w:val="1"/>
      <w:marLeft w:val="0"/>
      <w:marRight w:val="0"/>
      <w:marTop w:val="0"/>
      <w:marBottom w:val="0"/>
      <w:divBdr>
        <w:top w:val="none" w:sz="0" w:space="0" w:color="auto"/>
        <w:left w:val="none" w:sz="0" w:space="0" w:color="auto"/>
        <w:bottom w:val="none" w:sz="0" w:space="0" w:color="auto"/>
        <w:right w:val="none" w:sz="0" w:space="0" w:color="auto"/>
      </w:divBdr>
      <w:divsChild>
        <w:div w:id="1503156878">
          <w:marLeft w:val="0"/>
          <w:marRight w:val="0"/>
          <w:marTop w:val="0"/>
          <w:marBottom w:val="0"/>
          <w:divBdr>
            <w:top w:val="none" w:sz="0" w:space="0" w:color="auto"/>
            <w:left w:val="none" w:sz="0" w:space="0" w:color="auto"/>
            <w:bottom w:val="none" w:sz="0" w:space="0" w:color="auto"/>
            <w:right w:val="none" w:sz="0" w:space="0" w:color="auto"/>
          </w:divBdr>
          <w:divsChild>
            <w:div w:id="1992098628">
              <w:marLeft w:val="0"/>
              <w:marRight w:val="0"/>
              <w:marTop w:val="0"/>
              <w:marBottom w:val="0"/>
              <w:divBdr>
                <w:top w:val="none" w:sz="0" w:space="0" w:color="auto"/>
                <w:left w:val="none" w:sz="0" w:space="0" w:color="auto"/>
                <w:bottom w:val="none" w:sz="0" w:space="0" w:color="auto"/>
                <w:right w:val="none" w:sz="0" w:space="0" w:color="auto"/>
              </w:divBdr>
              <w:divsChild>
                <w:div w:id="201136206">
                  <w:marLeft w:val="0"/>
                  <w:marRight w:val="0"/>
                  <w:marTop w:val="0"/>
                  <w:marBottom w:val="0"/>
                  <w:divBdr>
                    <w:top w:val="none" w:sz="0" w:space="0" w:color="auto"/>
                    <w:left w:val="none" w:sz="0" w:space="0" w:color="auto"/>
                    <w:bottom w:val="none" w:sz="0" w:space="0" w:color="auto"/>
                    <w:right w:val="none" w:sz="0" w:space="0" w:color="auto"/>
                  </w:divBdr>
                  <w:divsChild>
                    <w:div w:id="35423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251569">
      <w:bodyDiv w:val="1"/>
      <w:marLeft w:val="0"/>
      <w:marRight w:val="0"/>
      <w:marTop w:val="0"/>
      <w:marBottom w:val="0"/>
      <w:divBdr>
        <w:top w:val="none" w:sz="0" w:space="0" w:color="auto"/>
        <w:left w:val="none" w:sz="0" w:space="0" w:color="auto"/>
        <w:bottom w:val="none" w:sz="0" w:space="0" w:color="auto"/>
        <w:right w:val="none" w:sz="0" w:space="0" w:color="auto"/>
      </w:divBdr>
      <w:divsChild>
        <w:div w:id="1809056335">
          <w:marLeft w:val="0"/>
          <w:marRight w:val="0"/>
          <w:marTop w:val="0"/>
          <w:marBottom w:val="0"/>
          <w:divBdr>
            <w:top w:val="none" w:sz="0" w:space="0" w:color="auto"/>
            <w:left w:val="none" w:sz="0" w:space="0" w:color="auto"/>
            <w:bottom w:val="none" w:sz="0" w:space="0" w:color="auto"/>
            <w:right w:val="none" w:sz="0" w:space="0" w:color="auto"/>
          </w:divBdr>
          <w:divsChild>
            <w:div w:id="661591795">
              <w:marLeft w:val="0"/>
              <w:marRight w:val="0"/>
              <w:marTop w:val="0"/>
              <w:marBottom w:val="0"/>
              <w:divBdr>
                <w:top w:val="none" w:sz="0" w:space="0" w:color="auto"/>
                <w:left w:val="none" w:sz="0" w:space="0" w:color="auto"/>
                <w:bottom w:val="none" w:sz="0" w:space="0" w:color="auto"/>
                <w:right w:val="none" w:sz="0" w:space="0" w:color="auto"/>
              </w:divBdr>
              <w:divsChild>
                <w:div w:id="1896619521">
                  <w:marLeft w:val="0"/>
                  <w:marRight w:val="0"/>
                  <w:marTop w:val="0"/>
                  <w:marBottom w:val="0"/>
                  <w:divBdr>
                    <w:top w:val="none" w:sz="0" w:space="0" w:color="auto"/>
                    <w:left w:val="none" w:sz="0" w:space="0" w:color="auto"/>
                    <w:bottom w:val="none" w:sz="0" w:space="0" w:color="auto"/>
                    <w:right w:val="none" w:sz="0" w:space="0" w:color="auto"/>
                  </w:divBdr>
                  <w:divsChild>
                    <w:div w:id="167945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971218">
      <w:bodyDiv w:val="1"/>
      <w:marLeft w:val="0"/>
      <w:marRight w:val="0"/>
      <w:marTop w:val="0"/>
      <w:marBottom w:val="0"/>
      <w:divBdr>
        <w:top w:val="none" w:sz="0" w:space="0" w:color="auto"/>
        <w:left w:val="none" w:sz="0" w:space="0" w:color="auto"/>
        <w:bottom w:val="none" w:sz="0" w:space="0" w:color="auto"/>
        <w:right w:val="none" w:sz="0" w:space="0" w:color="auto"/>
      </w:divBdr>
      <w:divsChild>
        <w:div w:id="912349104">
          <w:marLeft w:val="0"/>
          <w:marRight w:val="0"/>
          <w:marTop w:val="0"/>
          <w:marBottom w:val="0"/>
          <w:divBdr>
            <w:top w:val="none" w:sz="0" w:space="0" w:color="auto"/>
            <w:left w:val="none" w:sz="0" w:space="0" w:color="auto"/>
            <w:bottom w:val="none" w:sz="0" w:space="0" w:color="auto"/>
            <w:right w:val="none" w:sz="0" w:space="0" w:color="auto"/>
          </w:divBdr>
          <w:divsChild>
            <w:div w:id="49353444">
              <w:marLeft w:val="0"/>
              <w:marRight w:val="0"/>
              <w:marTop w:val="0"/>
              <w:marBottom w:val="0"/>
              <w:divBdr>
                <w:top w:val="none" w:sz="0" w:space="0" w:color="auto"/>
                <w:left w:val="none" w:sz="0" w:space="0" w:color="auto"/>
                <w:bottom w:val="none" w:sz="0" w:space="0" w:color="auto"/>
                <w:right w:val="none" w:sz="0" w:space="0" w:color="auto"/>
              </w:divBdr>
              <w:divsChild>
                <w:div w:id="1225872507">
                  <w:marLeft w:val="0"/>
                  <w:marRight w:val="0"/>
                  <w:marTop w:val="0"/>
                  <w:marBottom w:val="0"/>
                  <w:divBdr>
                    <w:top w:val="none" w:sz="0" w:space="0" w:color="auto"/>
                    <w:left w:val="none" w:sz="0" w:space="0" w:color="auto"/>
                    <w:bottom w:val="none" w:sz="0" w:space="0" w:color="auto"/>
                    <w:right w:val="none" w:sz="0" w:space="0" w:color="auto"/>
                  </w:divBdr>
                  <w:divsChild>
                    <w:div w:id="5540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431258">
      <w:bodyDiv w:val="1"/>
      <w:marLeft w:val="0"/>
      <w:marRight w:val="0"/>
      <w:marTop w:val="0"/>
      <w:marBottom w:val="0"/>
      <w:divBdr>
        <w:top w:val="none" w:sz="0" w:space="0" w:color="auto"/>
        <w:left w:val="none" w:sz="0" w:space="0" w:color="auto"/>
        <w:bottom w:val="none" w:sz="0" w:space="0" w:color="auto"/>
        <w:right w:val="none" w:sz="0" w:space="0" w:color="auto"/>
      </w:divBdr>
      <w:divsChild>
        <w:div w:id="2035380049">
          <w:marLeft w:val="0"/>
          <w:marRight w:val="0"/>
          <w:marTop w:val="0"/>
          <w:marBottom w:val="0"/>
          <w:divBdr>
            <w:top w:val="none" w:sz="0" w:space="0" w:color="auto"/>
            <w:left w:val="none" w:sz="0" w:space="0" w:color="auto"/>
            <w:bottom w:val="none" w:sz="0" w:space="0" w:color="auto"/>
            <w:right w:val="none" w:sz="0" w:space="0" w:color="auto"/>
          </w:divBdr>
          <w:divsChild>
            <w:div w:id="456611362">
              <w:marLeft w:val="0"/>
              <w:marRight w:val="0"/>
              <w:marTop w:val="0"/>
              <w:marBottom w:val="0"/>
              <w:divBdr>
                <w:top w:val="none" w:sz="0" w:space="0" w:color="auto"/>
                <w:left w:val="none" w:sz="0" w:space="0" w:color="auto"/>
                <w:bottom w:val="none" w:sz="0" w:space="0" w:color="auto"/>
                <w:right w:val="none" w:sz="0" w:space="0" w:color="auto"/>
              </w:divBdr>
              <w:divsChild>
                <w:div w:id="269512903">
                  <w:marLeft w:val="0"/>
                  <w:marRight w:val="0"/>
                  <w:marTop w:val="0"/>
                  <w:marBottom w:val="0"/>
                  <w:divBdr>
                    <w:top w:val="none" w:sz="0" w:space="0" w:color="auto"/>
                    <w:left w:val="none" w:sz="0" w:space="0" w:color="auto"/>
                    <w:bottom w:val="none" w:sz="0" w:space="0" w:color="auto"/>
                    <w:right w:val="none" w:sz="0" w:space="0" w:color="auto"/>
                  </w:divBdr>
                  <w:divsChild>
                    <w:div w:id="10225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541797">
      <w:bodyDiv w:val="1"/>
      <w:marLeft w:val="0"/>
      <w:marRight w:val="0"/>
      <w:marTop w:val="0"/>
      <w:marBottom w:val="0"/>
      <w:divBdr>
        <w:top w:val="none" w:sz="0" w:space="0" w:color="auto"/>
        <w:left w:val="none" w:sz="0" w:space="0" w:color="auto"/>
        <w:bottom w:val="none" w:sz="0" w:space="0" w:color="auto"/>
        <w:right w:val="none" w:sz="0" w:space="0" w:color="auto"/>
      </w:divBdr>
      <w:divsChild>
        <w:div w:id="355539897">
          <w:marLeft w:val="0"/>
          <w:marRight w:val="0"/>
          <w:marTop w:val="0"/>
          <w:marBottom w:val="0"/>
          <w:divBdr>
            <w:top w:val="none" w:sz="0" w:space="0" w:color="auto"/>
            <w:left w:val="none" w:sz="0" w:space="0" w:color="auto"/>
            <w:bottom w:val="none" w:sz="0" w:space="0" w:color="auto"/>
            <w:right w:val="none" w:sz="0" w:space="0" w:color="auto"/>
          </w:divBdr>
          <w:divsChild>
            <w:div w:id="1904834345">
              <w:marLeft w:val="0"/>
              <w:marRight w:val="0"/>
              <w:marTop w:val="0"/>
              <w:marBottom w:val="0"/>
              <w:divBdr>
                <w:top w:val="none" w:sz="0" w:space="0" w:color="auto"/>
                <w:left w:val="none" w:sz="0" w:space="0" w:color="auto"/>
                <w:bottom w:val="none" w:sz="0" w:space="0" w:color="auto"/>
                <w:right w:val="none" w:sz="0" w:space="0" w:color="auto"/>
              </w:divBdr>
              <w:divsChild>
                <w:div w:id="2076968703">
                  <w:marLeft w:val="0"/>
                  <w:marRight w:val="0"/>
                  <w:marTop w:val="0"/>
                  <w:marBottom w:val="0"/>
                  <w:divBdr>
                    <w:top w:val="none" w:sz="0" w:space="0" w:color="auto"/>
                    <w:left w:val="none" w:sz="0" w:space="0" w:color="auto"/>
                    <w:bottom w:val="none" w:sz="0" w:space="0" w:color="auto"/>
                    <w:right w:val="none" w:sz="0" w:space="0" w:color="auto"/>
                  </w:divBdr>
                  <w:divsChild>
                    <w:div w:id="18443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969388">
      <w:bodyDiv w:val="1"/>
      <w:marLeft w:val="0"/>
      <w:marRight w:val="0"/>
      <w:marTop w:val="0"/>
      <w:marBottom w:val="0"/>
      <w:divBdr>
        <w:top w:val="none" w:sz="0" w:space="0" w:color="auto"/>
        <w:left w:val="none" w:sz="0" w:space="0" w:color="auto"/>
        <w:bottom w:val="none" w:sz="0" w:space="0" w:color="auto"/>
        <w:right w:val="none" w:sz="0" w:space="0" w:color="auto"/>
      </w:divBdr>
      <w:divsChild>
        <w:div w:id="2068724234">
          <w:marLeft w:val="0"/>
          <w:marRight w:val="0"/>
          <w:marTop w:val="0"/>
          <w:marBottom w:val="0"/>
          <w:divBdr>
            <w:top w:val="none" w:sz="0" w:space="0" w:color="auto"/>
            <w:left w:val="none" w:sz="0" w:space="0" w:color="auto"/>
            <w:bottom w:val="none" w:sz="0" w:space="0" w:color="auto"/>
            <w:right w:val="none" w:sz="0" w:space="0" w:color="auto"/>
          </w:divBdr>
          <w:divsChild>
            <w:div w:id="814030129">
              <w:marLeft w:val="0"/>
              <w:marRight w:val="0"/>
              <w:marTop w:val="0"/>
              <w:marBottom w:val="0"/>
              <w:divBdr>
                <w:top w:val="none" w:sz="0" w:space="0" w:color="auto"/>
                <w:left w:val="none" w:sz="0" w:space="0" w:color="auto"/>
                <w:bottom w:val="none" w:sz="0" w:space="0" w:color="auto"/>
                <w:right w:val="none" w:sz="0" w:space="0" w:color="auto"/>
              </w:divBdr>
              <w:divsChild>
                <w:div w:id="637690751">
                  <w:marLeft w:val="0"/>
                  <w:marRight w:val="0"/>
                  <w:marTop w:val="0"/>
                  <w:marBottom w:val="0"/>
                  <w:divBdr>
                    <w:top w:val="none" w:sz="0" w:space="0" w:color="auto"/>
                    <w:left w:val="none" w:sz="0" w:space="0" w:color="auto"/>
                    <w:bottom w:val="none" w:sz="0" w:space="0" w:color="auto"/>
                    <w:right w:val="none" w:sz="0" w:space="0" w:color="auto"/>
                  </w:divBdr>
                  <w:divsChild>
                    <w:div w:id="32054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570320">
      <w:bodyDiv w:val="1"/>
      <w:marLeft w:val="0"/>
      <w:marRight w:val="0"/>
      <w:marTop w:val="0"/>
      <w:marBottom w:val="0"/>
      <w:divBdr>
        <w:top w:val="none" w:sz="0" w:space="0" w:color="auto"/>
        <w:left w:val="none" w:sz="0" w:space="0" w:color="auto"/>
        <w:bottom w:val="none" w:sz="0" w:space="0" w:color="auto"/>
        <w:right w:val="none" w:sz="0" w:space="0" w:color="auto"/>
      </w:divBdr>
      <w:divsChild>
        <w:div w:id="2145653785">
          <w:marLeft w:val="0"/>
          <w:marRight w:val="0"/>
          <w:marTop w:val="0"/>
          <w:marBottom w:val="0"/>
          <w:divBdr>
            <w:top w:val="none" w:sz="0" w:space="0" w:color="auto"/>
            <w:left w:val="none" w:sz="0" w:space="0" w:color="auto"/>
            <w:bottom w:val="none" w:sz="0" w:space="0" w:color="auto"/>
            <w:right w:val="none" w:sz="0" w:space="0" w:color="auto"/>
          </w:divBdr>
          <w:divsChild>
            <w:div w:id="1889880973">
              <w:marLeft w:val="0"/>
              <w:marRight w:val="0"/>
              <w:marTop w:val="0"/>
              <w:marBottom w:val="0"/>
              <w:divBdr>
                <w:top w:val="none" w:sz="0" w:space="0" w:color="auto"/>
                <w:left w:val="none" w:sz="0" w:space="0" w:color="auto"/>
                <w:bottom w:val="none" w:sz="0" w:space="0" w:color="auto"/>
                <w:right w:val="none" w:sz="0" w:space="0" w:color="auto"/>
              </w:divBdr>
              <w:divsChild>
                <w:div w:id="594367784">
                  <w:marLeft w:val="0"/>
                  <w:marRight w:val="0"/>
                  <w:marTop w:val="0"/>
                  <w:marBottom w:val="0"/>
                  <w:divBdr>
                    <w:top w:val="none" w:sz="0" w:space="0" w:color="auto"/>
                    <w:left w:val="none" w:sz="0" w:space="0" w:color="auto"/>
                    <w:bottom w:val="none" w:sz="0" w:space="0" w:color="auto"/>
                    <w:right w:val="none" w:sz="0" w:space="0" w:color="auto"/>
                  </w:divBdr>
                  <w:divsChild>
                    <w:div w:id="18578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772848">
      <w:bodyDiv w:val="1"/>
      <w:marLeft w:val="0"/>
      <w:marRight w:val="0"/>
      <w:marTop w:val="0"/>
      <w:marBottom w:val="0"/>
      <w:divBdr>
        <w:top w:val="none" w:sz="0" w:space="0" w:color="auto"/>
        <w:left w:val="none" w:sz="0" w:space="0" w:color="auto"/>
        <w:bottom w:val="none" w:sz="0" w:space="0" w:color="auto"/>
        <w:right w:val="none" w:sz="0" w:space="0" w:color="auto"/>
      </w:divBdr>
      <w:divsChild>
        <w:div w:id="602803909">
          <w:marLeft w:val="0"/>
          <w:marRight w:val="0"/>
          <w:marTop w:val="0"/>
          <w:marBottom w:val="0"/>
          <w:divBdr>
            <w:top w:val="none" w:sz="0" w:space="0" w:color="auto"/>
            <w:left w:val="none" w:sz="0" w:space="0" w:color="auto"/>
            <w:bottom w:val="none" w:sz="0" w:space="0" w:color="auto"/>
            <w:right w:val="none" w:sz="0" w:space="0" w:color="auto"/>
          </w:divBdr>
          <w:divsChild>
            <w:div w:id="818883665">
              <w:marLeft w:val="0"/>
              <w:marRight w:val="0"/>
              <w:marTop w:val="0"/>
              <w:marBottom w:val="0"/>
              <w:divBdr>
                <w:top w:val="none" w:sz="0" w:space="0" w:color="auto"/>
                <w:left w:val="none" w:sz="0" w:space="0" w:color="auto"/>
                <w:bottom w:val="none" w:sz="0" w:space="0" w:color="auto"/>
                <w:right w:val="none" w:sz="0" w:space="0" w:color="auto"/>
              </w:divBdr>
              <w:divsChild>
                <w:div w:id="1828084403">
                  <w:marLeft w:val="0"/>
                  <w:marRight w:val="0"/>
                  <w:marTop w:val="0"/>
                  <w:marBottom w:val="0"/>
                  <w:divBdr>
                    <w:top w:val="none" w:sz="0" w:space="0" w:color="auto"/>
                    <w:left w:val="none" w:sz="0" w:space="0" w:color="auto"/>
                    <w:bottom w:val="none" w:sz="0" w:space="0" w:color="auto"/>
                    <w:right w:val="none" w:sz="0" w:space="0" w:color="auto"/>
                  </w:divBdr>
                  <w:divsChild>
                    <w:div w:id="20127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93071">
      <w:bodyDiv w:val="1"/>
      <w:marLeft w:val="0"/>
      <w:marRight w:val="0"/>
      <w:marTop w:val="0"/>
      <w:marBottom w:val="0"/>
      <w:divBdr>
        <w:top w:val="none" w:sz="0" w:space="0" w:color="auto"/>
        <w:left w:val="none" w:sz="0" w:space="0" w:color="auto"/>
        <w:bottom w:val="none" w:sz="0" w:space="0" w:color="auto"/>
        <w:right w:val="none" w:sz="0" w:space="0" w:color="auto"/>
      </w:divBdr>
      <w:divsChild>
        <w:div w:id="1941837479">
          <w:marLeft w:val="0"/>
          <w:marRight w:val="0"/>
          <w:marTop w:val="0"/>
          <w:marBottom w:val="0"/>
          <w:divBdr>
            <w:top w:val="none" w:sz="0" w:space="0" w:color="auto"/>
            <w:left w:val="none" w:sz="0" w:space="0" w:color="auto"/>
            <w:bottom w:val="none" w:sz="0" w:space="0" w:color="auto"/>
            <w:right w:val="none" w:sz="0" w:space="0" w:color="auto"/>
          </w:divBdr>
          <w:divsChild>
            <w:div w:id="1374815756">
              <w:marLeft w:val="0"/>
              <w:marRight w:val="0"/>
              <w:marTop w:val="0"/>
              <w:marBottom w:val="0"/>
              <w:divBdr>
                <w:top w:val="none" w:sz="0" w:space="0" w:color="auto"/>
                <w:left w:val="none" w:sz="0" w:space="0" w:color="auto"/>
                <w:bottom w:val="none" w:sz="0" w:space="0" w:color="auto"/>
                <w:right w:val="none" w:sz="0" w:space="0" w:color="auto"/>
              </w:divBdr>
              <w:divsChild>
                <w:div w:id="810442257">
                  <w:marLeft w:val="0"/>
                  <w:marRight w:val="0"/>
                  <w:marTop w:val="0"/>
                  <w:marBottom w:val="0"/>
                  <w:divBdr>
                    <w:top w:val="none" w:sz="0" w:space="0" w:color="auto"/>
                    <w:left w:val="none" w:sz="0" w:space="0" w:color="auto"/>
                    <w:bottom w:val="none" w:sz="0" w:space="0" w:color="auto"/>
                    <w:right w:val="none" w:sz="0" w:space="0" w:color="auto"/>
                  </w:divBdr>
                  <w:divsChild>
                    <w:div w:id="4587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821322">
      <w:bodyDiv w:val="1"/>
      <w:marLeft w:val="0"/>
      <w:marRight w:val="0"/>
      <w:marTop w:val="0"/>
      <w:marBottom w:val="0"/>
      <w:divBdr>
        <w:top w:val="none" w:sz="0" w:space="0" w:color="auto"/>
        <w:left w:val="none" w:sz="0" w:space="0" w:color="auto"/>
        <w:bottom w:val="none" w:sz="0" w:space="0" w:color="auto"/>
        <w:right w:val="none" w:sz="0" w:space="0" w:color="auto"/>
      </w:divBdr>
      <w:divsChild>
        <w:div w:id="2108385598">
          <w:marLeft w:val="0"/>
          <w:marRight w:val="0"/>
          <w:marTop w:val="0"/>
          <w:marBottom w:val="0"/>
          <w:divBdr>
            <w:top w:val="none" w:sz="0" w:space="0" w:color="auto"/>
            <w:left w:val="none" w:sz="0" w:space="0" w:color="auto"/>
            <w:bottom w:val="none" w:sz="0" w:space="0" w:color="auto"/>
            <w:right w:val="none" w:sz="0" w:space="0" w:color="auto"/>
          </w:divBdr>
          <w:divsChild>
            <w:div w:id="216363096">
              <w:marLeft w:val="0"/>
              <w:marRight w:val="0"/>
              <w:marTop w:val="0"/>
              <w:marBottom w:val="0"/>
              <w:divBdr>
                <w:top w:val="none" w:sz="0" w:space="0" w:color="auto"/>
                <w:left w:val="none" w:sz="0" w:space="0" w:color="auto"/>
                <w:bottom w:val="none" w:sz="0" w:space="0" w:color="auto"/>
                <w:right w:val="none" w:sz="0" w:space="0" w:color="auto"/>
              </w:divBdr>
              <w:divsChild>
                <w:div w:id="1492720342">
                  <w:marLeft w:val="0"/>
                  <w:marRight w:val="0"/>
                  <w:marTop w:val="0"/>
                  <w:marBottom w:val="0"/>
                  <w:divBdr>
                    <w:top w:val="none" w:sz="0" w:space="0" w:color="auto"/>
                    <w:left w:val="none" w:sz="0" w:space="0" w:color="auto"/>
                    <w:bottom w:val="none" w:sz="0" w:space="0" w:color="auto"/>
                    <w:right w:val="none" w:sz="0" w:space="0" w:color="auto"/>
                  </w:divBdr>
                  <w:divsChild>
                    <w:div w:id="158892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724885">
      <w:bodyDiv w:val="1"/>
      <w:marLeft w:val="0"/>
      <w:marRight w:val="0"/>
      <w:marTop w:val="0"/>
      <w:marBottom w:val="0"/>
      <w:divBdr>
        <w:top w:val="none" w:sz="0" w:space="0" w:color="auto"/>
        <w:left w:val="none" w:sz="0" w:space="0" w:color="auto"/>
        <w:bottom w:val="none" w:sz="0" w:space="0" w:color="auto"/>
        <w:right w:val="none" w:sz="0" w:space="0" w:color="auto"/>
      </w:divBdr>
      <w:divsChild>
        <w:div w:id="1100024677">
          <w:marLeft w:val="0"/>
          <w:marRight w:val="0"/>
          <w:marTop w:val="0"/>
          <w:marBottom w:val="0"/>
          <w:divBdr>
            <w:top w:val="none" w:sz="0" w:space="0" w:color="auto"/>
            <w:left w:val="none" w:sz="0" w:space="0" w:color="auto"/>
            <w:bottom w:val="none" w:sz="0" w:space="0" w:color="auto"/>
            <w:right w:val="none" w:sz="0" w:space="0" w:color="auto"/>
          </w:divBdr>
          <w:divsChild>
            <w:div w:id="1653558429">
              <w:marLeft w:val="0"/>
              <w:marRight w:val="0"/>
              <w:marTop w:val="0"/>
              <w:marBottom w:val="0"/>
              <w:divBdr>
                <w:top w:val="none" w:sz="0" w:space="0" w:color="auto"/>
                <w:left w:val="none" w:sz="0" w:space="0" w:color="auto"/>
                <w:bottom w:val="none" w:sz="0" w:space="0" w:color="auto"/>
                <w:right w:val="none" w:sz="0" w:space="0" w:color="auto"/>
              </w:divBdr>
              <w:divsChild>
                <w:div w:id="2127692302">
                  <w:marLeft w:val="0"/>
                  <w:marRight w:val="0"/>
                  <w:marTop w:val="0"/>
                  <w:marBottom w:val="0"/>
                  <w:divBdr>
                    <w:top w:val="none" w:sz="0" w:space="0" w:color="auto"/>
                    <w:left w:val="none" w:sz="0" w:space="0" w:color="auto"/>
                    <w:bottom w:val="none" w:sz="0" w:space="0" w:color="auto"/>
                    <w:right w:val="none" w:sz="0" w:space="0" w:color="auto"/>
                  </w:divBdr>
                  <w:divsChild>
                    <w:div w:id="15669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042593">
      <w:bodyDiv w:val="1"/>
      <w:marLeft w:val="0"/>
      <w:marRight w:val="0"/>
      <w:marTop w:val="0"/>
      <w:marBottom w:val="0"/>
      <w:divBdr>
        <w:top w:val="none" w:sz="0" w:space="0" w:color="auto"/>
        <w:left w:val="none" w:sz="0" w:space="0" w:color="auto"/>
        <w:bottom w:val="none" w:sz="0" w:space="0" w:color="auto"/>
        <w:right w:val="none" w:sz="0" w:space="0" w:color="auto"/>
      </w:divBdr>
      <w:divsChild>
        <w:div w:id="2061973055">
          <w:marLeft w:val="0"/>
          <w:marRight w:val="0"/>
          <w:marTop w:val="0"/>
          <w:marBottom w:val="0"/>
          <w:divBdr>
            <w:top w:val="none" w:sz="0" w:space="0" w:color="auto"/>
            <w:left w:val="none" w:sz="0" w:space="0" w:color="auto"/>
            <w:bottom w:val="none" w:sz="0" w:space="0" w:color="auto"/>
            <w:right w:val="none" w:sz="0" w:space="0" w:color="auto"/>
          </w:divBdr>
          <w:divsChild>
            <w:div w:id="129131727">
              <w:marLeft w:val="0"/>
              <w:marRight w:val="0"/>
              <w:marTop w:val="0"/>
              <w:marBottom w:val="0"/>
              <w:divBdr>
                <w:top w:val="none" w:sz="0" w:space="0" w:color="auto"/>
                <w:left w:val="none" w:sz="0" w:space="0" w:color="auto"/>
                <w:bottom w:val="none" w:sz="0" w:space="0" w:color="auto"/>
                <w:right w:val="none" w:sz="0" w:space="0" w:color="auto"/>
              </w:divBdr>
              <w:divsChild>
                <w:div w:id="1315646444">
                  <w:marLeft w:val="0"/>
                  <w:marRight w:val="0"/>
                  <w:marTop w:val="0"/>
                  <w:marBottom w:val="0"/>
                  <w:divBdr>
                    <w:top w:val="none" w:sz="0" w:space="0" w:color="auto"/>
                    <w:left w:val="none" w:sz="0" w:space="0" w:color="auto"/>
                    <w:bottom w:val="none" w:sz="0" w:space="0" w:color="auto"/>
                    <w:right w:val="none" w:sz="0" w:space="0" w:color="auto"/>
                  </w:divBdr>
                  <w:divsChild>
                    <w:div w:id="16365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633811">
      <w:bodyDiv w:val="1"/>
      <w:marLeft w:val="0"/>
      <w:marRight w:val="0"/>
      <w:marTop w:val="0"/>
      <w:marBottom w:val="0"/>
      <w:divBdr>
        <w:top w:val="none" w:sz="0" w:space="0" w:color="auto"/>
        <w:left w:val="none" w:sz="0" w:space="0" w:color="auto"/>
        <w:bottom w:val="none" w:sz="0" w:space="0" w:color="auto"/>
        <w:right w:val="none" w:sz="0" w:space="0" w:color="auto"/>
      </w:divBdr>
      <w:divsChild>
        <w:div w:id="778527932">
          <w:marLeft w:val="0"/>
          <w:marRight w:val="0"/>
          <w:marTop w:val="0"/>
          <w:marBottom w:val="0"/>
          <w:divBdr>
            <w:top w:val="none" w:sz="0" w:space="0" w:color="auto"/>
            <w:left w:val="none" w:sz="0" w:space="0" w:color="auto"/>
            <w:bottom w:val="none" w:sz="0" w:space="0" w:color="auto"/>
            <w:right w:val="none" w:sz="0" w:space="0" w:color="auto"/>
          </w:divBdr>
          <w:divsChild>
            <w:div w:id="367291898">
              <w:marLeft w:val="0"/>
              <w:marRight w:val="0"/>
              <w:marTop w:val="0"/>
              <w:marBottom w:val="0"/>
              <w:divBdr>
                <w:top w:val="none" w:sz="0" w:space="0" w:color="auto"/>
                <w:left w:val="none" w:sz="0" w:space="0" w:color="auto"/>
                <w:bottom w:val="none" w:sz="0" w:space="0" w:color="auto"/>
                <w:right w:val="none" w:sz="0" w:space="0" w:color="auto"/>
              </w:divBdr>
              <w:divsChild>
                <w:div w:id="2013799547">
                  <w:marLeft w:val="0"/>
                  <w:marRight w:val="0"/>
                  <w:marTop w:val="0"/>
                  <w:marBottom w:val="0"/>
                  <w:divBdr>
                    <w:top w:val="none" w:sz="0" w:space="0" w:color="auto"/>
                    <w:left w:val="none" w:sz="0" w:space="0" w:color="auto"/>
                    <w:bottom w:val="none" w:sz="0" w:space="0" w:color="auto"/>
                    <w:right w:val="none" w:sz="0" w:space="0" w:color="auto"/>
                  </w:divBdr>
                  <w:divsChild>
                    <w:div w:id="128523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12853">
      <w:bodyDiv w:val="1"/>
      <w:marLeft w:val="0"/>
      <w:marRight w:val="0"/>
      <w:marTop w:val="0"/>
      <w:marBottom w:val="0"/>
      <w:divBdr>
        <w:top w:val="none" w:sz="0" w:space="0" w:color="auto"/>
        <w:left w:val="none" w:sz="0" w:space="0" w:color="auto"/>
        <w:bottom w:val="none" w:sz="0" w:space="0" w:color="auto"/>
        <w:right w:val="none" w:sz="0" w:space="0" w:color="auto"/>
      </w:divBdr>
      <w:divsChild>
        <w:div w:id="655652586">
          <w:marLeft w:val="0"/>
          <w:marRight w:val="0"/>
          <w:marTop w:val="0"/>
          <w:marBottom w:val="0"/>
          <w:divBdr>
            <w:top w:val="none" w:sz="0" w:space="0" w:color="auto"/>
            <w:left w:val="none" w:sz="0" w:space="0" w:color="auto"/>
            <w:bottom w:val="none" w:sz="0" w:space="0" w:color="auto"/>
            <w:right w:val="none" w:sz="0" w:space="0" w:color="auto"/>
          </w:divBdr>
          <w:divsChild>
            <w:div w:id="601452746">
              <w:marLeft w:val="0"/>
              <w:marRight w:val="0"/>
              <w:marTop w:val="0"/>
              <w:marBottom w:val="0"/>
              <w:divBdr>
                <w:top w:val="none" w:sz="0" w:space="0" w:color="auto"/>
                <w:left w:val="none" w:sz="0" w:space="0" w:color="auto"/>
                <w:bottom w:val="none" w:sz="0" w:space="0" w:color="auto"/>
                <w:right w:val="none" w:sz="0" w:space="0" w:color="auto"/>
              </w:divBdr>
              <w:divsChild>
                <w:div w:id="1330061735">
                  <w:marLeft w:val="0"/>
                  <w:marRight w:val="0"/>
                  <w:marTop w:val="0"/>
                  <w:marBottom w:val="0"/>
                  <w:divBdr>
                    <w:top w:val="none" w:sz="0" w:space="0" w:color="auto"/>
                    <w:left w:val="none" w:sz="0" w:space="0" w:color="auto"/>
                    <w:bottom w:val="none" w:sz="0" w:space="0" w:color="auto"/>
                    <w:right w:val="none" w:sz="0" w:space="0" w:color="auto"/>
                  </w:divBdr>
                  <w:divsChild>
                    <w:div w:id="97911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76880">
      <w:bodyDiv w:val="1"/>
      <w:marLeft w:val="0"/>
      <w:marRight w:val="0"/>
      <w:marTop w:val="0"/>
      <w:marBottom w:val="0"/>
      <w:divBdr>
        <w:top w:val="none" w:sz="0" w:space="0" w:color="auto"/>
        <w:left w:val="none" w:sz="0" w:space="0" w:color="auto"/>
        <w:bottom w:val="none" w:sz="0" w:space="0" w:color="auto"/>
        <w:right w:val="none" w:sz="0" w:space="0" w:color="auto"/>
      </w:divBdr>
      <w:divsChild>
        <w:div w:id="847528255">
          <w:marLeft w:val="0"/>
          <w:marRight w:val="0"/>
          <w:marTop w:val="0"/>
          <w:marBottom w:val="0"/>
          <w:divBdr>
            <w:top w:val="none" w:sz="0" w:space="0" w:color="auto"/>
            <w:left w:val="none" w:sz="0" w:space="0" w:color="auto"/>
            <w:bottom w:val="none" w:sz="0" w:space="0" w:color="auto"/>
            <w:right w:val="none" w:sz="0" w:space="0" w:color="auto"/>
          </w:divBdr>
          <w:divsChild>
            <w:div w:id="774206520">
              <w:marLeft w:val="0"/>
              <w:marRight w:val="0"/>
              <w:marTop w:val="0"/>
              <w:marBottom w:val="0"/>
              <w:divBdr>
                <w:top w:val="none" w:sz="0" w:space="0" w:color="auto"/>
                <w:left w:val="none" w:sz="0" w:space="0" w:color="auto"/>
                <w:bottom w:val="none" w:sz="0" w:space="0" w:color="auto"/>
                <w:right w:val="none" w:sz="0" w:space="0" w:color="auto"/>
              </w:divBdr>
              <w:divsChild>
                <w:div w:id="2088648403">
                  <w:marLeft w:val="0"/>
                  <w:marRight w:val="0"/>
                  <w:marTop w:val="0"/>
                  <w:marBottom w:val="0"/>
                  <w:divBdr>
                    <w:top w:val="none" w:sz="0" w:space="0" w:color="auto"/>
                    <w:left w:val="none" w:sz="0" w:space="0" w:color="auto"/>
                    <w:bottom w:val="none" w:sz="0" w:space="0" w:color="auto"/>
                    <w:right w:val="none" w:sz="0" w:space="0" w:color="auto"/>
                  </w:divBdr>
                  <w:divsChild>
                    <w:div w:id="17325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617899">
      <w:bodyDiv w:val="1"/>
      <w:marLeft w:val="0"/>
      <w:marRight w:val="0"/>
      <w:marTop w:val="0"/>
      <w:marBottom w:val="0"/>
      <w:divBdr>
        <w:top w:val="none" w:sz="0" w:space="0" w:color="auto"/>
        <w:left w:val="none" w:sz="0" w:space="0" w:color="auto"/>
        <w:bottom w:val="none" w:sz="0" w:space="0" w:color="auto"/>
        <w:right w:val="none" w:sz="0" w:space="0" w:color="auto"/>
      </w:divBdr>
      <w:divsChild>
        <w:div w:id="1937127833">
          <w:marLeft w:val="0"/>
          <w:marRight w:val="0"/>
          <w:marTop w:val="0"/>
          <w:marBottom w:val="0"/>
          <w:divBdr>
            <w:top w:val="none" w:sz="0" w:space="0" w:color="auto"/>
            <w:left w:val="none" w:sz="0" w:space="0" w:color="auto"/>
            <w:bottom w:val="none" w:sz="0" w:space="0" w:color="auto"/>
            <w:right w:val="none" w:sz="0" w:space="0" w:color="auto"/>
          </w:divBdr>
          <w:divsChild>
            <w:div w:id="2038310954">
              <w:marLeft w:val="0"/>
              <w:marRight w:val="0"/>
              <w:marTop w:val="0"/>
              <w:marBottom w:val="0"/>
              <w:divBdr>
                <w:top w:val="none" w:sz="0" w:space="0" w:color="auto"/>
                <w:left w:val="none" w:sz="0" w:space="0" w:color="auto"/>
                <w:bottom w:val="none" w:sz="0" w:space="0" w:color="auto"/>
                <w:right w:val="none" w:sz="0" w:space="0" w:color="auto"/>
              </w:divBdr>
              <w:divsChild>
                <w:div w:id="1583951471">
                  <w:marLeft w:val="0"/>
                  <w:marRight w:val="0"/>
                  <w:marTop w:val="0"/>
                  <w:marBottom w:val="0"/>
                  <w:divBdr>
                    <w:top w:val="none" w:sz="0" w:space="0" w:color="auto"/>
                    <w:left w:val="none" w:sz="0" w:space="0" w:color="auto"/>
                    <w:bottom w:val="none" w:sz="0" w:space="0" w:color="auto"/>
                    <w:right w:val="none" w:sz="0" w:space="0" w:color="auto"/>
                  </w:divBdr>
                  <w:divsChild>
                    <w:div w:id="11638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851267">
      <w:bodyDiv w:val="1"/>
      <w:marLeft w:val="0"/>
      <w:marRight w:val="0"/>
      <w:marTop w:val="0"/>
      <w:marBottom w:val="0"/>
      <w:divBdr>
        <w:top w:val="none" w:sz="0" w:space="0" w:color="auto"/>
        <w:left w:val="none" w:sz="0" w:space="0" w:color="auto"/>
        <w:bottom w:val="none" w:sz="0" w:space="0" w:color="auto"/>
        <w:right w:val="none" w:sz="0" w:space="0" w:color="auto"/>
      </w:divBdr>
      <w:divsChild>
        <w:div w:id="1751731577">
          <w:marLeft w:val="0"/>
          <w:marRight w:val="0"/>
          <w:marTop w:val="0"/>
          <w:marBottom w:val="0"/>
          <w:divBdr>
            <w:top w:val="none" w:sz="0" w:space="0" w:color="auto"/>
            <w:left w:val="none" w:sz="0" w:space="0" w:color="auto"/>
            <w:bottom w:val="none" w:sz="0" w:space="0" w:color="auto"/>
            <w:right w:val="none" w:sz="0" w:space="0" w:color="auto"/>
          </w:divBdr>
          <w:divsChild>
            <w:div w:id="513033904">
              <w:marLeft w:val="0"/>
              <w:marRight w:val="0"/>
              <w:marTop w:val="0"/>
              <w:marBottom w:val="0"/>
              <w:divBdr>
                <w:top w:val="none" w:sz="0" w:space="0" w:color="auto"/>
                <w:left w:val="none" w:sz="0" w:space="0" w:color="auto"/>
                <w:bottom w:val="none" w:sz="0" w:space="0" w:color="auto"/>
                <w:right w:val="none" w:sz="0" w:space="0" w:color="auto"/>
              </w:divBdr>
              <w:divsChild>
                <w:div w:id="2041394624">
                  <w:marLeft w:val="0"/>
                  <w:marRight w:val="0"/>
                  <w:marTop w:val="0"/>
                  <w:marBottom w:val="0"/>
                  <w:divBdr>
                    <w:top w:val="none" w:sz="0" w:space="0" w:color="auto"/>
                    <w:left w:val="none" w:sz="0" w:space="0" w:color="auto"/>
                    <w:bottom w:val="none" w:sz="0" w:space="0" w:color="auto"/>
                    <w:right w:val="none" w:sz="0" w:space="0" w:color="auto"/>
                  </w:divBdr>
                  <w:divsChild>
                    <w:div w:id="5393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265152">
      <w:bodyDiv w:val="1"/>
      <w:marLeft w:val="0"/>
      <w:marRight w:val="0"/>
      <w:marTop w:val="0"/>
      <w:marBottom w:val="0"/>
      <w:divBdr>
        <w:top w:val="none" w:sz="0" w:space="0" w:color="auto"/>
        <w:left w:val="none" w:sz="0" w:space="0" w:color="auto"/>
        <w:bottom w:val="none" w:sz="0" w:space="0" w:color="auto"/>
        <w:right w:val="none" w:sz="0" w:space="0" w:color="auto"/>
      </w:divBdr>
      <w:divsChild>
        <w:div w:id="1475489937">
          <w:marLeft w:val="0"/>
          <w:marRight w:val="0"/>
          <w:marTop w:val="0"/>
          <w:marBottom w:val="0"/>
          <w:divBdr>
            <w:top w:val="none" w:sz="0" w:space="0" w:color="auto"/>
            <w:left w:val="none" w:sz="0" w:space="0" w:color="auto"/>
            <w:bottom w:val="none" w:sz="0" w:space="0" w:color="auto"/>
            <w:right w:val="none" w:sz="0" w:space="0" w:color="auto"/>
          </w:divBdr>
          <w:divsChild>
            <w:div w:id="559904598">
              <w:marLeft w:val="0"/>
              <w:marRight w:val="0"/>
              <w:marTop w:val="0"/>
              <w:marBottom w:val="0"/>
              <w:divBdr>
                <w:top w:val="none" w:sz="0" w:space="0" w:color="auto"/>
                <w:left w:val="none" w:sz="0" w:space="0" w:color="auto"/>
                <w:bottom w:val="none" w:sz="0" w:space="0" w:color="auto"/>
                <w:right w:val="none" w:sz="0" w:space="0" w:color="auto"/>
              </w:divBdr>
              <w:divsChild>
                <w:div w:id="702092147">
                  <w:marLeft w:val="0"/>
                  <w:marRight w:val="0"/>
                  <w:marTop w:val="0"/>
                  <w:marBottom w:val="0"/>
                  <w:divBdr>
                    <w:top w:val="none" w:sz="0" w:space="0" w:color="auto"/>
                    <w:left w:val="none" w:sz="0" w:space="0" w:color="auto"/>
                    <w:bottom w:val="none" w:sz="0" w:space="0" w:color="auto"/>
                    <w:right w:val="none" w:sz="0" w:space="0" w:color="auto"/>
                  </w:divBdr>
                  <w:divsChild>
                    <w:div w:id="158572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541406">
      <w:bodyDiv w:val="1"/>
      <w:marLeft w:val="0"/>
      <w:marRight w:val="0"/>
      <w:marTop w:val="0"/>
      <w:marBottom w:val="0"/>
      <w:divBdr>
        <w:top w:val="none" w:sz="0" w:space="0" w:color="auto"/>
        <w:left w:val="none" w:sz="0" w:space="0" w:color="auto"/>
        <w:bottom w:val="none" w:sz="0" w:space="0" w:color="auto"/>
        <w:right w:val="none" w:sz="0" w:space="0" w:color="auto"/>
      </w:divBdr>
      <w:divsChild>
        <w:div w:id="652561191">
          <w:marLeft w:val="0"/>
          <w:marRight w:val="0"/>
          <w:marTop w:val="0"/>
          <w:marBottom w:val="0"/>
          <w:divBdr>
            <w:top w:val="none" w:sz="0" w:space="0" w:color="auto"/>
            <w:left w:val="none" w:sz="0" w:space="0" w:color="auto"/>
            <w:bottom w:val="none" w:sz="0" w:space="0" w:color="auto"/>
            <w:right w:val="none" w:sz="0" w:space="0" w:color="auto"/>
          </w:divBdr>
          <w:divsChild>
            <w:div w:id="1118916568">
              <w:marLeft w:val="0"/>
              <w:marRight w:val="0"/>
              <w:marTop w:val="0"/>
              <w:marBottom w:val="0"/>
              <w:divBdr>
                <w:top w:val="none" w:sz="0" w:space="0" w:color="auto"/>
                <w:left w:val="none" w:sz="0" w:space="0" w:color="auto"/>
                <w:bottom w:val="none" w:sz="0" w:space="0" w:color="auto"/>
                <w:right w:val="none" w:sz="0" w:space="0" w:color="auto"/>
              </w:divBdr>
              <w:divsChild>
                <w:div w:id="803499211">
                  <w:marLeft w:val="0"/>
                  <w:marRight w:val="0"/>
                  <w:marTop w:val="0"/>
                  <w:marBottom w:val="0"/>
                  <w:divBdr>
                    <w:top w:val="none" w:sz="0" w:space="0" w:color="auto"/>
                    <w:left w:val="none" w:sz="0" w:space="0" w:color="auto"/>
                    <w:bottom w:val="none" w:sz="0" w:space="0" w:color="auto"/>
                    <w:right w:val="none" w:sz="0" w:space="0" w:color="auto"/>
                  </w:divBdr>
                  <w:divsChild>
                    <w:div w:id="14340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535388">
      <w:bodyDiv w:val="1"/>
      <w:marLeft w:val="0"/>
      <w:marRight w:val="0"/>
      <w:marTop w:val="0"/>
      <w:marBottom w:val="0"/>
      <w:divBdr>
        <w:top w:val="none" w:sz="0" w:space="0" w:color="auto"/>
        <w:left w:val="none" w:sz="0" w:space="0" w:color="auto"/>
        <w:bottom w:val="none" w:sz="0" w:space="0" w:color="auto"/>
        <w:right w:val="none" w:sz="0" w:space="0" w:color="auto"/>
      </w:divBdr>
      <w:divsChild>
        <w:div w:id="1801341765">
          <w:marLeft w:val="0"/>
          <w:marRight w:val="0"/>
          <w:marTop w:val="0"/>
          <w:marBottom w:val="0"/>
          <w:divBdr>
            <w:top w:val="none" w:sz="0" w:space="0" w:color="auto"/>
            <w:left w:val="none" w:sz="0" w:space="0" w:color="auto"/>
            <w:bottom w:val="none" w:sz="0" w:space="0" w:color="auto"/>
            <w:right w:val="none" w:sz="0" w:space="0" w:color="auto"/>
          </w:divBdr>
          <w:divsChild>
            <w:div w:id="1741901919">
              <w:marLeft w:val="0"/>
              <w:marRight w:val="0"/>
              <w:marTop w:val="0"/>
              <w:marBottom w:val="0"/>
              <w:divBdr>
                <w:top w:val="none" w:sz="0" w:space="0" w:color="auto"/>
                <w:left w:val="none" w:sz="0" w:space="0" w:color="auto"/>
                <w:bottom w:val="none" w:sz="0" w:space="0" w:color="auto"/>
                <w:right w:val="none" w:sz="0" w:space="0" w:color="auto"/>
              </w:divBdr>
              <w:divsChild>
                <w:div w:id="574127282">
                  <w:marLeft w:val="0"/>
                  <w:marRight w:val="0"/>
                  <w:marTop w:val="0"/>
                  <w:marBottom w:val="0"/>
                  <w:divBdr>
                    <w:top w:val="none" w:sz="0" w:space="0" w:color="auto"/>
                    <w:left w:val="none" w:sz="0" w:space="0" w:color="auto"/>
                    <w:bottom w:val="none" w:sz="0" w:space="0" w:color="auto"/>
                    <w:right w:val="none" w:sz="0" w:space="0" w:color="auto"/>
                  </w:divBdr>
                  <w:divsChild>
                    <w:div w:id="6275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13852">
      <w:bodyDiv w:val="1"/>
      <w:marLeft w:val="0"/>
      <w:marRight w:val="0"/>
      <w:marTop w:val="0"/>
      <w:marBottom w:val="0"/>
      <w:divBdr>
        <w:top w:val="none" w:sz="0" w:space="0" w:color="auto"/>
        <w:left w:val="none" w:sz="0" w:space="0" w:color="auto"/>
        <w:bottom w:val="none" w:sz="0" w:space="0" w:color="auto"/>
        <w:right w:val="none" w:sz="0" w:space="0" w:color="auto"/>
      </w:divBdr>
      <w:divsChild>
        <w:div w:id="2083216766">
          <w:marLeft w:val="0"/>
          <w:marRight w:val="0"/>
          <w:marTop w:val="0"/>
          <w:marBottom w:val="0"/>
          <w:divBdr>
            <w:top w:val="none" w:sz="0" w:space="0" w:color="auto"/>
            <w:left w:val="none" w:sz="0" w:space="0" w:color="auto"/>
            <w:bottom w:val="none" w:sz="0" w:space="0" w:color="auto"/>
            <w:right w:val="none" w:sz="0" w:space="0" w:color="auto"/>
          </w:divBdr>
          <w:divsChild>
            <w:div w:id="1918519004">
              <w:marLeft w:val="0"/>
              <w:marRight w:val="0"/>
              <w:marTop w:val="0"/>
              <w:marBottom w:val="0"/>
              <w:divBdr>
                <w:top w:val="none" w:sz="0" w:space="0" w:color="auto"/>
                <w:left w:val="none" w:sz="0" w:space="0" w:color="auto"/>
                <w:bottom w:val="none" w:sz="0" w:space="0" w:color="auto"/>
                <w:right w:val="none" w:sz="0" w:space="0" w:color="auto"/>
              </w:divBdr>
              <w:divsChild>
                <w:div w:id="1134103616">
                  <w:marLeft w:val="0"/>
                  <w:marRight w:val="0"/>
                  <w:marTop w:val="0"/>
                  <w:marBottom w:val="0"/>
                  <w:divBdr>
                    <w:top w:val="none" w:sz="0" w:space="0" w:color="auto"/>
                    <w:left w:val="none" w:sz="0" w:space="0" w:color="auto"/>
                    <w:bottom w:val="none" w:sz="0" w:space="0" w:color="auto"/>
                    <w:right w:val="none" w:sz="0" w:space="0" w:color="auto"/>
                  </w:divBdr>
                  <w:divsChild>
                    <w:div w:id="97649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111898">
      <w:bodyDiv w:val="1"/>
      <w:marLeft w:val="0"/>
      <w:marRight w:val="0"/>
      <w:marTop w:val="0"/>
      <w:marBottom w:val="0"/>
      <w:divBdr>
        <w:top w:val="none" w:sz="0" w:space="0" w:color="auto"/>
        <w:left w:val="none" w:sz="0" w:space="0" w:color="auto"/>
        <w:bottom w:val="none" w:sz="0" w:space="0" w:color="auto"/>
        <w:right w:val="none" w:sz="0" w:space="0" w:color="auto"/>
      </w:divBdr>
      <w:divsChild>
        <w:div w:id="113867546">
          <w:marLeft w:val="0"/>
          <w:marRight w:val="0"/>
          <w:marTop w:val="0"/>
          <w:marBottom w:val="0"/>
          <w:divBdr>
            <w:top w:val="none" w:sz="0" w:space="0" w:color="auto"/>
            <w:left w:val="none" w:sz="0" w:space="0" w:color="auto"/>
            <w:bottom w:val="none" w:sz="0" w:space="0" w:color="auto"/>
            <w:right w:val="none" w:sz="0" w:space="0" w:color="auto"/>
          </w:divBdr>
          <w:divsChild>
            <w:div w:id="2114587402">
              <w:marLeft w:val="0"/>
              <w:marRight w:val="0"/>
              <w:marTop w:val="0"/>
              <w:marBottom w:val="0"/>
              <w:divBdr>
                <w:top w:val="none" w:sz="0" w:space="0" w:color="auto"/>
                <w:left w:val="none" w:sz="0" w:space="0" w:color="auto"/>
                <w:bottom w:val="none" w:sz="0" w:space="0" w:color="auto"/>
                <w:right w:val="none" w:sz="0" w:space="0" w:color="auto"/>
              </w:divBdr>
              <w:divsChild>
                <w:div w:id="1016032387">
                  <w:marLeft w:val="0"/>
                  <w:marRight w:val="0"/>
                  <w:marTop w:val="0"/>
                  <w:marBottom w:val="0"/>
                  <w:divBdr>
                    <w:top w:val="none" w:sz="0" w:space="0" w:color="auto"/>
                    <w:left w:val="none" w:sz="0" w:space="0" w:color="auto"/>
                    <w:bottom w:val="none" w:sz="0" w:space="0" w:color="auto"/>
                    <w:right w:val="none" w:sz="0" w:space="0" w:color="auto"/>
                  </w:divBdr>
                  <w:divsChild>
                    <w:div w:id="951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258807">
      <w:bodyDiv w:val="1"/>
      <w:marLeft w:val="0"/>
      <w:marRight w:val="0"/>
      <w:marTop w:val="0"/>
      <w:marBottom w:val="0"/>
      <w:divBdr>
        <w:top w:val="none" w:sz="0" w:space="0" w:color="auto"/>
        <w:left w:val="none" w:sz="0" w:space="0" w:color="auto"/>
        <w:bottom w:val="none" w:sz="0" w:space="0" w:color="auto"/>
        <w:right w:val="none" w:sz="0" w:space="0" w:color="auto"/>
      </w:divBdr>
      <w:divsChild>
        <w:div w:id="1786733603">
          <w:marLeft w:val="0"/>
          <w:marRight w:val="0"/>
          <w:marTop w:val="0"/>
          <w:marBottom w:val="0"/>
          <w:divBdr>
            <w:top w:val="none" w:sz="0" w:space="0" w:color="auto"/>
            <w:left w:val="none" w:sz="0" w:space="0" w:color="auto"/>
            <w:bottom w:val="none" w:sz="0" w:space="0" w:color="auto"/>
            <w:right w:val="none" w:sz="0" w:space="0" w:color="auto"/>
          </w:divBdr>
          <w:divsChild>
            <w:div w:id="479003884">
              <w:marLeft w:val="0"/>
              <w:marRight w:val="0"/>
              <w:marTop w:val="0"/>
              <w:marBottom w:val="0"/>
              <w:divBdr>
                <w:top w:val="none" w:sz="0" w:space="0" w:color="auto"/>
                <w:left w:val="none" w:sz="0" w:space="0" w:color="auto"/>
                <w:bottom w:val="none" w:sz="0" w:space="0" w:color="auto"/>
                <w:right w:val="none" w:sz="0" w:space="0" w:color="auto"/>
              </w:divBdr>
              <w:divsChild>
                <w:div w:id="619842051">
                  <w:marLeft w:val="0"/>
                  <w:marRight w:val="0"/>
                  <w:marTop w:val="0"/>
                  <w:marBottom w:val="0"/>
                  <w:divBdr>
                    <w:top w:val="none" w:sz="0" w:space="0" w:color="auto"/>
                    <w:left w:val="none" w:sz="0" w:space="0" w:color="auto"/>
                    <w:bottom w:val="none" w:sz="0" w:space="0" w:color="auto"/>
                    <w:right w:val="none" w:sz="0" w:space="0" w:color="auto"/>
                  </w:divBdr>
                  <w:divsChild>
                    <w:div w:id="20094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51524">
      <w:bodyDiv w:val="1"/>
      <w:marLeft w:val="0"/>
      <w:marRight w:val="0"/>
      <w:marTop w:val="0"/>
      <w:marBottom w:val="0"/>
      <w:divBdr>
        <w:top w:val="none" w:sz="0" w:space="0" w:color="auto"/>
        <w:left w:val="none" w:sz="0" w:space="0" w:color="auto"/>
        <w:bottom w:val="none" w:sz="0" w:space="0" w:color="auto"/>
        <w:right w:val="none" w:sz="0" w:space="0" w:color="auto"/>
      </w:divBdr>
      <w:divsChild>
        <w:div w:id="530069830">
          <w:marLeft w:val="0"/>
          <w:marRight w:val="0"/>
          <w:marTop w:val="0"/>
          <w:marBottom w:val="0"/>
          <w:divBdr>
            <w:top w:val="none" w:sz="0" w:space="0" w:color="auto"/>
            <w:left w:val="none" w:sz="0" w:space="0" w:color="auto"/>
            <w:bottom w:val="none" w:sz="0" w:space="0" w:color="auto"/>
            <w:right w:val="none" w:sz="0" w:space="0" w:color="auto"/>
          </w:divBdr>
          <w:divsChild>
            <w:div w:id="606425665">
              <w:marLeft w:val="0"/>
              <w:marRight w:val="0"/>
              <w:marTop w:val="0"/>
              <w:marBottom w:val="0"/>
              <w:divBdr>
                <w:top w:val="none" w:sz="0" w:space="0" w:color="auto"/>
                <w:left w:val="none" w:sz="0" w:space="0" w:color="auto"/>
                <w:bottom w:val="none" w:sz="0" w:space="0" w:color="auto"/>
                <w:right w:val="none" w:sz="0" w:space="0" w:color="auto"/>
              </w:divBdr>
              <w:divsChild>
                <w:div w:id="39091620">
                  <w:marLeft w:val="0"/>
                  <w:marRight w:val="0"/>
                  <w:marTop w:val="0"/>
                  <w:marBottom w:val="0"/>
                  <w:divBdr>
                    <w:top w:val="none" w:sz="0" w:space="0" w:color="auto"/>
                    <w:left w:val="none" w:sz="0" w:space="0" w:color="auto"/>
                    <w:bottom w:val="none" w:sz="0" w:space="0" w:color="auto"/>
                    <w:right w:val="none" w:sz="0" w:space="0" w:color="auto"/>
                  </w:divBdr>
                  <w:divsChild>
                    <w:div w:id="114763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462459">
      <w:bodyDiv w:val="1"/>
      <w:marLeft w:val="0"/>
      <w:marRight w:val="0"/>
      <w:marTop w:val="0"/>
      <w:marBottom w:val="0"/>
      <w:divBdr>
        <w:top w:val="none" w:sz="0" w:space="0" w:color="auto"/>
        <w:left w:val="none" w:sz="0" w:space="0" w:color="auto"/>
        <w:bottom w:val="none" w:sz="0" w:space="0" w:color="auto"/>
        <w:right w:val="none" w:sz="0" w:space="0" w:color="auto"/>
      </w:divBdr>
      <w:divsChild>
        <w:div w:id="1475174565">
          <w:marLeft w:val="0"/>
          <w:marRight w:val="0"/>
          <w:marTop w:val="0"/>
          <w:marBottom w:val="0"/>
          <w:divBdr>
            <w:top w:val="none" w:sz="0" w:space="0" w:color="auto"/>
            <w:left w:val="none" w:sz="0" w:space="0" w:color="auto"/>
            <w:bottom w:val="none" w:sz="0" w:space="0" w:color="auto"/>
            <w:right w:val="none" w:sz="0" w:space="0" w:color="auto"/>
          </w:divBdr>
          <w:divsChild>
            <w:div w:id="771314596">
              <w:marLeft w:val="0"/>
              <w:marRight w:val="0"/>
              <w:marTop w:val="0"/>
              <w:marBottom w:val="0"/>
              <w:divBdr>
                <w:top w:val="none" w:sz="0" w:space="0" w:color="auto"/>
                <w:left w:val="none" w:sz="0" w:space="0" w:color="auto"/>
                <w:bottom w:val="none" w:sz="0" w:space="0" w:color="auto"/>
                <w:right w:val="none" w:sz="0" w:space="0" w:color="auto"/>
              </w:divBdr>
              <w:divsChild>
                <w:div w:id="927925610">
                  <w:marLeft w:val="0"/>
                  <w:marRight w:val="0"/>
                  <w:marTop w:val="0"/>
                  <w:marBottom w:val="0"/>
                  <w:divBdr>
                    <w:top w:val="none" w:sz="0" w:space="0" w:color="auto"/>
                    <w:left w:val="none" w:sz="0" w:space="0" w:color="auto"/>
                    <w:bottom w:val="none" w:sz="0" w:space="0" w:color="auto"/>
                    <w:right w:val="none" w:sz="0" w:space="0" w:color="auto"/>
                  </w:divBdr>
                  <w:divsChild>
                    <w:div w:id="10363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484823">
      <w:bodyDiv w:val="1"/>
      <w:marLeft w:val="0"/>
      <w:marRight w:val="0"/>
      <w:marTop w:val="0"/>
      <w:marBottom w:val="0"/>
      <w:divBdr>
        <w:top w:val="none" w:sz="0" w:space="0" w:color="auto"/>
        <w:left w:val="none" w:sz="0" w:space="0" w:color="auto"/>
        <w:bottom w:val="none" w:sz="0" w:space="0" w:color="auto"/>
        <w:right w:val="none" w:sz="0" w:space="0" w:color="auto"/>
      </w:divBdr>
      <w:divsChild>
        <w:div w:id="1026834532">
          <w:marLeft w:val="0"/>
          <w:marRight w:val="0"/>
          <w:marTop w:val="0"/>
          <w:marBottom w:val="0"/>
          <w:divBdr>
            <w:top w:val="none" w:sz="0" w:space="0" w:color="auto"/>
            <w:left w:val="none" w:sz="0" w:space="0" w:color="auto"/>
            <w:bottom w:val="none" w:sz="0" w:space="0" w:color="auto"/>
            <w:right w:val="none" w:sz="0" w:space="0" w:color="auto"/>
          </w:divBdr>
          <w:divsChild>
            <w:div w:id="340592005">
              <w:marLeft w:val="0"/>
              <w:marRight w:val="0"/>
              <w:marTop w:val="0"/>
              <w:marBottom w:val="0"/>
              <w:divBdr>
                <w:top w:val="none" w:sz="0" w:space="0" w:color="auto"/>
                <w:left w:val="none" w:sz="0" w:space="0" w:color="auto"/>
                <w:bottom w:val="none" w:sz="0" w:space="0" w:color="auto"/>
                <w:right w:val="none" w:sz="0" w:space="0" w:color="auto"/>
              </w:divBdr>
              <w:divsChild>
                <w:div w:id="1526557527">
                  <w:marLeft w:val="0"/>
                  <w:marRight w:val="0"/>
                  <w:marTop w:val="0"/>
                  <w:marBottom w:val="0"/>
                  <w:divBdr>
                    <w:top w:val="none" w:sz="0" w:space="0" w:color="auto"/>
                    <w:left w:val="none" w:sz="0" w:space="0" w:color="auto"/>
                    <w:bottom w:val="none" w:sz="0" w:space="0" w:color="auto"/>
                    <w:right w:val="none" w:sz="0" w:space="0" w:color="auto"/>
                  </w:divBdr>
                  <w:divsChild>
                    <w:div w:id="16943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04249">
      <w:bodyDiv w:val="1"/>
      <w:marLeft w:val="0"/>
      <w:marRight w:val="0"/>
      <w:marTop w:val="0"/>
      <w:marBottom w:val="0"/>
      <w:divBdr>
        <w:top w:val="none" w:sz="0" w:space="0" w:color="auto"/>
        <w:left w:val="none" w:sz="0" w:space="0" w:color="auto"/>
        <w:bottom w:val="none" w:sz="0" w:space="0" w:color="auto"/>
        <w:right w:val="none" w:sz="0" w:space="0" w:color="auto"/>
      </w:divBdr>
      <w:divsChild>
        <w:div w:id="2124153104">
          <w:marLeft w:val="0"/>
          <w:marRight w:val="0"/>
          <w:marTop w:val="0"/>
          <w:marBottom w:val="0"/>
          <w:divBdr>
            <w:top w:val="none" w:sz="0" w:space="0" w:color="auto"/>
            <w:left w:val="none" w:sz="0" w:space="0" w:color="auto"/>
            <w:bottom w:val="none" w:sz="0" w:space="0" w:color="auto"/>
            <w:right w:val="none" w:sz="0" w:space="0" w:color="auto"/>
          </w:divBdr>
          <w:divsChild>
            <w:div w:id="1768186593">
              <w:marLeft w:val="0"/>
              <w:marRight w:val="0"/>
              <w:marTop w:val="0"/>
              <w:marBottom w:val="0"/>
              <w:divBdr>
                <w:top w:val="none" w:sz="0" w:space="0" w:color="auto"/>
                <w:left w:val="none" w:sz="0" w:space="0" w:color="auto"/>
                <w:bottom w:val="none" w:sz="0" w:space="0" w:color="auto"/>
                <w:right w:val="none" w:sz="0" w:space="0" w:color="auto"/>
              </w:divBdr>
              <w:divsChild>
                <w:div w:id="1690135045">
                  <w:marLeft w:val="0"/>
                  <w:marRight w:val="0"/>
                  <w:marTop w:val="0"/>
                  <w:marBottom w:val="0"/>
                  <w:divBdr>
                    <w:top w:val="none" w:sz="0" w:space="0" w:color="auto"/>
                    <w:left w:val="none" w:sz="0" w:space="0" w:color="auto"/>
                    <w:bottom w:val="none" w:sz="0" w:space="0" w:color="auto"/>
                    <w:right w:val="none" w:sz="0" w:space="0" w:color="auto"/>
                  </w:divBdr>
                  <w:divsChild>
                    <w:div w:id="23142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203573">
      <w:bodyDiv w:val="1"/>
      <w:marLeft w:val="0"/>
      <w:marRight w:val="0"/>
      <w:marTop w:val="0"/>
      <w:marBottom w:val="0"/>
      <w:divBdr>
        <w:top w:val="none" w:sz="0" w:space="0" w:color="auto"/>
        <w:left w:val="none" w:sz="0" w:space="0" w:color="auto"/>
        <w:bottom w:val="none" w:sz="0" w:space="0" w:color="auto"/>
        <w:right w:val="none" w:sz="0" w:space="0" w:color="auto"/>
      </w:divBdr>
      <w:divsChild>
        <w:div w:id="1767264878">
          <w:marLeft w:val="0"/>
          <w:marRight w:val="0"/>
          <w:marTop w:val="0"/>
          <w:marBottom w:val="0"/>
          <w:divBdr>
            <w:top w:val="none" w:sz="0" w:space="0" w:color="auto"/>
            <w:left w:val="none" w:sz="0" w:space="0" w:color="auto"/>
            <w:bottom w:val="none" w:sz="0" w:space="0" w:color="auto"/>
            <w:right w:val="none" w:sz="0" w:space="0" w:color="auto"/>
          </w:divBdr>
          <w:divsChild>
            <w:div w:id="1370180389">
              <w:marLeft w:val="0"/>
              <w:marRight w:val="0"/>
              <w:marTop w:val="0"/>
              <w:marBottom w:val="0"/>
              <w:divBdr>
                <w:top w:val="none" w:sz="0" w:space="0" w:color="auto"/>
                <w:left w:val="none" w:sz="0" w:space="0" w:color="auto"/>
                <w:bottom w:val="none" w:sz="0" w:space="0" w:color="auto"/>
                <w:right w:val="none" w:sz="0" w:space="0" w:color="auto"/>
              </w:divBdr>
              <w:divsChild>
                <w:div w:id="1708408138">
                  <w:marLeft w:val="0"/>
                  <w:marRight w:val="0"/>
                  <w:marTop w:val="0"/>
                  <w:marBottom w:val="0"/>
                  <w:divBdr>
                    <w:top w:val="none" w:sz="0" w:space="0" w:color="auto"/>
                    <w:left w:val="none" w:sz="0" w:space="0" w:color="auto"/>
                    <w:bottom w:val="none" w:sz="0" w:space="0" w:color="auto"/>
                    <w:right w:val="none" w:sz="0" w:space="0" w:color="auto"/>
                  </w:divBdr>
                  <w:divsChild>
                    <w:div w:id="7143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266927">
      <w:bodyDiv w:val="1"/>
      <w:marLeft w:val="0"/>
      <w:marRight w:val="0"/>
      <w:marTop w:val="0"/>
      <w:marBottom w:val="0"/>
      <w:divBdr>
        <w:top w:val="none" w:sz="0" w:space="0" w:color="auto"/>
        <w:left w:val="none" w:sz="0" w:space="0" w:color="auto"/>
        <w:bottom w:val="none" w:sz="0" w:space="0" w:color="auto"/>
        <w:right w:val="none" w:sz="0" w:space="0" w:color="auto"/>
      </w:divBdr>
      <w:divsChild>
        <w:div w:id="1008288058">
          <w:marLeft w:val="0"/>
          <w:marRight w:val="0"/>
          <w:marTop w:val="0"/>
          <w:marBottom w:val="0"/>
          <w:divBdr>
            <w:top w:val="none" w:sz="0" w:space="0" w:color="auto"/>
            <w:left w:val="none" w:sz="0" w:space="0" w:color="auto"/>
            <w:bottom w:val="none" w:sz="0" w:space="0" w:color="auto"/>
            <w:right w:val="none" w:sz="0" w:space="0" w:color="auto"/>
          </w:divBdr>
          <w:divsChild>
            <w:div w:id="1330254077">
              <w:marLeft w:val="0"/>
              <w:marRight w:val="0"/>
              <w:marTop w:val="0"/>
              <w:marBottom w:val="0"/>
              <w:divBdr>
                <w:top w:val="none" w:sz="0" w:space="0" w:color="auto"/>
                <w:left w:val="none" w:sz="0" w:space="0" w:color="auto"/>
                <w:bottom w:val="none" w:sz="0" w:space="0" w:color="auto"/>
                <w:right w:val="none" w:sz="0" w:space="0" w:color="auto"/>
              </w:divBdr>
              <w:divsChild>
                <w:div w:id="464465805">
                  <w:marLeft w:val="0"/>
                  <w:marRight w:val="0"/>
                  <w:marTop w:val="0"/>
                  <w:marBottom w:val="0"/>
                  <w:divBdr>
                    <w:top w:val="none" w:sz="0" w:space="0" w:color="auto"/>
                    <w:left w:val="none" w:sz="0" w:space="0" w:color="auto"/>
                    <w:bottom w:val="none" w:sz="0" w:space="0" w:color="auto"/>
                    <w:right w:val="none" w:sz="0" w:space="0" w:color="auto"/>
                  </w:divBdr>
                  <w:divsChild>
                    <w:div w:id="19953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108451">
      <w:bodyDiv w:val="1"/>
      <w:marLeft w:val="0"/>
      <w:marRight w:val="0"/>
      <w:marTop w:val="0"/>
      <w:marBottom w:val="0"/>
      <w:divBdr>
        <w:top w:val="none" w:sz="0" w:space="0" w:color="auto"/>
        <w:left w:val="none" w:sz="0" w:space="0" w:color="auto"/>
        <w:bottom w:val="none" w:sz="0" w:space="0" w:color="auto"/>
        <w:right w:val="none" w:sz="0" w:space="0" w:color="auto"/>
      </w:divBdr>
      <w:divsChild>
        <w:div w:id="769546272">
          <w:marLeft w:val="0"/>
          <w:marRight w:val="0"/>
          <w:marTop w:val="0"/>
          <w:marBottom w:val="0"/>
          <w:divBdr>
            <w:top w:val="none" w:sz="0" w:space="0" w:color="auto"/>
            <w:left w:val="none" w:sz="0" w:space="0" w:color="auto"/>
            <w:bottom w:val="none" w:sz="0" w:space="0" w:color="auto"/>
            <w:right w:val="none" w:sz="0" w:space="0" w:color="auto"/>
          </w:divBdr>
          <w:divsChild>
            <w:div w:id="1741752078">
              <w:marLeft w:val="0"/>
              <w:marRight w:val="0"/>
              <w:marTop w:val="0"/>
              <w:marBottom w:val="0"/>
              <w:divBdr>
                <w:top w:val="none" w:sz="0" w:space="0" w:color="auto"/>
                <w:left w:val="none" w:sz="0" w:space="0" w:color="auto"/>
                <w:bottom w:val="none" w:sz="0" w:space="0" w:color="auto"/>
                <w:right w:val="none" w:sz="0" w:space="0" w:color="auto"/>
              </w:divBdr>
              <w:divsChild>
                <w:div w:id="881209463">
                  <w:marLeft w:val="0"/>
                  <w:marRight w:val="0"/>
                  <w:marTop w:val="0"/>
                  <w:marBottom w:val="0"/>
                  <w:divBdr>
                    <w:top w:val="none" w:sz="0" w:space="0" w:color="auto"/>
                    <w:left w:val="none" w:sz="0" w:space="0" w:color="auto"/>
                    <w:bottom w:val="none" w:sz="0" w:space="0" w:color="auto"/>
                    <w:right w:val="none" w:sz="0" w:space="0" w:color="auto"/>
                  </w:divBdr>
                  <w:divsChild>
                    <w:div w:id="120567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200358">
      <w:bodyDiv w:val="1"/>
      <w:marLeft w:val="0"/>
      <w:marRight w:val="0"/>
      <w:marTop w:val="0"/>
      <w:marBottom w:val="0"/>
      <w:divBdr>
        <w:top w:val="none" w:sz="0" w:space="0" w:color="auto"/>
        <w:left w:val="none" w:sz="0" w:space="0" w:color="auto"/>
        <w:bottom w:val="none" w:sz="0" w:space="0" w:color="auto"/>
        <w:right w:val="none" w:sz="0" w:space="0" w:color="auto"/>
      </w:divBdr>
      <w:divsChild>
        <w:div w:id="1013728310">
          <w:marLeft w:val="0"/>
          <w:marRight w:val="0"/>
          <w:marTop w:val="0"/>
          <w:marBottom w:val="0"/>
          <w:divBdr>
            <w:top w:val="none" w:sz="0" w:space="0" w:color="auto"/>
            <w:left w:val="none" w:sz="0" w:space="0" w:color="auto"/>
            <w:bottom w:val="none" w:sz="0" w:space="0" w:color="auto"/>
            <w:right w:val="none" w:sz="0" w:space="0" w:color="auto"/>
          </w:divBdr>
          <w:divsChild>
            <w:div w:id="216551998">
              <w:marLeft w:val="0"/>
              <w:marRight w:val="0"/>
              <w:marTop w:val="0"/>
              <w:marBottom w:val="0"/>
              <w:divBdr>
                <w:top w:val="none" w:sz="0" w:space="0" w:color="auto"/>
                <w:left w:val="none" w:sz="0" w:space="0" w:color="auto"/>
                <w:bottom w:val="none" w:sz="0" w:space="0" w:color="auto"/>
                <w:right w:val="none" w:sz="0" w:space="0" w:color="auto"/>
              </w:divBdr>
              <w:divsChild>
                <w:div w:id="109201767">
                  <w:marLeft w:val="0"/>
                  <w:marRight w:val="0"/>
                  <w:marTop w:val="0"/>
                  <w:marBottom w:val="0"/>
                  <w:divBdr>
                    <w:top w:val="none" w:sz="0" w:space="0" w:color="auto"/>
                    <w:left w:val="none" w:sz="0" w:space="0" w:color="auto"/>
                    <w:bottom w:val="none" w:sz="0" w:space="0" w:color="auto"/>
                    <w:right w:val="none" w:sz="0" w:space="0" w:color="auto"/>
                  </w:divBdr>
                  <w:divsChild>
                    <w:div w:id="6787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427415">
      <w:bodyDiv w:val="1"/>
      <w:marLeft w:val="0"/>
      <w:marRight w:val="0"/>
      <w:marTop w:val="0"/>
      <w:marBottom w:val="0"/>
      <w:divBdr>
        <w:top w:val="none" w:sz="0" w:space="0" w:color="auto"/>
        <w:left w:val="none" w:sz="0" w:space="0" w:color="auto"/>
        <w:bottom w:val="none" w:sz="0" w:space="0" w:color="auto"/>
        <w:right w:val="none" w:sz="0" w:space="0" w:color="auto"/>
      </w:divBdr>
      <w:divsChild>
        <w:div w:id="559831182">
          <w:marLeft w:val="0"/>
          <w:marRight w:val="0"/>
          <w:marTop w:val="0"/>
          <w:marBottom w:val="0"/>
          <w:divBdr>
            <w:top w:val="none" w:sz="0" w:space="0" w:color="auto"/>
            <w:left w:val="none" w:sz="0" w:space="0" w:color="auto"/>
            <w:bottom w:val="none" w:sz="0" w:space="0" w:color="auto"/>
            <w:right w:val="none" w:sz="0" w:space="0" w:color="auto"/>
          </w:divBdr>
          <w:divsChild>
            <w:div w:id="654382853">
              <w:marLeft w:val="0"/>
              <w:marRight w:val="0"/>
              <w:marTop w:val="0"/>
              <w:marBottom w:val="0"/>
              <w:divBdr>
                <w:top w:val="none" w:sz="0" w:space="0" w:color="auto"/>
                <w:left w:val="none" w:sz="0" w:space="0" w:color="auto"/>
                <w:bottom w:val="none" w:sz="0" w:space="0" w:color="auto"/>
                <w:right w:val="none" w:sz="0" w:space="0" w:color="auto"/>
              </w:divBdr>
              <w:divsChild>
                <w:div w:id="1092698861">
                  <w:marLeft w:val="0"/>
                  <w:marRight w:val="0"/>
                  <w:marTop w:val="0"/>
                  <w:marBottom w:val="0"/>
                  <w:divBdr>
                    <w:top w:val="none" w:sz="0" w:space="0" w:color="auto"/>
                    <w:left w:val="none" w:sz="0" w:space="0" w:color="auto"/>
                    <w:bottom w:val="none" w:sz="0" w:space="0" w:color="auto"/>
                    <w:right w:val="none" w:sz="0" w:space="0" w:color="auto"/>
                  </w:divBdr>
                  <w:divsChild>
                    <w:div w:id="36333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594035">
      <w:bodyDiv w:val="1"/>
      <w:marLeft w:val="0"/>
      <w:marRight w:val="0"/>
      <w:marTop w:val="0"/>
      <w:marBottom w:val="0"/>
      <w:divBdr>
        <w:top w:val="none" w:sz="0" w:space="0" w:color="auto"/>
        <w:left w:val="none" w:sz="0" w:space="0" w:color="auto"/>
        <w:bottom w:val="none" w:sz="0" w:space="0" w:color="auto"/>
        <w:right w:val="none" w:sz="0" w:space="0" w:color="auto"/>
      </w:divBdr>
      <w:divsChild>
        <w:div w:id="1450007735">
          <w:marLeft w:val="0"/>
          <w:marRight w:val="0"/>
          <w:marTop w:val="0"/>
          <w:marBottom w:val="0"/>
          <w:divBdr>
            <w:top w:val="none" w:sz="0" w:space="0" w:color="auto"/>
            <w:left w:val="none" w:sz="0" w:space="0" w:color="auto"/>
            <w:bottom w:val="none" w:sz="0" w:space="0" w:color="auto"/>
            <w:right w:val="none" w:sz="0" w:space="0" w:color="auto"/>
          </w:divBdr>
          <w:divsChild>
            <w:div w:id="87897057">
              <w:marLeft w:val="0"/>
              <w:marRight w:val="0"/>
              <w:marTop w:val="0"/>
              <w:marBottom w:val="0"/>
              <w:divBdr>
                <w:top w:val="none" w:sz="0" w:space="0" w:color="auto"/>
                <w:left w:val="none" w:sz="0" w:space="0" w:color="auto"/>
                <w:bottom w:val="none" w:sz="0" w:space="0" w:color="auto"/>
                <w:right w:val="none" w:sz="0" w:space="0" w:color="auto"/>
              </w:divBdr>
              <w:divsChild>
                <w:div w:id="232281971">
                  <w:marLeft w:val="0"/>
                  <w:marRight w:val="0"/>
                  <w:marTop w:val="0"/>
                  <w:marBottom w:val="0"/>
                  <w:divBdr>
                    <w:top w:val="none" w:sz="0" w:space="0" w:color="auto"/>
                    <w:left w:val="none" w:sz="0" w:space="0" w:color="auto"/>
                    <w:bottom w:val="none" w:sz="0" w:space="0" w:color="auto"/>
                    <w:right w:val="none" w:sz="0" w:space="0" w:color="auto"/>
                  </w:divBdr>
                  <w:divsChild>
                    <w:div w:id="997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58031">
      <w:bodyDiv w:val="1"/>
      <w:marLeft w:val="0"/>
      <w:marRight w:val="0"/>
      <w:marTop w:val="0"/>
      <w:marBottom w:val="0"/>
      <w:divBdr>
        <w:top w:val="none" w:sz="0" w:space="0" w:color="auto"/>
        <w:left w:val="none" w:sz="0" w:space="0" w:color="auto"/>
        <w:bottom w:val="none" w:sz="0" w:space="0" w:color="auto"/>
        <w:right w:val="none" w:sz="0" w:space="0" w:color="auto"/>
      </w:divBdr>
      <w:divsChild>
        <w:div w:id="834958537">
          <w:marLeft w:val="0"/>
          <w:marRight w:val="0"/>
          <w:marTop w:val="0"/>
          <w:marBottom w:val="0"/>
          <w:divBdr>
            <w:top w:val="none" w:sz="0" w:space="0" w:color="auto"/>
            <w:left w:val="none" w:sz="0" w:space="0" w:color="auto"/>
            <w:bottom w:val="none" w:sz="0" w:space="0" w:color="auto"/>
            <w:right w:val="none" w:sz="0" w:space="0" w:color="auto"/>
          </w:divBdr>
          <w:divsChild>
            <w:div w:id="798575149">
              <w:marLeft w:val="0"/>
              <w:marRight w:val="0"/>
              <w:marTop w:val="0"/>
              <w:marBottom w:val="0"/>
              <w:divBdr>
                <w:top w:val="none" w:sz="0" w:space="0" w:color="auto"/>
                <w:left w:val="none" w:sz="0" w:space="0" w:color="auto"/>
                <w:bottom w:val="none" w:sz="0" w:space="0" w:color="auto"/>
                <w:right w:val="none" w:sz="0" w:space="0" w:color="auto"/>
              </w:divBdr>
              <w:divsChild>
                <w:div w:id="1394959999">
                  <w:marLeft w:val="0"/>
                  <w:marRight w:val="0"/>
                  <w:marTop w:val="0"/>
                  <w:marBottom w:val="0"/>
                  <w:divBdr>
                    <w:top w:val="none" w:sz="0" w:space="0" w:color="auto"/>
                    <w:left w:val="none" w:sz="0" w:space="0" w:color="auto"/>
                    <w:bottom w:val="none" w:sz="0" w:space="0" w:color="auto"/>
                    <w:right w:val="none" w:sz="0" w:space="0" w:color="auto"/>
                  </w:divBdr>
                  <w:divsChild>
                    <w:div w:id="20038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118726">
      <w:bodyDiv w:val="1"/>
      <w:marLeft w:val="0"/>
      <w:marRight w:val="0"/>
      <w:marTop w:val="0"/>
      <w:marBottom w:val="0"/>
      <w:divBdr>
        <w:top w:val="none" w:sz="0" w:space="0" w:color="auto"/>
        <w:left w:val="none" w:sz="0" w:space="0" w:color="auto"/>
        <w:bottom w:val="none" w:sz="0" w:space="0" w:color="auto"/>
        <w:right w:val="none" w:sz="0" w:space="0" w:color="auto"/>
      </w:divBdr>
      <w:divsChild>
        <w:div w:id="1501850448">
          <w:marLeft w:val="0"/>
          <w:marRight w:val="0"/>
          <w:marTop w:val="0"/>
          <w:marBottom w:val="0"/>
          <w:divBdr>
            <w:top w:val="none" w:sz="0" w:space="0" w:color="auto"/>
            <w:left w:val="none" w:sz="0" w:space="0" w:color="auto"/>
            <w:bottom w:val="none" w:sz="0" w:space="0" w:color="auto"/>
            <w:right w:val="none" w:sz="0" w:space="0" w:color="auto"/>
          </w:divBdr>
          <w:divsChild>
            <w:div w:id="198858650">
              <w:marLeft w:val="0"/>
              <w:marRight w:val="0"/>
              <w:marTop w:val="0"/>
              <w:marBottom w:val="0"/>
              <w:divBdr>
                <w:top w:val="none" w:sz="0" w:space="0" w:color="auto"/>
                <w:left w:val="none" w:sz="0" w:space="0" w:color="auto"/>
                <w:bottom w:val="none" w:sz="0" w:space="0" w:color="auto"/>
                <w:right w:val="none" w:sz="0" w:space="0" w:color="auto"/>
              </w:divBdr>
              <w:divsChild>
                <w:div w:id="590823649">
                  <w:marLeft w:val="0"/>
                  <w:marRight w:val="0"/>
                  <w:marTop w:val="0"/>
                  <w:marBottom w:val="0"/>
                  <w:divBdr>
                    <w:top w:val="none" w:sz="0" w:space="0" w:color="auto"/>
                    <w:left w:val="none" w:sz="0" w:space="0" w:color="auto"/>
                    <w:bottom w:val="none" w:sz="0" w:space="0" w:color="auto"/>
                    <w:right w:val="none" w:sz="0" w:space="0" w:color="auto"/>
                  </w:divBdr>
                  <w:divsChild>
                    <w:div w:id="11854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82800">
      <w:bodyDiv w:val="1"/>
      <w:marLeft w:val="0"/>
      <w:marRight w:val="0"/>
      <w:marTop w:val="0"/>
      <w:marBottom w:val="0"/>
      <w:divBdr>
        <w:top w:val="none" w:sz="0" w:space="0" w:color="auto"/>
        <w:left w:val="none" w:sz="0" w:space="0" w:color="auto"/>
        <w:bottom w:val="none" w:sz="0" w:space="0" w:color="auto"/>
        <w:right w:val="none" w:sz="0" w:space="0" w:color="auto"/>
      </w:divBdr>
      <w:divsChild>
        <w:div w:id="1928032974">
          <w:marLeft w:val="0"/>
          <w:marRight w:val="0"/>
          <w:marTop w:val="0"/>
          <w:marBottom w:val="0"/>
          <w:divBdr>
            <w:top w:val="none" w:sz="0" w:space="0" w:color="auto"/>
            <w:left w:val="none" w:sz="0" w:space="0" w:color="auto"/>
            <w:bottom w:val="none" w:sz="0" w:space="0" w:color="auto"/>
            <w:right w:val="none" w:sz="0" w:space="0" w:color="auto"/>
          </w:divBdr>
          <w:divsChild>
            <w:div w:id="893546290">
              <w:marLeft w:val="0"/>
              <w:marRight w:val="0"/>
              <w:marTop w:val="0"/>
              <w:marBottom w:val="0"/>
              <w:divBdr>
                <w:top w:val="none" w:sz="0" w:space="0" w:color="auto"/>
                <w:left w:val="none" w:sz="0" w:space="0" w:color="auto"/>
                <w:bottom w:val="none" w:sz="0" w:space="0" w:color="auto"/>
                <w:right w:val="none" w:sz="0" w:space="0" w:color="auto"/>
              </w:divBdr>
              <w:divsChild>
                <w:div w:id="1341196720">
                  <w:marLeft w:val="0"/>
                  <w:marRight w:val="0"/>
                  <w:marTop w:val="0"/>
                  <w:marBottom w:val="0"/>
                  <w:divBdr>
                    <w:top w:val="none" w:sz="0" w:space="0" w:color="auto"/>
                    <w:left w:val="none" w:sz="0" w:space="0" w:color="auto"/>
                    <w:bottom w:val="none" w:sz="0" w:space="0" w:color="auto"/>
                    <w:right w:val="none" w:sz="0" w:space="0" w:color="auto"/>
                  </w:divBdr>
                  <w:divsChild>
                    <w:div w:id="8896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535867">
      <w:bodyDiv w:val="1"/>
      <w:marLeft w:val="0"/>
      <w:marRight w:val="0"/>
      <w:marTop w:val="0"/>
      <w:marBottom w:val="0"/>
      <w:divBdr>
        <w:top w:val="none" w:sz="0" w:space="0" w:color="auto"/>
        <w:left w:val="none" w:sz="0" w:space="0" w:color="auto"/>
        <w:bottom w:val="none" w:sz="0" w:space="0" w:color="auto"/>
        <w:right w:val="none" w:sz="0" w:space="0" w:color="auto"/>
      </w:divBdr>
      <w:divsChild>
        <w:div w:id="916784752">
          <w:marLeft w:val="0"/>
          <w:marRight w:val="0"/>
          <w:marTop w:val="0"/>
          <w:marBottom w:val="0"/>
          <w:divBdr>
            <w:top w:val="none" w:sz="0" w:space="0" w:color="auto"/>
            <w:left w:val="none" w:sz="0" w:space="0" w:color="auto"/>
            <w:bottom w:val="none" w:sz="0" w:space="0" w:color="auto"/>
            <w:right w:val="none" w:sz="0" w:space="0" w:color="auto"/>
          </w:divBdr>
          <w:divsChild>
            <w:div w:id="288635939">
              <w:marLeft w:val="0"/>
              <w:marRight w:val="0"/>
              <w:marTop w:val="0"/>
              <w:marBottom w:val="0"/>
              <w:divBdr>
                <w:top w:val="none" w:sz="0" w:space="0" w:color="auto"/>
                <w:left w:val="none" w:sz="0" w:space="0" w:color="auto"/>
                <w:bottom w:val="none" w:sz="0" w:space="0" w:color="auto"/>
                <w:right w:val="none" w:sz="0" w:space="0" w:color="auto"/>
              </w:divBdr>
              <w:divsChild>
                <w:div w:id="1572038694">
                  <w:marLeft w:val="0"/>
                  <w:marRight w:val="0"/>
                  <w:marTop w:val="0"/>
                  <w:marBottom w:val="0"/>
                  <w:divBdr>
                    <w:top w:val="none" w:sz="0" w:space="0" w:color="auto"/>
                    <w:left w:val="none" w:sz="0" w:space="0" w:color="auto"/>
                    <w:bottom w:val="none" w:sz="0" w:space="0" w:color="auto"/>
                    <w:right w:val="none" w:sz="0" w:space="0" w:color="auto"/>
                  </w:divBdr>
                  <w:divsChild>
                    <w:div w:id="177000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762967">
      <w:bodyDiv w:val="1"/>
      <w:marLeft w:val="0"/>
      <w:marRight w:val="0"/>
      <w:marTop w:val="0"/>
      <w:marBottom w:val="0"/>
      <w:divBdr>
        <w:top w:val="none" w:sz="0" w:space="0" w:color="auto"/>
        <w:left w:val="none" w:sz="0" w:space="0" w:color="auto"/>
        <w:bottom w:val="none" w:sz="0" w:space="0" w:color="auto"/>
        <w:right w:val="none" w:sz="0" w:space="0" w:color="auto"/>
      </w:divBdr>
      <w:divsChild>
        <w:div w:id="462432565">
          <w:marLeft w:val="0"/>
          <w:marRight w:val="0"/>
          <w:marTop w:val="0"/>
          <w:marBottom w:val="0"/>
          <w:divBdr>
            <w:top w:val="none" w:sz="0" w:space="0" w:color="auto"/>
            <w:left w:val="none" w:sz="0" w:space="0" w:color="auto"/>
            <w:bottom w:val="none" w:sz="0" w:space="0" w:color="auto"/>
            <w:right w:val="none" w:sz="0" w:space="0" w:color="auto"/>
          </w:divBdr>
          <w:divsChild>
            <w:div w:id="1724672759">
              <w:marLeft w:val="0"/>
              <w:marRight w:val="0"/>
              <w:marTop w:val="0"/>
              <w:marBottom w:val="0"/>
              <w:divBdr>
                <w:top w:val="none" w:sz="0" w:space="0" w:color="auto"/>
                <w:left w:val="none" w:sz="0" w:space="0" w:color="auto"/>
                <w:bottom w:val="none" w:sz="0" w:space="0" w:color="auto"/>
                <w:right w:val="none" w:sz="0" w:space="0" w:color="auto"/>
              </w:divBdr>
              <w:divsChild>
                <w:div w:id="23294693">
                  <w:marLeft w:val="0"/>
                  <w:marRight w:val="0"/>
                  <w:marTop w:val="0"/>
                  <w:marBottom w:val="0"/>
                  <w:divBdr>
                    <w:top w:val="none" w:sz="0" w:space="0" w:color="auto"/>
                    <w:left w:val="none" w:sz="0" w:space="0" w:color="auto"/>
                    <w:bottom w:val="none" w:sz="0" w:space="0" w:color="auto"/>
                    <w:right w:val="none" w:sz="0" w:space="0" w:color="auto"/>
                  </w:divBdr>
                  <w:divsChild>
                    <w:div w:id="4613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116319">
      <w:bodyDiv w:val="1"/>
      <w:marLeft w:val="0"/>
      <w:marRight w:val="0"/>
      <w:marTop w:val="0"/>
      <w:marBottom w:val="0"/>
      <w:divBdr>
        <w:top w:val="none" w:sz="0" w:space="0" w:color="auto"/>
        <w:left w:val="none" w:sz="0" w:space="0" w:color="auto"/>
        <w:bottom w:val="none" w:sz="0" w:space="0" w:color="auto"/>
        <w:right w:val="none" w:sz="0" w:space="0" w:color="auto"/>
      </w:divBdr>
      <w:divsChild>
        <w:div w:id="387189977">
          <w:marLeft w:val="0"/>
          <w:marRight w:val="0"/>
          <w:marTop w:val="0"/>
          <w:marBottom w:val="0"/>
          <w:divBdr>
            <w:top w:val="none" w:sz="0" w:space="0" w:color="auto"/>
            <w:left w:val="none" w:sz="0" w:space="0" w:color="auto"/>
            <w:bottom w:val="none" w:sz="0" w:space="0" w:color="auto"/>
            <w:right w:val="none" w:sz="0" w:space="0" w:color="auto"/>
          </w:divBdr>
          <w:divsChild>
            <w:div w:id="972365790">
              <w:marLeft w:val="0"/>
              <w:marRight w:val="0"/>
              <w:marTop w:val="0"/>
              <w:marBottom w:val="0"/>
              <w:divBdr>
                <w:top w:val="none" w:sz="0" w:space="0" w:color="auto"/>
                <w:left w:val="none" w:sz="0" w:space="0" w:color="auto"/>
                <w:bottom w:val="none" w:sz="0" w:space="0" w:color="auto"/>
                <w:right w:val="none" w:sz="0" w:space="0" w:color="auto"/>
              </w:divBdr>
              <w:divsChild>
                <w:div w:id="1559972941">
                  <w:marLeft w:val="0"/>
                  <w:marRight w:val="0"/>
                  <w:marTop w:val="0"/>
                  <w:marBottom w:val="0"/>
                  <w:divBdr>
                    <w:top w:val="none" w:sz="0" w:space="0" w:color="auto"/>
                    <w:left w:val="none" w:sz="0" w:space="0" w:color="auto"/>
                    <w:bottom w:val="none" w:sz="0" w:space="0" w:color="auto"/>
                    <w:right w:val="none" w:sz="0" w:space="0" w:color="auto"/>
                  </w:divBdr>
                  <w:divsChild>
                    <w:div w:id="21844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893580">
      <w:bodyDiv w:val="1"/>
      <w:marLeft w:val="0"/>
      <w:marRight w:val="0"/>
      <w:marTop w:val="0"/>
      <w:marBottom w:val="0"/>
      <w:divBdr>
        <w:top w:val="none" w:sz="0" w:space="0" w:color="auto"/>
        <w:left w:val="none" w:sz="0" w:space="0" w:color="auto"/>
        <w:bottom w:val="none" w:sz="0" w:space="0" w:color="auto"/>
        <w:right w:val="none" w:sz="0" w:space="0" w:color="auto"/>
      </w:divBdr>
      <w:divsChild>
        <w:div w:id="1982811598">
          <w:marLeft w:val="0"/>
          <w:marRight w:val="0"/>
          <w:marTop w:val="0"/>
          <w:marBottom w:val="0"/>
          <w:divBdr>
            <w:top w:val="none" w:sz="0" w:space="0" w:color="auto"/>
            <w:left w:val="none" w:sz="0" w:space="0" w:color="auto"/>
            <w:bottom w:val="none" w:sz="0" w:space="0" w:color="auto"/>
            <w:right w:val="none" w:sz="0" w:space="0" w:color="auto"/>
          </w:divBdr>
          <w:divsChild>
            <w:div w:id="1969047974">
              <w:marLeft w:val="0"/>
              <w:marRight w:val="0"/>
              <w:marTop w:val="0"/>
              <w:marBottom w:val="0"/>
              <w:divBdr>
                <w:top w:val="none" w:sz="0" w:space="0" w:color="auto"/>
                <w:left w:val="none" w:sz="0" w:space="0" w:color="auto"/>
                <w:bottom w:val="none" w:sz="0" w:space="0" w:color="auto"/>
                <w:right w:val="none" w:sz="0" w:space="0" w:color="auto"/>
              </w:divBdr>
              <w:divsChild>
                <w:div w:id="1631088914">
                  <w:marLeft w:val="0"/>
                  <w:marRight w:val="0"/>
                  <w:marTop w:val="0"/>
                  <w:marBottom w:val="0"/>
                  <w:divBdr>
                    <w:top w:val="none" w:sz="0" w:space="0" w:color="auto"/>
                    <w:left w:val="none" w:sz="0" w:space="0" w:color="auto"/>
                    <w:bottom w:val="none" w:sz="0" w:space="0" w:color="auto"/>
                    <w:right w:val="none" w:sz="0" w:space="0" w:color="auto"/>
                  </w:divBdr>
                  <w:divsChild>
                    <w:div w:id="178345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nals.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7c6beff3-2238-49bc-949c-8221929b2aaa" xsi:nil="true"/>
    <lcf76f155ced4ddcb4097134ff3c332f xmlns="7c6beff3-2238-49bc-949c-8221929b2aaa">
      <Terms xmlns="http://schemas.microsoft.com/office/infopath/2007/PartnerControls"/>
    </lcf76f155ced4ddcb4097134ff3c332f>
    <TaxCatchAll xmlns="ce46f725-d557-4dad-8879-cbcefaf03a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2824B7C04BD54EA8256CB3E6B857E9" ma:contentTypeVersion="16" ma:contentTypeDescription="Create a new document." ma:contentTypeScope="" ma:versionID="96b30cc6a06d7c1f7044e23b72bd3150">
  <xsd:schema xmlns:xsd="http://www.w3.org/2001/XMLSchema" xmlns:xs="http://www.w3.org/2001/XMLSchema" xmlns:p="http://schemas.microsoft.com/office/2006/metadata/properties" xmlns:ns2="7c6beff3-2238-49bc-949c-8221929b2aaa" xmlns:ns3="ce46f725-d557-4dad-8879-cbcefaf03a6d" targetNamespace="http://schemas.microsoft.com/office/2006/metadata/properties" ma:root="true" ma:fieldsID="9cb87b007ac646045f386125f7f5b6d1" ns2:_="" ns3:_="">
    <xsd:import namespace="7c6beff3-2238-49bc-949c-8221929b2aaa"/>
    <xsd:import namespace="ce46f725-d557-4dad-8879-cbcefaf03a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Numbe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beff3-2238-49bc-949c-8221929b2a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umber" ma:index="22" nillable="true" ma:displayName="Number" ma:format="Dropdown" ma:internalName="Number" ma:percentage="FALSE">
      <xsd:simpleType>
        <xsd:restriction base="dms:Number"/>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6f725-d557-4dad-8879-cbcefaf03a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7aad6cf-af46-4e66-98ef-b7f27461e343}" ma:internalName="TaxCatchAll" ma:showField="CatchAllData" ma:web="ce46f725-d557-4dad-8879-cbcefaf03a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29B23-3417-47C6-BE7A-02603D2E1CC7}">
  <ds:schemaRefs>
    <ds:schemaRef ds:uri="http://schemas.microsoft.com/office/2006/metadata/properties"/>
    <ds:schemaRef ds:uri="http://schemas.microsoft.com/office/infopath/2007/PartnerControls"/>
    <ds:schemaRef ds:uri="7c6beff3-2238-49bc-949c-8221929b2aaa"/>
    <ds:schemaRef ds:uri="ce46f725-d557-4dad-8879-cbcefaf03a6d"/>
  </ds:schemaRefs>
</ds:datastoreItem>
</file>

<file path=customXml/itemProps2.xml><?xml version="1.0" encoding="utf-8"?>
<ds:datastoreItem xmlns:ds="http://schemas.openxmlformats.org/officeDocument/2006/customXml" ds:itemID="{737B22D9-A5F4-43D2-9453-7ADD4F5B2FFB}">
  <ds:schemaRefs>
    <ds:schemaRef ds:uri="http://schemas.microsoft.com/sharepoint/v3/contenttype/forms"/>
  </ds:schemaRefs>
</ds:datastoreItem>
</file>

<file path=customXml/itemProps3.xml><?xml version="1.0" encoding="utf-8"?>
<ds:datastoreItem xmlns:ds="http://schemas.openxmlformats.org/officeDocument/2006/customXml" ds:itemID="{D120C2F2-135A-4008-915E-DE1A56235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beff3-2238-49bc-949c-8221929b2aaa"/>
    <ds:schemaRef ds:uri="ce46f725-d557-4dad-8879-cbcefaf03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Dahlby</dc:creator>
  <cp:keywords/>
  <dc:description/>
  <cp:lastModifiedBy>Fiona Dobbie</cp:lastModifiedBy>
  <cp:revision>3</cp:revision>
  <dcterms:created xsi:type="dcterms:W3CDTF">2023-09-26T10:25:00Z</dcterms:created>
  <dcterms:modified xsi:type="dcterms:W3CDTF">2023-09-26T10:29:00Z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0x010100322824B7C04BD54EA8256CB3E6B857E9</vt:lpwstr>
  </property>
</Properties>
</file>