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72CA0" w14:textId="77777777" w:rsidR="00343B01" w:rsidRPr="00F54BE4" w:rsidRDefault="00343B01" w:rsidP="00343B01">
      <w:pPr>
        <w:jc w:val="center"/>
        <w:rPr>
          <w:rFonts w:ascii="Times New Roman" w:hAnsi="Times New Roman" w:cs="Times New Roman"/>
          <w:b/>
          <w:bCs/>
          <w:sz w:val="40"/>
          <w:szCs w:val="40"/>
        </w:rPr>
      </w:pPr>
      <w:commentRangeStart w:id="0"/>
      <w:r w:rsidRPr="00F54BE4">
        <w:rPr>
          <w:rFonts w:ascii="Times New Roman" w:hAnsi="Times New Roman" w:cs="Times New Roman"/>
          <w:b/>
          <w:bCs/>
          <w:sz w:val="40"/>
          <w:szCs w:val="40"/>
        </w:rPr>
        <w:t>Extrusion</w:t>
      </w:r>
      <w:commentRangeEnd w:id="0"/>
      <w:r w:rsidRPr="00F54BE4">
        <w:rPr>
          <w:rStyle w:val="a7"/>
        </w:rPr>
        <w:commentReference w:id="0"/>
      </w:r>
      <w:r>
        <w:rPr>
          <w:rFonts w:ascii="Times New Roman" w:hAnsi="Times New Roman" w:cs="Times New Roman"/>
          <w:b/>
          <w:bCs/>
          <w:sz w:val="40"/>
          <w:szCs w:val="40"/>
        </w:rPr>
        <w:t>-</w:t>
      </w:r>
      <w:commentRangeStart w:id="1"/>
      <w:r w:rsidRPr="00F54BE4">
        <w:rPr>
          <w:rFonts w:ascii="Times New Roman" w:hAnsi="Times New Roman" w:cs="Times New Roman"/>
          <w:b/>
          <w:bCs/>
          <w:sz w:val="40"/>
          <w:szCs w:val="40"/>
        </w:rPr>
        <w:t xml:space="preserve">based </w:t>
      </w:r>
      <w:commentRangeEnd w:id="1"/>
      <w:r>
        <w:rPr>
          <w:rStyle w:val="a7"/>
        </w:rPr>
        <w:commentReference w:id="1"/>
      </w:r>
      <w:r w:rsidRPr="00F54BE4">
        <w:rPr>
          <w:rFonts w:ascii="Times New Roman" w:hAnsi="Times New Roman" w:cs="Times New Roman"/>
          <w:b/>
          <w:bCs/>
          <w:sz w:val="40"/>
          <w:szCs w:val="40"/>
        </w:rPr>
        <w:t xml:space="preserve">Additive Manufacturing of </w:t>
      </w:r>
      <w:r>
        <w:rPr>
          <w:rFonts w:ascii="Times New Roman" w:hAnsi="Times New Roman" w:cs="Times New Roman"/>
          <w:b/>
          <w:bCs/>
          <w:sz w:val="40"/>
          <w:szCs w:val="40"/>
        </w:rPr>
        <w:t>Three-</w:t>
      </w:r>
      <w:r w:rsidRPr="00F54BE4">
        <w:rPr>
          <w:rFonts w:ascii="Times New Roman" w:hAnsi="Times New Roman" w:cs="Times New Roman"/>
          <w:b/>
          <w:bCs/>
          <w:sz w:val="40"/>
          <w:szCs w:val="40"/>
        </w:rPr>
        <w:t>dimensional MoSe</w:t>
      </w:r>
      <w:r w:rsidRPr="00F54BE4">
        <w:rPr>
          <w:rFonts w:ascii="Times New Roman" w:hAnsi="Times New Roman" w:cs="Times New Roman"/>
          <w:b/>
          <w:bCs/>
          <w:sz w:val="40"/>
          <w:szCs w:val="40"/>
          <w:vertAlign w:val="subscript"/>
        </w:rPr>
        <w:t>2</w:t>
      </w:r>
      <w:r w:rsidRPr="00F54BE4">
        <w:rPr>
          <w:rFonts w:ascii="Times New Roman" w:hAnsi="Times New Roman" w:cs="Times New Roman"/>
          <w:b/>
          <w:bCs/>
          <w:sz w:val="40"/>
          <w:szCs w:val="40"/>
        </w:rPr>
        <w:t>-nanosheet</w:t>
      </w:r>
      <w:r>
        <w:rPr>
          <w:rFonts w:ascii="Times New Roman" w:hAnsi="Times New Roman" w:cs="Times New Roman"/>
          <w:b/>
          <w:bCs/>
          <w:sz w:val="40"/>
          <w:szCs w:val="40"/>
        </w:rPr>
        <w:t>-</w:t>
      </w:r>
      <w:r w:rsidRPr="00F54BE4">
        <w:rPr>
          <w:rFonts w:ascii="Times New Roman" w:hAnsi="Times New Roman" w:cs="Times New Roman"/>
          <w:b/>
          <w:bCs/>
          <w:sz w:val="40"/>
          <w:szCs w:val="40"/>
        </w:rPr>
        <w:t>coated TiO</w:t>
      </w:r>
      <w:r w:rsidRPr="00F54BE4">
        <w:rPr>
          <w:rFonts w:ascii="Times New Roman" w:hAnsi="Times New Roman" w:cs="Times New Roman"/>
          <w:b/>
          <w:bCs/>
          <w:sz w:val="40"/>
          <w:szCs w:val="40"/>
          <w:vertAlign w:val="subscript"/>
        </w:rPr>
        <w:t>2</w:t>
      </w:r>
      <w:r w:rsidRPr="00F54BE4">
        <w:rPr>
          <w:rFonts w:ascii="Times New Roman" w:hAnsi="Times New Roman" w:cs="Times New Roman"/>
          <w:b/>
          <w:bCs/>
          <w:sz w:val="40"/>
          <w:szCs w:val="40"/>
        </w:rPr>
        <w:t xml:space="preserve"> </w:t>
      </w:r>
      <w:commentRangeStart w:id="2"/>
      <w:r>
        <w:rPr>
          <w:rFonts w:ascii="Times New Roman" w:hAnsi="Times New Roman" w:cs="Times New Roman"/>
          <w:b/>
          <w:bCs/>
          <w:sz w:val="40"/>
          <w:szCs w:val="40"/>
        </w:rPr>
        <w:t>H</w:t>
      </w:r>
      <w:r w:rsidRPr="00F54BE4">
        <w:rPr>
          <w:rFonts w:ascii="Times New Roman" w:hAnsi="Times New Roman" w:cs="Times New Roman"/>
          <w:b/>
          <w:bCs/>
          <w:sz w:val="40"/>
          <w:szCs w:val="40"/>
        </w:rPr>
        <w:t>etero</w:t>
      </w:r>
      <w:commentRangeEnd w:id="2"/>
      <w:r>
        <w:rPr>
          <w:rStyle w:val="a7"/>
        </w:rPr>
        <w:commentReference w:id="2"/>
      </w:r>
      <w:r w:rsidRPr="00F54BE4">
        <w:rPr>
          <w:rFonts w:ascii="Times New Roman" w:hAnsi="Times New Roman" w:cs="Times New Roman"/>
          <w:b/>
          <w:bCs/>
          <w:sz w:val="40"/>
          <w:szCs w:val="40"/>
        </w:rPr>
        <w:t>-structure</w:t>
      </w:r>
      <w:r>
        <w:rPr>
          <w:rFonts w:ascii="Times New Roman" w:hAnsi="Times New Roman" w:cs="Times New Roman"/>
          <w:b/>
          <w:bCs/>
          <w:sz w:val="40"/>
          <w:szCs w:val="40"/>
        </w:rPr>
        <w:t>s</w:t>
      </w:r>
      <w:r w:rsidRPr="00F54BE4">
        <w:rPr>
          <w:rFonts w:ascii="Times New Roman" w:hAnsi="Times New Roman" w:cs="Times New Roman"/>
          <w:b/>
          <w:bCs/>
          <w:sz w:val="40"/>
          <w:szCs w:val="40"/>
        </w:rPr>
        <w:t xml:space="preserve"> for Photocatalytic CO</w:t>
      </w:r>
      <w:r w:rsidRPr="00F54BE4">
        <w:rPr>
          <w:rFonts w:ascii="Times New Roman" w:hAnsi="Times New Roman" w:cs="Times New Roman"/>
          <w:b/>
          <w:bCs/>
          <w:sz w:val="40"/>
          <w:szCs w:val="40"/>
          <w:vertAlign w:val="subscript"/>
        </w:rPr>
        <w:t>2</w:t>
      </w:r>
      <w:r w:rsidRPr="00F54BE4">
        <w:rPr>
          <w:rFonts w:ascii="Times New Roman" w:hAnsi="Times New Roman" w:cs="Times New Roman"/>
          <w:b/>
          <w:bCs/>
          <w:sz w:val="40"/>
          <w:szCs w:val="40"/>
        </w:rPr>
        <w:t xml:space="preserve"> Reduction</w:t>
      </w:r>
    </w:p>
    <w:p w14:paraId="0ED185CB" w14:textId="77777777" w:rsidR="00E40A02" w:rsidRPr="00343B01" w:rsidRDefault="00E40A02" w:rsidP="00E40A02">
      <w:pPr>
        <w:rPr>
          <w:rFonts w:ascii="Times New Roman" w:hAnsi="Times New Roman" w:cs="Times New Roman"/>
          <w:b/>
          <w:bCs/>
          <w:sz w:val="24"/>
          <w:szCs w:val="24"/>
        </w:rPr>
      </w:pPr>
    </w:p>
    <w:p w14:paraId="5750B885" w14:textId="77777777" w:rsidR="00566E2C" w:rsidRPr="00F54BE4" w:rsidRDefault="00566E2C" w:rsidP="00566E2C">
      <w:pPr>
        <w:jc w:val="center"/>
        <w:rPr>
          <w:rFonts w:ascii="Times New Roman" w:hAnsi="Times New Roman" w:cs="Times New Roman"/>
          <w:b/>
          <w:bCs/>
          <w:sz w:val="24"/>
          <w:szCs w:val="24"/>
        </w:rPr>
      </w:pPr>
      <w:proofErr w:type="spellStart"/>
      <w:r w:rsidRPr="00F54BE4">
        <w:rPr>
          <w:rFonts w:ascii="Times New Roman" w:hAnsi="Times New Roman" w:cs="Times New Roman"/>
          <w:b/>
          <w:bCs/>
          <w:sz w:val="24"/>
          <w:szCs w:val="24"/>
        </w:rPr>
        <w:t>Heungseok</w:t>
      </w:r>
      <w:proofErr w:type="spellEnd"/>
      <w:r w:rsidRPr="00F54BE4">
        <w:rPr>
          <w:rFonts w:ascii="Times New Roman" w:hAnsi="Times New Roman" w:cs="Times New Roman"/>
          <w:b/>
          <w:bCs/>
          <w:sz w:val="24"/>
          <w:szCs w:val="24"/>
        </w:rPr>
        <w:t xml:space="preserve"> Oh, </w:t>
      </w:r>
      <w:proofErr w:type="spellStart"/>
      <w:r w:rsidRPr="00F54BE4">
        <w:rPr>
          <w:rFonts w:ascii="Times New Roman" w:hAnsi="Times New Roman" w:cs="Times New Roman"/>
          <w:b/>
          <w:bCs/>
          <w:sz w:val="24"/>
          <w:szCs w:val="24"/>
        </w:rPr>
        <w:t>Hazina</w:t>
      </w:r>
      <w:proofErr w:type="spellEnd"/>
      <w:r w:rsidRPr="00F54BE4">
        <w:rPr>
          <w:rFonts w:ascii="Times New Roman" w:hAnsi="Times New Roman" w:cs="Times New Roman"/>
          <w:b/>
          <w:bCs/>
          <w:sz w:val="24"/>
          <w:szCs w:val="24"/>
        </w:rPr>
        <w:t xml:space="preserve"> Charles, </w:t>
      </w:r>
      <w:proofErr w:type="spellStart"/>
      <w:r w:rsidRPr="00F54BE4">
        <w:rPr>
          <w:rFonts w:ascii="Times New Roman" w:hAnsi="Times New Roman" w:cs="Times New Roman"/>
          <w:b/>
          <w:bCs/>
          <w:sz w:val="24"/>
          <w:szCs w:val="24"/>
        </w:rPr>
        <w:t>Taehyeob</w:t>
      </w:r>
      <w:proofErr w:type="spellEnd"/>
      <w:r w:rsidRPr="00F54BE4">
        <w:rPr>
          <w:rFonts w:ascii="Times New Roman" w:hAnsi="Times New Roman" w:cs="Times New Roman"/>
          <w:b/>
          <w:bCs/>
          <w:sz w:val="24"/>
          <w:szCs w:val="24"/>
        </w:rPr>
        <w:t xml:space="preserve"> </w:t>
      </w:r>
      <w:proofErr w:type="spellStart"/>
      <w:r w:rsidRPr="00F54BE4">
        <w:rPr>
          <w:rFonts w:ascii="Times New Roman" w:hAnsi="Times New Roman" w:cs="Times New Roman"/>
          <w:b/>
          <w:bCs/>
          <w:sz w:val="24"/>
          <w:szCs w:val="24"/>
        </w:rPr>
        <w:t>Im</w:t>
      </w:r>
      <w:proofErr w:type="spellEnd"/>
      <w:r w:rsidRPr="00F54BE4">
        <w:rPr>
          <w:rFonts w:ascii="Times New Roman" w:hAnsi="Times New Roman" w:cs="Times New Roman"/>
          <w:b/>
          <w:bCs/>
          <w:sz w:val="24"/>
          <w:szCs w:val="24"/>
        </w:rPr>
        <w:t xml:space="preserve">, </w:t>
      </w:r>
      <w:proofErr w:type="spellStart"/>
      <w:r w:rsidRPr="00F54BE4">
        <w:rPr>
          <w:rFonts w:ascii="Times New Roman" w:hAnsi="Times New Roman" w:cs="Times New Roman"/>
          <w:b/>
          <w:bCs/>
          <w:sz w:val="24"/>
          <w:szCs w:val="24"/>
        </w:rPr>
        <w:t>Haritham</w:t>
      </w:r>
      <w:proofErr w:type="spellEnd"/>
      <w:r w:rsidRPr="00F54BE4">
        <w:rPr>
          <w:rFonts w:ascii="Times New Roman" w:hAnsi="Times New Roman" w:cs="Times New Roman"/>
          <w:b/>
          <w:bCs/>
          <w:sz w:val="24"/>
          <w:szCs w:val="24"/>
        </w:rPr>
        <w:t xml:space="preserve"> Khan, and Caroline </w:t>
      </w:r>
      <w:proofErr w:type="spellStart"/>
      <w:r w:rsidRPr="00F54BE4">
        <w:rPr>
          <w:rFonts w:ascii="Times New Roman" w:hAnsi="Times New Roman" w:cs="Times New Roman"/>
          <w:b/>
          <w:bCs/>
          <w:sz w:val="24"/>
          <w:szCs w:val="24"/>
        </w:rPr>
        <w:t>Sunyong</w:t>
      </w:r>
      <w:proofErr w:type="spellEnd"/>
      <w:r w:rsidRPr="00F54BE4">
        <w:rPr>
          <w:rFonts w:ascii="Times New Roman" w:hAnsi="Times New Roman" w:cs="Times New Roman"/>
          <w:b/>
          <w:bCs/>
          <w:sz w:val="24"/>
          <w:szCs w:val="24"/>
        </w:rPr>
        <w:t xml:space="preserve"> Lee*</w:t>
      </w:r>
    </w:p>
    <w:p w14:paraId="4EC3ADB8" w14:textId="77777777" w:rsidR="00566E2C" w:rsidRPr="00F54BE4" w:rsidRDefault="00566E2C" w:rsidP="00566E2C">
      <w:pPr>
        <w:jc w:val="center"/>
        <w:rPr>
          <w:rFonts w:ascii="Times New Roman" w:hAnsi="Times New Roman" w:cs="Times New Roman"/>
          <w:szCs w:val="20"/>
        </w:rPr>
      </w:pPr>
      <w:r w:rsidRPr="00F54BE4">
        <w:rPr>
          <w:rFonts w:ascii="Times New Roman" w:hAnsi="Times New Roman" w:cs="Times New Roman"/>
          <w:szCs w:val="20"/>
        </w:rPr>
        <w:t>Department of Materials and Chemical Engineering, Haiyang University, Ansan 15588, Republic of Korea</w:t>
      </w:r>
    </w:p>
    <w:p w14:paraId="43EC38CC" w14:textId="77777777" w:rsidR="00566E2C" w:rsidRPr="00F54BE4" w:rsidRDefault="00566E2C" w:rsidP="00566E2C">
      <w:pPr>
        <w:spacing w:after="120" w:line="240" w:lineRule="auto"/>
        <w:jc w:val="center"/>
        <w:rPr>
          <w:rFonts w:ascii="Times New Roman" w:hAnsi="Times New Roman" w:cs="Times New Roman"/>
          <w:kern w:val="0"/>
          <w:szCs w:val="20"/>
        </w:rPr>
      </w:pPr>
      <w:r w:rsidRPr="00F54BE4">
        <w:rPr>
          <w:rFonts w:hint="eastAsia"/>
        </w:rPr>
        <w:t>*</w:t>
      </w:r>
      <w:r w:rsidRPr="00F54BE4">
        <w:rPr>
          <w:rFonts w:ascii="Times New Roman" w:hAnsi="Times New Roman" w:cs="Times New Roman" w:hint="eastAsia"/>
          <w:kern w:val="0"/>
          <w:szCs w:val="20"/>
        </w:rPr>
        <w:t>Corresponding author</w:t>
      </w:r>
    </w:p>
    <w:p w14:paraId="584BB27D" w14:textId="77777777" w:rsidR="00566E2C" w:rsidRPr="00F54BE4" w:rsidRDefault="00566E2C" w:rsidP="00566E2C">
      <w:pPr>
        <w:spacing w:after="120" w:line="240" w:lineRule="auto"/>
        <w:jc w:val="center"/>
        <w:rPr>
          <w:rFonts w:ascii="Times New Roman" w:hAnsi="Times New Roman" w:cs="Times New Roman"/>
          <w:kern w:val="0"/>
          <w:szCs w:val="20"/>
        </w:rPr>
      </w:pPr>
      <w:r w:rsidRPr="00F54BE4">
        <w:rPr>
          <w:rFonts w:ascii="Times New Roman" w:hAnsi="Times New Roman" w:cs="Times New Roman"/>
          <w:kern w:val="0"/>
          <w:szCs w:val="20"/>
        </w:rPr>
        <w:t xml:space="preserve">Caroline </w:t>
      </w:r>
      <w:proofErr w:type="spellStart"/>
      <w:r w:rsidRPr="00F54BE4">
        <w:rPr>
          <w:rFonts w:ascii="Times New Roman" w:hAnsi="Times New Roman" w:cs="Times New Roman"/>
          <w:kern w:val="0"/>
          <w:szCs w:val="20"/>
        </w:rPr>
        <w:t>Sun</w:t>
      </w:r>
      <w:r w:rsidRPr="00F54BE4">
        <w:rPr>
          <w:rFonts w:ascii="Times New Roman" w:hAnsi="Times New Roman" w:cs="Times New Roman" w:hint="eastAsia"/>
          <w:kern w:val="0"/>
          <w:szCs w:val="20"/>
        </w:rPr>
        <w:t>y</w:t>
      </w:r>
      <w:r w:rsidRPr="00F54BE4">
        <w:rPr>
          <w:rFonts w:ascii="Times New Roman" w:hAnsi="Times New Roman" w:cs="Times New Roman"/>
          <w:kern w:val="0"/>
          <w:szCs w:val="20"/>
        </w:rPr>
        <w:t>ong</w:t>
      </w:r>
      <w:proofErr w:type="spellEnd"/>
      <w:r w:rsidRPr="00F54BE4">
        <w:rPr>
          <w:rFonts w:ascii="Times New Roman" w:hAnsi="Times New Roman" w:cs="Times New Roman"/>
          <w:kern w:val="0"/>
          <w:szCs w:val="20"/>
        </w:rPr>
        <w:t xml:space="preserve"> Lee</w:t>
      </w:r>
    </w:p>
    <w:p w14:paraId="6B0B5114" w14:textId="77777777" w:rsidR="00566E2C" w:rsidRPr="00F54BE4" w:rsidRDefault="00566E2C" w:rsidP="00566E2C">
      <w:pPr>
        <w:spacing w:after="120" w:line="240" w:lineRule="auto"/>
        <w:jc w:val="center"/>
        <w:rPr>
          <w:rFonts w:ascii="Times New Roman" w:hAnsi="Times New Roman" w:cs="Times New Roman"/>
          <w:kern w:val="0"/>
          <w:szCs w:val="20"/>
        </w:rPr>
      </w:pPr>
      <w:r w:rsidRPr="00F54BE4">
        <w:rPr>
          <w:rFonts w:ascii="Times New Roman" w:hAnsi="Times New Roman" w:cs="Times New Roman"/>
          <w:kern w:val="0"/>
          <w:szCs w:val="20"/>
        </w:rPr>
        <w:t>sunyonglee@hanyang.ac.kr</w:t>
      </w:r>
    </w:p>
    <w:p w14:paraId="777F7EFA" w14:textId="77777777" w:rsidR="009C365E" w:rsidRPr="00566E2C" w:rsidRDefault="009C365E"/>
    <w:p w14:paraId="37E9DACD" w14:textId="3018AD25" w:rsidR="00E40A02" w:rsidRDefault="00E40A02">
      <w:pPr>
        <w:rPr>
          <w:rFonts w:ascii="Times New Roman" w:hAnsi="Times New Roman" w:cs="Times New Roman"/>
          <w:b/>
          <w:bCs/>
        </w:rPr>
      </w:pPr>
      <w:r w:rsidRPr="00E40A02">
        <w:rPr>
          <w:rFonts w:ascii="Times New Roman" w:hAnsi="Times New Roman" w:cs="Times New Roman" w:hint="eastAsia"/>
          <w:b/>
          <w:bCs/>
        </w:rPr>
        <w:t>S</w:t>
      </w:r>
      <w:r w:rsidRPr="00E40A02">
        <w:rPr>
          <w:rFonts w:ascii="Times New Roman" w:hAnsi="Times New Roman" w:cs="Times New Roman"/>
          <w:b/>
          <w:bCs/>
        </w:rPr>
        <w:t>upplementary information</w:t>
      </w:r>
    </w:p>
    <w:p w14:paraId="5AE68A28" w14:textId="655AF98D" w:rsidR="00E40A02" w:rsidRPr="00A64CF6" w:rsidRDefault="002471EA" w:rsidP="002471EA">
      <w:pPr>
        <w:spacing w:line="480" w:lineRule="auto"/>
        <w:rPr>
          <w:rFonts w:ascii="Times New Roman" w:hAnsi="Times New Roman" w:cs="Times New Roman"/>
        </w:rPr>
      </w:pPr>
      <w:r w:rsidRPr="002471EA">
        <w:rPr>
          <w:rFonts w:ascii="Times New Roman" w:hAnsi="Times New Roman" w:cs="Times New Roman"/>
        </w:rPr>
        <w:t>The aim was to determine the most suitable powder content for feedstock production by mixing TiO</w:t>
      </w:r>
      <w:r w:rsidRPr="002471EA">
        <w:rPr>
          <w:rFonts w:ascii="Times New Roman" w:hAnsi="Times New Roman" w:cs="Times New Roman"/>
          <w:vertAlign w:val="subscript"/>
        </w:rPr>
        <w:t>2</w:t>
      </w:r>
      <w:r w:rsidRPr="002471EA">
        <w:rPr>
          <w:rFonts w:ascii="Times New Roman" w:hAnsi="Times New Roman" w:cs="Times New Roman"/>
        </w:rPr>
        <w:t xml:space="preserve"> raw powder with a binder. </w:t>
      </w:r>
      <w:r w:rsidR="00A74C07">
        <w:rPr>
          <w:rFonts w:ascii="Times New Roman" w:hAnsi="Times New Roman" w:cs="Times New Roman"/>
        </w:rPr>
        <w:t xml:space="preserve">The </w:t>
      </w:r>
      <w:r w:rsidRPr="002471EA">
        <w:rPr>
          <w:rFonts w:ascii="Times New Roman" w:hAnsi="Times New Roman" w:cs="Times New Roman"/>
        </w:rPr>
        <w:t xml:space="preserve">morphology of the raw powder is </w:t>
      </w:r>
      <w:r>
        <w:rPr>
          <w:rFonts w:ascii="Times New Roman" w:hAnsi="Times New Roman" w:cs="Times New Roman"/>
        </w:rPr>
        <w:t>shown</w:t>
      </w:r>
      <w:r w:rsidR="00A74C07">
        <w:rPr>
          <w:rFonts w:ascii="Times New Roman" w:hAnsi="Times New Roman" w:cs="Times New Roman"/>
        </w:rPr>
        <w:t xml:space="preserve"> in Figure S1a</w:t>
      </w:r>
      <w:r w:rsidRPr="002471EA">
        <w:rPr>
          <w:rFonts w:ascii="Times New Roman" w:hAnsi="Times New Roman" w:cs="Times New Roman"/>
        </w:rPr>
        <w:t xml:space="preserve">. The binder was progressively added to the raw powder, starting at 20 vol% and </w:t>
      </w:r>
      <w:r w:rsidR="007150CF">
        <w:rPr>
          <w:rFonts w:ascii="Times New Roman" w:hAnsi="Times New Roman" w:cs="Times New Roman"/>
        </w:rPr>
        <w:t>increasing in</w:t>
      </w:r>
      <w:r w:rsidRPr="002471EA">
        <w:rPr>
          <w:rFonts w:ascii="Times New Roman" w:hAnsi="Times New Roman" w:cs="Times New Roman"/>
        </w:rPr>
        <w:t xml:space="preserve"> 2 vol% increments, while measuring the mixing torque. Mixing continued for approximately 15 minutes at each powder content, </w:t>
      </w:r>
      <w:r w:rsidR="007150CF">
        <w:rPr>
          <w:rFonts w:ascii="Times New Roman" w:hAnsi="Times New Roman" w:cs="Times New Roman"/>
        </w:rPr>
        <w:t>as</w:t>
      </w:r>
      <w:r w:rsidRPr="002471EA">
        <w:rPr>
          <w:rFonts w:ascii="Times New Roman" w:hAnsi="Times New Roman" w:cs="Times New Roman"/>
        </w:rPr>
        <w:t xml:space="preserve"> the </w:t>
      </w:r>
      <w:r w:rsidR="007150CF">
        <w:rPr>
          <w:rFonts w:ascii="Times New Roman" w:hAnsi="Times New Roman" w:cs="Times New Roman"/>
        </w:rPr>
        <w:t xml:space="preserve">graph showing torque vs. </w:t>
      </w:r>
      <w:r w:rsidRPr="002471EA">
        <w:rPr>
          <w:rFonts w:ascii="Times New Roman" w:hAnsi="Times New Roman" w:cs="Times New Roman"/>
        </w:rPr>
        <w:t>time is provided in Figure S1c. Mixing torque exhibited a rapid increase upon powder addition, eventually stabilizing at a constant torque level, indicating saturation over time. This observation confirms the uniform mixing of the feedstock. Subsequently, the graph in Figure S1d illustrates the average mixing torque plotted against powder content. In Zone 1 (20</w:t>
      </w:r>
      <w:r>
        <w:rPr>
          <w:rFonts w:ascii="Times New Roman" w:hAnsi="Times New Roman" w:cs="Times New Roman"/>
        </w:rPr>
        <w:t xml:space="preserve"> - </w:t>
      </w:r>
      <w:r w:rsidRPr="002471EA">
        <w:rPr>
          <w:rFonts w:ascii="Times New Roman" w:hAnsi="Times New Roman" w:cs="Times New Roman"/>
        </w:rPr>
        <w:t>36 vol</w:t>
      </w:r>
      <w:r>
        <w:rPr>
          <w:rFonts w:ascii="Times New Roman" w:hAnsi="Times New Roman" w:cs="Times New Roman"/>
        </w:rPr>
        <w:t>.</w:t>
      </w:r>
      <w:r w:rsidRPr="002471EA">
        <w:rPr>
          <w:rFonts w:ascii="Times New Roman" w:hAnsi="Times New Roman" w:cs="Times New Roman"/>
        </w:rPr>
        <w:t>%), which featured low powder content, the increase in mixing torque with powder content was minimal. Zone 2 (38</w:t>
      </w:r>
      <w:r>
        <w:rPr>
          <w:rFonts w:ascii="Times New Roman" w:hAnsi="Times New Roman" w:cs="Times New Roman"/>
        </w:rPr>
        <w:t xml:space="preserve"> - </w:t>
      </w:r>
      <w:r w:rsidRPr="002471EA">
        <w:rPr>
          <w:rFonts w:ascii="Times New Roman" w:hAnsi="Times New Roman" w:cs="Times New Roman"/>
        </w:rPr>
        <w:t>44 vol</w:t>
      </w:r>
      <w:r>
        <w:rPr>
          <w:rFonts w:ascii="Times New Roman" w:hAnsi="Times New Roman" w:cs="Times New Roman"/>
        </w:rPr>
        <w:t>.</w:t>
      </w:r>
      <w:r w:rsidRPr="002471EA">
        <w:rPr>
          <w:rFonts w:ascii="Times New Roman" w:hAnsi="Times New Roman" w:cs="Times New Roman"/>
        </w:rPr>
        <w:t>%) displayed a linear rise in mixing torque with powder content, representing the region where the optimal balance between powder and binder was achieved. In Zone 3 (46 vol.%</w:t>
      </w:r>
      <w:r>
        <w:rPr>
          <w:rFonts w:ascii="Times New Roman" w:hAnsi="Times New Roman" w:cs="Times New Roman"/>
        </w:rPr>
        <w:t xml:space="preserve"> -</w:t>
      </w:r>
      <w:r w:rsidRPr="002471EA">
        <w:rPr>
          <w:rFonts w:ascii="Times New Roman" w:hAnsi="Times New Roman" w:cs="Times New Roman"/>
        </w:rPr>
        <w:t xml:space="preserve">), mixing torque </w:t>
      </w:r>
      <w:r>
        <w:rPr>
          <w:rFonts w:ascii="Times New Roman" w:hAnsi="Times New Roman" w:cs="Times New Roman"/>
        </w:rPr>
        <w:t>rapidly</w:t>
      </w:r>
      <w:r w:rsidRPr="002471EA">
        <w:rPr>
          <w:rFonts w:ascii="Times New Roman" w:hAnsi="Times New Roman" w:cs="Times New Roman"/>
        </w:rPr>
        <w:t xml:space="preserve"> increased, accompanied by a significant rise in the standard deviation of mixing torque, indicating insufficient binder content. The critical solid loading of TiO</w:t>
      </w:r>
      <w:r w:rsidRPr="00CA731B">
        <w:rPr>
          <w:rFonts w:ascii="Times New Roman" w:hAnsi="Times New Roman" w:cs="Times New Roman"/>
          <w:vertAlign w:val="subscript"/>
        </w:rPr>
        <w:t>2</w:t>
      </w:r>
      <w:r w:rsidRPr="002471EA">
        <w:rPr>
          <w:rFonts w:ascii="Times New Roman" w:hAnsi="Times New Roman" w:cs="Times New Roman"/>
        </w:rPr>
        <w:t xml:space="preserve"> feedstock was found to be 44 vol.%, while the optimal solid loading suitable for extrusion, approximately </w:t>
      </w:r>
      <w:r w:rsidR="00CA731B">
        <w:rPr>
          <w:rFonts w:ascii="Times New Roman" w:hAnsi="Times New Roman" w:cs="Times New Roman"/>
        </w:rPr>
        <w:t>3~5</w:t>
      </w:r>
      <w:r w:rsidRPr="002471EA">
        <w:rPr>
          <w:rFonts w:ascii="Times New Roman" w:hAnsi="Times New Roman" w:cs="Times New Roman"/>
        </w:rPr>
        <w:t xml:space="preserve"> vol.% lower, was determined to be 40 vol.%, exhibiting favorable flow properties</w:t>
      </w:r>
      <w:r w:rsidR="00C21FC2">
        <w:rPr>
          <w:rFonts w:ascii="Times New Roman" w:hAnsi="Times New Roman" w:cs="Times New Roman"/>
        </w:rPr>
        <w:t xml:space="preserve"> </w:t>
      </w:r>
      <w:r w:rsidR="00C21FC2">
        <w:rPr>
          <w:rFonts w:ascii="Times New Roman" w:hAnsi="Times New Roman" w:cs="Times New Roman"/>
        </w:rPr>
        <w:fldChar w:fldCharType="begin"/>
      </w:r>
      <w:r w:rsidR="00C21FC2">
        <w:rPr>
          <w:rFonts w:ascii="Times New Roman" w:hAnsi="Times New Roman" w:cs="Times New Roman"/>
        </w:rPr>
        <w:instrText xml:space="preserve"> ADDIN EN.CITE &lt;EndNote&gt;&lt;Cite&gt;&lt;Author&gt;Oh&lt;/Author&gt;&lt;Year&gt;2023&lt;/Year&gt;&lt;RecNum&gt;88&lt;/RecNum&gt;&lt;DisplayText&gt;&lt;style font="Times New Roman"&gt;[1]&lt;/style&gt;&lt;/DisplayText&gt;&lt;record&gt;&lt;rec-number&gt;88&lt;/rec-number&gt;&lt;foreign-keys&gt;&lt;key app="EN" db-id="xwd2x0wfm9af2qevpwbvea2offpzztf2p05s" timestamp="1690875201" guid="ddbafa03-fe31-4643-9f9c-fc1a835e0ff7"&gt;88&lt;/key&gt;&lt;/foreign-keys&gt;&lt;ref-type name="Journal Article"&gt;17&lt;/ref-type&gt;&lt;contributors&gt;&lt;authors&gt;&lt;author&gt;Oh, Heungseok&lt;/author&gt;&lt;author&gt;Im, Taehyeob&lt;/author&gt;&lt;author&gt;Pyo, Jungsuk&lt;/author&gt;&lt;author&gt;Lee, Jai-sung&lt;/author&gt;&lt;author&gt;Lee, Caroline Sunyong&lt;/author&gt;&lt;/authors&gt;&lt;/contributors&gt;&lt;titles&gt;&lt;title&gt;Study of solid loading of feedstock using trimodal iron powders for extrusion based additive manufacturing&lt;/title&gt;&lt;secondary-title&gt;Scientific Reports&lt;/secondary-title&gt;&lt;/titles&gt;&lt;periodical&gt;&lt;full-title&gt;Scientific Reports&lt;/full-title&gt;&lt;/periodical&gt;&lt;pages&gt;4819&lt;/pages&gt;&lt;volume&gt;13&lt;/volume&gt;&lt;number&gt;1&lt;/number&gt;&lt;dates&gt;&lt;year&gt;2023&lt;/year&gt;&lt;/dates&gt;&lt;isbn&gt;2045-2322&lt;/isbn&gt;&lt;urls&gt;&lt;/urls&gt;&lt;electronic-resource-num&gt;https://doi.org/10.1038/s41598-023-32095-5&lt;/electronic-resource-num&gt;&lt;/record&gt;&lt;/Cite&gt;&lt;/EndNote&gt;</w:instrText>
      </w:r>
      <w:r w:rsidR="00C21FC2">
        <w:rPr>
          <w:rFonts w:ascii="Times New Roman" w:hAnsi="Times New Roman" w:cs="Times New Roman"/>
        </w:rPr>
        <w:fldChar w:fldCharType="separate"/>
      </w:r>
      <w:r w:rsidR="00C21FC2">
        <w:rPr>
          <w:rFonts w:ascii="Times New Roman" w:hAnsi="Times New Roman" w:cs="Times New Roman"/>
          <w:noProof/>
        </w:rPr>
        <w:t>[1]</w:t>
      </w:r>
      <w:r w:rsidR="00C21FC2">
        <w:rPr>
          <w:rFonts w:ascii="Times New Roman" w:hAnsi="Times New Roman" w:cs="Times New Roman"/>
        </w:rPr>
        <w:fldChar w:fldCharType="end"/>
      </w:r>
      <w:r w:rsidRPr="002471EA">
        <w:rPr>
          <w:rFonts w:ascii="Times New Roman" w:hAnsi="Times New Roman" w:cs="Times New Roman"/>
        </w:rPr>
        <w:t>.</w:t>
      </w:r>
    </w:p>
    <w:p w14:paraId="24B14895" w14:textId="0B45C5FC" w:rsidR="00D037E7" w:rsidRDefault="00E40A02" w:rsidP="00D037E7">
      <w:pPr>
        <w:keepNext/>
        <w:jc w:val="center"/>
      </w:pPr>
      <w:r>
        <w:rPr>
          <w:rFonts w:ascii="Times New Roman" w:hAnsi="Times New Roman" w:cs="Times New Roman"/>
          <w:noProof/>
          <w:lang w:bidi="mr-IN"/>
        </w:rPr>
        <w:lastRenderedPageBreak/>
        <w:drawing>
          <wp:inline distT="0" distB="0" distL="0" distR="0" wp14:anchorId="1E94CD2D" wp14:editId="05933623">
            <wp:extent cx="3139119" cy="2524539"/>
            <wp:effectExtent l="0" t="0" r="0" b="9525"/>
            <wp:docPr id="1733208723"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83440" cy="2560183"/>
                    </a:xfrm>
                    <a:prstGeom prst="rect">
                      <a:avLst/>
                    </a:prstGeom>
                    <a:noFill/>
                  </pic:spPr>
                </pic:pic>
              </a:graphicData>
            </a:graphic>
          </wp:inline>
        </w:drawing>
      </w:r>
    </w:p>
    <w:p w14:paraId="492FF4A0" w14:textId="50204436" w:rsidR="00D037E7" w:rsidRPr="007541DE" w:rsidRDefault="001F030E" w:rsidP="00D037E7">
      <w:pPr>
        <w:pStyle w:val="a3"/>
        <w:jc w:val="center"/>
        <w:rPr>
          <w:rFonts w:ascii="Times New Roman" w:hAnsi="Times New Roman" w:cs="Times New Roman"/>
          <w:noProof/>
        </w:rPr>
      </w:pPr>
      <w:r>
        <w:rPr>
          <w:rFonts w:ascii="Times New Roman" w:hAnsi="Times New Roman" w:cs="Times New Roman"/>
        </w:rPr>
        <w:t>Fig.</w:t>
      </w:r>
      <w:r w:rsidR="00D037E7" w:rsidRPr="007541DE">
        <w:rPr>
          <w:rFonts w:ascii="Times New Roman" w:hAnsi="Times New Roman" w:cs="Times New Roman"/>
        </w:rPr>
        <w:t xml:space="preserve"> S</w:t>
      </w:r>
      <w:r w:rsidR="00823CC4" w:rsidRPr="007541DE">
        <w:rPr>
          <w:rFonts w:ascii="Times New Roman" w:hAnsi="Times New Roman" w:cs="Times New Roman"/>
        </w:rPr>
        <w:fldChar w:fldCharType="begin"/>
      </w:r>
      <w:r w:rsidR="00823CC4" w:rsidRPr="007541DE">
        <w:rPr>
          <w:rFonts w:ascii="Times New Roman" w:hAnsi="Times New Roman" w:cs="Times New Roman"/>
        </w:rPr>
        <w:instrText xml:space="preserve"> SEQ Figure._S \* ARABIC </w:instrText>
      </w:r>
      <w:r w:rsidR="00823CC4" w:rsidRPr="007541DE">
        <w:rPr>
          <w:rFonts w:ascii="Times New Roman" w:hAnsi="Times New Roman" w:cs="Times New Roman"/>
        </w:rPr>
        <w:fldChar w:fldCharType="separate"/>
      </w:r>
      <w:r w:rsidR="00235D1D">
        <w:rPr>
          <w:rFonts w:ascii="Times New Roman" w:hAnsi="Times New Roman" w:cs="Times New Roman"/>
          <w:noProof/>
        </w:rPr>
        <w:t>1</w:t>
      </w:r>
      <w:r w:rsidR="00823CC4" w:rsidRPr="007541DE">
        <w:rPr>
          <w:rFonts w:ascii="Times New Roman" w:hAnsi="Times New Roman" w:cs="Times New Roman"/>
          <w:noProof/>
        </w:rPr>
        <w:fldChar w:fldCharType="end"/>
      </w:r>
      <w:r w:rsidR="00D037E7" w:rsidRPr="007541DE">
        <w:rPr>
          <w:rFonts w:ascii="Times New Roman" w:hAnsi="Times New Roman" w:cs="Times New Roman"/>
        </w:rPr>
        <w:t xml:space="preserve"> SEM images of (a) TiO</w:t>
      </w:r>
      <w:r w:rsidR="00D037E7" w:rsidRPr="007541DE">
        <w:rPr>
          <w:rFonts w:ascii="Times New Roman" w:hAnsi="Times New Roman" w:cs="Times New Roman"/>
          <w:vertAlign w:val="subscript"/>
        </w:rPr>
        <w:t>2</w:t>
      </w:r>
      <w:r w:rsidR="00D037E7" w:rsidRPr="007541DE">
        <w:rPr>
          <w:rFonts w:ascii="Times New Roman" w:hAnsi="Times New Roman" w:cs="Times New Roman"/>
        </w:rPr>
        <w:t xml:space="preserve"> powder, (b) TiO</w:t>
      </w:r>
      <w:r w:rsidR="00D037E7" w:rsidRPr="007541DE">
        <w:rPr>
          <w:rFonts w:ascii="Times New Roman" w:hAnsi="Times New Roman" w:cs="Times New Roman"/>
          <w:vertAlign w:val="subscript"/>
        </w:rPr>
        <w:t>2</w:t>
      </w:r>
      <w:r w:rsidR="00D037E7" w:rsidRPr="007541DE">
        <w:rPr>
          <w:rFonts w:ascii="Times New Roman" w:hAnsi="Times New Roman" w:cs="Times New Roman"/>
        </w:rPr>
        <w:t xml:space="preserve"> feedstock, (c) mixing torque-time graph, and (d) mixing torque-powder volume loading graph.</w:t>
      </w:r>
    </w:p>
    <w:p w14:paraId="654F0A14" w14:textId="1A462167" w:rsidR="004452A1" w:rsidRDefault="004452A1" w:rsidP="004452A1">
      <w:pPr>
        <w:spacing w:line="480" w:lineRule="auto"/>
        <w:rPr>
          <w:rFonts w:ascii="Times New Roman" w:hAnsi="Times New Roman" w:cs="Times New Roman"/>
        </w:rPr>
      </w:pPr>
      <w:r>
        <w:rPr>
          <w:rFonts w:ascii="Times New Roman" w:hAnsi="Times New Roman" w:cs="Times New Roman"/>
        </w:rPr>
        <w:t>T</w:t>
      </w:r>
      <w:r w:rsidR="00F827C2" w:rsidRPr="00F827C2">
        <w:rPr>
          <w:rFonts w:ascii="Times New Roman" w:hAnsi="Times New Roman" w:cs="Times New Roman"/>
        </w:rPr>
        <w:t>he dimensions of the TiO</w:t>
      </w:r>
      <w:r w:rsidR="00F827C2" w:rsidRPr="004452A1">
        <w:rPr>
          <w:rFonts w:ascii="Times New Roman" w:hAnsi="Times New Roman" w:cs="Times New Roman"/>
          <w:vertAlign w:val="subscript"/>
        </w:rPr>
        <w:t>2</w:t>
      </w:r>
      <w:r w:rsidR="00F827C2" w:rsidRPr="00F827C2">
        <w:rPr>
          <w:rFonts w:ascii="Times New Roman" w:hAnsi="Times New Roman" w:cs="Times New Roman"/>
        </w:rPr>
        <w:t xml:space="preserve"> 3D structure were designed to b</w:t>
      </w:r>
      <w:r w:rsidR="00F60662">
        <w:rPr>
          <w:rFonts w:ascii="Times New Roman" w:hAnsi="Times New Roman" w:cs="Times New Roman"/>
        </w:rPr>
        <w:t>e 60·30·2 mm</w:t>
      </w:r>
      <w:r w:rsidR="00F60662" w:rsidRPr="00F60662">
        <w:rPr>
          <w:rFonts w:ascii="Times New Roman" w:hAnsi="Times New Roman" w:cs="Times New Roman"/>
          <w:vertAlign w:val="superscript"/>
        </w:rPr>
        <w:t>3</w:t>
      </w:r>
      <w:r w:rsidR="00AD4725">
        <w:rPr>
          <w:rFonts w:ascii="Times New Roman" w:hAnsi="Times New Roman" w:cs="Times New Roman" w:hint="eastAsia"/>
        </w:rPr>
        <w:t>.</w:t>
      </w:r>
      <w:r w:rsidR="00AD4725">
        <w:rPr>
          <w:rFonts w:ascii="Times New Roman" w:hAnsi="Times New Roman" w:cs="Times New Roman"/>
        </w:rPr>
        <w:t xml:space="preserve"> </w:t>
      </w:r>
      <w:r w:rsidRPr="004452A1">
        <w:rPr>
          <w:rFonts w:ascii="Times New Roman" w:hAnsi="Times New Roman" w:cs="Times New Roman"/>
        </w:rPr>
        <w:t>The top surface area of the structure, measuring 60*30 mm², was determined with considerations for the size of the CO</w:t>
      </w:r>
      <w:r w:rsidRPr="009C6A96">
        <w:rPr>
          <w:rFonts w:ascii="Times New Roman" w:hAnsi="Times New Roman" w:cs="Times New Roman"/>
          <w:vertAlign w:val="subscript"/>
        </w:rPr>
        <w:t>2</w:t>
      </w:r>
      <w:r w:rsidRPr="004452A1">
        <w:rPr>
          <w:rFonts w:ascii="Times New Roman" w:hAnsi="Times New Roman" w:cs="Times New Roman"/>
        </w:rPr>
        <w:t xml:space="preserve"> photoreduction reactor and the </w:t>
      </w:r>
      <w:r w:rsidR="009C6A96">
        <w:rPr>
          <w:rFonts w:ascii="Times New Roman" w:hAnsi="Times New Roman" w:cs="Times New Roman"/>
        </w:rPr>
        <w:t>Xe</w:t>
      </w:r>
      <w:r w:rsidRPr="004452A1">
        <w:rPr>
          <w:rFonts w:ascii="Times New Roman" w:hAnsi="Times New Roman" w:cs="Times New Roman"/>
        </w:rPr>
        <w:t xml:space="preserve"> lamp. To optimize the height, the efficiency of CO</w:t>
      </w:r>
      <w:r w:rsidRPr="009C6A96">
        <w:rPr>
          <w:rFonts w:ascii="Times New Roman" w:hAnsi="Times New Roman" w:cs="Times New Roman"/>
          <w:vertAlign w:val="subscript"/>
        </w:rPr>
        <w:t>2</w:t>
      </w:r>
      <w:r w:rsidRPr="004452A1">
        <w:rPr>
          <w:rFonts w:ascii="Times New Roman" w:hAnsi="Times New Roman" w:cs="Times New Roman"/>
        </w:rPr>
        <w:t xml:space="preserve"> photoreduction was compared at different heights for TC25. When the height was 1 mm, gas yields of H</w:t>
      </w:r>
      <w:r w:rsidRPr="009C6A96">
        <w:rPr>
          <w:rFonts w:ascii="Times New Roman" w:hAnsi="Times New Roman" w:cs="Times New Roman"/>
          <w:vertAlign w:val="subscript"/>
        </w:rPr>
        <w:t>2</w:t>
      </w:r>
      <w:r w:rsidRPr="004452A1">
        <w:rPr>
          <w:rFonts w:ascii="Times New Roman" w:hAnsi="Times New Roman" w:cs="Times New Roman"/>
        </w:rPr>
        <w:t>, CO, and CH</w:t>
      </w:r>
      <w:r w:rsidRPr="009C6A96">
        <w:rPr>
          <w:rFonts w:ascii="Times New Roman" w:hAnsi="Times New Roman" w:cs="Times New Roman"/>
          <w:vertAlign w:val="subscript"/>
        </w:rPr>
        <w:t>4</w:t>
      </w:r>
      <w:r w:rsidRPr="004452A1">
        <w:rPr>
          <w:rFonts w:ascii="Times New Roman" w:hAnsi="Times New Roman" w:cs="Times New Roman"/>
        </w:rPr>
        <w:t xml:space="preserve"> were observed to be 0.11, 0, a</w:t>
      </w:r>
      <w:r w:rsidR="00931605">
        <w:rPr>
          <w:rFonts w:ascii="Times New Roman" w:hAnsi="Times New Roman" w:cs="Times New Roman"/>
        </w:rPr>
        <w:t xml:space="preserve">nd 0.02 </w:t>
      </w:r>
      <w:proofErr w:type="spellStart"/>
      <w:r w:rsidR="00931605">
        <w:rPr>
          <w:rFonts w:ascii="Times New Roman" w:hAnsi="Times New Roman" w:cs="Times New Roman"/>
        </w:rPr>
        <w:t>μmol</w:t>
      </w:r>
      <w:proofErr w:type="spellEnd"/>
      <w:r w:rsidR="00931605">
        <w:rPr>
          <w:rFonts w:ascii="Times New Roman" w:hAnsi="Times New Roman" w:cs="Times New Roman"/>
        </w:rPr>
        <w:t>, respectively. At its</w:t>
      </w:r>
      <w:r w:rsidRPr="004452A1">
        <w:rPr>
          <w:rFonts w:ascii="Times New Roman" w:hAnsi="Times New Roman" w:cs="Times New Roman"/>
        </w:rPr>
        <w:t xml:space="preserve"> height of 2 mm, there was an increase in the gas yields of H</w:t>
      </w:r>
      <w:r w:rsidRPr="009C6A96">
        <w:rPr>
          <w:rFonts w:ascii="Times New Roman" w:hAnsi="Times New Roman" w:cs="Times New Roman"/>
          <w:vertAlign w:val="subscript"/>
        </w:rPr>
        <w:t>2</w:t>
      </w:r>
      <w:r w:rsidRPr="004452A1">
        <w:rPr>
          <w:rFonts w:ascii="Times New Roman" w:hAnsi="Times New Roman" w:cs="Times New Roman"/>
        </w:rPr>
        <w:t>, CO, and CH</w:t>
      </w:r>
      <w:r w:rsidRPr="009C6A96">
        <w:rPr>
          <w:rFonts w:ascii="Times New Roman" w:hAnsi="Times New Roman" w:cs="Times New Roman"/>
          <w:vertAlign w:val="subscript"/>
        </w:rPr>
        <w:t>4</w:t>
      </w:r>
      <w:r w:rsidRPr="004452A1">
        <w:rPr>
          <w:rFonts w:ascii="Times New Roman" w:hAnsi="Times New Roman" w:cs="Times New Roman"/>
        </w:rPr>
        <w:t xml:space="preserve"> to 0.37, 0.13, and 0.09 </w:t>
      </w:r>
      <w:proofErr w:type="spellStart"/>
      <w:r w:rsidRPr="004452A1">
        <w:rPr>
          <w:rFonts w:ascii="Times New Roman" w:hAnsi="Times New Roman" w:cs="Times New Roman"/>
        </w:rPr>
        <w:t>μmol</w:t>
      </w:r>
      <w:proofErr w:type="spellEnd"/>
      <w:r w:rsidRPr="004452A1">
        <w:rPr>
          <w:rFonts w:ascii="Times New Roman" w:hAnsi="Times New Roman" w:cs="Times New Roman"/>
        </w:rPr>
        <w:t xml:space="preserve">, respectively, attributed to the increased amount of photocatalyst. Surprisingly, when the height was further increased to 10 mm, the gas yields decreased to 0.20, 0, and 0.01 </w:t>
      </w:r>
      <w:proofErr w:type="spellStart"/>
      <w:r w:rsidRPr="004452A1">
        <w:rPr>
          <w:rFonts w:ascii="Times New Roman" w:hAnsi="Times New Roman" w:cs="Times New Roman"/>
        </w:rPr>
        <w:t>μmol</w:t>
      </w:r>
      <w:proofErr w:type="spellEnd"/>
      <w:r w:rsidRPr="004452A1">
        <w:rPr>
          <w:rFonts w:ascii="Times New Roman" w:hAnsi="Times New Roman" w:cs="Times New Roman"/>
        </w:rPr>
        <w:t xml:space="preserve"> for H</w:t>
      </w:r>
      <w:r w:rsidRPr="009C6A96">
        <w:rPr>
          <w:rFonts w:ascii="Times New Roman" w:hAnsi="Times New Roman" w:cs="Times New Roman"/>
          <w:vertAlign w:val="subscript"/>
        </w:rPr>
        <w:t>2</w:t>
      </w:r>
      <w:r w:rsidRPr="004452A1">
        <w:rPr>
          <w:rFonts w:ascii="Times New Roman" w:hAnsi="Times New Roman" w:cs="Times New Roman"/>
        </w:rPr>
        <w:t>, CO, and CH</w:t>
      </w:r>
      <w:r w:rsidRPr="009C6A96">
        <w:rPr>
          <w:rFonts w:ascii="Times New Roman" w:hAnsi="Times New Roman" w:cs="Times New Roman"/>
          <w:vertAlign w:val="subscript"/>
        </w:rPr>
        <w:t>4</w:t>
      </w:r>
      <w:r w:rsidRPr="004452A1">
        <w:rPr>
          <w:rFonts w:ascii="Times New Roman" w:hAnsi="Times New Roman" w:cs="Times New Roman"/>
        </w:rPr>
        <w:t xml:space="preserve">, respectively. It was expected that increasing the height would result in higher gas yields, but the opposite trend was observed. According to </w:t>
      </w:r>
      <w:proofErr w:type="spellStart"/>
      <w:r w:rsidRPr="004452A1">
        <w:rPr>
          <w:rFonts w:ascii="Times New Roman" w:hAnsi="Times New Roman" w:cs="Times New Roman"/>
        </w:rPr>
        <w:t>Vaildyanathan</w:t>
      </w:r>
      <w:proofErr w:type="spellEnd"/>
      <w:r w:rsidRPr="004452A1">
        <w:rPr>
          <w:rFonts w:ascii="Times New Roman" w:hAnsi="Times New Roman" w:cs="Times New Roman"/>
        </w:rPr>
        <w:t xml:space="preserve"> et al., as the thickness of the photocatalyst film increases, the surface area also increases. However, the 3D structure receives the same photon flux, </w:t>
      </w:r>
      <w:r w:rsidR="00931605">
        <w:rPr>
          <w:rFonts w:ascii="Times New Roman" w:hAnsi="Times New Roman" w:cs="Times New Roman"/>
        </w:rPr>
        <w:t>while</w:t>
      </w:r>
      <w:r w:rsidRPr="004452A1">
        <w:rPr>
          <w:rFonts w:ascii="Times New Roman" w:hAnsi="Times New Roman" w:cs="Times New Roman"/>
        </w:rPr>
        <w:t xml:space="preserve"> the penetration and desorption of the required CO</w:t>
      </w:r>
      <w:r w:rsidRPr="009C6A96">
        <w:rPr>
          <w:rFonts w:ascii="Times New Roman" w:hAnsi="Times New Roman" w:cs="Times New Roman"/>
          <w:vertAlign w:val="subscript"/>
        </w:rPr>
        <w:t>2</w:t>
      </w:r>
      <w:r w:rsidRPr="004452A1">
        <w:rPr>
          <w:rFonts w:ascii="Times New Roman" w:hAnsi="Times New Roman" w:cs="Times New Roman"/>
        </w:rPr>
        <w:t xml:space="preserve"> become more difficult, making the photoreduction reaction less favorable</w:t>
      </w:r>
      <w:r w:rsidR="009C6A96">
        <w:rPr>
          <w:rFonts w:ascii="Times New Roman" w:hAnsi="Times New Roman" w:cs="Times New Roman"/>
        </w:rPr>
        <w:t xml:space="preserve"> </w:t>
      </w:r>
      <w:r w:rsidR="00C21FC2">
        <w:rPr>
          <w:rFonts w:ascii="Times New Roman" w:hAnsi="Times New Roman" w:cs="Times New Roman"/>
        </w:rPr>
        <w:fldChar w:fldCharType="begin"/>
      </w:r>
      <w:r w:rsidR="00C21FC2">
        <w:rPr>
          <w:rFonts w:ascii="Times New Roman" w:hAnsi="Times New Roman" w:cs="Times New Roman"/>
        </w:rPr>
        <w:instrText xml:space="preserve"> ADDIN EN.CITE &lt;EndNote&gt;&lt;Cite ExcludeYear="1"&gt;&lt;Author&gt;Subramanian&lt;/Author&gt;&lt;Year&gt;2003&lt;/Year&gt;&lt;RecNum&gt;108&lt;/RecNum&gt;&lt;DisplayText&gt;&lt;style font="Times New Roman"&gt;[2]&lt;/style&gt;&lt;/DisplayText&gt;&lt;record&gt;&lt;rec-number&gt;108&lt;/rec-number&gt;&lt;foreign-keys&gt;&lt;key app="EN" db-id="xwd2x0wfm9af2qevpwbvea2offpzztf2p05s" timestamp="1694168608"&gt;108&lt;/key&gt;&lt;/foreign-keys&gt;&lt;ref-type name="Journal Article"&gt;17&lt;/ref-type&gt;&lt;contributors&gt;&lt;authors&gt;&lt;author&gt;Subramanian, Vaidyanathan&lt;/author&gt;&lt;author&gt;Kamat, Prashant V&lt;/author&gt;&lt;author&gt;Wolf, Eduardo E&lt;/author&gt;&lt;/authors&gt;&lt;/contributors&gt;&lt;titles&gt;&lt;title&gt;Mass-transfer and kinetic studies during the photocatalytic degradation of an azo dye on optically transparent electrode thin film&lt;/title&gt;&lt;secondary-title&gt;Industrial &amp;amp; engineering chemistry research&lt;/secondary-title&gt;&lt;/titles&gt;&lt;periodical&gt;&lt;full-title&gt;Industrial &amp;amp; engineering chemistry research&lt;/full-title&gt;&lt;/periodical&gt;&lt;pages&gt;2131-2138&lt;/pages&gt;&lt;volume&gt;42&lt;/volume&gt;&lt;number&gt;10&lt;/number&gt;&lt;dates&gt;&lt;year&gt;2003&lt;/year&gt;&lt;/dates&gt;&lt;isbn&gt;0888-5885&lt;/isbn&gt;&lt;urls&gt;&lt;/urls&gt;&lt;electronic-resource-num&gt;https://doi.org/10.1021/ie020636u&lt;/electronic-resource-num&gt;&lt;/record&gt;&lt;/Cite&gt;&lt;/EndNote&gt;</w:instrText>
      </w:r>
      <w:r w:rsidR="00C21FC2">
        <w:rPr>
          <w:rFonts w:ascii="Times New Roman" w:hAnsi="Times New Roman" w:cs="Times New Roman"/>
        </w:rPr>
        <w:fldChar w:fldCharType="separate"/>
      </w:r>
      <w:r w:rsidR="00C21FC2">
        <w:rPr>
          <w:rFonts w:ascii="Times New Roman" w:hAnsi="Times New Roman" w:cs="Times New Roman"/>
          <w:noProof/>
        </w:rPr>
        <w:t>[2]</w:t>
      </w:r>
      <w:r w:rsidR="00C21FC2">
        <w:rPr>
          <w:rFonts w:ascii="Times New Roman" w:hAnsi="Times New Roman" w:cs="Times New Roman"/>
        </w:rPr>
        <w:fldChar w:fldCharType="end"/>
      </w:r>
      <w:r w:rsidRPr="004452A1">
        <w:rPr>
          <w:rFonts w:ascii="Times New Roman" w:hAnsi="Times New Roman" w:cs="Times New Roman"/>
        </w:rPr>
        <w:t>. Therefore, it was confirmed that a height of 2 mm provided the highest efficiency.</w:t>
      </w:r>
    </w:p>
    <w:p w14:paraId="771ED699" w14:textId="3F84D0E7" w:rsidR="00D037E7" w:rsidRPr="004452A1" w:rsidRDefault="00341928" w:rsidP="004452A1">
      <w:pPr>
        <w:spacing w:line="480" w:lineRule="auto"/>
        <w:rPr>
          <w:rFonts w:ascii="Times New Roman" w:hAnsi="Times New Roman" w:cs="Times New Roman"/>
        </w:rPr>
      </w:pPr>
      <w:r>
        <w:rPr>
          <w:rFonts w:ascii="Times New Roman" w:hAnsi="Times New Roman" w:cs="Times New Roman"/>
          <w:noProof/>
          <w:lang w:bidi="mr-IN"/>
        </w:rPr>
        <w:lastRenderedPageBreak/>
        <w:drawing>
          <wp:inline distT="0" distB="0" distL="0" distR="0" wp14:anchorId="2BA57AB6" wp14:editId="5A30D11B">
            <wp:extent cx="5786120" cy="2471485"/>
            <wp:effectExtent l="0" t="0" r="0" b="0"/>
            <wp:docPr id="242995638"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04281" cy="2479242"/>
                    </a:xfrm>
                    <a:prstGeom prst="rect">
                      <a:avLst/>
                    </a:prstGeom>
                    <a:noFill/>
                  </pic:spPr>
                </pic:pic>
              </a:graphicData>
            </a:graphic>
          </wp:inline>
        </w:drawing>
      </w:r>
    </w:p>
    <w:p w14:paraId="7D76980F" w14:textId="02F48DD6" w:rsidR="005460E3" w:rsidRPr="00683BC0" w:rsidRDefault="001F030E" w:rsidP="00D037E7">
      <w:pPr>
        <w:pStyle w:val="a3"/>
        <w:jc w:val="center"/>
        <w:rPr>
          <w:rFonts w:ascii="Times New Roman" w:hAnsi="Times New Roman" w:cs="Times New Roman"/>
        </w:rPr>
      </w:pPr>
      <w:r>
        <w:rPr>
          <w:rFonts w:ascii="Times New Roman" w:hAnsi="Times New Roman" w:cs="Times New Roman"/>
        </w:rPr>
        <w:t>Fig</w:t>
      </w:r>
      <w:r w:rsidR="00D037E7" w:rsidRPr="00683BC0">
        <w:rPr>
          <w:rFonts w:ascii="Times New Roman" w:hAnsi="Times New Roman" w:cs="Times New Roman"/>
        </w:rPr>
        <w:t>. S</w:t>
      </w:r>
      <w:r w:rsidR="00823CC4" w:rsidRPr="00683BC0">
        <w:rPr>
          <w:rFonts w:ascii="Times New Roman" w:hAnsi="Times New Roman" w:cs="Times New Roman"/>
        </w:rPr>
        <w:fldChar w:fldCharType="begin"/>
      </w:r>
      <w:r w:rsidR="00823CC4" w:rsidRPr="00683BC0">
        <w:rPr>
          <w:rFonts w:ascii="Times New Roman" w:hAnsi="Times New Roman" w:cs="Times New Roman"/>
        </w:rPr>
        <w:instrText xml:space="preserve"> SEQ Figure._S \* ARABIC </w:instrText>
      </w:r>
      <w:r w:rsidR="00823CC4" w:rsidRPr="00683BC0">
        <w:rPr>
          <w:rFonts w:ascii="Times New Roman" w:hAnsi="Times New Roman" w:cs="Times New Roman"/>
        </w:rPr>
        <w:fldChar w:fldCharType="separate"/>
      </w:r>
      <w:r w:rsidR="00235D1D">
        <w:rPr>
          <w:rFonts w:ascii="Times New Roman" w:hAnsi="Times New Roman" w:cs="Times New Roman"/>
          <w:noProof/>
        </w:rPr>
        <w:t>2</w:t>
      </w:r>
      <w:r w:rsidR="00823CC4" w:rsidRPr="00683BC0">
        <w:rPr>
          <w:rFonts w:ascii="Times New Roman" w:hAnsi="Times New Roman" w:cs="Times New Roman"/>
          <w:noProof/>
        </w:rPr>
        <w:fldChar w:fldCharType="end"/>
      </w:r>
      <w:r w:rsidR="00D037E7" w:rsidRPr="00683BC0">
        <w:rPr>
          <w:rFonts w:ascii="Times New Roman" w:hAnsi="Times New Roman" w:cs="Times New Roman"/>
        </w:rPr>
        <w:t xml:space="preserve"> (a) gas yield according to </w:t>
      </w:r>
      <w:r w:rsidR="00921A80">
        <w:rPr>
          <w:rFonts w:ascii="Times New Roman" w:hAnsi="Times New Roman" w:cs="Times New Roman"/>
        </w:rPr>
        <w:t xml:space="preserve">varying </w:t>
      </w:r>
      <w:r w:rsidR="00D037E7" w:rsidRPr="00683BC0">
        <w:rPr>
          <w:rFonts w:ascii="Times New Roman" w:hAnsi="Times New Roman" w:cs="Times New Roman"/>
        </w:rPr>
        <w:t>height</w:t>
      </w:r>
      <w:r w:rsidR="00921A80">
        <w:rPr>
          <w:rFonts w:ascii="Times New Roman" w:hAnsi="Times New Roman" w:cs="Times New Roman"/>
        </w:rPr>
        <w:t>s</w:t>
      </w:r>
      <w:r w:rsidR="00D037E7" w:rsidRPr="00683BC0">
        <w:rPr>
          <w:rFonts w:ascii="Times New Roman" w:hAnsi="Times New Roman" w:cs="Times New Roman"/>
        </w:rPr>
        <w:t xml:space="preserve"> of TiO</w:t>
      </w:r>
      <w:r w:rsidR="00D037E7" w:rsidRPr="00683BC0">
        <w:rPr>
          <w:rFonts w:ascii="Times New Roman" w:hAnsi="Times New Roman" w:cs="Times New Roman"/>
          <w:vertAlign w:val="subscript"/>
        </w:rPr>
        <w:t>2</w:t>
      </w:r>
      <w:r w:rsidR="00921A80">
        <w:rPr>
          <w:rFonts w:ascii="Times New Roman" w:hAnsi="Times New Roman" w:cs="Times New Roman"/>
        </w:rPr>
        <w:t xml:space="preserve"> 3D structure and</w:t>
      </w:r>
      <w:r w:rsidR="00D037E7" w:rsidRPr="00683BC0">
        <w:rPr>
          <w:rFonts w:ascii="Times New Roman" w:hAnsi="Times New Roman" w:cs="Times New Roman"/>
        </w:rPr>
        <w:t xml:space="preserve"> (b) CO</w:t>
      </w:r>
      <w:r w:rsidR="00D037E7" w:rsidRPr="00683BC0">
        <w:rPr>
          <w:rFonts w:ascii="Times New Roman" w:hAnsi="Times New Roman" w:cs="Times New Roman"/>
          <w:vertAlign w:val="subscript"/>
        </w:rPr>
        <w:t>2</w:t>
      </w:r>
      <w:r w:rsidR="00D037E7" w:rsidRPr="00683BC0">
        <w:rPr>
          <w:rFonts w:ascii="Times New Roman" w:hAnsi="Times New Roman" w:cs="Times New Roman"/>
        </w:rPr>
        <w:t xml:space="preserve"> selectivity according to </w:t>
      </w:r>
      <w:r w:rsidR="00921A80">
        <w:rPr>
          <w:rFonts w:ascii="Times New Roman" w:hAnsi="Times New Roman" w:cs="Times New Roman"/>
        </w:rPr>
        <w:t xml:space="preserve">corresponding </w:t>
      </w:r>
      <w:r w:rsidR="00D037E7" w:rsidRPr="00683BC0">
        <w:rPr>
          <w:rFonts w:ascii="Times New Roman" w:hAnsi="Times New Roman" w:cs="Times New Roman"/>
        </w:rPr>
        <w:t>height</w:t>
      </w:r>
      <w:r w:rsidR="00921A80">
        <w:rPr>
          <w:rFonts w:ascii="Times New Roman" w:hAnsi="Times New Roman" w:cs="Times New Roman"/>
        </w:rPr>
        <w:t>s</w:t>
      </w:r>
      <w:r w:rsidR="00D037E7" w:rsidRPr="00683BC0">
        <w:rPr>
          <w:rFonts w:ascii="Times New Roman" w:hAnsi="Times New Roman" w:cs="Times New Roman"/>
        </w:rPr>
        <w:t xml:space="preserve"> of TiO</w:t>
      </w:r>
      <w:r w:rsidR="00D037E7" w:rsidRPr="00683BC0">
        <w:rPr>
          <w:rFonts w:ascii="Times New Roman" w:hAnsi="Times New Roman" w:cs="Times New Roman"/>
          <w:vertAlign w:val="subscript"/>
        </w:rPr>
        <w:t>2</w:t>
      </w:r>
      <w:r w:rsidR="00D037E7" w:rsidRPr="00683BC0">
        <w:rPr>
          <w:rFonts w:ascii="Times New Roman" w:hAnsi="Times New Roman" w:cs="Times New Roman"/>
        </w:rPr>
        <w:t xml:space="preserve"> 3D structure</w:t>
      </w:r>
    </w:p>
    <w:p w14:paraId="37438565" w14:textId="49A728E4" w:rsidR="00A237AA" w:rsidRDefault="00DE4C1F" w:rsidP="004D55F2">
      <w:pPr>
        <w:spacing w:line="480" w:lineRule="auto"/>
        <w:rPr>
          <w:rFonts w:ascii="Times New Roman" w:hAnsi="Times New Roman" w:cs="Times New Roman"/>
        </w:rPr>
      </w:pPr>
      <w:r w:rsidRPr="003A222E">
        <w:rPr>
          <w:rFonts w:ascii="Times New Roman" w:hAnsi="Times New Roman" w:cs="Times New Roman"/>
        </w:rPr>
        <w:t xml:space="preserve">To investigate the electrical properties </w:t>
      </w:r>
      <w:r w:rsidR="00461038" w:rsidRPr="003A222E">
        <w:rPr>
          <w:rFonts w:ascii="Times New Roman" w:hAnsi="Times New Roman" w:cs="Times New Roman"/>
        </w:rPr>
        <w:t>with varying</w:t>
      </w:r>
      <w:r w:rsidRPr="003A222E">
        <w:rPr>
          <w:rFonts w:ascii="Times New Roman" w:hAnsi="Times New Roman" w:cs="Times New Roman"/>
        </w:rPr>
        <w:t xml:space="preserve"> infill percentage</w:t>
      </w:r>
      <w:r w:rsidR="00461038" w:rsidRPr="003A222E">
        <w:rPr>
          <w:rFonts w:ascii="Times New Roman" w:hAnsi="Times New Roman" w:cs="Times New Roman"/>
        </w:rPr>
        <w:t>s</w:t>
      </w:r>
      <w:r w:rsidRPr="003A222E">
        <w:rPr>
          <w:rFonts w:ascii="Times New Roman" w:hAnsi="Times New Roman" w:cs="Times New Roman"/>
        </w:rPr>
        <w:t>, sheet resistance was measured. Initially, for the pure TiO</w:t>
      </w:r>
      <w:r w:rsidRPr="003A222E">
        <w:rPr>
          <w:rFonts w:ascii="Times New Roman" w:hAnsi="Times New Roman" w:cs="Times New Roman"/>
          <w:vertAlign w:val="subscript"/>
        </w:rPr>
        <w:t>2</w:t>
      </w:r>
      <w:r w:rsidRPr="003A222E">
        <w:rPr>
          <w:rFonts w:ascii="Times New Roman" w:hAnsi="Times New Roman" w:cs="Times New Roman"/>
        </w:rPr>
        <w:t xml:space="preserve"> 3D structure </w:t>
      </w:r>
      <w:r w:rsidR="007009B7" w:rsidRPr="003A222E">
        <w:rPr>
          <w:rFonts w:ascii="Times New Roman" w:hAnsi="Times New Roman" w:cs="Times New Roman"/>
        </w:rPr>
        <w:t>without</w:t>
      </w:r>
      <w:r w:rsidRPr="003A222E">
        <w:rPr>
          <w:rFonts w:ascii="Times New Roman" w:hAnsi="Times New Roman" w:cs="Times New Roman"/>
        </w:rPr>
        <w:t xml:space="preserve"> MoSe</w:t>
      </w:r>
      <w:r w:rsidRPr="003A222E">
        <w:rPr>
          <w:rFonts w:ascii="Times New Roman" w:hAnsi="Times New Roman" w:cs="Times New Roman"/>
          <w:vertAlign w:val="subscript"/>
        </w:rPr>
        <w:t>2</w:t>
      </w:r>
      <w:r w:rsidRPr="003A222E">
        <w:rPr>
          <w:rFonts w:ascii="Times New Roman" w:hAnsi="Times New Roman" w:cs="Times New Roman"/>
        </w:rPr>
        <w:t xml:space="preserve"> coating, the sheet resistance was </w:t>
      </w:r>
      <w:r w:rsidR="00B97263" w:rsidRPr="003A222E">
        <w:rPr>
          <w:rFonts w:ascii="Times New Roman" w:hAnsi="Times New Roman" w:cs="Times New Roman"/>
        </w:rPr>
        <w:t>measured</w:t>
      </w:r>
      <w:r w:rsidRPr="003A222E">
        <w:rPr>
          <w:rFonts w:ascii="Times New Roman" w:hAnsi="Times New Roman" w:cs="Times New Roman"/>
        </w:rPr>
        <w:t xml:space="preserve"> to be 1.50·10</w:t>
      </w:r>
      <w:r w:rsidRPr="003A222E">
        <w:rPr>
          <w:rFonts w:ascii="Times New Roman" w:hAnsi="Times New Roman" w:cs="Times New Roman"/>
          <w:vertAlign w:val="superscript"/>
        </w:rPr>
        <w:t>7</w:t>
      </w:r>
      <w:r w:rsidRPr="003A222E">
        <w:rPr>
          <w:rFonts w:ascii="Times New Roman" w:hAnsi="Times New Roman" w:cs="Times New Roman"/>
        </w:rPr>
        <w:t xml:space="preserve"> Ω/□. However, </w:t>
      </w:r>
      <w:r w:rsidR="007009B7" w:rsidRPr="003A222E">
        <w:rPr>
          <w:rFonts w:ascii="Times New Roman" w:hAnsi="Times New Roman" w:cs="Times New Roman"/>
        </w:rPr>
        <w:t>with</w:t>
      </w:r>
      <w:r w:rsidRPr="003A222E">
        <w:rPr>
          <w:rFonts w:ascii="Times New Roman" w:hAnsi="Times New Roman" w:cs="Times New Roman"/>
        </w:rPr>
        <w:t xml:space="preserve"> MoSe</w:t>
      </w:r>
      <w:r w:rsidRPr="003A222E">
        <w:rPr>
          <w:rFonts w:ascii="Times New Roman" w:hAnsi="Times New Roman" w:cs="Times New Roman"/>
          <w:vertAlign w:val="subscript"/>
        </w:rPr>
        <w:t>2</w:t>
      </w:r>
      <w:r w:rsidRPr="003A222E">
        <w:rPr>
          <w:rFonts w:ascii="Times New Roman" w:hAnsi="Times New Roman" w:cs="Times New Roman"/>
        </w:rPr>
        <w:t xml:space="preserve"> coating, the sheet resistance decreased to approximately 10</w:t>
      </w:r>
      <w:r w:rsidRPr="003A222E">
        <w:rPr>
          <w:rFonts w:ascii="Times New Roman" w:hAnsi="Times New Roman" w:cs="Times New Roman"/>
          <w:vertAlign w:val="superscript"/>
        </w:rPr>
        <w:t>3</w:t>
      </w:r>
      <w:r w:rsidRPr="003A222E">
        <w:rPr>
          <w:rFonts w:ascii="Times New Roman" w:hAnsi="Times New Roman" w:cs="Times New Roman"/>
        </w:rPr>
        <w:t xml:space="preserve"> Ω/□, indicating that MoSe</w:t>
      </w:r>
      <w:r w:rsidRPr="003A222E">
        <w:rPr>
          <w:rFonts w:ascii="Times New Roman" w:hAnsi="Times New Roman" w:cs="Times New Roman"/>
          <w:vertAlign w:val="subscript"/>
        </w:rPr>
        <w:t>2</w:t>
      </w:r>
      <w:r w:rsidRPr="003A222E">
        <w:rPr>
          <w:rFonts w:ascii="Times New Roman" w:hAnsi="Times New Roman" w:cs="Times New Roman"/>
        </w:rPr>
        <w:t xml:space="preserve"> was successfully grown on the surface. This reduction in sheet resistance signifies the effective </w:t>
      </w:r>
      <w:r w:rsidR="007009B7" w:rsidRPr="003A222E">
        <w:rPr>
          <w:rFonts w:ascii="Times New Roman" w:hAnsi="Times New Roman" w:cs="Times New Roman"/>
        </w:rPr>
        <w:t xml:space="preserve">coating </w:t>
      </w:r>
      <w:r w:rsidRPr="003A222E">
        <w:rPr>
          <w:rFonts w:ascii="Times New Roman" w:hAnsi="Times New Roman" w:cs="Times New Roman"/>
        </w:rPr>
        <w:t>of MoSe</w:t>
      </w:r>
      <w:r w:rsidRPr="003A222E">
        <w:rPr>
          <w:rFonts w:ascii="Times New Roman" w:hAnsi="Times New Roman" w:cs="Times New Roman"/>
          <w:vertAlign w:val="subscript"/>
        </w:rPr>
        <w:t>2</w:t>
      </w:r>
      <w:r w:rsidRPr="003A222E">
        <w:rPr>
          <w:rFonts w:ascii="Times New Roman" w:hAnsi="Times New Roman" w:cs="Times New Roman"/>
        </w:rPr>
        <w:t xml:space="preserve"> on the surface.</w:t>
      </w:r>
      <w:r w:rsidR="004D55F2" w:rsidRPr="003A222E">
        <w:rPr>
          <w:rFonts w:ascii="Times New Roman" w:hAnsi="Times New Roman" w:cs="Times New Roman"/>
        </w:rPr>
        <w:t xml:space="preserve"> TC100c exhibited the lowest Mo and Se content among all samples, likely due to the limited amount of Mo and Se precursors relative to the amount of photocatalyst, resulting in poor coating</w:t>
      </w:r>
      <w:r w:rsidR="00AB6EDC" w:rsidRPr="003A222E">
        <w:rPr>
          <w:rFonts w:ascii="Times New Roman" w:hAnsi="Times New Roman" w:cs="Times New Roman"/>
        </w:rPr>
        <w:t>. Moreover,</w:t>
      </w:r>
      <w:r w:rsidR="004D55F2" w:rsidRPr="003A222E">
        <w:rPr>
          <w:rFonts w:ascii="Times New Roman" w:hAnsi="Times New Roman" w:cs="Times New Roman"/>
        </w:rPr>
        <w:t xml:space="preserve"> the highest sheet resistance of 1.99·10</w:t>
      </w:r>
      <w:r w:rsidR="004D55F2" w:rsidRPr="003A222E">
        <w:rPr>
          <w:rFonts w:ascii="Times New Roman" w:hAnsi="Times New Roman" w:cs="Times New Roman"/>
          <w:vertAlign w:val="superscript"/>
        </w:rPr>
        <w:t>3</w:t>
      </w:r>
      <w:r w:rsidR="004D55F2" w:rsidRPr="003A222E">
        <w:rPr>
          <w:rFonts w:ascii="Times New Roman" w:hAnsi="Times New Roman" w:cs="Times New Roman"/>
        </w:rPr>
        <w:t xml:space="preserve"> Ω/□</w:t>
      </w:r>
      <w:r w:rsidR="00AB6EDC" w:rsidRPr="003A222E">
        <w:rPr>
          <w:rFonts w:ascii="Times New Roman" w:hAnsi="Times New Roman" w:cs="Times New Roman"/>
        </w:rPr>
        <w:t xml:space="preserve"> was obtained</w:t>
      </w:r>
      <w:r w:rsidR="004D55F2" w:rsidRPr="003A222E">
        <w:rPr>
          <w:rFonts w:ascii="Times New Roman" w:hAnsi="Times New Roman" w:cs="Times New Roman"/>
        </w:rPr>
        <w:t>. As the infill percentage decreased, the Mo and Se content increased, accompanied by a decrease in sheet resistance. In conclusion, TC25c displayed the lowest sheet resistance, suggesting that it efficiently enhances</w:t>
      </w:r>
      <w:r w:rsidR="00AB6EDC" w:rsidRPr="003A222E">
        <w:rPr>
          <w:rFonts w:ascii="Times New Roman" w:hAnsi="Times New Roman" w:cs="Times New Roman"/>
        </w:rPr>
        <w:t xml:space="preserve"> charge transfer at the surface, expecting potentially the</w:t>
      </w:r>
      <w:r w:rsidR="004D55F2" w:rsidRPr="003A222E">
        <w:rPr>
          <w:rFonts w:ascii="Times New Roman" w:hAnsi="Times New Roman" w:cs="Times New Roman"/>
        </w:rPr>
        <w:t xml:space="preserve"> highest photocatalytic efficiency</w:t>
      </w:r>
      <w:r w:rsidR="00AB6EDC" w:rsidRPr="003A222E">
        <w:rPr>
          <w:rFonts w:ascii="Times New Roman" w:hAnsi="Times New Roman" w:cs="Times New Roman"/>
        </w:rPr>
        <w:t xml:space="preserve"> among samples</w:t>
      </w:r>
      <w:r w:rsidR="004D55F2" w:rsidRPr="003A222E">
        <w:rPr>
          <w:rFonts w:ascii="Times New Roman" w:hAnsi="Times New Roman" w:cs="Times New Roman"/>
        </w:rPr>
        <w:t>.</w:t>
      </w:r>
    </w:p>
    <w:p w14:paraId="0AC95B8C" w14:textId="77777777" w:rsidR="004D55F2" w:rsidRPr="00D037E7" w:rsidRDefault="004D55F2" w:rsidP="00D037E7">
      <w:pPr>
        <w:widowControl/>
        <w:wordWrap/>
        <w:autoSpaceDE/>
        <w:autoSpaceDN/>
        <w:rPr>
          <w:rFonts w:ascii="Times New Roman" w:hAnsi="Times New Roman" w:cs="Times New Roman"/>
        </w:rPr>
      </w:pPr>
    </w:p>
    <w:p w14:paraId="3896CA8A" w14:textId="1CC593A9" w:rsidR="00D037E7" w:rsidRPr="003D74F7" w:rsidRDefault="001F030E" w:rsidP="00D037E7">
      <w:pPr>
        <w:pStyle w:val="a3"/>
        <w:keepNext/>
        <w:rPr>
          <w:rFonts w:ascii="Times New Roman" w:hAnsi="Times New Roman" w:cs="Times New Roman"/>
        </w:rPr>
      </w:pPr>
      <w:r>
        <w:rPr>
          <w:rFonts w:ascii="Times New Roman" w:hAnsi="Times New Roman" w:cs="Times New Roman"/>
        </w:rPr>
        <w:t>Table</w:t>
      </w:r>
      <w:r w:rsidR="00D037E7" w:rsidRPr="003D74F7">
        <w:rPr>
          <w:rFonts w:ascii="Times New Roman" w:hAnsi="Times New Roman" w:cs="Times New Roman"/>
        </w:rPr>
        <w:t xml:space="preserve"> S</w:t>
      </w:r>
      <w:r w:rsidR="00D037E7" w:rsidRPr="003D74F7">
        <w:rPr>
          <w:rFonts w:ascii="Times New Roman" w:hAnsi="Times New Roman" w:cs="Times New Roman"/>
        </w:rPr>
        <w:fldChar w:fldCharType="begin"/>
      </w:r>
      <w:r w:rsidR="00D037E7" w:rsidRPr="003D74F7">
        <w:rPr>
          <w:rFonts w:ascii="Times New Roman" w:hAnsi="Times New Roman" w:cs="Times New Roman"/>
        </w:rPr>
        <w:instrText xml:space="preserve"> SEQ Table. \* ARABIC </w:instrText>
      </w:r>
      <w:r w:rsidR="00D037E7" w:rsidRPr="003D74F7">
        <w:rPr>
          <w:rFonts w:ascii="Times New Roman" w:hAnsi="Times New Roman" w:cs="Times New Roman"/>
        </w:rPr>
        <w:fldChar w:fldCharType="separate"/>
      </w:r>
      <w:r w:rsidR="00D037E7" w:rsidRPr="003D74F7">
        <w:rPr>
          <w:rFonts w:ascii="Times New Roman" w:hAnsi="Times New Roman" w:cs="Times New Roman"/>
          <w:noProof/>
        </w:rPr>
        <w:t>1</w:t>
      </w:r>
      <w:r w:rsidR="00D037E7" w:rsidRPr="003D74F7">
        <w:rPr>
          <w:rFonts w:ascii="Times New Roman" w:hAnsi="Times New Roman" w:cs="Times New Roman"/>
        </w:rPr>
        <w:fldChar w:fldCharType="end"/>
      </w:r>
      <w:r w:rsidR="00D037E7" w:rsidRPr="003D74F7">
        <w:rPr>
          <w:rFonts w:ascii="Times New Roman" w:hAnsi="Times New Roman" w:cs="Times New Roman"/>
        </w:rPr>
        <w:t xml:space="preserve"> Sheet resistance and weight </w:t>
      </w:r>
      <w:r w:rsidR="004D55F2">
        <w:rPr>
          <w:rFonts w:ascii="Times New Roman" w:hAnsi="Times New Roman" w:cs="Times New Roman"/>
        </w:rPr>
        <w:t>fraction</w:t>
      </w:r>
      <w:r w:rsidR="00D037E7" w:rsidRPr="003D74F7">
        <w:rPr>
          <w:rFonts w:ascii="Times New Roman" w:hAnsi="Times New Roman" w:cs="Times New Roman"/>
        </w:rPr>
        <w:t xml:space="preserve"> of Ti, Mo, and Se </w:t>
      </w:r>
      <w:r w:rsidR="003D74F7" w:rsidRPr="003D74F7">
        <w:rPr>
          <w:rFonts w:ascii="Times New Roman" w:hAnsi="Times New Roman" w:cs="Times New Roman"/>
        </w:rPr>
        <w:t>depending on infill percent</w:t>
      </w:r>
      <w:r w:rsidR="00823CC4">
        <w:rPr>
          <w:rFonts w:ascii="Times New Roman" w:hAnsi="Times New Roman" w:cs="Times New Roman"/>
        </w:rPr>
        <w:t>.</w:t>
      </w:r>
    </w:p>
    <w:tbl>
      <w:tblPr>
        <w:tblW w:w="9017" w:type="dxa"/>
        <w:tblCellMar>
          <w:left w:w="0" w:type="dxa"/>
          <w:right w:w="0" w:type="dxa"/>
        </w:tblCellMar>
        <w:tblLook w:val="0420" w:firstRow="1" w:lastRow="0" w:firstColumn="0" w:lastColumn="0" w:noHBand="0" w:noVBand="1"/>
      </w:tblPr>
      <w:tblGrid>
        <w:gridCol w:w="1453"/>
        <w:gridCol w:w="1807"/>
        <w:gridCol w:w="1927"/>
        <w:gridCol w:w="1900"/>
        <w:gridCol w:w="1930"/>
      </w:tblGrid>
      <w:tr w:rsidR="00676A95" w:rsidRPr="00BE27F7" w14:paraId="6BD7A7A8" w14:textId="77777777" w:rsidTr="00C60145">
        <w:trPr>
          <w:trHeight w:val="331"/>
        </w:trPr>
        <w:tc>
          <w:tcPr>
            <w:tcW w:w="1453"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376AEF0" w14:textId="77777777" w:rsidR="00676A95" w:rsidRPr="00BE27F7" w:rsidRDefault="00676A95" w:rsidP="00C60145">
            <w:pPr>
              <w:widowControl/>
              <w:autoSpaceDE/>
              <w:autoSpaceDN/>
              <w:spacing w:after="0" w:line="240" w:lineRule="auto"/>
              <w:jc w:val="center"/>
              <w:rPr>
                <w:rFonts w:ascii="Arial" w:eastAsia="굴림" w:hAnsi="Arial" w:cs="Arial"/>
                <w:kern w:val="0"/>
                <w:szCs w:val="20"/>
              </w:rPr>
            </w:pPr>
            <w:r w:rsidRPr="00BE27F7">
              <w:rPr>
                <w:rFonts w:ascii="Times New Roman" w:eastAsia="굴림" w:hAnsi="Times New Roman" w:cs="Times New Roman"/>
                <w:b/>
                <w:bCs/>
                <w:color w:val="000000"/>
                <w:kern w:val="24"/>
                <w:szCs w:val="20"/>
              </w:rPr>
              <w:t>Sample name</w:t>
            </w:r>
          </w:p>
        </w:tc>
        <w:tc>
          <w:tcPr>
            <w:tcW w:w="1807"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86" w:type="dxa"/>
              <w:bottom w:w="0" w:type="dxa"/>
              <w:right w:w="186" w:type="dxa"/>
            </w:tcMar>
            <w:vAlign w:val="center"/>
            <w:hideMark/>
          </w:tcPr>
          <w:p w14:paraId="7B21E9CD" w14:textId="77777777" w:rsidR="00676A95" w:rsidRPr="00BE27F7" w:rsidRDefault="00676A95" w:rsidP="00C60145">
            <w:pPr>
              <w:widowControl/>
              <w:autoSpaceDE/>
              <w:autoSpaceDN/>
              <w:spacing w:line="240" w:lineRule="auto"/>
              <w:jc w:val="center"/>
              <w:rPr>
                <w:rFonts w:ascii="Arial" w:eastAsia="굴림" w:hAnsi="Arial" w:cs="Arial"/>
                <w:kern w:val="0"/>
                <w:szCs w:val="20"/>
              </w:rPr>
            </w:pPr>
            <w:r w:rsidRPr="00BE27F7">
              <w:rPr>
                <w:rFonts w:ascii="Times New Roman" w:eastAsia="맑은 고딕" w:hAnsi="Times New Roman" w:cs="Times New Roman"/>
                <w:b/>
                <w:bCs/>
                <w:color w:val="000000"/>
                <w:szCs w:val="20"/>
              </w:rPr>
              <w:t>Sheet resistance</w:t>
            </w:r>
          </w:p>
          <w:p w14:paraId="5F135BA6" w14:textId="77777777" w:rsidR="00676A95" w:rsidRPr="00BE27F7" w:rsidRDefault="00676A95" w:rsidP="00C60145">
            <w:pPr>
              <w:widowControl/>
              <w:autoSpaceDE/>
              <w:autoSpaceDN/>
              <w:spacing w:line="240" w:lineRule="auto"/>
              <w:jc w:val="center"/>
              <w:rPr>
                <w:rFonts w:ascii="Arial" w:eastAsia="굴림" w:hAnsi="Arial" w:cs="Arial"/>
                <w:kern w:val="0"/>
                <w:szCs w:val="20"/>
              </w:rPr>
            </w:pPr>
            <w:r w:rsidRPr="00BE27F7">
              <w:rPr>
                <w:rFonts w:ascii="Times New Roman" w:eastAsia="맑은 고딕" w:hAnsi="Times New Roman" w:cs="Times New Roman"/>
                <w:b/>
                <w:bCs/>
                <w:color w:val="000000"/>
                <w:szCs w:val="20"/>
              </w:rPr>
              <w:t>(Ω/□)</w:t>
            </w:r>
          </w:p>
        </w:tc>
        <w:tc>
          <w:tcPr>
            <w:tcW w:w="5757"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4AFEB04" w14:textId="7BE9B1D8" w:rsidR="00676A95" w:rsidRPr="00BE27F7" w:rsidRDefault="00676A95" w:rsidP="00C60145">
            <w:pPr>
              <w:widowControl/>
              <w:autoSpaceDE/>
              <w:autoSpaceDN/>
              <w:spacing w:after="0" w:line="240" w:lineRule="auto"/>
              <w:jc w:val="center"/>
              <w:rPr>
                <w:rFonts w:ascii="Arial" w:eastAsia="굴림" w:hAnsi="Arial" w:cs="Arial"/>
                <w:kern w:val="0"/>
                <w:szCs w:val="20"/>
              </w:rPr>
            </w:pPr>
            <w:r w:rsidRPr="00BE27F7">
              <w:rPr>
                <w:rFonts w:ascii="Times New Roman" w:eastAsia="굴림" w:hAnsi="Times New Roman" w:cs="Times New Roman"/>
                <w:b/>
                <w:bCs/>
                <w:color w:val="000000"/>
                <w:kern w:val="24"/>
                <w:szCs w:val="20"/>
              </w:rPr>
              <w:t xml:space="preserve">Weight </w:t>
            </w:r>
            <w:r w:rsidR="004D55F2">
              <w:rPr>
                <w:rFonts w:ascii="Times New Roman" w:eastAsia="굴림" w:hAnsi="Times New Roman" w:cs="Times New Roman"/>
                <w:b/>
                <w:bCs/>
                <w:color w:val="000000"/>
                <w:kern w:val="24"/>
                <w:szCs w:val="20"/>
              </w:rPr>
              <w:t>fraction</w:t>
            </w:r>
            <w:r w:rsidRPr="00BE27F7">
              <w:rPr>
                <w:rFonts w:ascii="Times New Roman" w:eastAsia="굴림" w:hAnsi="Times New Roman" w:cs="Times New Roman"/>
                <w:b/>
                <w:bCs/>
                <w:color w:val="000000"/>
                <w:kern w:val="24"/>
                <w:szCs w:val="20"/>
              </w:rPr>
              <w:t xml:space="preserve"> (%)</w:t>
            </w:r>
          </w:p>
        </w:tc>
      </w:tr>
      <w:tr w:rsidR="00676A95" w:rsidRPr="00BE27F7" w14:paraId="093C410E" w14:textId="77777777" w:rsidTr="00C60145">
        <w:trPr>
          <w:trHeight w:val="33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B47C281" w14:textId="77777777" w:rsidR="00676A95" w:rsidRPr="00BE27F7" w:rsidRDefault="00676A95" w:rsidP="00C60145">
            <w:pPr>
              <w:widowControl/>
              <w:wordWrap/>
              <w:autoSpaceDE/>
              <w:autoSpaceDN/>
              <w:spacing w:after="0" w:line="240" w:lineRule="auto"/>
              <w:jc w:val="center"/>
              <w:rPr>
                <w:rFonts w:ascii="Arial" w:eastAsia="굴림" w:hAnsi="Arial" w:cs="Arial"/>
                <w:kern w:val="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AFDAD0D" w14:textId="77777777" w:rsidR="00676A95" w:rsidRPr="00BE27F7" w:rsidRDefault="00676A95" w:rsidP="00C60145">
            <w:pPr>
              <w:widowControl/>
              <w:wordWrap/>
              <w:autoSpaceDE/>
              <w:autoSpaceDN/>
              <w:spacing w:after="0" w:line="240" w:lineRule="auto"/>
              <w:jc w:val="center"/>
              <w:rPr>
                <w:rFonts w:ascii="Arial" w:eastAsia="굴림" w:hAnsi="Arial" w:cs="Arial"/>
                <w:kern w:val="0"/>
                <w:szCs w:val="20"/>
              </w:rPr>
            </w:pPr>
          </w:p>
        </w:tc>
        <w:tc>
          <w:tcPr>
            <w:tcW w:w="19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0E48B91" w14:textId="77777777" w:rsidR="00676A95" w:rsidRPr="00BE27F7" w:rsidRDefault="00676A95" w:rsidP="00C60145">
            <w:pPr>
              <w:widowControl/>
              <w:autoSpaceDE/>
              <w:autoSpaceDN/>
              <w:spacing w:after="0" w:line="240" w:lineRule="auto"/>
              <w:jc w:val="center"/>
              <w:rPr>
                <w:rFonts w:ascii="Arial" w:eastAsia="굴림" w:hAnsi="Arial" w:cs="Arial"/>
                <w:kern w:val="0"/>
                <w:szCs w:val="20"/>
              </w:rPr>
            </w:pPr>
            <w:r w:rsidRPr="00BE27F7">
              <w:rPr>
                <w:rFonts w:ascii="Times New Roman" w:eastAsia="굴림" w:hAnsi="Times New Roman" w:cs="Times New Roman"/>
                <w:b/>
                <w:bCs/>
                <w:color w:val="000000"/>
                <w:kern w:val="24"/>
                <w:szCs w:val="20"/>
              </w:rPr>
              <w:t>Ti</w:t>
            </w:r>
          </w:p>
        </w:tc>
        <w:tc>
          <w:tcPr>
            <w:tcW w:w="19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ACAE3DD" w14:textId="77777777" w:rsidR="00676A95" w:rsidRPr="00BE27F7" w:rsidRDefault="00676A95" w:rsidP="00C60145">
            <w:pPr>
              <w:widowControl/>
              <w:autoSpaceDE/>
              <w:autoSpaceDN/>
              <w:spacing w:after="0" w:line="240" w:lineRule="auto"/>
              <w:jc w:val="center"/>
              <w:rPr>
                <w:rFonts w:ascii="Arial" w:eastAsia="굴림" w:hAnsi="Arial" w:cs="Arial"/>
                <w:kern w:val="0"/>
                <w:szCs w:val="20"/>
              </w:rPr>
            </w:pPr>
            <w:r w:rsidRPr="00BE27F7">
              <w:rPr>
                <w:rFonts w:ascii="Times New Roman" w:eastAsia="굴림" w:hAnsi="Times New Roman" w:cs="Times New Roman"/>
                <w:b/>
                <w:bCs/>
                <w:kern w:val="24"/>
                <w:szCs w:val="20"/>
              </w:rPr>
              <w:t>Mo</w:t>
            </w:r>
          </w:p>
        </w:tc>
        <w:tc>
          <w:tcPr>
            <w:tcW w:w="19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49452E0" w14:textId="77777777" w:rsidR="00676A95" w:rsidRPr="00BE27F7" w:rsidRDefault="00676A95" w:rsidP="00C60145">
            <w:pPr>
              <w:widowControl/>
              <w:autoSpaceDE/>
              <w:autoSpaceDN/>
              <w:spacing w:after="0" w:line="240" w:lineRule="auto"/>
              <w:jc w:val="center"/>
              <w:rPr>
                <w:rFonts w:ascii="Arial" w:eastAsia="굴림" w:hAnsi="Arial" w:cs="Arial"/>
                <w:kern w:val="0"/>
                <w:szCs w:val="20"/>
              </w:rPr>
            </w:pPr>
            <w:r w:rsidRPr="00BE27F7">
              <w:rPr>
                <w:rFonts w:ascii="Times New Roman" w:eastAsia="굴림" w:hAnsi="Times New Roman" w:cs="Times New Roman"/>
                <w:b/>
                <w:bCs/>
                <w:kern w:val="24"/>
                <w:szCs w:val="20"/>
              </w:rPr>
              <w:t>Se</w:t>
            </w:r>
          </w:p>
        </w:tc>
      </w:tr>
      <w:tr w:rsidR="00371471" w:rsidRPr="00BE27F7" w14:paraId="4FC13D22" w14:textId="77777777" w:rsidTr="00C60145">
        <w:trPr>
          <w:trHeight w:val="331"/>
        </w:trPr>
        <w:tc>
          <w:tcPr>
            <w:tcW w:w="14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2B1411E4" w14:textId="052BF477" w:rsidR="00371471" w:rsidRPr="00BE27F7" w:rsidRDefault="00371471" w:rsidP="00C60145">
            <w:pPr>
              <w:widowControl/>
              <w:autoSpaceDE/>
              <w:autoSpaceDN/>
              <w:spacing w:after="0" w:line="240" w:lineRule="auto"/>
              <w:jc w:val="center"/>
              <w:rPr>
                <w:rFonts w:ascii="Times New Roman" w:eastAsia="굴림" w:hAnsi="Times New Roman" w:cs="Times New Roman"/>
                <w:color w:val="000000"/>
                <w:kern w:val="24"/>
                <w:szCs w:val="20"/>
              </w:rPr>
            </w:pPr>
            <w:r w:rsidRPr="00BE27F7">
              <w:rPr>
                <w:rFonts w:ascii="Times New Roman" w:eastAsia="굴림" w:hAnsi="Times New Roman" w:cs="Times New Roman" w:hint="eastAsia"/>
                <w:color w:val="000000"/>
                <w:kern w:val="24"/>
                <w:szCs w:val="20"/>
              </w:rPr>
              <w:t>T</w:t>
            </w:r>
            <w:r w:rsidRPr="00BE27F7">
              <w:rPr>
                <w:rFonts w:ascii="Times New Roman" w:eastAsia="굴림" w:hAnsi="Times New Roman" w:cs="Times New Roman"/>
                <w:color w:val="000000"/>
                <w:kern w:val="24"/>
                <w:szCs w:val="20"/>
              </w:rPr>
              <w:t>S25</w:t>
            </w:r>
          </w:p>
        </w:tc>
        <w:tc>
          <w:tcPr>
            <w:tcW w:w="1807" w:type="dxa"/>
            <w:tcBorders>
              <w:top w:val="single" w:sz="8" w:space="0" w:color="000000"/>
              <w:left w:val="single" w:sz="8" w:space="0" w:color="000000"/>
              <w:bottom w:val="single" w:sz="8" w:space="0" w:color="000000"/>
              <w:right w:val="single" w:sz="8" w:space="0" w:color="000000"/>
            </w:tcBorders>
            <w:shd w:val="clear" w:color="auto" w:fill="auto"/>
            <w:tcMar>
              <w:top w:w="15" w:type="dxa"/>
              <w:left w:w="186" w:type="dxa"/>
              <w:bottom w:w="0" w:type="dxa"/>
              <w:right w:w="186" w:type="dxa"/>
            </w:tcMar>
            <w:vAlign w:val="center"/>
          </w:tcPr>
          <w:p w14:paraId="3BFF1498" w14:textId="1C9C46BE" w:rsidR="00371471" w:rsidRPr="00BE27F7" w:rsidRDefault="00921A80" w:rsidP="00C60145">
            <w:pPr>
              <w:widowControl/>
              <w:autoSpaceDE/>
              <w:autoSpaceDN/>
              <w:spacing w:line="240" w:lineRule="auto"/>
              <w:jc w:val="center"/>
              <w:rPr>
                <w:rFonts w:ascii="Times New Roman" w:eastAsia="맑은 고딕" w:hAnsi="Times New Roman" w:cs="Times New Roman"/>
                <w:color w:val="000000"/>
                <w:szCs w:val="20"/>
              </w:rPr>
            </w:pPr>
            <w:r>
              <w:rPr>
                <w:rFonts w:ascii="Times New Roman" w:eastAsia="맑은 고딕" w:hAnsi="Times New Roman" w:cs="Times New Roman"/>
                <w:color w:val="000000"/>
                <w:szCs w:val="20"/>
              </w:rPr>
              <w:t>1.50x</w:t>
            </w:r>
            <w:r w:rsidR="003041FB" w:rsidRPr="00BE27F7">
              <w:rPr>
                <w:rFonts w:ascii="Times New Roman" w:eastAsia="맑은 고딕" w:hAnsi="Times New Roman" w:cs="Times New Roman"/>
                <w:color w:val="000000"/>
                <w:szCs w:val="20"/>
              </w:rPr>
              <w:t>10</w:t>
            </w:r>
            <w:r w:rsidR="003041FB" w:rsidRPr="00BE27F7">
              <w:rPr>
                <w:rFonts w:ascii="Times New Roman" w:eastAsia="맑은 고딕" w:hAnsi="Times New Roman" w:cs="Times New Roman"/>
                <w:color w:val="000000"/>
                <w:szCs w:val="20"/>
                <w:vertAlign w:val="superscript"/>
              </w:rPr>
              <w:t>7</w:t>
            </w:r>
          </w:p>
        </w:tc>
        <w:tc>
          <w:tcPr>
            <w:tcW w:w="19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3C5F0F9" w14:textId="25F42E4A" w:rsidR="00371471" w:rsidRPr="00BE27F7" w:rsidRDefault="003041FB" w:rsidP="00C60145">
            <w:pPr>
              <w:widowControl/>
              <w:autoSpaceDE/>
              <w:autoSpaceDN/>
              <w:spacing w:after="0" w:line="240" w:lineRule="auto"/>
              <w:jc w:val="center"/>
              <w:rPr>
                <w:rFonts w:ascii="Times New Roman" w:eastAsia="굴림" w:hAnsi="Times New Roman" w:cs="Times New Roman"/>
                <w:color w:val="000000"/>
                <w:kern w:val="24"/>
                <w:szCs w:val="20"/>
              </w:rPr>
            </w:pPr>
            <w:r w:rsidRPr="00BE27F7">
              <w:rPr>
                <w:rFonts w:ascii="Times New Roman" w:eastAsia="굴림" w:hAnsi="Times New Roman" w:cs="Times New Roman"/>
                <w:color w:val="000000"/>
                <w:kern w:val="24"/>
                <w:szCs w:val="20"/>
              </w:rPr>
              <w:t>100</w:t>
            </w:r>
          </w:p>
        </w:tc>
        <w:tc>
          <w:tcPr>
            <w:tcW w:w="19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1BBA4D90" w14:textId="651D5965" w:rsidR="00371471" w:rsidRPr="00BE27F7" w:rsidRDefault="003041FB" w:rsidP="00C60145">
            <w:pPr>
              <w:widowControl/>
              <w:autoSpaceDE/>
              <w:autoSpaceDN/>
              <w:spacing w:after="0" w:line="240" w:lineRule="auto"/>
              <w:jc w:val="center"/>
              <w:rPr>
                <w:rFonts w:ascii="Times New Roman" w:eastAsia="굴림" w:hAnsi="Times New Roman" w:cs="Times New Roman"/>
                <w:kern w:val="24"/>
                <w:szCs w:val="20"/>
              </w:rPr>
            </w:pPr>
            <w:r w:rsidRPr="00BE27F7">
              <w:rPr>
                <w:rFonts w:ascii="Times New Roman" w:eastAsia="굴림" w:hAnsi="Times New Roman" w:cs="Times New Roman"/>
                <w:kern w:val="24"/>
                <w:szCs w:val="20"/>
              </w:rPr>
              <w:t>0</w:t>
            </w:r>
          </w:p>
        </w:tc>
        <w:tc>
          <w:tcPr>
            <w:tcW w:w="19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53E3D44" w14:textId="13DAC468" w:rsidR="00371471" w:rsidRPr="00BE27F7" w:rsidRDefault="003041FB" w:rsidP="00C60145">
            <w:pPr>
              <w:widowControl/>
              <w:autoSpaceDE/>
              <w:autoSpaceDN/>
              <w:spacing w:after="0" w:line="240" w:lineRule="auto"/>
              <w:jc w:val="center"/>
              <w:rPr>
                <w:rFonts w:ascii="Times New Roman" w:eastAsia="굴림" w:hAnsi="Times New Roman" w:cs="Times New Roman"/>
                <w:kern w:val="24"/>
                <w:szCs w:val="20"/>
              </w:rPr>
            </w:pPr>
            <w:r w:rsidRPr="00BE27F7">
              <w:rPr>
                <w:rFonts w:ascii="Times New Roman" w:eastAsia="굴림" w:hAnsi="Times New Roman" w:cs="Times New Roman"/>
                <w:kern w:val="24"/>
                <w:szCs w:val="20"/>
              </w:rPr>
              <w:t>0</w:t>
            </w:r>
          </w:p>
        </w:tc>
      </w:tr>
      <w:tr w:rsidR="00676A95" w:rsidRPr="00BE27F7" w14:paraId="6E528305" w14:textId="77777777" w:rsidTr="00C60145">
        <w:trPr>
          <w:trHeight w:val="331"/>
        </w:trPr>
        <w:tc>
          <w:tcPr>
            <w:tcW w:w="14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7987C37" w14:textId="77777777" w:rsidR="00676A95" w:rsidRPr="00BE27F7" w:rsidRDefault="00676A95" w:rsidP="00C60145">
            <w:pPr>
              <w:widowControl/>
              <w:autoSpaceDE/>
              <w:autoSpaceDN/>
              <w:spacing w:after="0" w:line="240" w:lineRule="auto"/>
              <w:jc w:val="center"/>
              <w:rPr>
                <w:rFonts w:ascii="Arial" w:eastAsia="굴림" w:hAnsi="Arial" w:cs="Arial"/>
                <w:kern w:val="0"/>
                <w:szCs w:val="20"/>
              </w:rPr>
            </w:pPr>
            <w:r w:rsidRPr="00BE27F7">
              <w:rPr>
                <w:rFonts w:ascii="Times New Roman" w:eastAsia="굴림" w:hAnsi="Times New Roman" w:cs="Times New Roman"/>
                <w:color w:val="000000"/>
                <w:kern w:val="24"/>
                <w:szCs w:val="20"/>
              </w:rPr>
              <w:t>TC25c</w:t>
            </w:r>
          </w:p>
        </w:tc>
        <w:tc>
          <w:tcPr>
            <w:tcW w:w="1807" w:type="dxa"/>
            <w:tcBorders>
              <w:top w:val="single" w:sz="8" w:space="0" w:color="000000"/>
              <w:left w:val="single" w:sz="8" w:space="0" w:color="000000"/>
              <w:bottom w:val="single" w:sz="8" w:space="0" w:color="000000"/>
              <w:right w:val="single" w:sz="8" w:space="0" w:color="000000"/>
            </w:tcBorders>
            <w:shd w:val="clear" w:color="auto" w:fill="auto"/>
            <w:tcMar>
              <w:top w:w="15" w:type="dxa"/>
              <w:left w:w="186" w:type="dxa"/>
              <w:bottom w:w="0" w:type="dxa"/>
              <w:right w:w="186" w:type="dxa"/>
            </w:tcMar>
            <w:vAlign w:val="center"/>
            <w:hideMark/>
          </w:tcPr>
          <w:p w14:paraId="5FE24AC8" w14:textId="54A55577" w:rsidR="00676A95" w:rsidRPr="00BE27F7" w:rsidRDefault="00921A80" w:rsidP="00C60145">
            <w:pPr>
              <w:widowControl/>
              <w:autoSpaceDE/>
              <w:autoSpaceDN/>
              <w:spacing w:line="240" w:lineRule="auto"/>
              <w:jc w:val="center"/>
              <w:rPr>
                <w:rFonts w:ascii="Arial" w:eastAsia="굴림" w:hAnsi="Arial" w:cs="Arial"/>
                <w:kern w:val="0"/>
                <w:szCs w:val="20"/>
              </w:rPr>
            </w:pPr>
            <w:r>
              <w:rPr>
                <w:rFonts w:ascii="Times New Roman" w:eastAsia="맑은 고딕" w:hAnsi="Times New Roman" w:cs="Times New Roman"/>
                <w:color w:val="000000"/>
                <w:szCs w:val="20"/>
              </w:rPr>
              <w:t>0.25x</w:t>
            </w:r>
            <w:r w:rsidR="00676A95" w:rsidRPr="00BE27F7">
              <w:rPr>
                <w:rFonts w:ascii="Times New Roman" w:eastAsia="맑은 고딕" w:hAnsi="Times New Roman" w:cs="Times New Roman"/>
                <w:color w:val="000000"/>
                <w:szCs w:val="20"/>
              </w:rPr>
              <w:t>10</w:t>
            </w:r>
            <w:r w:rsidR="00676A95" w:rsidRPr="00BE27F7">
              <w:rPr>
                <w:rFonts w:ascii="Times New Roman" w:eastAsia="맑은 고딕" w:hAnsi="Times New Roman" w:cs="Times New Roman"/>
                <w:color w:val="000000"/>
                <w:position w:val="10"/>
                <w:szCs w:val="20"/>
                <w:vertAlign w:val="superscript"/>
              </w:rPr>
              <w:t>3</w:t>
            </w:r>
          </w:p>
        </w:tc>
        <w:tc>
          <w:tcPr>
            <w:tcW w:w="19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75BBDB7" w14:textId="77777777" w:rsidR="00676A95" w:rsidRPr="00BE27F7" w:rsidRDefault="00676A95" w:rsidP="00C60145">
            <w:pPr>
              <w:widowControl/>
              <w:autoSpaceDE/>
              <w:autoSpaceDN/>
              <w:spacing w:after="0" w:line="240" w:lineRule="auto"/>
              <w:jc w:val="center"/>
              <w:rPr>
                <w:rFonts w:ascii="Arial" w:eastAsia="굴림" w:hAnsi="Arial" w:cs="Arial"/>
                <w:kern w:val="0"/>
                <w:szCs w:val="20"/>
              </w:rPr>
            </w:pPr>
            <w:r w:rsidRPr="00BE27F7">
              <w:rPr>
                <w:rFonts w:ascii="Times New Roman" w:eastAsia="굴림" w:hAnsi="Times New Roman" w:cs="Times New Roman"/>
                <w:color w:val="000000"/>
                <w:kern w:val="24"/>
                <w:szCs w:val="20"/>
              </w:rPr>
              <w:t>81.32</w:t>
            </w:r>
          </w:p>
        </w:tc>
        <w:tc>
          <w:tcPr>
            <w:tcW w:w="19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589CDE6" w14:textId="77777777" w:rsidR="00676A95" w:rsidRPr="00BE27F7" w:rsidRDefault="00676A95" w:rsidP="00C60145">
            <w:pPr>
              <w:widowControl/>
              <w:autoSpaceDE/>
              <w:autoSpaceDN/>
              <w:spacing w:after="0" w:line="240" w:lineRule="auto"/>
              <w:jc w:val="center"/>
              <w:rPr>
                <w:rFonts w:ascii="Arial" w:eastAsia="굴림" w:hAnsi="Arial" w:cs="Arial"/>
                <w:kern w:val="0"/>
                <w:szCs w:val="20"/>
              </w:rPr>
            </w:pPr>
            <w:r w:rsidRPr="00BE27F7">
              <w:rPr>
                <w:rFonts w:ascii="Times New Roman" w:eastAsia="굴림" w:hAnsi="Times New Roman" w:cs="Times New Roman"/>
                <w:kern w:val="24"/>
                <w:szCs w:val="20"/>
              </w:rPr>
              <w:t>6.04</w:t>
            </w:r>
          </w:p>
        </w:tc>
        <w:tc>
          <w:tcPr>
            <w:tcW w:w="19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2ACE823" w14:textId="77777777" w:rsidR="00676A95" w:rsidRPr="00BE27F7" w:rsidRDefault="00676A95" w:rsidP="00C60145">
            <w:pPr>
              <w:widowControl/>
              <w:autoSpaceDE/>
              <w:autoSpaceDN/>
              <w:spacing w:after="0" w:line="240" w:lineRule="auto"/>
              <w:jc w:val="center"/>
              <w:rPr>
                <w:rFonts w:ascii="Arial" w:eastAsia="굴림" w:hAnsi="Arial" w:cs="Arial"/>
                <w:kern w:val="0"/>
                <w:szCs w:val="20"/>
              </w:rPr>
            </w:pPr>
            <w:r w:rsidRPr="00BE27F7">
              <w:rPr>
                <w:rFonts w:ascii="Times New Roman" w:eastAsia="굴림" w:hAnsi="Times New Roman" w:cs="Times New Roman"/>
                <w:kern w:val="24"/>
                <w:szCs w:val="20"/>
              </w:rPr>
              <w:t>12.63</w:t>
            </w:r>
          </w:p>
        </w:tc>
      </w:tr>
      <w:tr w:rsidR="00676A95" w:rsidRPr="00BE27F7" w14:paraId="2DBA4762" w14:textId="77777777" w:rsidTr="00C60145">
        <w:trPr>
          <w:trHeight w:val="331"/>
        </w:trPr>
        <w:tc>
          <w:tcPr>
            <w:tcW w:w="14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E793DD7" w14:textId="77777777" w:rsidR="00676A95" w:rsidRPr="00BE27F7" w:rsidRDefault="00676A95" w:rsidP="00C60145">
            <w:pPr>
              <w:widowControl/>
              <w:autoSpaceDE/>
              <w:autoSpaceDN/>
              <w:spacing w:after="0" w:line="240" w:lineRule="auto"/>
              <w:jc w:val="center"/>
              <w:rPr>
                <w:rFonts w:ascii="Arial" w:eastAsia="굴림" w:hAnsi="Arial" w:cs="Arial"/>
                <w:kern w:val="0"/>
                <w:szCs w:val="20"/>
              </w:rPr>
            </w:pPr>
            <w:r w:rsidRPr="00BE27F7">
              <w:rPr>
                <w:rFonts w:ascii="Times New Roman" w:eastAsia="굴림" w:hAnsi="Times New Roman" w:cs="Times New Roman"/>
                <w:color w:val="000000"/>
                <w:kern w:val="24"/>
                <w:szCs w:val="20"/>
              </w:rPr>
              <w:t>TC50c</w:t>
            </w:r>
          </w:p>
        </w:tc>
        <w:tc>
          <w:tcPr>
            <w:tcW w:w="1807" w:type="dxa"/>
            <w:tcBorders>
              <w:top w:val="single" w:sz="8" w:space="0" w:color="000000"/>
              <w:left w:val="single" w:sz="8" w:space="0" w:color="000000"/>
              <w:bottom w:val="single" w:sz="8" w:space="0" w:color="000000"/>
              <w:right w:val="single" w:sz="8" w:space="0" w:color="000000"/>
            </w:tcBorders>
            <w:shd w:val="clear" w:color="auto" w:fill="auto"/>
            <w:tcMar>
              <w:top w:w="15" w:type="dxa"/>
              <w:left w:w="186" w:type="dxa"/>
              <w:bottom w:w="0" w:type="dxa"/>
              <w:right w:w="186" w:type="dxa"/>
            </w:tcMar>
            <w:vAlign w:val="center"/>
            <w:hideMark/>
          </w:tcPr>
          <w:p w14:paraId="3C465804" w14:textId="5A18625B" w:rsidR="00676A95" w:rsidRPr="00BE27F7" w:rsidRDefault="00921A80" w:rsidP="00C60145">
            <w:pPr>
              <w:widowControl/>
              <w:autoSpaceDE/>
              <w:autoSpaceDN/>
              <w:spacing w:line="240" w:lineRule="auto"/>
              <w:jc w:val="center"/>
              <w:rPr>
                <w:rFonts w:ascii="Arial" w:eastAsia="굴림" w:hAnsi="Arial" w:cs="Arial"/>
                <w:kern w:val="0"/>
                <w:szCs w:val="20"/>
              </w:rPr>
            </w:pPr>
            <w:r>
              <w:rPr>
                <w:rFonts w:ascii="Times New Roman" w:eastAsia="맑은 고딕" w:hAnsi="Times New Roman" w:cs="Times New Roman"/>
                <w:color w:val="000000"/>
                <w:szCs w:val="20"/>
              </w:rPr>
              <w:t>1.02x</w:t>
            </w:r>
            <w:r w:rsidR="00676A95" w:rsidRPr="00BE27F7">
              <w:rPr>
                <w:rFonts w:ascii="Times New Roman" w:eastAsia="맑은 고딕" w:hAnsi="Times New Roman" w:cs="Times New Roman"/>
                <w:color w:val="000000"/>
                <w:szCs w:val="20"/>
              </w:rPr>
              <w:t>10</w:t>
            </w:r>
            <w:r w:rsidR="00676A95" w:rsidRPr="00BE27F7">
              <w:rPr>
                <w:rFonts w:ascii="Times New Roman" w:eastAsia="맑은 고딕" w:hAnsi="Times New Roman" w:cs="Times New Roman"/>
                <w:color w:val="000000"/>
                <w:position w:val="10"/>
                <w:szCs w:val="20"/>
                <w:vertAlign w:val="superscript"/>
              </w:rPr>
              <w:t>3</w:t>
            </w:r>
          </w:p>
        </w:tc>
        <w:tc>
          <w:tcPr>
            <w:tcW w:w="19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1AB757B" w14:textId="77777777" w:rsidR="00676A95" w:rsidRPr="00BE27F7" w:rsidRDefault="00676A95" w:rsidP="00C60145">
            <w:pPr>
              <w:widowControl/>
              <w:autoSpaceDE/>
              <w:autoSpaceDN/>
              <w:spacing w:after="0" w:line="240" w:lineRule="auto"/>
              <w:jc w:val="center"/>
              <w:rPr>
                <w:rFonts w:ascii="Arial" w:eastAsia="굴림" w:hAnsi="Arial" w:cs="Arial"/>
                <w:kern w:val="0"/>
                <w:szCs w:val="20"/>
              </w:rPr>
            </w:pPr>
            <w:r w:rsidRPr="00BE27F7">
              <w:rPr>
                <w:rFonts w:ascii="Times New Roman" w:eastAsia="굴림" w:hAnsi="Times New Roman" w:cs="Times New Roman"/>
                <w:color w:val="000000"/>
                <w:kern w:val="24"/>
                <w:szCs w:val="20"/>
              </w:rPr>
              <w:t>85.39</w:t>
            </w:r>
          </w:p>
        </w:tc>
        <w:tc>
          <w:tcPr>
            <w:tcW w:w="19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9C6DC54" w14:textId="77777777" w:rsidR="00676A95" w:rsidRPr="00BE27F7" w:rsidRDefault="00676A95" w:rsidP="00C60145">
            <w:pPr>
              <w:widowControl/>
              <w:autoSpaceDE/>
              <w:autoSpaceDN/>
              <w:spacing w:after="0" w:line="240" w:lineRule="auto"/>
              <w:jc w:val="center"/>
              <w:rPr>
                <w:rFonts w:ascii="Arial" w:eastAsia="굴림" w:hAnsi="Arial" w:cs="Arial"/>
                <w:kern w:val="0"/>
                <w:szCs w:val="20"/>
              </w:rPr>
            </w:pPr>
            <w:r w:rsidRPr="00BE27F7">
              <w:rPr>
                <w:rFonts w:ascii="Times New Roman" w:eastAsia="굴림" w:hAnsi="Times New Roman" w:cs="Times New Roman"/>
                <w:kern w:val="24"/>
                <w:szCs w:val="20"/>
              </w:rPr>
              <w:t>3.64</w:t>
            </w:r>
          </w:p>
        </w:tc>
        <w:tc>
          <w:tcPr>
            <w:tcW w:w="19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CFF6B0B" w14:textId="77777777" w:rsidR="00676A95" w:rsidRPr="00BE27F7" w:rsidRDefault="00676A95" w:rsidP="00C60145">
            <w:pPr>
              <w:widowControl/>
              <w:autoSpaceDE/>
              <w:autoSpaceDN/>
              <w:spacing w:after="0" w:line="240" w:lineRule="auto"/>
              <w:jc w:val="center"/>
              <w:rPr>
                <w:rFonts w:ascii="Arial" w:eastAsia="굴림" w:hAnsi="Arial" w:cs="Arial"/>
                <w:kern w:val="0"/>
                <w:szCs w:val="20"/>
              </w:rPr>
            </w:pPr>
            <w:r w:rsidRPr="00BE27F7">
              <w:rPr>
                <w:rFonts w:ascii="Times New Roman" w:eastAsia="굴림" w:hAnsi="Times New Roman" w:cs="Times New Roman"/>
                <w:kern w:val="24"/>
                <w:szCs w:val="20"/>
              </w:rPr>
              <w:t>10.98</w:t>
            </w:r>
          </w:p>
        </w:tc>
      </w:tr>
      <w:tr w:rsidR="00676A95" w:rsidRPr="00BE27F7" w14:paraId="4F2C848F" w14:textId="77777777" w:rsidTr="00C60145">
        <w:trPr>
          <w:trHeight w:val="331"/>
        </w:trPr>
        <w:tc>
          <w:tcPr>
            <w:tcW w:w="14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E5151E4" w14:textId="77777777" w:rsidR="00676A95" w:rsidRPr="00BE27F7" w:rsidRDefault="00676A95" w:rsidP="00C60145">
            <w:pPr>
              <w:widowControl/>
              <w:autoSpaceDE/>
              <w:autoSpaceDN/>
              <w:spacing w:after="0" w:line="240" w:lineRule="auto"/>
              <w:jc w:val="center"/>
              <w:rPr>
                <w:rFonts w:ascii="Arial" w:eastAsia="굴림" w:hAnsi="Arial" w:cs="Arial"/>
                <w:kern w:val="0"/>
                <w:szCs w:val="20"/>
              </w:rPr>
            </w:pPr>
            <w:r w:rsidRPr="00BE27F7">
              <w:rPr>
                <w:rFonts w:ascii="Times New Roman" w:eastAsia="굴림" w:hAnsi="Times New Roman" w:cs="Times New Roman"/>
                <w:color w:val="000000"/>
                <w:kern w:val="24"/>
                <w:szCs w:val="20"/>
              </w:rPr>
              <w:lastRenderedPageBreak/>
              <w:t>TC75c</w:t>
            </w:r>
          </w:p>
        </w:tc>
        <w:tc>
          <w:tcPr>
            <w:tcW w:w="1807" w:type="dxa"/>
            <w:tcBorders>
              <w:top w:val="single" w:sz="8" w:space="0" w:color="000000"/>
              <w:left w:val="single" w:sz="8" w:space="0" w:color="000000"/>
              <w:bottom w:val="single" w:sz="8" w:space="0" w:color="000000"/>
              <w:right w:val="single" w:sz="8" w:space="0" w:color="000000"/>
            </w:tcBorders>
            <w:shd w:val="clear" w:color="auto" w:fill="auto"/>
            <w:tcMar>
              <w:top w:w="15" w:type="dxa"/>
              <w:left w:w="186" w:type="dxa"/>
              <w:bottom w:w="0" w:type="dxa"/>
              <w:right w:w="186" w:type="dxa"/>
            </w:tcMar>
            <w:vAlign w:val="center"/>
            <w:hideMark/>
          </w:tcPr>
          <w:p w14:paraId="70BF891E" w14:textId="2793FD2D" w:rsidR="00676A95" w:rsidRPr="00BE27F7" w:rsidRDefault="00921A80" w:rsidP="00C60145">
            <w:pPr>
              <w:widowControl/>
              <w:autoSpaceDE/>
              <w:autoSpaceDN/>
              <w:spacing w:line="240" w:lineRule="auto"/>
              <w:jc w:val="center"/>
              <w:rPr>
                <w:rFonts w:ascii="Arial" w:eastAsia="굴림" w:hAnsi="Arial" w:cs="Arial"/>
                <w:kern w:val="0"/>
                <w:szCs w:val="20"/>
              </w:rPr>
            </w:pPr>
            <w:r>
              <w:rPr>
                <w:rFonts w:ascii="Times New Roman" w:eastAsia="맑은 고딕" w:hAnsi="Times New Roman" w:cs="Times New Roman"/>
                <w:color w:val="000000"/>
                <w:szCs w:val="20"/>
              </w:rPr>
              <w:t>1.42x</w:t>
            </w:r>
            <w:r w:rsidR="00676A95" w:rsidRPr="00BE27F7">
              <w:rPr>
                <w:rFonts w:ascii="Times New Roman" w:eastAsia="맑은 고딕" w:hAnsi="Times New Roman" w:cs="Times New Roman"/>
                <w:color w:val="000000"/>
                <w:szCs w:val="20"/>
              </w:rPr>
              <w:t>10</w:t>
            </w:r>
            <w:r w:rsidR="00676A95" w:rsidRPr="00BE27F7">
              <w:rPr>
                <w:rFonts w:ascii="Times New Roman" w:eastAsia="맑은 고딕" w:hAnsi="Times New Roman" w:cs="Times New Roman"/>
                <w:color w:val="000000"/>
                <w:position w:val="10"/>
                <w:szCs w:val="20"/>
                <w:vertAlign w:val="superscript"/>
              </w:rPr>
              <w:t>3</w:t>
            </w:r>
          </w:p>
        </w:tc>
        <w:tc>
          <w:tcPr>
            <w:tcW w:w="19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EFC364F" w14:textId="77777777" w:rsidR="00676A95" w:rsidRPr="00BE27F7" w:rsidRDefault="00676A95" w:rsidP="00C60145">
            <w:pPr>
              <w:widowControl/>
              <w:autoSpaceDE/>
              <w:autoSpaceDN/>
              <w:spacing w:after="0" w:line="240" w:lineRule="auto"/>
              <w:jc w:val="center"/>
              <w:rPr>
                <w:rFonts w:ascii="Arial" w:eastAsia="굴림" w:hAnsi="Arial" w:cs="Arial"/>
                <w:kern w:val="0"/>
                <w:szCs w:val="20"/>
              </w:rPr>
            </w:pPr>
            <w:r w:rsidRPr="00BE27F7">
              <w:rPr>
                <w:rFonts w:ascii="Times New Roman" w:eastAsia="굴림" w:hAnsi="Times New Roman" w:cs="Times New Roman"/>
                <w:color w:val="000000"/>
                <w:kern w:val="24"/>
                <w:szCs w:val="20"/>
              </w:rPr>
              <w:t>86.09</w:t>
            </w:r>
          </w:p>
        </w:tc>
        <w:tc>
          <w:tcPr>
            <w:tcW w:w="19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CBC82FD" w14:textId="77777777" w:rsidR="00676A95" w:rsidRPr="00BE27F7" w:rsidRDefault="00676A95" w:rsidP="00C60145">
            <w:pPr>
              <w:widowControl/>
              <w:autoSpaceDE/>
              <w:autoSpaceDN/>
              <w:spacing w:after="0" w:line="240" w:lineRule="auto"/>
              <w:jc w:val="center"/>
              <w:rPr>
                <w:rFonts w:ascii="Arial" w:eastAsia="굴림" w:hAnsi="Arial" w:cs="Arial"/>
                <w:kern w:val="0"/>
                <w:szCs w:val="20"/>
              </w:rPr>
            </w:pPr>
            <w:r w:rsidRPr="00BE27F7">
              <w:rPr>
                <w:rFonts w:ascii="Times New Roman" w:eastAsia="굴림" w:hAnsi="Times New Roman" w:cs="Times New Roman"/>
                <w:kern w:val="24"/>
                <w:szCs w:val="20"/>
              </w:rPr>
              <w:t>3.26</w:t>
            </w:r>
          </w:p>
        </w:tc>
        <w:tc>
          <w:tcPr>
            <w:tcW w:w="19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6F9FB5A" w14:textId="77777777" w:rsidR="00676A95" w:rsidRPr="00BE27F7" w:rsidRDefault="00676A95" w:rsidP="00C60145">
            <w:pPr>
              <w:widowControl/>
              <w:autoSpaceDE/>
              <w:autoSpaceDN/>
              <w:spacing w:after="0" w:line="240" w:lineRule="auto"/>
              <w:jc w:val="center"/>
              <w:rPr>
                <w:rFonts w:ascii="Arial" w:eastAsia="굴림" w:hAnsi="Arial" w:cs="Arial"/>
                <w:kern w:val="0"/>
                <w:szCs w:val="20"/>
              </w:rPr>
            </w:pPr>
            <w:r w:rsidRPr="00BE27F7">
              <w:rPr>
                <w:rFonts w:ascii="Times New Roman" w:eastAsia="굴림" w:hAnsi="Times New Roman" w:cs="Times New Roman"/>
                <w:kern w:val="24"/>
                <w:szCs w:val="20"/>
              </w:rPr>
              <w:t>10.65</w:t>
            </w:r>
          </w:p>
        </w:tc>
      </w:tr>
      <w:tr w:rsidR="00676A95" w:rsidRPr="00BE27F7" w14:paraId="5FD0605B" w14:textId="77777777" w:rsidTr="00C60145">
        <w:trPr>
          <w:trHeight w:val="331"/>
        </w:trPr>
        <w:tc>
          <w:tcPr>
            <w:tcW w:w="145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9E64C1F" w14:textId="77777777" w:rsidR="00676A95" w:rsidRPr="00BE27F7" w:rsidRDefault="00676A95" w:rsidP="00C60145">
            <w:pPr>
              <w:widowControl/>
              <w:autoSpaceDE/>
              <w:autoSpaceDN/>
              <w:spacing w:after="0" w:line="240" w:lineRule="auto"/>
              <w:jc w:val="center"/>
              <w:rPr>
                <w:rFonts w:ascii="Arial" w:eastAsia="굴림" w:hAnsi="Arial" w:cs="Arial"/>
                <w:kern w:val="0"/>
                <w:szCs w:val="20"/>
              </w:rPr>
            </w:pPr>
            <w:r w:rsidRPr="00BE27F7">
              <w:rPr>
                <w:rFonts w:ascii="Times New Roman" w:eastAsia="굴림" w:hAnsi="Times New Roman" w:cs="Times New Roman"/>
                <w:color w:val="000000"/>
                <w:kern w:val="24"/>
                <w:szCs w:val="20"/>
              </w:rPr>
              <w:t>TC100c</w:t>
            </w:r>
          </w:p>
        </w:tc>
        <w:tc>
          <w:tcPr>
            <w:tcW w:w="1807" w:type="dxa"/>
            <w:tcBorders>
              <w:top w:val="single" w:sz="8" w:space="0" w:color="000000"/>
              <w:left w:val="single" w:sz="8" w:space="0" w:color="000000"/>
              <w:bottom w:val="single" w:sz="8" w:space="0" w:color="000000"/>
              <w:right w:val="single" w:sz="8" w:space="0" w:color="000000"/>
            </w:tcBorders>
            <w:shd w:val="clear" w:color="auto" w:fill="auto"/>
            <w:tcMar>
              <w:top w:w="15" w:type="dxa"/>
              <w:left w:w="186" w:type="dxa"/>
              <w:bottom w:w="0" w:type="dxa"/>
              <w:right w:w="186" w:type="dxa"/>
            </w:tcMar>
            <w:vAlign w:val="center"/>
            <w:hideMark/>
          </w:tcPr>
          <w:p w14:paraId="130329DD" w14:textId="6121BC0A" w:rsidR="00676A95" w:rsidRPr="00BE27F7" w:rsidRDefault="00921A80" w:rsidP="00C60145">
            <w:pPr>
              <w:widowControl/>
              <w:autoSpaceDE/>
              <w:autoSpaceDN/>
              <w:spacing w:line="240" w:lineRule="auto"/>
              <w:jc w:val="center"/>
              <w:rPr>
                <w:rFonts w:ascii="Arial" w:eastAsia="굴림" w:hAnsi="Arial" w:cs="Arial"/>
                <w:kern w:val="0"/>
                <w:szCs w:val="20"/>
              </w:rPr>
            </w:pPr>
            <w:r>
              <w:rPr>
                <w:rFonts w:ascii="Times New Roman" w:eastAsia="맑은 고딕" w:hAnsi="Times New Roman" w:cs="Times New Roman"/>
                <w:color w:val="000000"/>
                <w:szCs w:val="20"/>
              </w:rPr>
              <w:t>1.99x</w:t>
            </w:r>
            <w:r w:rsidR="00676A95" w:rsidRPr="00BE27F7">
              <w:rPr>
                <w:rFonts w:ascii="Times New Roman" w:eastAsia="맑은 고딕" w:hAnsi="Times New Roman" w:cs="Times New Roman"/>
                <w:color w:val="000000"/>
                <w:szCs w:val="20"/>
              </w:rPr>
              <w:t>10</w:t>
            </w:r>
            <w:r w:rsidR="00676A95" w:rsidRPr="00BE27F7">
              <w:rPr>
                <w:rFonts w:ascii="Times New Roman" w:eastAsia="맑은 고딕" w:hAnsi="Times New Roman" w:cs="Times New Roman"/>
                <w:color w:val="000000"/>
                <w:position w:val="10"/>
                <w:szCs w:val="20"/>
                <w:vertAlign w:val="superscript"/>
              </w:rPr>
              <w:t>3</w:t>
            </w:r>
          </w:p>
        </w:tc>
        <w:tc>
          <w:tcPr>
            <w:tcW w:w="19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B69CCA3" w14:textId="77777777" w:rsidR="00676A95" w:rsidRPr="00BE27F7" w:rsidRDefault="00676A95" w:rsidP="00C60145">
            <w:pPr>
              <w:widowControl/>
              <w:autoSpaceDE/>
              <w:autoSpaceDN/>
              <w:spacing w:after="0" w:line="240" w:lineRule="auto"/>
              <w:jc w:val="center"/>
              <w:rPr>
                <w:rFonts w:ascii="Arial" w:eastAsia="굴림" w:hAnsi="Arial" w:cs="Arial"/>
                <w:kern w:val="0"/>
                <w:szCs w:val="20"/>
              </w:rPr>
            </w:pPr>
            <w:r w:rsidRPr="00BE27F7">
              <w:rPr>
                <w:rFonts w:ascii="Times New Roman" w:eastAsia="굴림" w:hAnsi="Times New Roman" w:cs="Times New Roman"/>
                <w:color w:val="000000"/>
                <w:kern w:val="24"/>
                <w:szCs w:val="20"/>
              </w:rPr>
              <w:t>87.19</w:t>
            </w:r>
          </w:p>
        </w:tc>
        <w:tc>
          <w:tcPr>
            <w:tcW w:w="19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4DC82C0" w14:textId="77777777" w:rsidR="00676A95" w:rsidRPr="00BE27F7" w:rsidRDefault="00676A95" w:rsidP="00C60145">
            <w:pPr>
              <w:widowControl/>
              <w:autoSpaceDE/>
              <w:autoSpaceDN/>
              <w:spacing w:after="0" w:line="240" w:lineRule="auto"/>
              <w:jc w:val="center"/>
              <w:rPr>
                <w:rFonts w:ascii="Arial" w:eastAsia="굴림" w:hAnsi="Arial" w:cs="Arial"/>
                <w:kern w:val="0"/>
                <w:szCs w:val="20"/>
              </w:rPr>
            </w:pPr>
            <w:r w:rsidRPr="00BE27F7">
              <w:rPr>
                <w:rFonts w:ascii="Times New Roman" w:eastAsia="굴림" w:hAnsi="Times New Roman" w:cs="Times New Roman"/>
                <w:kern w:val="24"/>
                <w:szCs w:val="20"/>
              </w:rPr>
              <w:t>3.15</w:t>
            </w:r>
          </w:p>
        </w:tc>
        <w:tc>
          <w:tcPr>
            <w:tcW w:w="19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A90CB34" w14:textId="77777777" w:rsidR="00676A95" w:rsidRPr="00BE27F7" w:rsidRDefault="00676A95" w:rsidP="00C60145">
            <w:pPr>
              <w:widowControl/>
              <w:autoSpaceDE/>
              <w:autoSpaceDN/>
              <w:spacing w:after="0" w:line="240" w:lineRule="auto"/>
              <w:jc w:val="center"/>
              <w:rPr>
                <w:rFonts w:ascii="Arial" w:eastAsia="굴림" w:hAnsi="Arial" w:cs="Arial"/>
                <w:kern w:val="0"/>
                <w:szCs w:val="20"/>
              </w:rPr>
            </w:pPr>
            <w:r w:rsidRPr="00BE27F7">
              <w:rPr>
                <w:rFonts w:ascii="Times New Roman" w:eastAsia="굴림" w:hAnsi="Times New Roman" w:cs="Times New Roman"/>
                <w:kern w:val="24"/>
                <w:szCs w:val="20"/>
              </w:rPr>
              <w:t>9.66</w:t>
            </w:r>
          </w:p>
        </w:tc>
      </w:tr>
    </w:tbl>
    <w:p w14:paraId="29E23694" w14:textId="65DF8621" w:rsidR="00023C4C" w:rsidRDefault="00023C4C">
      <w:pPr>
        <w:widowControl/>
        <w:wordWrap/>
        <w:autoSpaceDE/>
        <w:autoSpaceDN/>
        <w:rPr>
          <w:rFonts w:ascii="Times New Roman" w:hAnsi="Times New Roman" w:cs="Times New Roman"/>
        </w:rPr>
      </w:pPr>
    </w:p>
    <w:p w14:paraId="24ED5D63" w14:textId="77777777" w:rsidR="003D74F7" w:rsidRDefault="00023C4C" w:rsidP="003D74F7">
      <w:pPr>
        <w:keepNext/>
        <w:widowControl/>
        <w:wordWrap/>
        <w:autoSpaceDE/>
        <w:autoSpaceDN/>
      </w:pPr>
      <w:r>
        <w:rPr>
          <w:rFonts w:ascii="Times New Roman" w:hAnsi="Times New Roman" w:cs="Times New Roman"/>
          <w:noProof/>
          <w:lang w:bidi="mr-IN"/>
        </w:rPr>
        <w:drawing>
          <wp:inline distT="0" distB="0" distL="0" distR="0" wp14:anchorId="707232E8" wp14:editId="6817E471">
            <wp:extent cx="5720715" cy="4984282"/>
            <wp:effectExtent l="0" t="0" r="0" b="6985"/>
            <wp:docPr id="1596529617" name="그림 2" descr="다채로움, 스크린샷, 패턴, 직사각형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529617" name="그림 2" descr="다채로움, 스크린샷, 패턴, 직사각형이(가) 표시된 사진&#10;&#10;자동 생성된 설명"/>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6545" cy="4989361"/>
                    </a:xfrm>
                    <a:prstGeom prst="rect">
                      <a:avLst/>
                    </a:prstGeom>
                    <a:noFill/>
                  </pic:spPr>
                </pic:pic>
              </a:graphicData>
            </a:graphic>
          </wp:inline>
        </w:drawing>
      </w:r>
    </w:p>
    <w:p w14:paraId="0C2FD701" w14:textId="17C20055" w:rsidR="0056747A" w:rsidRDefault="001F030E" w:rsidP="0056747A">
      <w:pPr>
        <w:pStyle w:val="a3"/>
        <w:jc w:val="center"/>
        <w:rPr>
          <w:rFonts w:ascii="Times New Roman" w:hAnsi="Times New Roman" w:cs="Times New Roman"/>
        </w:rPr>
      </w:pPr>
      <w:r>
        <w:rPr>
          <w:rFonts w:ascii="Times New Roman" w:hAnsi="Times New Roman" w:cs="Times New Roman"/>
        </w:rPr>
        <w:t>Fig</w:t>
      </w:r>
      <w:r w:rsidR="003D74F7" w:rsidRPr="007B6AF1">
        <w:rPr>
          <w:rFonts w:ascii="Times New Roman" w:hAnsi="Times New Roman" w:cs="Times New Roman"/>
        </w:rPr>
        <w:t>. S</w:t>
      </w:r>
      <w:r w:rsidR="003D74F7" w:rsidRPr="007B6AF1">
        <w:rPr>
          <w:rFonts w:ascii="Times New Roman" w:hAnsi="Times New Roman" w:cs="Times New Roman"/>
        </w:rPr>
        <w:fldChar w:fldCharType="begin"/>
      </w:r>
      <w:r w:rsidR="003D74F7" w:rsidRPr="007B6AF1">
        <w:rPr>
          <w:rFonts w:ascii="Times New Roman" w:hAnsi="Times New Roman" w:cs="Times New Roman"/>
        </w:rPr>
        <w:instrText xml:space="preserve"> SEQ Figure._S \* ARABIC </w:instrText>
      </w:r>
      <w:r w:rsidR="003D74F7" w:rsidRPr="007B6AF1">
        <w:rPr>
          <w:rFonts w:ascii="Times New Roman" w:hAnsi="Times New Roman" w:cs="Times New Roman"/>
        </w:rPr>
        <w:fldChar w:fldCharType="separate"/>
      </w:r>
      <w:r w:rsidR="00235D1D">
        <w:rPr>
          <w:rFonts w:ascii="Times New Roman" w:hAnsi="Times New Roman" w:cs="Times New Roman"/>
          <w:noProof/>
        </w:rPr>
        <w:t>3</w:t>
      </w:r>
      <w:r w:rsidR="003D74F7" w:rsidRPr="007B6AF1">
        <w:rPr>
          <w:rFonts w:ascii="Times New Roman" w:hAnsi="Times New Roman" w:cs="Times New Roman"/>
        </w:rPr>
        <w:fldChar w:fldCharType="end"/>
      </w:r>
      <w:r w:rsidR="003D74F7" w:rsidRPr="007B6AF1">
        <w:rPr>
          <w:rFonts w:ascii="Times New Roman" w:hAnsi="Times New Roman" w:cs="Times New Roman"/>
        </w:rPr>
        <w:t xml:space="preserve"> EDX </w:t>
      </w:r>
      <w:r w:rsidR="007B6AF1" w:rsidRPr="007B6AF1">
        <w:rPr>
          <w:rFonts w:ascii="Times New Roman" w:hAnsi="Times New Roman" w:cs="Times New Roman"/>
        </w:rPr>
        <w:t>mapping images</w:t>
      </w:r>
      <w:r w:rsidR="003D74F7" w:rsidRPr="007B6AF1">
        <w:rPr>
          <w:rFonts w:ascii="Times New Roman" w:hAnsi="Times New Roman" w:cs="Times New Roman"/>
        </w:rPr>
        <w:t xml:space="preserve"> </w:t>
      </w:r>
      <w:r w:rsidR="007B6AF1" w:rsidRPr="007B6AF1">
        <w:rPr>
          <w:rFonts w:ascii="Times New Roman" w:hAnsi="Times New Roman" w:cs="Times New Roman"/>
        </w:rPr>
        <w:t>of (a) TS25c, (b) TS50c (c) TS75c, and (d) TS100c</w:t>
      </w:r>
      <w:r w:rsidR="00823CC4">
        <w:rPr>
          <w:rFonts w:ascii="Times New Roman" w:hAnsi="Times New Roman" w:cs="Times New Roman"/>
        </w:rPr>
        <w:t>.</w:t>
      </w:r>
    </w:p>
    <w:p w14:paraId="6925816B" w14:textId="4C46EFD2" w:rsidR="0056747A" w:rsidRPr="0056747A" w:rsidRDefault="0056747A" w:rsidP="003C4E7C">
      <w:pPr>
        <w:spacing w:line="480" w:lineRule="auto"/>
      </w:pPr>
      <w:r>
        <w:rPr>
          <w:rFonts w:ascii="Times New Roman" w:hAnsi="Times New Roman" w:cs="Times New Roman"/>
        </w:rPr>
        <w:t>T</w:t>
      </w:r>
      <w:r w:rsidRPr="00F54BE4">
        <w:rPr>
          <w:rFonts w:ascii="Times New Roman" w:hAnsi="Times New Roman" w:cs="Times New Roman"/>
        </w:rPr>
        <w:t xml:space="preserve">he amount of </w:t>
      </w:r>
      <w:r w:rsidRPr="00F54BE4">
        <w:rPr>
          <w:rFonts w:ascii="Times New Roman" w:eastAsia="맑은 고딕" w:hAnsi="Times New Roman" w:cs="Times New Roman"/>
        </w:rPr>
        <w:t>gas produced</w:t>
      </w:r>
      <w:r w:rsidRPr="00F54BE4">
        <w:rPr>
          <w:rFonts w:ascii="Times New Roman" w:hAnsi="Times New Roman" w:cs="Times New Roman"/>
        </w:rPr>
        <w:t xml:space="preserve"> was measured using </w:t>
      </w:r>
      <w:r w:rsidR="00AB6EDC">
        <w:rPr>
          <w:rFonts w:ascii="Times New Roman" w:hAnsi="Times New Roman" w:cs="Times New Roman"/>
        </w:rPr>
        <w:t>G</w:t>
      </w:r>
      <w:r w:rsidRPr="00F54BE4">
        <w:rPr>
          <w:rFonts w:ascii="Times New Roman" w:hAnsi="Times New Roman" w:cs="Times New Roman"/>
        </w:rPr>
        <w:t xml:space="preserve">as </w:t>
      </w:r>
      <w:r w:rsidR="00AB6EDC">
        <w:rPr>
          <w:rFonts w:ascii="Times New Roman" w:hAnsi="Times New Roman" w:cs="Times New Roman"/>
        </w:rPr>
        <w:t>C</w:t>
      </w:r>
      <w:r w:rsidRPr="00F54BE4">
        <w:rPr>
          <w:rFonts w:ascii="Times New Roman" w:hAnsi="Times New Roman" w:cs="Times New Roman"/>
        </w:rPr>
        <w:t xml:space="preserve">hromatography. Fig. 10a </w:t>
      </w:r>
      <w:r>
        <w:rPr>
          <w:rFonts w:ascii="Times New Roman" w:hAnsi="Times New Roman" w:cs="Times New Roman"/>
        </w:rPr>
        <w:t>depicts</w:t>
      </w:r>
      <w:r w:rsidRPr="00F54BE4">
        <w:rPr>
          <w:rFonts w:ascii="Times New Roman" w:hAnsi="Times New Roman" w:cs="Times New Roman"/>
        </w:rPr>
        <w:t xml:space="preserve"> the gas yield of each infill structure. TC25 produced 0.37, 0.13, and 0.09 </w:t>
      </w:r>
      <w:proofErr w:type="spellStart"/>
      <w:r w:rsidRPr="00F54BE4">
        <w:rPr>
          <w:rFonts w:ascii="Times New Roman" w:hAnsi="Times New Roman" w:cs="Times New Roman"/>
        </w:rPr>
        <w:t>μmol</w:t>
      </w:r>
      <w:proofErr w:type="spellEnd"/>
      <w:r w:rsidRPr="00F54BE4">
        <w:rPr>
          <w:rFonts w:ascii="Times New Roman" w:hAnsi="Times New Roman" w:cs="Times New Roman"/>
        </w:rPr>
        <w:t xml:space="preserve"> of H</w:t>
      </w:r>
      <w:r w:rsidRPr="00F54BE4">
        <w:rPr>
          <w:rFonts w:ascii="Times New Roman" w:hAnsi="Times New Roman" w:cs="Times New Roman"/>
          <w:vertAlign w:val="subscript"/>
        </w:rPr>
        <w:t>2</w:t>
      </w:r>
      <w:r w:rsidRPr="00F54BE4">
        <w:rPr>
          <w:rFonts w:ascii="Times New Roman" w:hAnsi="Times New Roman" w:cs="Times New Roman"/>
        </w:rPr>
        <w:t>, CO, and CH</w:t>
      </w:r>
      <w:r w:rsidRPr="00F54BE4">
        <w:rPr>
          <w:rFonts w:ascii="Times New Roman" w:hAnsi="Times New Roman" w:cs="Times New Roman"/>
          <w:vertAlign w:val="subscript"/>
        </w:rPr>
        <w:t>4</w:t>
      </w:r>
      <w:r w:rsidRPr="00F54BE4">
        <w:rPr>
          <w:rFonts w:ascii="Times New Roman" w:hAnsi="Times New Roman" w:cs="Times New Roman"/>
        </w:rPr>
        <w:t xml:space="preserve">, respectively. TC50 produced 0.14, 0.03, and 0.03 </w:t>
      </w:r>
      <w:proofErr w:type="spellStart"/>
      <w:r w:rsidRPr="00F54BE4">
        <w:rPr>
          <w:rFonts w:ascii="Times New Roman" w:hAnsi="Times New Roman" w:cs="Times New Roman"/>
        </w:rPr>
        <w:t>μmol</w:t>
      </w:r>
      <w:proofErr w:type="spellEnd"/>
      <w:r w:rsidRPr="00F54BE4">
        <w:rPr>
          <w:rFonts w:ascii="Times New Roman" w:hAnsi="Times New Roman" w:cs="Times New Roman"/>
        </w:rPr>
        <w:t xml:space="preserve">, </w:t>
      </w:r>
      <w:r>
        <w:rPr>
          <w:rFonts w:ascii="Times New Roman" w:hAnsi="Times New Roman" w:cs="Times New Roman"/>
        </w:rPr>
        <w:t xml:space="preserve">respectively, </w:t>
      </w:r>
      <w:r w:rsidRPr="00F54BE4">
        <w:rPr>
          <w:rFonts w:ascii="Times New Roman" w:hAnsi="Times New Roman" w:cs="Times New Roman"/>
        </w:rPr>
        <w:t xml:space="preserve">TC75 produced 0.12, 0.01, and 0.02 </w:t>
      </w:r>
      <w:proofErr w:type="spellStart"/>
      <w:r w:rsidRPr="00F54BE4">
        <w:rPr>
          <w:rFonts w:ascii="Times New Roman" w:hAnsi="Times New Roman" w:cs="Times New Roman"/>
        </w:rPr>
        <w:t>μmol</w:t>
      </w:r>
      <w:proofErr w:type="spellEnd"/>
      <w:r w:rsidRPr="00F54BE4">
        <w:rPr>
          <w:rFonts w:ascii="Times New Roman" w:hAnsi="Times New Roman" w:cs="Times New Roman"/>
        </w:rPr>
        <w:t xml:space="preserve">, and TC100 produced 0.11, 0, and 0.01 </w:t>
      </w:r>
      <w:proofErr w:type="spellStart"/>
      <w:r w:rsidRPr="00F54BE4">
        <w:rPr>
          <w:rFonts w:ascii="Times New Roman" w:hAnsi="Times New Roman" w:cs="Times New Roman"/>
        </w:rPr>
        <w:t>μmol</w:t>
      </w:r>
      <w:proofErr w:type="spellEnd"/>
      <w:r>
        <w:rPr>
          <w:rFonts w:ascii="Times New Roman" w:hAnsi="Times New Roman" w:cs="Times New Roman"/>
        </w:rPr>
        <w:t>, respectively</w:t>
      </w:r>
      <w:r w:rsidRPr="00F54BE4">
        <w:rPr>
          <w:rFonts w:ascii="Times New Roman" w:hAnsi="Times New Roman" w:cs="Times New Roman"/>
        </w:rPr>
        <w:t>.</w:t>
      </w:r>
      <w:r w:rsidR="003C4E7C" w:rsidRPr="003C4E7C">
        <w:rPr>
          <w:rFonts w:ascii="Times New Roman" w:hAnsi="Times New Roman" w:cs="Times New Roman"/>
        </w:rPr>
        <w:t xml:space="preserve"> </w:t>
      </w:r>
      <w:r w:rsidR="003C4E7C" w:rsidRPr="00F54BE4">
        <w:rPr>
          <w:rFonts w:ascii="Times New Roman" w:hAnsi="Times New Roman" w:cs="Times New Roman"/>
        </w:rPr>
        <w:t>After the hydrothermal growth of the TiO</w:t>
      </w:r>
      <w:r w:rsidR="003C4E7C" w:rsidRPr="00F54BE4">
        <w:rPr>
          <w:rFonts w:ascii="Times New Roman" w:hAnsi="Times New Roman" w:cs="Times New Roman"/>
          <w:vertAlign w:val="subscript"/>
        </w:rPr>
        <w:t>2</w:t>
      </w:r>
      <w:r w:rsidR="003C4E7C" w:rsidRPr="002A3822">
        <w:rPr>
          <w:rFonts w:ascii="Times New Roman" w:hAnsi="Times New Roman" w:cs="Times New Roman"/>
        </w:rPr>
        <w:t>–Mo</w:t>
      </w:r>
      <w:r w:rsidR="003C4E7C" w:rsidRPr="00F54BE4">
        <w:rPr>
          <w:rFonts w:ascii="Times New Roman" w:hAnsi="Times New Roman" w:cs="Times New Roman"/>
        </w:rPr>
        <w:t>Se</w:t>
      </w:r>
      <w:r w:rsidR="003C4E7C" w:rsidRPr="00F54BE4">
        <w:rPr>
          <w:rFonts w:ascii="Times New Roman" w:hAnsi="Times New Roman" w:cs="Times New Roman"/>
          <w:vertAlign w:val="subscript"/>
        </w:rPr>
        <w:t>2</w:t>
      </w:r>
      <w:r w:rsidR="003C4E7C" w:rsidRPr="00F54BE4">
        <w:rPr>
          <w:rFonts w:ascii="Times New Roman" w:hAnsi="Times New Roman" w:cs="Times New Roman"/>
        </w:rPr>
        <w:t xml:space="preserve"> heterostructure, </w:t>
      </w:r>
      <w:r w:rsidR="003C4E7C">
        <w:rPr>
          <w:rFonts w:ascii="Times New Roman" w:hAnsi="Times New Roman" w:cs="Times New Roman"/>
        </w:rPr>
        <w:t xml:space="preserve">the </w:t>
      </w:r>
      <w:r w:rsidR="003C4E7C" w:rsidRPr="00F54BE4">
        <w:rPr>
          <w:rFonts w:ascii="Times New Roman" w:hAnsi="Times New Roman" w:cs="Times New Roman"/>
        </w:rPr>
        <w:t xml:space="preserve">gas production </w:t>
      </w:r>
      <w:r w:rsidR="003C4E7C">
        <w:rPr>
          <w:rFonts w:ascii="Times New Roman" w:hAnsi="Times New Roman" w:cs="Times New Roman"/>
        </w:rPr>
        <w:t>was</w:t>
      </w:r>
      <w:r w:rsidR="003C4E7C" w:rsidRPr="00F54BE4">
        <w:rPr>
          <w:rFonts w:ascii="Times New Roman" w:hAnsi="Times New Roman" w:cs="Times New Roman"/>
        </w:rPr>
        <w:t xml:space="preserve"> evaluated. TC25c produced 0.19, 0.29, and 0.14 </w:t>
      </w:r>
      <w:proofErr w:type="spellStart"/>
      <w:r w:rsidR="003C4E7C" w:rsidRPr="00F54BE4">
        <w:rPr>
          <w:rFonts w:ascii="Times New Roman" w:hAnsi="Times New Roman" w:cs="Times New Roman"/>
        </w:rPr>
        <w:t>μmol</w:t>
      </w:r>
      <w:proofErr w:type="spellEnd"/>
      <w:r w:rsidR="003C4E7C" w:rsidRPr="00F54BE4">
        <w:rPr>
          <w:rFonts w:ascii="Times New Roman" w:hAnsi="Times New Roman" w:cs="Times New Roman"/>
        </w:rPr>
        <w:t xml:space="preserve"> of H</w:t>
      </w:r>
      <w:r w:rsidR="003C4E7C" w:rsidRPr="00F54BE4">
        <w:rPr>
          <w:rFonts w:ascii="Times New Roman" w:hAnsi="Times New Roman" w:cs="Times New Roman"/>
          <w:vertAlign w:val="subscript"/>
        </w:rPr>
        <w:t>2</w:t>
      </w:r>
      <w:r w:rsidR="003C4E7C" w:rsidRPr="00F54BE4">
        <w:rPr>
          <w:rFonts w:ascii="Times New Roman" w:hAnsi="Times New Roman" w:cs="Times New Roman"/>
        </w:rPr>
        <w:t>, CO, and CH</w:t>
      </w:r>
      <w:r w:rsidR="003C4E7C" w:rsidRPr="00F54BE4">
        <w:rPr>
          <w:rFonts w:ascii="Times New Roman" w:hAnsi="Times New Roman" w:cs="Times New Roman"/>
          <w:vertAlign w:val="subscript"/>
        </w:rPr>
        <w:t>4</w:t>
      </w:r>
      <w:r w:rsidR="003C4E7C" w:rsidRPr="00F54BE4">
        <w:rPr>
          <w:rFonts w:ascii="Times New Roman" w:hAnsi="Times New Roman" w:cs="Times New Roman"/>
        </w:rPr>
        <w:t xml:space="preserve">, respectively. TC50c yielded 0.49, 0.30, and 0.19 </w:t>
      </w:r>
      <w:proofErr w:type="spellStart"/>
      <w:r w:rsidR="003C4E7C" w:rsidRPr="00F54BE4">
        <w:rPr>
          <w:rFonts w:ascii="Times New Roman" w:hAnsi="Times New Roman" w:cs="Times New Roman"/>
        </w:rPr>
        <w:t>μmol</w:t>
      </w:r>
      <w:proofErr w:type="spellEnd"/>
      <w:r w:rsidR="003C4E7C" w:rsidRPr="00F54BE4">
        <w:rPr>
          <w:rFonts w:ascii="Times New Roman" w:hAnsi="Times New Roman" w:cs="Times New Roman"/>
        </w:rPr>
        <w:t xml:space="preserve"> of H</w:t>
      </w:r>
      <w:r w:rsidR="003C4E7C" w:rsidRPr="00F54BE4">
        <w:rPr>
          <w:rFonts w:ascii="Times New Roman" w:hAnsi="Times New Roman" w:cs="Times New Roman"/>
          <w:vertAlign w:val="subscript"/>
        </w:rPr>
        <w:t>2</w:t>
      </w:r>
      <w:r w:rsidR="003C4E7C" w:rsidRPr="00F54BE4">
        <w:rPr>
          <w:rFonts w:ascii="Times New Roman" w:hAnsi="Times New Roman" w:cs="Times New Roman"/>
        </w:rPr>
        <w:t>, CO, and CH</w:t>
      </w:r>
      <w:r w:rsidR="003C4E7C" w:rsidRPr="00F54BE4">
        <w:rPr>
          <w:rFonts w:ascii="Times New Roman" w:hAnsi="Times New Roman" w:cs="Times New Roman"/>
          <w:vertAlign w:val="subscript"/>
        </w:rPr>
        <w:t>4</w:t>
      </w:r>
      <w:r w:rsidR="003C4E7C" w:rsidRPr="00F54BE4">
        <w:rPr>
          <w:rFonts w:ascii="Times New Roman" w:hAnsi="Times New Roman" w:cs="Times New Roman"/>
        </w:rPr>
        <w:t xml:space="preserve">, respectively. TC75c produced 0.15, 0.02, and 0.04 </w:t>
      </w:r>
      <w:proofErr w:type="spellStart"/>
      <w:r w:rsidR="003C4E7C" w:rsidRPr="00F54BE4">
        <w:rPr>
          <w:rFonts w:ascii="Times New Roman" w:hAnsi="Times New Roman" w:cs="Times New Roman"/>
        </w:rPr>
        <w:t>μmol</w:t>
      </w:r>
      <w:proofErr w:type="spellEnd"/>
      <w:r w:rsidR="003C4E7C" w:rsidRPr="00F54BE4">
        <w:rPr>
          <w:rFonts w:ascii="Times New Roman" w:hAnsi="Times New Roman" w:cs="Times New Roman"/>
        </w:rPr>
        <w:t xml:space="preserve"> of H</w:t>
      </w:r>
      <w:r w:rsidR="003C4E7C" w:rsidRPr="00F54BE4">
        <w:rPr>
          <w:rFonts w:ascii="Times New Roman" w:hAnsi="Times New Roman" w:cs="Times New Roman"/>
          <w:vertAlign w:val="subscript"/>
        </w:rPr>
        <w:t>2</w:t>
      </w:r>
      <w:r w:rsidR="003C4E7C" w:rsidRPr="00F54BE4">
        <w:rPr>
          <w:rFonts w:ascii="Times New Roman" w:hAnsi="Times New Roman" w:cs="Times New Roman"/>
        </w:rPr>
        <w:t>, CO, and CH</w:t>
      </w:r>
      <w:r w:rsidR="003C4E7C" w:rsidRPr="00F54BE4">
        <w:rPr>
          <w:rFonts w:ascii="Times New Roman" w:hAnsi="Times New Roman" w:cs="Times New Roman"/>
          <w:vertAlign w:val="subscript"/>
        </w:rPr>
        <w:t>4</w:t>
      </w:r>
      <w:r w:rsidR="003C4E7C" w:rsidRPr="00F54BE4">
        <w:rPr>
          <w:rFonts w:ascii="Times New Roman" w:hAnsi="Times New Roman" w:cs="Times New Roman"/>
        </w:rPr>
        <w:t xml:space="preserve">, respectively. TC100c generated 0.07, 0.001, and 0.003 </w:t>
      </w:r>
      <w:proofErr w:type="spellStart"/>
      <w:r w:rsidR="003C4E7C" w:rsidRPr="00F54BE4">
        <w:rPr>
          <w:rFonts w:ascii="Times New Roman" w:hAnsi="Times New Roman" w:cs="Times New Roman"/>
        </w:rPr>
        <w:t>μmol</w:t>
      </w:r>
      <w:proofErr w:type="spellEnd"/>
      <w:r w:rsidR="003C4E7C" w:rsidRPr="00F54BE4">
        <w:rPr>
          <w:rFonts w:ascii="Times New Roman" w:hAnsi="Times New Roman" w:cs="Times New Roman"/>
        </w:rPr>
        <w:t xml:space="preserve"> of H</w:t>
      </w:r>
      <w:r w:rsidR="003C4E7C" w:rsidRPr="00F54BE4">
        <w:rPr>
          <w:rFonts w:ascii="Times New Roman" w:hAnsi="Times New Roman" w:cs="Times New Roman"/>
          <w:vertAlign w:val="subscript"/>
        </w:rPr>
        <w:t>2</w:t>
      </w:r>
      <w:r w:rsidR="003C4E7C" w:rsidRPr="00F54BE4">
        <w:rPr>
          <w:rFonts w:ascii="Times New Roman" w:hAnsi="Times New Roman" w:cs="Times New Roman"/>
        </w:rPr>
        <w:t>, CO, and CH</w:t>
      </w:r>
      <w:r w:rsidR="003C4E7C" w:rsidRPr="00F54BE4">
        <w:rPr>
          <w:rFonts w:ascii="Times New Roman" w:hAnsi="Times New Roman" w:cs="Times New Roman"/>
          <w:vertAlign w:val="subscript"/>
        </w:rPr>
        <w:t>4</w:t>
      </w:r>
      <w:r w:rsidR="003C4E7C" w:rsidRPr="00F54BE4">
        <w:rPr>
          <w:rFonts w:ascii="Times New Roman" w:hAnsi="Times New Roman" w:cs="Times New Roman"/>
        </w:rPr>
        <w:t>, respectively.</w:t>
      </w:r>
    </w:p>
    <w:p w14:paraId="3C3E0F9F" w14:textId="6C6BBCE0" w:rsidR="00235D1D" w:rsidRDefault="005E1C46" w:rsidP="00235D1D">
      <w:pPr>
        <w:keepNext/>
        <w:widowControl/>
        <w:wordWrap/>
        <w:autoSpaceDE/>
        <w:autoSpaceDN/>
        <w:jc w:val="center"/>
      </w:pPr>
      <w:r w:rsidRPr="005E1C46">
        <w:lastRenderedPageBreak/>
        <w:drawing>
          <wp:inline distT="0" distB="0" distL="0" distR="0" wp14:anchorId="7C39C36D" wp14:editId="081626C3">
            <wp:extent cx="5731510" cy="4392295"/>
            <wp:effectExtent l="0" t="0" r="0" b="0"/>
            <wp:docPr id="6" name="그림 5">
              <a:extLst xmlns:a="http://schemas.openxmlformats.org/drawingml/2006/main">
                <a:ext uri="{FF2B5EF4-FFF2-40B4-BE49-F238E27FC236}">
                  <a16:creationId xmlns:a16="http://schemas.microsoft.com/office/drawing/2014/main" id="{6898EC0B-4A25-C837-94B6-A56A419CC8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그림 5">
                      <a:extLst>
                        <a:ext uri="{FF2B5EF4-FFF2-40B4-BE49-F238E27FC236}">
                          <a16:creationId xmlns:a16="http://schemas.microsoft.com/office/drawing/2014/main" id="{6898EC0B-4A25-C837-94B6-A56A419CC882}"/>
                        </a:ext>
                      </a:extLst>
                    </pic:cNvPr>
                    <pic:cNvPicPr>
                      <a:picLocks noChangeAspect="1"/>
                    </pic:cNvPicPr>
                  </pic:nvPicPr>
                  <pic:blipFill>
                    <a:blip r:embed="rId14"/>
                    <a:stretch>
                      <a:fillRect/>
                    </a:stretch>
                  </pic:blipFill>
                  <pic:spPr>
                    <a:xfrm>
                      <a:off x="0" y="0"/>
                      <a:ext cx="5731510" cy="4392295"/>
                    </a:xfrm>
                    <a:prstGeom prst="rect">
                      <a:avLst/>
                    </a:prstGeom>
                  </pic:spPr>
                </pic:pic>
              </a:graphicData>
            </a:graphic>
          </wp:inline>
        </w:drawing>
      </w:r>
    </w:p>
    <w:p w14:paraId="4772AC77" w14:textId="5C81C198" w:rsidR="000B70B3" w:rsidRPr="000B70B3" w:rsidRDefault="00A133F9" w:rsidP="000B70B3">
      <w:pPr>
        <w:pStyle w:val="a3"/>
        <w:spacing w:line="480" w:lineRule="auto"/>
        <w:jc w:val="center"/>
        <w:rPr>
          <w:rFonts w:ascii="Times New Roman" w:hAnsi="Times New Roman" w:cs="Times New Roman"/>
          <w:sz w:val="18"/>
          <w:szCs w:val="18"/>
        </w:rPr>
      </w:pPr>
      <w:r w:rsidRPr="000B45D8">
        <w:rPr>
          <w:rFonts w:ascii="Times New Roman" w:hAnsi="Times New Roman" w:cs="Times New Roman"/>
          <w:sz w:val="18"/>
          <w:szCs w:val="18"/>
        </w:rPr>
        <w:t xml:space="preserve">Fig. </w:t>
      </w:r>
      <w:r w:rsidR="00235D1D" w:rsidRPr="000B45D8">
        <w:rPr>
          <w:rFonts w:ascii="Times New Roman" w:hAnsi="Times New Roman" w:cs="Times New Roman"/>
          <w:sz w:val="18"/>
          <w:szCs w:val="18"/>
        </w:rPr>
        <w:t>S</w:t>
      </w:r>
      <w:r w:rsidR="00235D1D" w:rsidRPr="000B45D8">
        <w:rPr>
          <w:rFonts w:ascii="Times New Roman" w:hAnsi="Times New Roman" w:cs="Times New Roman"/>
          <w:sz w:val="18"/>
          <w:szCs w:val="18"/>
        </w:rPr>
        <w:fldChar w:fldCharType="begin"/>
      </w:r>
      <w:r w:rsidR="00235D1D" w:rsidRPr="000B45D8">
        <w:rPr>
          <w:rFonts w:ascii="Times New Roman" w:hAnsi="Times New Roman" w:cs="Times New Roman"/>
          <w:sz w:val="18"/>
          <w:szCs w:val="18"/>
        </w:rPr>
        <w:instrText xml:space="preserve"> SEQ Figure._S \* ARABIC </w:instrText>
      </w:r>
      <w:r w:rsidR="00235D1D" w:rsidRPr="000B45D8">
        <w:rPr>
          <w:rFonts w:ascii="Times New Roman" w:hAnsi="Times New Roman" w:cs="Times New Roman"/>
          <w:sz w:val="18"/>
          <w:szCs w:val="18"/>
        </w:rPr>
        <w:fldChar w:fldCharType="separate"/>
      </w:r>
      <w:r w:rsidR="00235D1D" w:rsidRPr="000B45D8">
        <w:rPr>
          <w:rFonts w:ascii="Times New Roman" w:hAnsi="Times New Roman" w:cs="Times New Roman"/>
          <w:noProof/>
          <w:sz w:val="18"/>
          <w:szCs w:val="18"/>
        </w:rPr>
        <w:t>4</w:t>
      </w:r>
      <w:r w:rsidR="00235D1D" w:rsidRPr="000B45D8">
        <w:rPr>
          <w:rFonts w:ascii="Times New Roman" w:hAnsi="Times New Roman" w:cs="Times New Roman"/>
          <w:sz w:val="18"/>
          <w:szCs w:val="18"/>
        </w:rPr>
        <w:fldChar w:fldCharType="end"/>
      </w:r>
      <w:r w:rsidR="0012750C" w:rsidRPr="000B45D8">
        <w:rPr>
          <w:rFonts w:ascii="Times New Roman" w:hAnsi="Times New Roman" w:cs="Times New Roman"/>
          <w:sz w:val="18"/>
          <w:szCs w:val="18"/>
        </w:rPr>
        <w:t xml:space="preserve"> H</w:t>
      </w:r>
      <w:r w:rsidR="0012750C" w:rsidRPr="000B45D8">
        <w:rPr>
          <w:rFonts w:ascii="Times New Roman" w:hAnsi="Times New Roman" w:cs="Times New Roman"/>
          <w:sz w:val="18"/>
          <w:szCs w:val="18"/>
          <w:vertAlign w:val="subscript"/>
        </w:rPr>
        <w:t>2</w:t>
      </w:r>
      <w:r w:rsidR="0012750C" w:rsidRPr="000B45D8">
        <w:rPr>
          <w:rFonts w:ascii="Times New Roman" w:hAnsi="Times New Roman" w:cs="Times New Roman"/>
          <w:sz w:val="18"/>
          <w:szCs w:val="18"/>
        </w:rPr>
        <w:t>, CO, and CH</w:t>
      </w:r>
      <w:r w:rsidR="0012750C" w:rsidRPr="000B45D8">
        <w:rPr>
          <w:rFonts w:ascii="Times New Roman" w:hAnsi="Times New Roman" w:cs="Times New Roman"/>
          <w:sz w:val="18"/>
          <w:szCs w:val="18"/>
          <w:vertAlign w:val="subscript"/>
        </w:rPr>
        <w:t>4</w:t>
      </w:r>
      <w:r w:rsidR="0012750C" w:rsidRPr="000B45D8">
        <w:rPr>
          <w:rFonts w:ascii="Times New Roman" w:hAnsi="Times New Roman" w:cs="Times New Roman"/>
          <w:sz w:val="18"/>
          <w:szCs w:val="18"/>
        </w:rPr>
        <w:t xml:space="preserve"> yield</w:t>
      </w:r>
      <w:r w:rsidR="000B70B3" w:rsidRPr="000B45D8">
        <w:rPr>
          <w:rFonts w:ascii="Times New Roman" w:hAnsi="Times New Roman" w:cs="Times New Roman"/>
          <w:sz w:val="18"/>
          <w:szCs w:val="18"/>
        </w:rPr>
        <w:t xml:space="preserve"> of TiO</w:t>
      </w:r>
      <w:r w:rsidR="000B70B3" w:rsidRPr="000B45D8">
        <w:rPr>
          <w:rFonts w:ascii="Times New Roman" w:hAnsi="Times New Roman" w:cs="Times New Roman"/>
          <w:sz w:val="18"/>
          <w:szCs w:val="18"/>
          <w:vertAlign w:val="subscript"/>
        </w:rPr>
        <w:t>2</w:t>
      </w:r>
      <w:r w:rsidR="000B70B3" w:rsidRPr="000B45D8">
        <w:rPr>
          <w:rFonts w:ascii="Times New Roman" w:hAnsi="Times New Roman" w:cs="Times New Roman"/>
          <w:sz w:val="18"/>
          <w:szCs w:val="18"/>
        </w:rPr>
        <w:t xml:space="preserve"> 3D structures</w:t>
      </w:r>
      <w:r w:rsidRPr="000B45D8">
        <w:rPr>
          <w:rFonts w:ascii="Times New Roman" w:hAnsi="Times New Roman" w:cs="Times New Roman"/>
          <w:sz w:val="18"/>
          <w:szCs w:val="18"/>
        </w:rPr>
        <w:t xml:space="preserve"> with/without MoSe</w:t>
      </w:r>
      <w:r w:rsidRPr="000B45D8">
        <w:rPr>
          <w:rFonts w:ascii="Times New Roman" w:hAnsi="Times New Roman" w:cs="Times New Roman"/>
          <w:sz w:val="18"/>
          <w:szCs w:val="18"/>
          <w:vertAlign w:val="subscript"/>
        </w:rPr>
        <w:t>2</w:t>
      </w:r>
      <w:r w:rsidRPr="000B45D8">
        <w:rPr>
          <w:rFonts w:ascii="Times New Roman" w:hAnsi="Times New Roman" w:cs="Times New Roman"/>
          <w:sz w:val="18"/>
          <w:szCs w:val="18"/>
        </w:rPr>
        <w:t xml:space="preserve"> coating</w:t>
      </w:r>
      <w:r w:rsidR="000B70B3" w:rsidRPr="000B45D8">
        <w:rPr>
          <w:rFonts w:ascii="Times New Roman" w:hAnsi="Times New Roman" w:cs="Times New Roman"/>
          <w:sz w:val="18"/>
          <w:szCs w:val="18"/>
        </w:rPr>
        <w:t>.</w:t>
      </w:r>
      <w:r w:rsidR="000B70B3" w:rsidRPr="000B70B3">
        <w:rPr>
          <w:rFonts w:ascii="Times New Roman" w:hAnsi="Times New Roman" w:cs="Times New Roman"/>
          <w:sz w:val="18"/>
          <w:szCs w:val="18"/>
        </w:rPr>
        <w:t xml:space="preserve"> </w:t>
      </w:r>
    </w:p>
    <w:p w14:paraId="4B2998EC" w14:textId="154F3DBB" w:rsidR="00023C4C" w:rsidRPr="000B70B3" w:rsidRDefault="00023C4C" w:rsidP="00235D1D">
      <w:pPr>
        <w:pStyle w:val="a3"/>
        <w:jc w:val="center"/>
        <w:rPr>
          <w:rFonts w:ascii="Times New Roman" w:hAnsi="Times New Roman" w:cs="Times New Roman"/>
        </w:rPr>
      </w:pPr>
    </w:p>
    <w:p w14:paraId="5348366B" w14:textId="77777777" w:rsidR="007C20D7" w:rsidRDefault="007C20D7">
      <w:pPr>
        <w:widowControl/>
        <w:wordWrap/>
        <w:autoSpaceDE/>
        <w:autoSpaceDN/>
        <w:rPr>
          <w:rFonts w:ascii="Times New Roman" w:hAnsi="Times New Roman" w:cs="Times New Roman"/>
          <w:b/>
          <w:bCs/>
        </w:rPr>
      </w:pPr>
      <w:r>
        <w:rPr>
          <w:rFonts w:ascii="Times New Roman" w:hAnsi="Times New Roman" w:cs="Times New Roman"/>
          <w:b/>
          <w:bCs/>
        </w:rPr>
        <w:br w:type="page"/>
      </w:r>
    </w:p>
    <w:p w14:paraId="5F3DEDFA" w14:textId="1F246BCC" w:rsidR="007333BE" w:rsidRPr="00512746" w:rsidRDefault="00512746">
      <w:pPr>
        <w:widowControl/>
        <w:wordWrap/>
        <w:autoSpaceDE/>
        <w:autoSpaceDN/>
        <w:rPr>
          <w:rFonts w:ascii="Times New Roman" w:hAnsi="Times New Roman" w:cs="Times New Roman"/>
          <w:b/>
          <w:bCs/>
        </w:rPr>
      </w:pPr>
      <w:r w:rsidRPr="00512746">
        <w:rPr>
          <w:rFonts w:ascii="Times New Roman" w:hAnsi="Times New Roman" w:cs="Times New Roman" w:hint="eastAsia"/>
          <w:b/>
          <w:bCs/>
        </w:rPr>
        <w:lastRenderedPageBreak/>
        <w:t>R</w:t>
      </w:r>
      <w:r w:rsidRPr="00512746">
        <w:rPr>
          <w:rFonts w:ascii="Times New Roman" w:hAnsi="Times New Roman" w:cs="Times New Roman"/>
          <w:b/>
          <w:bCs/>
        </w:rPr>
        <w:t>eference</w:t>
      </w:r>
    </w:p>
    <w:p w14:paraId="4A2ADF66" w14:textId="03EA11C8" w:rsidR="00C21FC2" w:rsidRPr="00C21FC2" w:rsidRDefault="00C21FC2" w:rsidP="00C21FC2">
      <w:pPr>
        <w:pStyle w:val="EndNoteBibliography"/>
        <w:spacing w:after="0"/>
        <w:rPr>
          <w:rFonts w:ascii="Times New Roman" w:hAnsi="Times New Roman" w:cs="Times New Roman"/>
        </w:rPr>
      </w:pPr>
      <w:r>
        <w:rPr>
          <w:rFonts w:ascii="Times New Roman" w:hAnsi="Times New Roman" w:cs="Times New Roman"/>
          <w:i/>
          <w:iCs/>
        </w:rPr>
        <w:fldChar w:fldCharType="begin"/>
      </w:r>
      <w:r>
        <w:rPr>
          <w:rFonts w:ascii="Times New Roman" w:hAnsi="Times New Roman" w:cs="Times New Roman"/>
          <w:i/>
          <w:iCs/>
        </w:rPr>
        <w:instrText xml:space="preserve"> ADDIN EN.REFLIST </w:instrText>
      </w:r>
      <w:r>
        <w:rPr>
          <w:rFonts w:ascii="Times New Roman" w:hAnsi="Times New Roman" w:cs="Times New Roman"/>
          <w:i/>
          <w:iCs/>
        </w:rPr>
        <w:fldChar w:fldCharType="separate"/>
      </w:r>
      <w:r w:rsidRPr="00C21FC2">
        <w:t xml:space="preserve">[1] </w:t>
      </w:r>
      <w:r w:rsidRPr="00C21FC2">
        <w:rPr>
          <w:rFonts w:ascii="Times New Roman" w:hAnsi="Times New Roman" w:cs="Times New Roman"/>
        </w:rPr>
        <w:t xml:space="preserve">H. Oh, T. Im, J. Pyo, J.-s. Lee and C. S. Lee (2023) Study of solid loading of feedstock using trimodal iron powders for extrusion based additive manufacturing. </w:t>
      </w:r>
      <w:r w:rsidRPr="00C21FC2">
        <w:rPr>
          <w:rFonts w:ascii="Times New Roman" w:hAnsi="Times New Roman" w:cs="Times New Roman"/>
          <w:i/>
        </w:rPr>
        <w:t>Scientific Reports</w:t>
      </w:r>
      <w:r w:rsidRPr="00C21FC2">
        <w:rPr>
          <w:rFonts w:ascii="Times New Roman" w:hAnsi="Times New Roman" w:cs="Times New Roman"/>
          <w:b/>
        </w:rPr>
        <w:t xml:space="preserve"> </w:t>
      </w:r>
      <w:r w:rsidRPr="00C21FC2">
        <w:rPr>
          <w:rFonts w:ascii="Times New Roman" w:hAnsi="Times New Roman" w:cs="Times New Roman"/>
        </w:rPr>
        <w:t xml:space="preserve">13:4819. </w:t>
      </w:r>
      <w:hyperlink r:id="rId15" w:history="1">
        <w:r w:rsidRPr="00C21FC2">
          <w:rPr>
            <w:rStyle w:val="a6"/>
            <w:rFonts w:ascii="Times New Roman" w:hAnsi="Times New Roman" w:cs="Times New Roman"/>
          </w:rPr>
          <w:t>https://doi.org/10.1038/s41598-023-32095-5</w:t>
        </w:r>
      </w:hyperlink>
    </w:p>
    <w:p w14:paraId="0AE248D2" w14:textId="55DC3EA2" w:rsidR="00C21FC2" w:rsidRPr="00C21FC2" w:rsidRDefault="00C21FC2" w:rsidP="00C21FC2">
      <w:pPr>
        <w:pStyle w:val="EndNoteBibliography"/>
        <w:rPr>
          <w:rFonts w:ascii="Times New Roman" w:hAnsi="Times New Roman" w:cs="Times New Roman"/>
        </w:rPr>
      </w:pPr>
      <w:r w:rsidRPr="00C21FC2">
        <w:t xml:space="preserve">[2] </w:t>
      </w:r>
      <w:r w:rsidRPr="00C21FC2">
        <w:rPr>
          <w:rFonts w:ascii="Times New Roman" w:hAnsi="Times New Roman" w:cs="Times New Roman"/>
        </w:rPr>
        <w:t xml:space="preserve">V. Subramanian, P. V. Kamat and E. E. Wolf (2003) Mass-transfer and kinetic studies during the photocatalytic degradation of an azo dye on optically transparent electrode thin film. </w:t>
      </w:r>
      <w:r w:rsidRPr="00C21FC2">
        <w:rPr>
          <w:rFonts w:ascii="Times New Roman" w:hAnsi="Times New Roman" w:cs="Times New Roman"/>
          <w:i/>
        </w:rPr>
        <w:t>Industrial &amp; engineering chemistry research</w:t>
      </w:r>
      <w:r w:rsidRPr="00C21FC2">
        <w:rPr>
          <w:rFonts w:ascii="Times New Roman" w:hAnsi="Times New Roman" w:cs="Times New Roman"/>
          <w:b/>
        </w:rPr>
        <w:t xml:space="preserve"> </w:t>
      </w:r>
      <w:r w:rsidRPr="00C21FC2">
        <w:rPr>
          <w:rFonts w:ascii="Times New Roman" w:hAnsi="Times New Roman" w:cs="Times New Roman"/>
        </w:rPr>
        <w:t xml:space="preserve">42:2131-2138. </w:t>
      </w:r>
      <w:hyperlink r:id="rId16" w:history="1">
        <w:r w:rsidRPr="00C21FC2">
          <w:rPr>
            <w:rStyle w:val="a6"/>
            <w:rFonts w:ascii="Times New Roman" w:hAnsi="Times New Roman" w:cs="Times New Roman"/>
          </w:rPr>
          <w:t>https://doi.org/10.1021/ie020636u</w:t>
        </w:r>
      </w:hyperlink>
    </w:p>
    <w:p w14:paraId="07763A29" w14:textId="27263DE3" w:rsidR="00E40A02" w:rsidRDefault="00C21FC2">
      <w:pPr>
        <w:rPr>
          <w:rFonts w:ascii="Times New Roman" w:hAnsi="Times New Roman" w:cs="Times New Roman"/>
          <w:i/>
          <w:iCs/>
        </w:rPr>
      </w:pPr>
      <w:r>
        <w:rPr>
          <w:rFonts w:ascii="Times New Roman" w:hAnsi="Times New Roman" w:cs="Times New Roman"/>
          <w:i/>
          <w:iCs/>
        </w:rPr>
        <w:fldChar w:fldCharType="end"/>
      </w:r>
    </w:p>
    <w:sectPr w:rsidR="00E40A02">
      <w:pgSz w:w="11906" w:h="16838"/>
      <w:pgMar w:top="1701" w:right="1440" w:bottom="1440" w:left="1440" w:header="851" w:footer="992" w:gutter="0"/>
      <w:cols w:space="425"/>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hor" w:initials="A">
    <w:p w14:paraId="3857E4F2" w14:textId="77777777" w:rsidR="00343B01" w:rsidRPr="00F54BE4" w:rsidRDefault="00343B01" w:rsidP="00343B01">
      <w:pPr>
        <w:pStyle w:val="a9"/>
        <w:spacing w:before="0" w:beforeAutospacing="0" w:after="0" w:afterAutospacing="0"/>
        <w:rPr>
          <w:rFonts w:ascii="Calibri" w:eastAsia="Times New Roman" w:hAnsi="Calibri" w:cs="Calibri"/>
          <w:lang w:eastAsia="en-US" w:bidi="he-IL"/>
        </w:rPr>
      </w:pPr>
      <w:r>
        <w:rPr>
          <w:rStyle w:val="a7"/>
        </w:rPr>
        <w:annotationRef/>
      </w:r>
      <w:r w:rsidRPr="00F54BE4">
        <w:rPr>
          <w:rFonts w:ascii="Calibri" w:eastAsia="Times New Roman" w:hAnsi="Calibri" w:cs="Calibri"/>
          <w:lang w:eastAsia="en-US" w:bidi="he-IL"/>
        </w:rPr>
        <w:t>Dear Author,</w:t>
      </w:r>
    </w:p>
    <w:p w14:paraId="1EF6E445" w14:textId="77777777" w:rsidR="00343B01" w:rsidRDefault="00343B01" w:rsidP="00343B01">
      <w:pPr>
        <w:pStyle w:val="a9"/>
        <w:spacing w:before="0" w:beforeAutospacing="0" w:after="0" w:afterAutospacing="0"/>
        <w:rPr>
          <w:rFonts w:ascii="Calibri" w:eastAsia="Times New Roman" w:hAnsi="Calibri" w:cs="Calibri"/>
          <w:lang w:eastAsia="en-US" w:bidi="he-IL"/>
        </w:rPr>
      </w:pPr>
      <w:r w:rsidRPr="00F54BE4">
        <w:rPr>
          <w:rFonts w:ascii="Calibri" w:eastAsia="Times New Roman" w:hAnsi="Calibri" w:cs="Calibri"/>
          <w:lang w:eastAsia="en-US" w:bidi="he-IL"/>
        </w:rPr>
        <w:t xml:space="preserve">Thank you for using our service. Please go through all the comments and changes to ensure that your intended meaning has not been altered. </w:t>
      </w:r>
    </w:p>
    <w:p w14:paraId="009FE211" w14:textId="77777777" w:rsidR="00343B01" w:rsidRDefault="00343B01" w:rsidP="00343B01">
      <w:pPr>
        <w:pStyle w:val="a9"/>
        <w:spacing w:before="0" w:beforeAutospacing="0" w:after="0" w:afterAutospacing="0"/>
        <w:rPr>
          <w:rFonts w:ascii="Calibri" w:eastAsia="Times New Roman" w:hAnsi="Calibri" w:cs="Calibri"/>
          <w:lang w:eastAsia="en-US" w:bidi="he-IL"/>
        </w:rPr>
      </w:pPr>
      <w:r>
        <w:rPr>
          <w:rFonts w:ascii="Calibri" w:hAnsi="Calibri" w:cs="Calibri"/>
        </w:rPr>
        <w:t>Please note that some sections and sentences appear to be lightly edited. Please be assured that I carefully checked them and determined that minimal changes were required. I edited the paper with particular focus on clarity, readability, grammar, conciseness, consistency, and to provide a native tone.</w:t>
      </w:r>
    </w:p>
    <w:p w14:paraId="10B06618" w14:textId="77777777" w:rsidR="00343B01" w:rsidRPr="00F54BE4" w:rsidRDefault="00343B01" w:rsidP="00343B01">
      <w:pPr>
        <w:pStyle w:val="a9"/>
        <w:spacing w:before="0" w:beforeAutospacing="0" w:after="0" w:afterAutospacing="0"/>
        <w:rPr>
          <w:rFonts w:ascii="Calibri" w:eastAsia="Times New Roman" w:hAnsi="Calibri" w:cs="Calibri"/>
          <w:lang w:eastAsia="en-US" w:bidi="he-IL"/>
        </w:rPr>
      </w:pPr>
      <w:r w:rsidRPr="00F54BE4">
        <w:rPr>
          <w:rFonts w:ascii="Calibri" w:eastAsia="Times New Roman" w:hAnsi="Calibri" w:cs="Calibri"/>
          <w:lang w:eastAsia="en-US" w:bidi="he-IL"/>
        </w:rPr>
        <w:t>Please get in touch with the customer support team for any queries or additional support.</w:t>
      </w:r>
    </w:p>
    <w:p w14:paraId="5A4957DF" w14:textId="77777777" w:rsidR="00343B01" w:rsidRDefault="00343B01" w:rsidP="00343B01">
      <w:pPr>
        <w:pStyle w:val="a8"/>
      </w:pPr>
    </w:p>
  </w:comment>
  <w:comment w:id="1" w:author="Author" w:date="2023-09-20T21:44:00Z" w:initials="A">
    <w:p w14:paraId="4ABCF159" w14:textId="77777777" w:rsidR="00343B01" w:rsidRPr="00914050" w:rsidRDefault="00343B01" w:rsidP="00343B01">
      <w:pPr>
        <w:pStyle w:val="a9"/>
        <w:spacing w:before="0" w:beforeAutospacing="0" w:after="0" w:afterAutospacing="0"/>
        <w:rPr>
          <w:rFonts w:ascii="Calibri" w:eastAsia="Times New Roman" w:hAnsi="Calibri" w:cs="Calibri"/>
          <w:lang w:eastAsia="en-US" w:bidi="he-IL"/>
        </w:rPr>
      </w:pPr>
      <w:r>
        <w:rPr>
          <w:rStyle w:val="a7"/>
        </w:rPr>
        <w:annotationRef/>
      </w:r>
      <w:r w:rsidRPr="00914050">
        <w:rPr>
          <w:rFonts w:ascii="Calibri" w:eastAsia="Times New Roman" w:hAnsi="Calibri" w:cs="Calibri"/>
          <w:lang w:eastAsia="en-US" w:bidi="he-IL"/>
        </w:rPr>
        <w:t>Please note my changes to the title</w:t>
      </w:r>
      <w:r>
        <w:rPr>
          <w:rFonts w:ascii="Calibri" w:eastAsia="Times New Roman" w:hAnsi="Calibri" w:cs="Calibri"/>
          <w:lang w:eastAsia="en-US" w:bidi="he-IL"/>
        </w:rPr>
        <w:t>, made for clarity and conciseness</w:t>
      </w:r>
      <w:r w:rsidRPr="00914050">
        <w:rPr>
          <w:rFonts w:ascii="Calibri" w:eastAsia="Times New Roman" w:hAnsi="Calibri" w:cs="Calibri"/>
          <w:lang w:eastAsia="en-US" w:bidi="he-IL"/>
        </w:rPr>
        <w:t xml:space="preserve">; if these changes are acceptable, use the revised title at all relevant instances. </w:t>
      </w:r>
    </w:p>
  </w:comment>
  <w:comment w:id="2" w:author="Author" w:date="2023-09-20T23:53:00Z" w:initials="A">
    <w:p w14:paraId="4D83B1B5" w14:textId="77777777" w:rsidR="00343B01" w:rsidRDefault="00343B01" w:rsidP="00343B01">
      <w:pPr>
        <w:pStyle w:val="a8"/>
      </w:pPr>
      <w:r>
        <w:rPr>
          <w:rStyle w:val="a7"/>
        </w:rPr>
        <w:annotationRef/>
      </w:r>
      <w:r>
        <w:t>I maintained the use of title case to achieve consistency.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A4957DF" w15:done="1"/>
  <w15:commentEx w15:paraId="4ABCF159" w15:done="1"/>
  <w15:commentEx w15:paraId="4D83B1B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BC6C973" w16cex:dateUtc="2023-09-20T19:44:00Z"/>
  <w16cex:commentExtensible w16cex:durableId="73D06550" w16cex:dateUtc="2023-09-20T21: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A4957DF" w16cid:durableId="714F4133"/>
  <w16cid:commentId w16cid:paraId="4ABCF159" w16cid:durableId="1BC6C973"/>
  <w16cid:commentId w16cid:paraId="4D83B1B5" w16cid:durableId="73D0655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8B8DF" w14:textId="77777777" w:rsidR="00800876" w:rsidRDefault="00800876" w:rsidP="00697A56">
      <w:pPr>
        <w:spacing w:after="0" w:line="240" w:lineRule="auto"/>
      </w:pPr>
      <w:r>
        <w:separator/>
      </w:r>
    </w:p>
  </w:endnote>
  <w:endnote w:type="continuationSeparator" w:id="0">
    <w:p w14:paraId="0736C1A5" w14:textId="77777777" w:rsidR="00800876" w:rsidRDefault="00800876" w:rsidP="00697A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39924" w14:textId="77777777" w:rsidR="00800876" w:rsidRDefault="00800876" w:rsidP="00697A56">
      <w:pPr>
        <w:spacing w:after="0" w:line="240" w:lineRule="auto"/>
      </w:pPr>
      <w:r>
        <w:separator/>
      </w:r>
    </w:p>
  </w:footnote>
  <w:footnote w:type="continuationSeparator" w:id="0">
    <w:p w14:paraId="540CF05B" w14:textId="77777777" w:rsidR="00800876" w:rsidRDefault="00800876" w:rsidP="00697A56">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nternational Journal of Advanced manufacturing technology Copy&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wd2x0wfm9af2qevpwbvea2offpzztf2p05s&quot;&gt;My EndNote Library&lt;record-ids&gt;&lt;item&gt;88&lt;/item&gt;&lt;item&gt;108&lt;/item&gt;&lt;/record-ids&gt;&lt;/item&gt;&lt;/Libraries&gt;"/>
  </w:docVars>
  <w:rsids>
    <w:rsidRoot w:val="00E40A02"/>
    <w:rsid w:val="00003623"/>
    <w:rsid w:val="00023C4C"/>
    <w:rsid w:val="00026054"/>
    <w:rsid w:val="0005325C"/>
    <w:rsid w:val="000B45D8"/>
    <w:rsid w:val="000B70B3"/>
    <w:rsid w:val="000E6D30"/>
    <w:rsid w:val="0012750C"/>
    <w:rsid w:val="001D0D7D"/>
    <w:rsid w:val="001F030E"/>
    <w:rsid w:val="002353F9"/>
    <w:rsid w:val="00235D1D"/>
    <w:rsid w:val="002471EA"/>
    <w:rsid w:val="00276147"/>
    <w:rsid w:val="002D2F68"/>
    <w:rsid w:val="002D6670"/>
    <w:rsid w:val="002F0E03"/>
    <w:rsid w:val="003041FB"/>
    <w:rsid w:val="00307371"/>
    <w:rsid w:val="00312921"/>
    <w:rsid w:val="00317F75"/>
    <w:rsid w:val="0034152E"/>
    <w:rsid w:val="00341928"/>
    <w:rsid w:val="00343B01"/>
    <w:rsid w:val="003449CD"/>
    <w:rsid w:val="00354C49"/>
    <w:rsid w:val="003600D2"/>
    <w:rsid w:val="00371471"/>
    <w:rsid w:val="00392AF0"/>
    <w:rsid w:val="003A222E"/>
    <w:rsid w:val="003C4E7C"/>
    <w:rsid w:val="003D74F7"/>
    <w:rsid w:val="003F0429"/>
    <w:rsid w:val="004452A1"/>
    <w:rsid w:val="00461038"/>
    <w:rsid w:val="004821C7"/>
    <w:rsid w:val="004D55F2"/>
    <w:rsid w:val="004D7802"/>
    <w:rsid w:val="004E0C03"/>
    <w:rsid w:val="004E1246"/>
    <w:rsid w:val="00507F7C"/>
    <w:rsid w:val="00512746"/>
    <w:rsid w:val="005231BA"/>
    <w:rsid w:val="005320AF"/>
    <w:rsid w:val="005460E3"/>
    <w:rsid w:val="00556065"/>
    <w:rsid w:val="00566E2C"/>
    <w:rsid w:val="0056747A"/>
    <w:rsid w:val="00571E3E"/>
    <w:rsid w:val="005825E9"/>
    <w:rsid w:val="005C46F5"/>
    <w:rsid w:val="005E1C46"/>
    <w:rsid w:val="00676A95"/>
    <w:rsid w:val="00683BC0"/>
    <w:rsid w:val="00697A56"/>
    <w:rsid w:val="006B3B3D"/>
    <w:rsid w:val="006E5892"/>
    <w:rsid w:val="006F0271"/>
    <w:rsid w:val="007009B7"/>
    <w:rsid w:val="007100EC"/>
    <w:rsid w:val="007150CF"/>
    <w:rsid w:val="007333BE"/>
    <w:rsid w:val="007541DE"/>
    <w:rsid w:val="007B3350"/>
    <w:rsid w:val="007B6AF1"/>
    <w:rsid w:val="007C20D7"/>
    <w:rsid w:val="007D756C"/>
    <w:rsid w:val="00800876"/>
    <w:rsid w:val="00802942"/>
    <w:rsid w:val="0082073D"/>
    <w:rsid w:val="00823CC4"/>
    <w:rsid w:val="00866D32"/>
    <w:rsid w:val="00892A3C"/>
    <w:rsid w:val="008E1C8C"/>
    <w:rsid w:val="00921A80"/>
    <w:rsid w:val="00931605"/>
    <w:rsid w:val="00974E8D"/>
    <w:rsid w:val="009A0994"/>
    <w:rsid w:val="009C04E2"/>
    <w:rsid w:val="009C365E"/>
    <w:rsid w:val="009C6A96"/>
    <w:rsid w:val="00A133F9"/>
    <w:rsid w:val="00A237AA"/>
    <w:rsid w:val="00A26193"/>
    <w:rsid w:val="00A64CF6"/>
    <w:rsid w:val="00A74C07"/>
    <w:rsid w:val="00A87A76"/>
    <w:rsid w:val="00AB6EDC"/>
    <w:rsid w:val="00AD4725"/>
    <w:rsid w:val="00AE19FB"/>
    <w:rsid w:val="00B3458C"/>
    <w:rsid w:val="00B80053"/>
    <w:rsid w:val="00B97263"/>
    <w:rsid w:val="00BE27F7"/>
    <w:rsid w:val="00C21FC2"/>
    <w:rsid w:val="00C22B16"/>
    <w:rsid w:val="00C4520D"/>
    <w:rsid w:val="00C60145"/>
    <w:rsid w:val="00CA731B"/>
    <w:rsid w:val="00CA78E2"/>
    <w:rsid w:val="00CB4E34"/>
    <w:rsid w:val="00D037E7"/>
    <w:rsid w:val="00D05F6C"/>
    <w:rsid w:val="00D36DAD"/>
    <w:rsid w:val="00D475F1"/>
    <w:rsid w:val="00DE4C1F"/>
    <w:rsid w:val="00DF642F"/>
    <w:rsid w:val="00E27CCF"/>
    <w:rsid w:val="00E36D8A"/>
    <w:rsid w:val="00E40A02"/>
    <w:rsid w:val="00E51342"/>
    <w:rsid w:val="00EC008E"/>
    <w:rsid w:val="00F55CB6"/>
    <w:rsid w:val="00F60662"/>
    <w:rsid w:val="00F61AD9"/>
    <w:rsid w:val="00F827C2"/>
    <w:rsid w:val="00FA19AB"/>
    <w:rsid w:val="00FF0277"/>
  </w:rsids>
  <m:mathPr>
    <m:mathFont m:val="Cambria Math"/>
    <m:brkBin m:val="before"/>
    <m:brkBinSub m:val="--"/>
    <m:smallFrac m:val="0"/>
    <m:dispDef/>
    <m:lMargin m:val="0"/>
    <m:rMargin m:val="0"/>
    <m:defJc m:val="centerGroup"/>
    <m:wrapIndent m:val="1440"/>
    <m:intLim m:val="subSup"/>
    <m:naryLim m:val="undOvr"/>
  </m:mathPr>
  <w:themeFontLang w:val="en-US" w:eastAsia="ko-KR" w:bidi="mr-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FBD79D"/>
  <w15:chartTrackingRefBased/>
  <w15:docId w15:val="{C11106CB-7291-48CA-BAA2-1AD22685B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0A02"/>
    <w:pPr>
      <w:widowControl w:val="0"/>
      <w:wordWrap w:val="0"/>
      <w:autoSpaceDE w:val="0"/>
      <w:autoSpaceDN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E40A02"/>
    <w:rPr>
      <w:b/>
      <w:bCs/>
      <w:szCs w:val="20"/>
    </w:rPr>
  </w:style>
  <w:style w:type="paragraph" w:styleId="a4">
    <w:name w:val="header"/>
    <w:basedOn w:val="a"/>
    <w:link w:val="Char"/>
    <w:uiPriority w:val="99"/>
    <w:unhideWhenUsed/>
    <w:rsid w:val="00697A56"/>
    <w:pPr>
      <w:tabs>
        <w:tab w:val="center" w:pos="4513"/>
        <w:tab w:val="right" w:pos="9026"/>
      </w:tabs>
      <w:snapToGrid w:val="0"/>
    </w:pPr>
  </w:style>
  <w:style w:type="character" w:customStyle="1" w:styleId="Char">
    <w:name w:val="머리글 Char"/>
    <w:basedOn w:val="a0"/>
    <w:link w:val="a4"/>
    <w:uiPriority w:val="99"/>
    <w:rsid w:val="00697A56"/>
  </w:style>
  <w:style w:type="paragraph" w:styleId="a5">
    <w:name w:val="footer"/>
    <w:basedOn w:val="a"/>
    <w:link w:val="Char0"/>
    <w:uiPriority w:val="99"/>
    <w:unhideWhenUsed/>
    <w:rsid w:val="00697A56"/>
    <w:pPr>
      <w:tabs>
        <w:tab w:val="center" w:pos="4513"/>
        <w:tab w:val="right" w:pos="9026"/>
      </w:tabs>
      <w:snapToGrid w:val="0"/>
    </w:pPr>
  </w:style>
  <w:style w:type="character" w:customStyle="1" w:styleId="Char0">
    <w:name w:val="바닥글 Char"/>
    <w:basedOn w:val="a0"/>
    <w:link w:val="a5"/>
    <w:uiPriority w:val="99"/>
    <w:rsid w:val="00697A56"/>
  </w:style>
  <w:style w:type="paragraph" w:customStyle="1" w:styleId="EndNoteBibliographyTitle">
    <w:name w:val="EndNote Bibliography Title"/>
    <w:basedOn w:val="a"/>
    <w:link w:val="EndNoteBibliographyTitleChar"/>
    <w:rsid w:val="00C21FC2"/>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C21FC2"/>
    <w:rPr>
      <w:rFonts w:ascii="맑은 고딕" w:eastAsia="맑은 고딕" w:hAnsi="맑은 고딕"/>
      <w:noProof/>
    </w:rPr>
  </w:style>
  <w:style w:type="paragraph" w:customStyle="1" w:styleId="EndNoteBibliography">
    <w:name w:val="EndNote Bibliography"/>
    <w:basedOn w:val="a"/>
    <w:link w:val="EndNoteBibliographyChar"/>
    <w:rsid w:val="00C21FC2"/>
    <w:pPr>
      <w:spacing w:line="240" w:lineRule="auto"/>
    </w:pPr>
    <w:rPr>
      <w:rFonts w:ascii="맑은 고딕" w:eastAsia="맑은 고딕" w:hAnsi="맑은 고딕"/>
      <w:noProof/>
    </w:rPr>
  </w:style>
  <w:style w:type="character" w:customStyle="1" w:styleId="EndNoteBibliographyChar">
    <w:name w:val="EndNote Bibliography Char"/>
    <w:basedOn w:val="a0"/>
    <w:link w:val="EndNoteBibliography"/>
    <w:rsid w:val="00C21FC2"/>
    <w:rPr>
      <w:rFonts w:ascii="맑은 고딕" w:eastAsia="맑은 고딕" w:hAnsi="맑은 고딕"/>
      <w:noProof/>
    </w:rPr>
  </w:style>
  <w:style w:type="character" w:styleId="a6">
    <w:name w:val="Hyperlink"/>
    <w:basedOn w:val="a0"/>
    <w:uiPriority w:val="99"/>
    <w:unhideWhenUsed/>
    <w:rsid w:val="00C21FC2"/>
    <w:rPr>
      <w:color w:val="0563C1" w:themeColor="hyperlink"/>
      <w:u w:val="single"/>
    </w:rPr>
  </w:style>
  <w:style w:type="character" w:customStyle="1" w:styleId="1">
    <w:name w:val="확인되지 않은 멘션1"/>
    <w:basedOn w:val="a0"/>
    <w:uiPriority w:val="99"/>
    <w:semiHidden/>
    <w:unhideWhenUsed/>
    <w:rsid w:val="00C21FC2"/>
    <w:rPr>
      <w:color w:val="605E5C"/>
      <w:shd w:val="clear" w:color="auto" w:fill="E1DFDD"/>
    </w:rPr>
  </w:style>
  <w:style w:type="character" w:styleId="a7">
    <w:name w:val="annotation reference"/>
    <w:basedOn w:val="a0"/>
    <w:uiPriority w:val="99"/>
    <w:semiHidden/>
    <w:unhideWhenUsed/>
    <w:rsid w:val="00343B01"/>
    <w:rPr>
      <w:sz w:val="18"/>
      <w:szCs w:val="18"/>
    </w:rPr>
  </w:style>
  <w:style w:type="paragraph" w:styleId="a8">
    <w:name w:val="annotation text"/>
    <w:basedOn w:val="a"/>
    <w:link w:val="Char1"/>
    <w:uiPriority w:val="99"/>
    <w:unhideWhenUsed/>
    <w:rsid w:val="00343B01"/>
    <w:pPr>
      <w:jc w:val="left"/>
    </w:pPr>
  </w:style>
  <w:style w:type="character" w:customStyle="1" w:styleId="Char1">
    <w:name w:val="메모 텍스트 Char"/>
    <w:basedOn w:val="a0"/>
    <w:link w:val="a8"/>
    <w:uiPriority w:val="99"/>
    <w:rsid w:val="00343B01"/>
  </w:style>
  <w:style w:type="paragraph" w:styleId="a9">
    <w:name w:val="Normal (Web)"/>
    <w:basedOn w:val="a"/>
    <w:uiPriority w:val="99"/>
    <w:unhideWhenUsed/>
    <w:rsid w:val="00343B01"/>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Balloon Text"/>
    <w:basedOn w:val="a"/>
    <w:link w:val="Char2"/>
    <w:uiPriority w:val="99"/>
    <w:semiHidden/>
    <w:unhideWhenUsed/>
    <w:rsid w:val="006B3B3D"/>
    <w:pPr>
      <w:spacing w:after="0" w:line="240" w:lineRule="auto"/>
    </w:pPr>
    <w:rPr>
      <w:rFonts w:asciiTheme="majorHAnsi" w:eastAsiaTheme="majorEastAsia" w:hAnsiTheme="majorHAnsi" w:cstheme="majorBidi"/>
      <w:sz w:val="18"/>
      <w:szCs w:val="18"/>
    </w:rPr>
  </w:style>
  <w:style w:type="character" w:customStyle="1" w:styleId="Char2">
    <w:name w:val="풍선 도움말 텍스트 Char"/>
    <w:basedOn w:val="a0"/>
    <w:link w:val="aa"/>
    <w:uiPriority w:val="99"/>
    <w:semiHidden/>
    <w:rsid w:val="006B3B3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79206">
      <w:bodyDiv w:val="1"/>
      <w:marLeft w:val="0"/>
      <w:marRight w:val="0"/>
      <w:marTop w:val="0"/>
      <w:marBottom w:val="0"/>
      <w:divBdr>
        <w:top w:val="none" w:sz="0" w:space="0" w:color="auto"/>
        <w:left w:val="none" w:sz="0" w:space="0" w:color="auto"/>
        <w:bottom w:val="none" w:sz="0" w:space="0" w:color="auto"/>
        <w:right w:val="none" w:sz="0" w:space="0" w:color="auto"/>
      </w:divBdr>
    </w:div>
    <w:div w:id="187839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3.png"/><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021/ie020636u"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https://doi.org/10.1038/s41598-023-32095-5" TargetMode="External"/><Relationship Id="rId10" Type="http://schemas.microsoft.com/office/2018/08/relationships/commentsExtensible" Target="commentsExtensible.xml"/><Relationship Id="rId19" Type="http://schemas.openxmlformats.org/officeDocument/2006/relationships/theme" Target="theme/theme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image" Target="media/image4.emf"/></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F9F1D-B8B4-418B-B825-6DFB54E8A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1311</Words>
  <Characters>7479</Characters>
  <Application>Microsoft Office Word</Application>
  <DocSecurity>0</DocSecurity>
  <Lines>62</Lines>
  <Paragraphs>17</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오흥석</dc:creator>
  <cp:keywords/>
  <dc:description/>
  <cp:lastModifiedBy>오흥석</cp:lastModifiedBy>
  <cp:revision>5</cp:revision>
  <dcterms:created xsi:type="dcterms:W3CDTF">2023-09-26T07:22:00Z</dcterms:created>
  <dcterms:modified xsi:type="dcterms:W3CDTF">2023-09-26T07:42:00Z</dcterms:modified>
</cp:coreProperties>
</file>