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F756" w14:textId="77777777" w:rsidR="00176945" w:rsidRPr="00176945" w:rsidRDefault="00176945" w:rsidP="00176945">
      <w:pPr>
        <w:suppressLineNumbers/>
        <w:spacing w:before="240" w:after="120"/>
        <w:jc w:val="center"/>
        <w:rPr>
          <w:rFonts w:ascii="Times New Roman" w:eastAsia="Calibri" w:hAnsi="Times New Roman" w:cs="Times New Roman"/>
          <w:i/>
          <w:kern w:val="0"/>
          <w:sz w:val="32"/>
          <w:szCs w:val="32"/>
        </w:rPr>
      </w:pPr>
      <w:r w:rsidRPr="00176945">
        <w:rPr>
          <w:rFonts w:ascii="Times New Roman" w:eastAsia="Calibri" w:hAnsi="Times New Roman" w:cs="Times New Roman"/>
          <w:b/>
          <w:i/>
          <w:kern w:val="0"/>
          <w:sz w:val="32"/>
          <w:szCs w:val="32"/>
        </w:rPr>
        <w:t>Supplementary Material</w:t>
      </w:r>
    </w:p>
    <w:p w14:paraId="1404B036" w14:textId="0521FC75" w:rsidR="005322AB" w:rsidRPr="005322AB" w:rsidRDefault="00176945" w:rsidP="005322AB">
      <w:pPr>
        <w:jc w:val="center"/>
        <w:rPr>
          <w:rFonts w:ascii="Times New Roman" w:hAnsi="Times New Roman" w:cs="Times New Roman" w:hint="eastAsia"/>
          <w:b/>
          <w:kern w:val="0"/>
          <w:sz w:val="32"/>
          <w:szCs w:val="32"/>
        </w:rPr>
      </w:pPr>
      <w:r w:rsidRPr="00176945">
        <w:rPr>
          <w:rFonts w:ascii="Times New Roman" w:eastAsia="Calibri" w:hAnsi="Times New Roman" w:cs="Times New Roman"/>
          <w:b/>
          <w:kern w:val="0"/>
          <w:sz w:val="32"/>
          <w:szCs w:val="32"/>
        </w:rPr>
        <w:t>Exposure to multiple heavy metals is associated with hypertension: A cross-sectional study in China</w:t>
      </w:r>
    </w:p>
    <w:p w14:paraId="22F5A785" w14:textId="77777777" w:rsidR="005322AB" w:rsidRPr="00B20824" w:rsidRDefault="005322AB" w:rsidP="005322AB">
      <w:pPr>
        <w:spacing w:before="240"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Ruoyu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Gou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1,2, †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Qiumei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Liu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3, †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Ruiying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Li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1,2, †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>, Jian Qin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>, Tingyu Luo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Weiyi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Pang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Kailian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He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>, Song Xiao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Xiaoting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Mo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Yanfei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Wei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Tingjun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Li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Jie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Xiao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>, You Li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1,2, *</w:t>
      </w:r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B20824">
        <w:rPr>
          <w:rFonts w:ascii="Times New Roman" w:hAnsi="Times New Roman" w:cs="Times New Roman"/>
          <w:b/>
          <w:bCs/>
          <w:sz w:val="24"/>
          <w:szCs w:val="24"/>
        </w:rPr>
        <w:t>Zhiyong</w:t>
      </w:r>
      <w:proofErr w:type="spellEnd"/>
      <w:r w:rsidRPr="00B20824">
        <w:rPr>
          <w:rFonts w:ascii="Times New Roman" w:hAnsi="Times New Roman" w:cs="Times New Roman"/>
          <w:b/>
          <w:bCs/>
          <w:sz w:val="24"/>
          <w:szCs w:val="24"/>
        </w:rPr>
        <w:t xml:space="preserve"> Zhang</w:t>
      </w:r>
      <w:r w:rsidRPr="00B208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1,2, *</w:t>
      </w:r>
    </w:p>
    <w:p w14:paraId="452856FB" w14:textId="77777777" w:rsidR="005322AB" w:rsidRPr="00194064" w:rsidRDefault="005322AB" w:rsidP="005322AB">
      <w:pPr>
        <w:jc w:val="left"/>
        <w:rPr>
          <w:rFonts w:ascii="Times New Roman" w:hAnsi="Times New Roman" w:cs="Times New Roman"/>
          <w:sz w:val="24"/>
          <w:szCs w:val="24"/>
        </w:rPr>
      </w:pPr>
      <w:r w:rsidRPr="001940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94064">
        <w:rPr>
          <w:rFonts w:ascii="Times New Roman" w:hAnsi="Times New Roman" w:cs="Times New Roman"/>
          <w:sz w:val="24"/>
          <w:szCs w:val="24"/>
        </w:rPr>
        <w:t xml:space="preserve"> Department of Environmental Health and Occupational Medicine, School of Public Health, Guilin Medical University, </w:t>
      </w:r>
      <w:proofErr w:type="spellStart"/>
      <w:r w:rsidRPr="00194064">
        <w:rPr>
          <w:rFonts w:ascii="Times New Roman" w:hAnsi="Times New Roman" w:cs="Times New Roman"/>
          <w:sz w:val="24"/>
          <w:szCs w:val="24"/>
        </w:rPr>
        <w:t>Zhiyuan</w:t>
      </w:r>
      <w:proofErr w:type="spellEnd"/>
      <w:r w:rsidRPr="00194064">
        <w:rPr>
          <w:rFonts w:ascii="Times New Roman" w:hAnsi="Times New Roman" w:cs="Times New Roman"/>
          <w:sz w:val="24"/>
          <w:szCs w:val="24"/>
        </w:rPr>
        <w:t xml:space="preserve"> Road No.1, Guilin, 541199, Guangxi province, PR China</w:t>
      </w:r>
    </w:p>
    <w:p w14:paraId="379DC7D5" w14:textId="77777777" w:rsidR="005322AB" w:rsidRPr="00194064" w:rsidRDefault="005322AB" w:rsidP="005322AB">
      <w:pPr>
        <w:jc w:val="left"/>
        <w:rPr>
          <w:rFonts w:ascii="Times New Roman" w:hAnsi="Times New Roman" w:cs="Times New Roman"/>
          <w:sz w:val="24"/>
          <w:szCs w:val="24"/>
        </w:rPr>
      </w:pPr>
      <w:r w:rsidRPr="001940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94064">
        <w:rPr>
          <w:rFonts w:ascii="Times New Roman" w:hAnsi="Times New Roman" w:cs="Times New Roman"/>
          <w:sz w:val="24"/>
          <w:szCs w:val="24"/>
        </w:rPr>
        <w:t xml:space="preserve"> Guangxi Key Laboratory of Environmental </w:t>
      </w:r>
      <w:proofErr w:type="spellStart"/>
      <w:r w:rsidRPr="00194064">
        <w:rPr>
          <w:rFonts w:ascii="Times New Roman" w:hAnsi="Times New Roman" w:cs="Times New Roman"/>
          <w:sz w:val="24"/>
          <w:szCs w:val="24"/>
        </w:rPr>
        <w:t>Exposomics</w:t>
      </w:r>
      <w:proofErr w:type="spellEnd"/>
      <w:r w:rsidRPr="00194064">
        <w:rPr>
          <w:rFonts w:ascii="Times New Roman" w:hAnsi="Times New Roman" w:cs="Times New Roman"/>
          <w:sz w:val="24"/>
          <w:szCs w:val="24"/>
        </w:rPr>
        <w:t xml:space="preserve"> and Entire Lifecycle Health, Guilin Medical University, Guilin, PR China</w:t>
      </w:r>
    </w:p>
    <w:p w14:paraId="3B07F864" w14:textId="77777777" w:rsidR="005322AB" w:rsidRPr="00194064" w:rsidRDefault="005322AB" w:rsidP="005322AB">
      <w:pPr>
        <w:jc w:val="left"/>
        <w:rPr>
          <w:rFonts w:ascii="Times New Roman" w:hAnsi="Times New Roman" w:cs="Times New Roman"/>
          <w:sz w:val="24"/>
          <w:szCs w:val="24"/>
        </w:rPr>
      </w:pPr>
      <w:r w:rsidRPr="001940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94064">
        <w:rPr>
          <w:rFonts w:ascii="Times New Roman" w:hAnsi="Times New Roman" w:cs="Times New Roman"/>
          <w:sz w:val="24"/>
          <w:szCs w:val="24"/>
        </w:rPr>
        <w:t xml:space="preserve"> Department of Environmental and Occupational Health, School of Public Health, Guangxi Medical University, </w:t>
      </w:r>
      <w:proofErr w:type="spellStart"/>
      <w:r w:rsidRPr="00194064">
        <w:rPr>
          <w:rFonts w:ascii="Times New Roman" w:hAnsi="Times New Roman" w:cs="Times New Roman"/>
          <w:sz w:val="24"/>
          <w:szCs w:val="24"/>
        </w:rPr>
        <w:t>Shuangyong</w:t>
      </w:r>
      <w:proofErr w:type="spellEnd"/>
      <w:r w:rsidRPr="00194064">
        <w:rPr>
          <w:rFonts w:ascii="Times New Roman" w:hAnsi="Times New Roman" w:cs="Times New Roman"/>
          <w:sz w:val="24"/>
          <w:szCs w:val="24"/>
        </w:rPr>
        <w:t xml:space="preserve"> Road No.22, Nanning, 530021, Guangxi province, PR China</w:t>
      </w:r>
    </w:p>
    <w:p w14:paraId="3BD0EF24" w14:textId="77777777" w:rsidR="005322AB" w:rsidRPr="00194064" w:rsidRDefault="005322AB" w:rsidP="005322AB">
      <w:pPr>
        <w:jc w:val="left"/>
        <w:rPr>
          <w:rFonts w:ascii="Times New Roman" w:hAnsi="Times New Roman" w:cs="Times New Roman"/>
          <w:sz w:val="24"/>
          <w:szCs w:val="24"/>
        </w:rPr>
      </w:pPr>
      <w:r w:rsidRPr="00194064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194064">
        <w:rPr>
          <w:rFonts w:ascii="Times New Roman" w:hAnsi="Times New Roman" w:cs="Times New Roman"/>
          <w:sz w:val="24"/>
          <w:szCs w:val="24"/>
        </w:rPr>
        <w:t xml:space="preserve"> These authors contributed equally to this work.</w:t>
      </w:r>
    </w:p>
    <w:p w14:paraId="5973179C" w14:textId="77777777" w:rsidR="005322AB" w:rsidRDefault="005322AB" w:rsidP="005322AB">
      <w:pPr>
        <w:spacing w:before="240"/>
        <w:jc w:val="left"/>
        <w:rPr>
          <w:rFonts w:ascii="Times New Roman" w:hAnsi="Times New Roman" w:cs="Times New Roman"/>
          <w:sz w:val="24"/>
          <w:szCs w:val="24"/>
        </w:rPr>
      </w:pPr>
      <w:r w:rsidRPr="0019406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194064">
        <w:rPr>
          <w:rFonts w:ascii="Times New Roman" w:hAnsi="Times New Roman" w:cs="Times New Roman"/>
          <w:b/>
          <w:bCs/>
          <w:sz w:val="24"/>
          <w:szCs w:val="24"/>
        </w:rPr>
        <w:t> Corresponding author:</w:t>
      </w:r>
      <w:r w:rsidRPr="00194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DAC37" w14:textId="77777777" w:rsidR="005322AB" w:rsidRPr="007576EA" w:rsidRDefault="005322AB" w:rsidP="005322AB">
      <w:pPr>
        <w:spacing w:before="240"/>
        <w:jc w:val="left"/>
        <w:rPr>
          <w:rFonts w:ascii="Times New Roman" w:hAnsi="Times New Roman" w:cs="Times New Roman"/>
          <w:sz w:val="24"/>
          <w:szCs w:val="24"/>
        </w:rPr>
      </w:pPr>
      <w:r w:rsidRPr="007576EA">
        <w:rPr>
          <w:rFonts w:ascii="Times New Roman" w:hAnsi="Times New Roman" w:cs="Times New Roman"/>
          <w:sz w:val="24"/>
          <w:szCs w:val="24"/>
        </w:rPr>
        <w:t xml:space="preserve">rpazz@163.com (Z.Y.Z); </w:t>
      </w:r>
    </w:p>
    <w:p w14:paraId="1CB17039" w14:textId="6433876F" w:rsidR="005322AB" w:rsidRPr="00BE63B2" w:rsidRDefault="005322AB" w:rsidP="00BE63B2">
      <w:pPr>
        <w:spacing w:before="24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7576EA">
        <w:rPr>
          <w:rFonts w:ascii="Times New Roman" w:hAnsi="Times New Roman" w:cs="Times New Roman"/>
          <w:sz w:val="24"/>
          <w:szCs w:val="24"/>
        </w:rPr>
        <w:t>liyou121300@163.com</w:t>
      </w:r>
      <w:r w:rsidRPr="007576EA">
        <w:rPr>
          <w:rFonts w:ascii="Times New Roman" w:hAnsi="Times New Roman" w:cs="Times New Roman"/>
          <w:sz w:val="24"/>
          <w:szCs w:val="24"/>
        </w:rPr>
        <w:t>（</w:t>
      </w:r>
      <w:r w:rsidRPr="007576EA">
        <w:rPr>
          <w:rFonts w:ascii="Times New Roman" w:hAnsi="Times New Roman" w:cs="Times New Roman"/>
          <w:sz w:val="24"/>
          <w:szCs w:val="24"/>
        </w:rPr>
        <w:t>Y.L</w:t>
      </w:r>
      <w:r w:rsidRPr="007576EA">
        <w:rPr>
          <w:rFonts w:ascii="Times New Roman" w:hAnsi="Times New Roman" w:cs="Times New Roman"/>
          <w:sz w:val="24"/>
          <w:szCs w:val="24"/>
        </w:rPr>
        <w:t>）</w:t>
      </w:r>
      <w:r w:rsidRPr="007576EA">
        <w:rPr>
          <w:rFonts w:ascii="Times New Roman" w:hAnsi="Times New Roman" w:cs="Times New Roman"/>
          <w:sz w:val="24"/>
          <w:szCs w:val="24"/>
        </w:rPr>
        <w:t>;</w:t>
      </w:r>
    </w:p>
    <w:p w14:paraId="3E8E3711" w14:textId="4DD5922A" w:rsidR="00BE63B2" w:rsidRPr="00426462" w:rsidRDefault="00BE63B2" w:rsidP="00BE63B2">
      <w:pPr>
        <w:pStyle w:val="1"/>
        <w:numPr>
          <w:ilvl w:val="0"/>
          <w:numId w:val="1"/>
        </w:numPr>
        <w:rPr>
          <w:kern w:val="36"/>
        </w:rPr>
      </w:pPr>
      <w:r w:rsidRPr="00426462">
        <w:rPr>
          <w:kern w:val="36"/>
        </w:rPr>
        <w:t>Supplementary Figures and Tables</w:t>
      </w:r>
    </w:p>
    <w:p w14:paraId="05720C25" w14:textId="77777777" w:rsidR="00426462" w:rsidRPr="00426462" w:rsidRDefault="00426462" w:rsidP="00426462">
      <w:pPr>
        <w:pStyle w:val="2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26462">
        <w:rPr>
          <w:rFonts w:ascii="Times New Roman" w:hAnsi="Times New Roman" w:cs="Times New Roman"/>
          <w:sz w:val="24"/>
          <w:szCs w:val="24"/>
        </w:rPr>
        <w:t>Supplementary Figures</w:t>
      </w:r>
    </w:p>
    <w:p w14:paraId="447D3A72" w14:textId="66C48865" w:rsidR="00BE63B2" w:rsidRPr="005322AB" w:rsidRDefault="00BE63B2" w:rsidP="005322AB">
      <w:pPr>
        <w:jc w:val="left"/>
        <w:rPr>
          <w:rFonts w:ascii="Times New Roman" w:hAnsi="Times New Roman" w:cs="Times New Roman" w:hint="eastAsia"/>
          <w:sz w:val="16"/>
          <w:szCs w:val="16"/>
        </w:rPr>
        <w:sectPr w:rsidR="00BE63B2" w:rsidRPr="005322AB">
          <w:headerReference w:type="default" r:id="rId7"/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2F0CD01" w14:textId="37B657FC" w:rsidR="004C2628" w:rsidRPr="005A6512" w:rsidRDefault="004C2628" w:rsidP="005A6512">
      <w:pPr>
        <w:jc w:val="left"/>
        <w:rPr>
          <w:rFonts w:ascii="Times New Roman" w:hAnsi="Times New Roman" w:cs="Times New Roman"/>
          <w:sz w:val="16"/>
          <w:szCs w:val="16"/>
        </w:rPr>
      </w:pPr>
      <w:r w:rsidRPr="005A6512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695A2401" wp14:editId="6AA75827">
            <wp:extent cx="5274310" cy="753681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7CDF" w14:textId="5F8C43D3" w:rsidR="004C2628" w:rsidRPr="005A6512" w:rsidRDefault="00194AE8" w:rsidP="007152E4">
      <w:pPr>
        <w:spacing w:before="120" w:after="240"/>
        <w:jc w:val="left"/>
        <w:rPr>
          <w:rFonts w:ascii="Times New Roman" w:hAnsi="Times New Roman" w:cs="Times New Roman" w:hint="eastAsia"/>
          <w:sz w:val="16"/>
          <w:szCs w:val="16"/>
        </w:rPr>
      </w:pPr>
      <w:bookmarkStart w:id="0" w:name="_Hlk103000028"/>
      <w:r w:rsidRPr="005A6512">
        <w:rPr>
          <w:rFonts w:ascii="Times New Roman" w:hAnsi="Times New Roman" w:cs="Times New Roman"/>
          <w:b/>
          <w:sz w:val="16"/>
          <w:szCs w:val="16"/>
        </w:rPr>
        <w:t>Figure</w:t>
      </w:r>
      <w:r w:rsidR="004C2628" w:rsidRPr="005A6512">
        <w:rPr>
          <w:rFonts w:ascii="Times New Roman" w:hAnsi="Times New Roman" w:cs="Times New Roman"/>
          <w:sz w:val="16"/>
          <w:szCs w:val="16"/>
        </w:rPr>
        <w:t>.2.</w:t>
      </w:r>
      <w:bookmarkEnd w:id="0"/>
      <w:r w:rsidR="004C2628" w:rsidRPr="005A6512">
        <w:rPr>
          <w:rFonts w:ascii="Times New Roman" w:hAnsi="Times New Roman" w:cs="Times New Roman"/>
          <w:sz w:val="16"/>
          <w:szCs w:val="16"/>
        </w:rPr>
        <w:t xml:space="preserve"> Univariate exposure-response functions and 95% confidence intervals (shaded areas) for manganese, lead, copper, zinc, cadmium, and antimony, with median for other elements. (A) Overall participants; (D) Participants aged 30-59 years; (E) Participants aged ≥60 years; (B) the male; (C) women; (F) Smokers; (G) Non-smokers. H(Z) can be interpreted as a relationship between a chemical and a potential continuous outcome. In adjusting sex (male/female) and/or age (30 to 59/60 or higher), race </w:t>
      </w:r>
      <w:r w:rsidR="00126583" w:rsidRPr="005A6512">
        <w:rPr>
          <w:rFonts w:ascii="Times New Roman" w:hAnsi="Times New Roman" w:cs="Times New Roman"/>
          <w:sz w:val="16"/>
          <w:szCs w:val="16"/>
        </w:rPr>
        <w:t xml:space="preserve"> (</w:t>
      </w:r>
      <w:r w:rsidR="00126583">
        <w:rPr>
          <w:rFonts w:ascii="Times New Roman" w:hAnsi="Times New Roman" w:cs="Times New Roman"/>
          <w:sz w:val="16"/>
          <w:szCs w:val="16"/>
        </w:rPr>
        <w:t>H</w:t>
      </w:r>
      <w:r w:rsidR="00126583" w:rsidRPr="005A6512">
        <w:rPr>
          <w:rFonts w:ascii="Times New Roman" w:hAnsi="Times New Roman" w:cs="Times New Roman"/>
          <w:sz w:val="16"/>
          <w:szCs w:val="16"/>
        </w:rPr>
        <w:t>an/</w:t>
      </w:r>
      <w:r w:rsidR="00126583">
        <w:rPr>
          <w:rFonts w:ascii="Times New Roman" w:hAnsi="Times New Roman" w:cs="Times New Roman"/>
          <w:sz w:val="16"/>
          <w:szCs w:val="16"/>
        </w:rPr>
        <w:t>Y</w:t>
      </w:r>
      <w:r w:rsidR="00126583" w:rsidRPr="005A6512">
        <w:rPr>
          <w:rFonts w:ascii="Times New Roman" w:hAnsi="Times New Roman" w:cs="Times New Roman"/>
          <w:sz w:val="16"/>
          <w:szCs w:val="16"/>
        </w:rPr>
        <w:t>ao/</w:t>
      </w:r>
      <w:r w:rsidR="00126583">
        <w:rPr>
          <w:rFonts w:ascii="Times New Roman" w:hAnsi="Times New Roman" w:cs="Times New Roman"/>
          <w:sz w:val="16"/>
          <w:szCs w:val="16"/>
        </w:rPr>
        <w:t>O</w:t>
      </w:r>
      <w:r w:rsidR="00126583" w:rsidRPr="005A6512">
        <w:rPr>
          <w:rFonts w:ascii="Times New Roman" w:hAnsi="Times New Roman" w:cs="Times New Roman"/>
          <w:sz w:val="16"/>
          <w:szCs w:val="16"/>
        </w:rPr>
        <w:t>ther)</w:t>
      </w:r>
      <w:r w:rsidR="004C2628" w:rsidRPr="005A6512">
        <w:rPr>
          <w:rFonts w:ascii="Times New Roman" w:hAnsi="Times New Roman" w:cs="Times New Roman"/>
          <w:sz w:val="16"/>
          <w:szCs w:val="16"/>
        </w:rPr>
        <w:t xml:space="preserve">, degree of culture (6 years old or less / &gt; 6 years old), and/or smoking(yes/no), alcohol (yes/no), body mass </w:t>
      </w:r>
      <w:r w:rsidR="004C2628" w:rsidRPr="005A6512">
        <w:rPr>
          <w:rFonts w:ascii="Times New Roman" w:hAnsi="Times New Roman" w:cs="Times New Roman"/>
          <w:sz w:val="16"/>
          <w:szCs w:val="16"/>
        </w:rPr>
        <w:lastRenderedPageBreak/>
        <w:t>index (&lt; 23/23-27.49/27.5 or higher Kg /m2), agricultural physical activity (yes/no), hyperglycemia (yes/no) and hyperlipidemia (yes/no) were analyzed by Bayesian kernel regression.</w:t>
      </w:r>
    </w:p>
    <w:p w14:paraId="693D19CC" w14:textId="37979ED9" w:rsidR="004C2628" w:rsidRPr="005A6512" w:rsidRDefault="00936641" w:rsidP="005A6512">
      <w:pPr>
        <w:jc w:val="left"/>
        <w:rPr>
          <w:rFonts w:ascii="Times New Roman" w:hAnsi="Times New Roman" w:cs="Times New Roman"/>
          <w:sz w:val="16"/>
          <w:szCs w:val="16"/>
        </w:rPr>
      </w:pPr>
      <w:r w:rsidRPr="005A6512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0C68B75" wp14:editId="6876FB67">
            <wp:extent cx="5274310" cy="7788910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8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5AB0C" w14:textId="06A40A00" w:rsidR="00936641" w:rsidRPr="005A6512" w:rsidRDefault="00194AE8" w:rsidP="00C95990">
      <w:pPr>
        <w:spacing w:before="120" w:after="240"/>
        <w:jc w:val="left"/>
        <w:rPr>
          <w:rFonts w:ascii="Times New Roman" w:hAnsi="Times New Roman" w:cs="Times New Roman" w:hint="eastAsia"/>
          <w:sz w:val="16"/>
          <w:szCs w:val="16"/>
        </w:rPr>
      </w:pPr>
      <w:bookmarkStart w:id="1" w:name="_Hlk103000132"/>
      <w:r w:rsidRPr="00126583">
        <w:rPr>
          <w:rFonts w:ascii="Times New Roman" w:hAnsi="Times New Roman" w:cs="Times New Roman"/>
          <w:sz w:val="16"/>
          <w:szCs w:val="16"/>
        </w:rPr>
        <w:lastRenderedPageBreak/>
        <w:t>Figure</w:t>
      </w:r>
      <w:r w:rsidR="00936641" w:rsidRPr="005A6512">
        <w:rPr>
          <w:rFonts w:ascii="Times New Roman" w:hAnsi="Times New Roman" w:cs="Times New Roman"/>
          <w:sz w:val="16"/>
          <w:szCs w:val="16"/>
        </w:rPr>
        <w:t>. 3</w:t>
      </w:r>
      <w:bookmarkEnd w:id="1"/>
      <w:r w:rsidR="00936641" w:rsidRPr="005A6512">
        <w:rPr>
          <w:rFonts w:ascii="Times New Roman" w:hAnsi="Times New Roman" w:cs="Times New Roman"/>
          <w:sz w:val="16"/>
          <w:szCs w:val="16"/>
        </w:rPr>
        <w:t>. Effect of single exposure of a single metal on hypertension using a Bayesian core machine regression model (estimate and 95% confidence interval). (A) Overall participants; (D) Participants aged 30-59 years; (E) Participants aged 60 years or older; (B) the male; (C) women; (F) Smokers; (G) Non-smokers. According to gender (male/female), and/or age (30 to 59/60 or higher), race (</w:t>
      </w:r>
      <w:r w:rsidR="00126583">
        <w:rPr>
          <w:rFonts w:ascii="Times New Roman" w:hAnsi="Times New Roman" w:cs="Times New Roman"/>
          <w:sz w:val="16"/>
          <w:szCs w:val="16"/>
        </w:rPr>
        <w:t>H</w:t>
      </w:r>
      <w:r w:rsidR="00936641" w:rsidRPr="005A6512">
        <w:rPr>
          <w:rFonts w:ascii="Times New Roman" w:hAnsi="Times New Roman" w:cs="Times New Roman"/>
          <w:sz w:val="16"/>
          <w:szCs w:val="16"/>
        </w:rPr>
        <w:t>an/</w:t>
      </w:r>
      <w:r w:rsidR="00126583">
        <w:rPr>
          <w:rFonts w:ascii="Times New Roman" w:hAnsi="Times New Roman" w:cs="Times New Roman"/>
          <w:sz w:val="16"/>
          <w:szCs w:val="16"/>
        </w:rPr>
        <w:t>Y</w:t>
      </w:r>
      <w:r w:rsidR="00936641" w:rsidRPr="005A6512">
        <w:rPr>
          <w:rFonts w:ascii="Times New Roman" w:hAnsi="Times New Roman" w:cs="Times New Roman"/>
          <w:sz w:val="16"/>
          <w:szCs w:val="16"/>
        </w:rPr>
        <w:t>ao/</w:t>
      </w:r>
      <w:r w:rsidR="00126583">
        <w:rPr>
          <w:rFonts w:ascii="Times New Roman" w:hAnsi="Times New Roman" w:cs="Times New Roman"/>
          <w:sz w:val="16"/>
          <w:szCs w:val="16"/>
        </w:rPr>
        <w:t>O</w:t>
      </w:r>
      <w:r w:rsidR="00936641" w:rsidRPr="005A6512">
        <w:rPr>
          <w:rFonts w:ascii="Times New Roman" w:hAnsi="Times New Roman" w:cs="Times New Roman"/>
          <w:sz w:val="16"/>
          <w:szCs w:val="16"/>
        </w:rPr>
        <w:t>ther), degree of culture (6 years old or less / &gt; 6 years old) and/or smoking (yes/no), alcohol(yes/no), body mass index (&lt; 23/23-27.49/27.5 or higher Kg /m2), agricultural physical activity (yes/no), hyperglycemia (yes/no), and hyperlipidemia (yes/no).</w:t>
      </w:r>
    </w:p>
    <w:p w14:paraId="332944CC" w14:textId="03BFAA2A" w:rsidR="00695E6E" w:rsidRPr="005A6512" w:rsidRDefault="00695E6E" w:rsidP="005A6512">
      <w:pPr>
        <w:jc w:val="left"/>
        <w:rPr>
          <w:rFonts w:ascii="Times New Roman" w:hAnsi="Times New Roman" w:cs="Times New Roman"/>
          <w:sz w:val="16"/>
          <w:szCs w:val="16"/>
        </w:rPr>
      </w:pPr>
      <w:r w:rsidRPr="005A6512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48CCF1F6" wp14:editId="41917198">
            <wp:extent cx="5274310" cy="753681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CDD8" w14:textId="7C07DA91" w:rsidR="00695E6E" w:rsidRPr="005A6512" w:rsidRDefault="00194AE8" w:rsidP="00F74B07">
      <w:pPr>
        <w:spacing w:before="120" w:after="240"/>
        <w:jc w:val="left"/>
        <w:rPr>
          <w:rFonts w:ascii="Times New Roman" w:hAnsi="Times New Roman" w:cs="Times New Roman" w:hint="eastAsia"/>
          <w:sz w:val="16"/>
          <w:szCs w:val="16"/>
        </w:rPr>
      </w:pPr>
      <w:bookmarkStart w:id="2" w:name="_Hlk103000199"/>
      <w:r w:rsidRPr="005A6512">
        <w:rPr>
          <w:rFonts w:ascii="Times New Roman" w:hAnsi="Times New Roman" w:cs="Times New Roman"/>
          <w:b/>
          <w:sz w:val="16"/>
          <w:szCs w:val="16"/>
        </w:rPr>
        <w:t>Figure</w:t>
      </w:r>
      <w:r w:rsidR="00695E6E" w:rsidRPr="005A6512">
        <w:rPr>
          <w:rFonts w:ascii="Times New Roman" w:hAnsi="Times New Roman" w:cs="Times New Roman"/>
          <w:sz w:val="16"/>
          <w:szCs w:val="16"/>
        </w:rPr>
        <w:t>. 4.</w:t>
      </w:r>
      <w:bookmarkEnd w:id="2"/>
      <w:r w:rsidR="00695E6E" w:rsidRPr="005A6512">
        <w:rPr>
          <w:rFonts w:ascii="Times New Roman" w:hAnsi="Times New Roman" w:cs="Times New Roman"/>
          <w:sz w:val="16"/>
          <w:szCs w:val="16"/>
        </w:rPr>
        <w:t xml:space="preserve"> Overall correlation between 95% confidence intervals of manganese, lead, copper, zinc, cadmium and antimony mixtures. (A) All participants; (D) Participants aged 30-59 years; (E) Participants aged 60 years or older; (B) the male; (C) women; (F) Smokers; (G) Non-smokers. H(Z) can be interpreted as the relationship between the chemical and the potential </w:t>
      </w:r>
      <w:r w:rsidR="00695E6E" w:rsidRPr="005A6512">
        <w:rPr>
          <w:rFonts w:ascii="Times New Roman" w:hAnsi="Times New Roman" w:cs="Times New Roman"/>
          <w:sz w:val="16"/>
          <w:szCs w:val="16"/>
        </w:rPr>
        <w:lastRenderedPageBreak/>
        <w:t>continuous outcome, estimated values marked at the top of the graph. In adjusting sex (male/female) and/or age (30 to 59/60 or higher), race</w:t>
      </w:r>
      <w:r w:rsidR="00126583" w:rsidRPr="005A6512">
        <w:rPr>
          <w:rFonts w:ascii="Times New Roman" w:hAnsi="Times New Roman" w:cs="Times New Roman"/>
          <w:sz w:val="16"/>
          <w:szCs w:val="16"/>
        </w:rPr>
        <w:t xml:space="preserve"> (</w:t>
      </w:r>
      <w:r w:rsidR="00126583">
        <w:rPr>
          <w:rFonts w:ascii="Times New Roman" w:hAnsi="Times New Roman" w:cs="Times New Roman"/>
          <w:sz w:val="16"/>
          <w:szCs w:val="16"/>
        </w:rPr>
        <w:t>H</w:t>
      </w:r>
      <w:r w:rsidR="00126583" w:rsidRPr="005A6512">
        <w:rPr>
          <w:rFonts w:ascii="Times New Roman" w:hAnsi="Times New Roman" w:cs="Times New Roman"/>
          <w:sz w:val="16"/>
          <w:szCs w:val="16"/>
        </w:rPr>
        <w:t>an/</w:t>
      </w:r>
      <w:r w:rsidR="00126583">
        <w:rPr>
          <w:rFonts w:ascii="Times New Roman" w:hAnsi="Times New Roman" w:cs="Times New Roman"/>
          <w:sz w:val="16"/>
          <w:szCs w:val="16"/>
        </w:rPr>
        <w:t>Y</w:t>
      </w:r>
      <w:r w:rsidR="00126583" w:rsidRPr="005A6512">
        <w:rPr>
          <w:rFonts w:ascii="Times New Roman" w:hAnsi="Times New Roman" w:cs="Times New Roman"/>
          <w:sz w:val="16"/>
          <w:szCs w:val="16"/>
        </w:rPr>
        <w:t>ao/</w:t>
      </w:r>
      <w:r w:rsidR="00126583">
        <w:rPr>
          <w:rFonts w:ascii="Times New Roman" w:hAnsi="Times New Roman" w:cs="Times New Roman"/>
          <w:sz w:val="16"/>
          <w:szCs w:val="16"/>
        </w:rPr>
        <w:t>O</w:t>
      </w:r>
      <w:r w:rsidR="00126583" w:rsidRPr="005A6512">
        <w:rPr>
          <w:rFonts w:ascii="Times New Roman" w:hAnsi="Times New Roman" w:cs="Times New Roman"/>
          <w:sz w:val="16"/>
          <w:szCs w:val="16"/>
        </w:rPr>
        <w:t>ther)</w:t>
      </w:r>
      <w:r w:rsidR="00695E6E" w:rsidRPr="005A6512">
        <w:rPr>
          <w:rFonts w:ascii="Times New Roman" w:hAnsi="Times New Roman" w:cs="Times New Roman"/>
          <w:sz w:val="16"/>
          <w:szCs w:val="16"/>
        </w:rPr>
        <w:t>, degree of culture (6 years old or less / &gt; 6 years old), and/or smoking (yes/no), alcohol (yes/no), body mass index (&lt; 23/23-27.49/27.5 or higher Kg /m2), agricultural physical activity (yes/no), hyperglycemia (yes/no) and hyperlipidemia (yes/no) were analyzed by Bayesian kernel regression.</w:t>
      </w:r>
    </w:p>
    <w:p w14:paraId="61F40D53" w14:textId="146E6D94" w:rsidR="00695E6E" w:rsidRPr="005A6512" w:rsidRDefault="00695E6E" w:rsidP="005A6512">
      <w:pPr>
        <w:jc w:val="left"/>
        <w:rPr>
          <w:rFonts w:ascii="Times New Roman" w:hAnsi="Times New Roman" w:cs="Times New Roman"/>
          <w:sz w:val="16"/>
          <w:szCs w:val="16"/>
        </w:rPr>
      </w:pPr>
      <w:r w:rsidRPr="005A6512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01F327F6" wp14:editId="1F2CCAD7">
            <wp:extent cx="5274310" cy="75368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1B712" w14:textId="37850F56" w:rsidR="00F2415A" w:rsidRDefault="00194AE8" w:rsidP="00760615">
      <w:pPr>
        <w:spacing w:before="120" w:after="240"/>
        <w:jc w:val="left"/>
        <w:rPr>
          <w:rFonts w:ascii="Times New Roman" w:hAnsi="Times New Roman" w:cs="Times New Roman"/>
          <w:sz w:val="16"/>
          <w:szCs w:val="16"/>
        </w:rPr>
      </w:pPr>
      <w:bookmarkStart w:id="3" w:name="_Hlk103000255"/>
      <w:r w:rsidRPr="005A6512">
        <w:rPr>
          <w:rFonts w:ascii="Times New Roman" w:hAnsi="Times New Roman" w:cs="Times New Roman"/>
          <w:b/>
          <w:sz w:val="16"/>
          <w:szCs w:val="16"/>
        </w:rPr>
        <w:t>Figure</w:t>
      </w:r>
      <w:r w:rsidR="00695E6E" w:rsidRPr="005A6512">
        <w:rPr>
          <w:rFonts w:ascii="Times New Roman" w:hAnsi="Times New Roman" w:cs="Times New Roman"/>
          <w:sz w:val="16"/>
          <w:szCs w:val="16"/>
        </w:rPr>
        <w:t>. 5.</w:t>
      </w:r>
      <w:bookmarkEnd w:id="3"/>
      <w:r w:rsidR="00695E6E" w:rsidRPr="005A6512">
        <w:rPr>
          <w:rFonts w:ascii="Times New Roman" w:hAnsi="Times New Roman" w:cs="Times New Roman"/>
          <w:sz w:val="16"/>
          <w:szCs w:val="16"/>
        </w:rPr>
        <w:t xml:space="preserve"> Health risks from a single exposure when all other exposures were fixed at the 75th percentile were compared with health risks when all other exposures were fixed at the 25th percentile. (A) All participants; (D) Participants aged 30-59 years; (E) Participants aged 60 years or older; (B) the male; (C) women; (F) Smokers; (G) Non-smokers. In adjusting sex (male/female) </w:t>
      </w:r>
      <w:r w:rsidR="00695E6E" w:rsidRPr="005A6512">
        <w:rPr>
          <w:rFonts w:ascii="Times New Roman" w:hAnsi="Times New Roman" w:cs="Times New Roman"/>
          <w:sz w:val="16"/>
          <w:szCs w:val="16"/>
        </w:rPr>
        <w:lastRenderedPageBreak/>
        <w:t>and/or age (30 to 59/60 or higher), race</w:t>
      </w:r>
      <w:r w:rsidR="00126583" w:rsidRPr="005A6512">
        <w:rPr>
          <w:rFonts w:ascii="Times New Roman" w:hAnsi="Times New Roman" w:cs="Times New Roman"/>
          <w:sz w:val="16"/>
          <w:szCs w:val="16"/>
        </w:rPr>
        <w:t xml:space="preserve"> (</w:t>
      </w:r>
      <w:r w:rsidR="00126583">
        <w:rPr>
          <w:rFonts w:ascii="Times New Roman" w:hAnsi="Times New Roman" w:cs="Times New Roman"/>
          <w:sz w:val="16"/>
          <w:szCs w:val="16"/>
        </w:rPr>
        <w:t>H</w:t>
      </w:r>
      <w:r w:rsidR="00126583" w:rsidRPr="005A6512">
        <w:rPr>
          <w:rFonts w:ascii="Times New Roman" w:hAnsi="Times New Roman" w:cs="Times New Roman"/>
          <w:sz w:val="16"/>
          <w:szCs w:val="16"/>
        </w:rPr>
        <w:t>an/</w:t>
      </w:r>
      <w:r w:rsidR="00126583">
        <w:rPr>
          <w:rFonts w:ascii="Times New Roman" w:hAnsi="Times New Roman" w:cs="Times New Roman"/>
          <w:sz w:val="16"/>
          <w:szCs w:val="16"/>
        </w:rPr>
        <w:t>Y</w:t>
      </w:r>
      <w:r w:rsidR="00126583" w:rsidRPr="005A6512">
        <w:rPr>
          <w:rFonts w:ascii="Times New Roman" w:hAnsi="Times New Roman" w:cs="Times New Roman"/>
          <w:sz w:val="16"/>
          <w:szCs w:val="16"/>
        </w:rPr>
        <w:t>ao/</w:t>
      </w:r>
      <w:r w:rsidR="00126583">
        <w:rPr>
          <w:rFonts w:ascii="Times New Roman" w:hAnsi="Times New Roman" w:cs="Times New Roman"/>
          <w:sz w:val="16"/>
          <w:szCs w:val="16"/>
        </w:rPr>
        <w:t>O</w:t>
      </w:r>
      <w:r w:rsidR="00126583" w:rsidRPr="005A6512">
        <w:rPr>
          <w:rFonts w:ascii="Times New Roman" w:hAnsi="Times New Roman" w:cs="Times New Roman"/>
          <w:sz w:val="16"/>
          <w:szCs w:val="16"/>
        </w:rPr>
        <w:t>ther)</w:t>
      </w:r>
      <w:r w:rsidR="00695E6E" w:rsidRPr="005A6512">
        <w:rPr>
          <w:rFonts w:ascii="Times New Roman" w:hAnsi="Times New Roman" w:cs="Times New Roman"/>
          <w:sz w:val="16"/>
          <w:szCs w:val="16"/>
        </w:rPr>
        <w:t>, degree of culture (6 years old or less / &gt; 6 years old), and/or smoking (yes/no), alcohol (yes/no), body mass index (&lt; 23/23-27.49/27.5 or higher Kg /m2), agricultural physical activity (yes/no), hyperglycemia (yes/no) and hyperlipidemia (yes/no) were analyzed by Bayesian kernel regression.</w:t>
      </w:r>
    </w:p>
    <w:p w14:paraId="06AA3ACD" w14:textId="5894C531" w:rsidR="00497C3C" w:rsidRPr="00497C3C" w:rsidRDefault="00497C3C" w:rsidP="00497C3C">
      <w:pPr>
        <w:pStyle w:val="2"/>
        <w:numPr>
          <w:ilvl w:val="1"/>
          <w:numId w:val="2"/>
        </w:numPr>
        <w:rPr>
          <w:rFonts w:ascii="Times New Roman" w:hAnsi="Times New Roman" w:cs="Times New Roman" w:hint="eastAsia"/>
          <w:sz w:val="24"/>
          <w:szCs w:val="24"/>
        </w:rPr>
      </w:pPr>
      <w:r w:rsidRPr="00497C3C">
        <w:rPr>
          <w:rFonts w:ascii="Times New Roman" w:hAnsi="Times New Roman" w:cs="Times New Roman"/>
          <w:sz w:val="24"/>
          <w:szCs w:val="24"/>
        </w:rPr>
        <w:t>Supplementary Figures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1163"/>
        <w:gridCol w:w="1163"/>
        <w:gridCol w:w="1163"/>
        <w:gridCol w:w="1163"/>
        <w:gridCol w:w="1163"/>
        <w:gridCol w:w="1166"/>
      </w:tblGrid>
      <w:tr w:rsidR="00695E6E" w:rsidRPr="005A6512" w14:paraId="144C4CAB" w14:textId="77777777" w:rsidTr="00BB02B3">
        <w:trPr>
          <w:trHeight w:val="580"/>
          <w:tblCellSpacing w:w="0" w:type="dxa"/>
        </w:trPr>
        <w:tc>
          <w:tcPr>
            <w:tcW w:w="5000" w:type="pct"/>
            <w:gridSpan w:val="7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18D5" w14:textId="2F8AAA1A" w:rsidR="00695E6E" w:rsidRPr="005A6512" w:rsidRDefault="00695E6E" w:rsidP="005A6512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bookmarkStart w:id="4" w:name="_Hlk103000354"/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Table</w:t>
            </w:r>
            <w:r w:rsidR="00194AE8"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  <w:bookmarkEnd w:id="4"/>
            <w:r w:rsidR="00194AE8"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 BKMR model posterior inclusion probability</w:t>
            </w:r>
          </w:p>
        </w:tc>
      </w:tr>
      <w:tr w:rsidR="00695E6E" w:rsidRPr="005A6512" w14:paraId="646B67ED" w14:textId="77777777" w:rsidTr="00BB02B3">
        <w:trPr>
          <w:trHeight w:val="58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5F2D1" w14:textId="1AFE05AF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Variable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12CB2" w14:textId="1E2CC445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Mn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C6A4C" w14:textId="36725FA9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Pb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6EA4F" w14:textId="5CCCB301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Cu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7A68C" w14:textId="33FC1AAF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Zn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D3E7F" w14:textId="699885EF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Cd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36EB9" w14:textId="1B57244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Sb</w:t>
            </w:r>
          </w:p>
        </w:tc>
      </w:tr>
      <w:tr w:rsidR="00695E6E" w:rsidRPr="005A6512" w14:paraId="5A183233" w14:textId="77777777" w:rsidTr="00BB02B3">
        <w:trPr>
          <w:trHeight w:val="56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EDC32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22FA0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CF37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F2C66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2077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56626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C8F75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95E6E" w:rsidRPr="005A6512" w14:paraId="3F081B7A" w14:textId="77777777" w:rsidTr="00BB02B3">
        <w:trPr>
          <w:trHeight w:val="56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ABF4B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30-59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9883F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CB73A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DD37B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7045A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ED57A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06890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95E6E" w:rsidRPr="005A6512" w14:paraId="3AAC028F" w14:textId="77777777" w:rsidTr="00BB02B3">
        <w:trPr>
          <w:trHeight w:val="56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2F5E2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60-99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FA6E2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20664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BFF73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9F71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88287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42BAA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</w:tr>
      <w:tr w:rsidR="00695E6E" w:rsidRPr="005A6512" w14:paraId="588E43E2" w14:textId="77777777" w:rsidTr="00BB02B3">
        <w:trPr>
          <w:trHeight w:val="56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04B5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men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8F03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B3849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B2C53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043E5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97691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6725E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95E6E" w:rsidRPr="005A6512" w14:paraId="4BAEF8DE" w14:textId="77777777" w:rsidTr="00BB02B3">
        <w:trPr>
          <w:trHeight w:val="56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16BB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women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F7C5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939BB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86379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CD6B3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57545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0CA56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95E6E" w:rsidRPr="005A6512" w14:paraId="26E3EA7B" w14:textId="77777777" w:rsidTr="00BB02B3">
        <w:trPr>
          <w:trHeight w:val="56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E3C43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811F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8779A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113CF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19CE7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D264D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356BF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95E6E" w:rsidRPr="005A6512" w14:paraId="2C36C230" w14:textId="77777777" w:rsidTr="00BB02B3">
        <w:trPr>
          <w:trHeight w:val="580"/>
          <w:tblCellSpacing w:w="0" w:type="dxa"/>
        </w:trPr>
        <w:tc>
          <w:tcPr>
            <w:tcW w:w="79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7255D" w14:textId="195039B4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  <w:r w:rsidR="0012658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1087E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FD450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0FBB9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5A905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20339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</w:t>
            </w:r>
          </w:p>
        </w:tc>
        <w:tc>
          <w:tcPr>
            <w:tcW w:w="70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29CD1" w14:textId="77777777" w:rsidR="00695E6E" w:rsidRPr="005A6512" w:rsidRDefault="00695E6E" w:rsidP="00F74B07">
            <w:pPr>
              <w:widowControl/>
              <w:spacing w:before="100" w:beforeAutospacing="1" w:after="100" w:afterAutospacing="1" w:line="260" w:lineRule="atLeas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A65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 w14:paraId="48EB47ED" w14:textId="40167089" w:rsidR="00695E6E" w:rsidRPr="005A6512" w:rsidRDefault="00775A75" w:rsidP="00BB02B3">
      <w:pPr>
        <w:jc w:val="left"/>
        <w:rPr>
          <w:rFonts w:ascii="Times New Roman" w:hAnsi="Times New Roman" w:cs="Times New Roman"/>
          <w:sz w:val="16"/>
          <w:szCs w:val="16"/>
        </w:rPr>
      </w:pPr>
      <w:r w:rsidRPr="005A6512">
        <w:rPr>
          <w:rFonts w:ascii="Times New Roman" w:eastAsia="宋体" w:hAnsi="Times New Roman" w:cs="Times New Roman"/>
          <w:color w:val="000000"/>
          <w:kern w:val="0"/>
          <w:sz w:val="16"/>
          <w:szCs w:val="16"/>
        </w:rPr>
        <w:t>Do not show values with too low posterior inclusion probability (PIP&lt;0.5).</w:t>
      </w:r>
    </w:p>
    <w:sectPr w:rsidR="00695E6E" w:rsidRPr="005A6512" w:rsidSect="005D7776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3011" w14:textId="77777777" w:rsidR="0094219D" w:rsidRDefault="0094219D" w:rsidP="00AF6F34">
      <w:r>
        <w:separator/>
      </w:r>
    </w:p>
  </w:endnote>
  <w:endnote w:type="continuationSeparator" w:id="0">
    <w:p w14:paraId="476D8D7B" w14:textId="77777777" w:rsidR="0094219D" w:rsidRDefault="0094219D" w:rsidP="00AF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22AD" w14:textId="2D565DFB" w:rsidR="0038424F" w:rsidRDefault="0038424F" w:rsidP="005D7776">
    <w:pPr>
      <w:pBdr>
        <w:left w:val="single" w:sz="12" w:space="11" w:color="4472C4" w:themeColor="accent1"/>
      </w:pBdr>
      <w:tabs>
        <w:tab w:val="left" w:pos="622"/>
      </w:tabs>
      <w:ind w:right="260"/>
      <w:jc w:val="right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</w:p>
  <w:p w14:paraId="34D90CD1" w14:textId="77777777" w:rsidR="0038424F" w:rsidRDefault="003842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2173" w14:textId="77777777" w:rsidR="005D7776" w:rsidRDefault="005D7776" w:rsidP="005D7776">
    <w:pPr>
      <w:pBdr>
        <w:left w:val="single" w:sz="12" w:space="11" w:color="4472C4" w:themeColor="accent1"/>
      </w:pBdr>
      <w:tabs>
        <w:tab w:val="left" w:pos="622"/>
      </w:tabs>
      <w:jc w:val="right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  <w:lang w:val="zh-CN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35162356" w14:textId="77777777" w:rsidR="005D7776" w:rsidRDefault="005D77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8CC6" w14:textId="77777777" w:rsidR="0094219D" w:rsidRDefault="0094219D" w:rsidP="00AF6F34">
      <w:r>
        <w:separator/>
      </w:r>
    </w:p>
  </w:footnote>
  <w:footnote w:type="continuationSeparator" w:id="0">
    <w:p w14:paraId="57422658" w14:textId="77777777" w:rsidR="0094219D" w:rsidRDefault="0094219D" w:rsidP="00AF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6391" w14:textId="4E426B68" w:rsidR="00D92D91" w:rsidRDefault="00D92D91" w:rsidP="00D92D91">
    <w:pPr>
      <w:pStyle w:val="a3"/>
      <w:jc w:val="both"/>
      <w:rPr>
        <w:rFonts w:hint="eastAsia"/>
      </w:rPr>
    </w:pPr>
  </w:p>
  <w:p w14:paraId="4307665C" w14:textId="0A957EDD" w:rsidR="00D92D91" w:rsidRDefault="00D92D91" w:rsidP="00D92D91">
    <w:pPr>
      <w:pStyle w:val="a3"/>
      <w:jc w:val="left"/>
      <w:rPr>
        <w:rFonts w:hint="eastAsia"/>
      </w:rPr>
    </w:pPr>
    <w:r>
      <w:rPr>
        <w:noProof/>
      </w:rPr>
      <w:drawing>
        <wp:inline distT="0" distB="0" distL="0" distR="0" wp14:anchorId="2430A21A" wp14:editId="78C793A9">
          <wp:extent cx="1382395" cy="496570"/>
          <wp:effectExtent l="0" t="0" r="8255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239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2562C"/>
    <w:multiLevelType w:val="multilevel"/>
    <w:tmpl w:val="44281F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AC60B9D"/>
    <w:multiLevelType w:val="multilevel"/>
    <w:tmpl w:val="5C546C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num w:numId="1" w16cid:durableId="1580552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29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97"/>
    <w:rsid w:val="0005274E"/>
    <w:rsid w:val="00126583"/>
    <w:rsid w:val="00176945"/>
    <w:rsid w:val="00194AE8"/>
    <w:rsid w:val="002347B3"/>
    <w:rsid w:val="00244044"/>
    <w:rsid w:val="0038424F"/>
    <w:rsid w:val="00426462"/>
    <w:rsid w:val="004479B0"/>
    <w:rsid w:val="00497C3C"/>
    <w:rsid w:val="004C2628"/>
    <w:rsid w:val="005322AB"/>
    <w:rsid w:val="005A6512"/>
    <w:rsid w:val="005D7776"/>
    <w:rsid w:val="006553BE"/>
    <w:rsid w:val="00692CAA"/>
    <w:rsid w:val="00695E6E"/>
    <w:rsid w:val="007152E4"/>
    <w:rsid w:val="00760615"/>
    <w:rsid w:val="00775A75"/>
    <w:rsid w:val="008753FE"/>
    <w:rsid w:val="008A585D"/>
    <w:rsid w:val="00936641"/>
    <w:rsid w:val="0093677F"/>
    <w:rsid w:val="0094219D"/>
    <w:rsid w:val="00A36D0F"/>
    <w:rsid w:val="00AF6F34"/>
    <w:rsid w:val="00BB02B3"/>
    <w:rsid w:val="00BD3097"/>
    <w:rsid w:val="00BE63B2"/>
    <w:rsid w:val="00C30A6D"/>
    <w:rsid w:val="00C95990"/>
    <w:rsid w:val="00CA25DE"/>
    <w:rsid w:val="00CF1CA9"/>
    <w:rsid w:val="00D14397"/>
    <w:rsid w:val="00D20CBF"/>
    <w:rsid w:val="00D80246"/>
    <w:rsid w:val="00D92D91"/>
    <w:rsid w:val="00E27037"/>
    <w:rsid w:val="00E748ED"/>
    <w:rsid w:val="00F2415A"/>
    <w:rsid w:val="00F7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95DED"/>
  <w15:chartTrackingRefBased/>
  <w15:docId w15:val="{E8A040EE-CAB3-42E5-A11E-24322624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6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BE63B2"/>
    <w:pPr>
      <w:widowControl/>
      <w:spacing w:before="240" w:after="240"/>
      <w:ind w:left="567" w:hanging="567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4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F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F34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BE63B2"/>
    <w:rPr>
      <w:rFonts w:ascii="Times New Roman" w:eastAsia="Cambria" w:hAnsi="Times New Roman" w:cs="Times New Roman"/>
      <w:b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42646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勾 若宇</dc:creator>
  <cp:keywords/>
  <dc:description/>
  <cp:lastModifiedBy>勾 若宇</cp:lastModifiedBy>
  <cp:revision>36</cp:revision>
  <dcterms:created xsi:type="dcterms:W3CDTF">2022-05-09T06:42:00Z</dcterms:created>
  <dcterms:modified xsi:type="dcterms:W3CDTF">2023-01-11T16:08:00Z</dcterms:modified>
</cp:coreProperties>
</file>