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788D8" w14:textId="77777777" w:rsidR="00E24141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B0982A4" w14:textId="77777777" w:rsidR="00E24141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6E57B95" w14:textId="77777777" w:rsidR="00E24141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CC2F133" w14:textId="77777777" w:rsidR="00E24141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DAC04DA" w14:textId="77777777" w:rsidR="00E24141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B42D212" w14:textId="77777777" w:rsidR="00E24141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D81E330" w14:textId="77777777" w:rsidR="00E24141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AF5A2F1" w14:textId="77777777" w:rsidR="00E24141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C78F727" w14:textId="77777777" w:rsidR="00E24141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7AE79E6" w14:textId="77777777" w:rsidR="00E24141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B872127" w14:textId="77777777" w:rsidR="00E24141" w:rsidRPr="00A5319A" w:rsidRDefault="00E24141" w:rsidP="00E24141">
      <w:pPr>
        <w:spacing w:before="240" w:after="240" w:line="480" w:lineRule="auto"/>
        <w:contextualSpacing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A5319A">
        <w:rPr>
          <w:rFonts w:ascii="Times New Roman" w:eastAsia="Calibri" w:hAnsi="Times New Roman" w:cs="Times New Roman"/>
          <w:sz w:val="44"/>
          <w:szCs w:val="44"/>
        </w:rPr>
        <w:t xml:space="preserve">Supplement </w:t>
      </w:r>
    </w:p>
    <w:p w14:paraId="1A0FC2A4" w14:textId="77777777" w:rsidR="00E24141" w:rsidRPr="00053036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53036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5E9A543F" wp14:editId="619EEE32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5419725" cy="7910513"/>
            <wp:effectExtent l="0" t="0" r="0" b="0"/>
            <wp:wrapTight wrapText="bothSides">
              <wp:wrapPolygon edited="0">
                <wp:start x="0" y="0"/>
                <wp:lineTo x="0" y="21536"/>
                <wp:lineTo x="21486" y="21536"/>
                <wp:lineTo x="21486" y="0"/>
                <wp:lineTo x="0" y="0"/>
              </wp:wrapPolygon>
            </wp:wrapTight>
            <wp:docPr id="3" name="Picture 3" descr="A screen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graph&#10;&#10;Description automatically generated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7910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036">
        <w:rPr>
          <w:rFonts w:ascii="Times New Roman" w:eastAsia="Calibri" w:hAnsi="Times New Roman" w:cs="Times New Roman"/>
          <w:sz w:val="24"/>
          <w:szCs w:val="24"/>
        </w:rPr>
        <w:t xml:space="preserve">Appendix Figure 1a. Bias of median OS comparing the primary and sensitivity </w:t>
      </w:r>
      <w:proofErr w:type="gramStart"/>
      <w:r w:rsidRPr="00053036">
        <w:rPr>
          <w:rFonts w:ascii="Times New Roman" w:eastAsia="Calibri" w:hAnsi="Times New Roman" w:cs="Times New Roman"/>
          <w:sz w:val="24"/>
          <w:szCs w:val="24"/>
        </w:rPr>
        <w:t>analyses</w:t>
      </w:r>
      <w:proofErr w:type="gramEnd"/>
    </w:p>
    <w:p w14:paraId="69AACF83" w14:textId="77777777" w:rsidR="00E24141" w:rsidRPr="00053036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530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Appendix Figure 1b. Coverage of median OS comparing the primary and sensitivity </w:t>
      </w:r>
      <w:proofErr w:type="gramStart"/>
      <w:r w:rsidRPr="00053036">
        <w:rPr>
          <w:rFonts w:ascii="Times New Roman" w:eastAsia="Calibri" w:hAnsi="Times New Roman" w:cs="Times New Roman"/>
          <w:sz w:val="24"/>
          <w:szCs w:val="24"/>
        </w:rPr>
        <w:t>analyses</w:t>
      </w:r>
      <w:proofErr w:type="gramEnd"/>
    </w:p>
    <w:p w14:paraId="58E7CECC" w14:textId="77777777" w:rsidR="00E24141" w:rsidRPr="00053036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5303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114300" distB="114300" distL="114300" distR="114300" wp14:anchorId="2924D0ED" wp14:editId="046FE8FF">
            <wp:extent cx="5943600" cy="7786688"/>
            <wp:effectExtent l="0" t="0" r="0" b="0"/>
            <wp:docPr id="9" name="Picture 9" descr="A screen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graph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6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F54BC3" w14:textId="77777777" w:rsidR="00E24141" w:rsidRPr="00053036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530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Appendix Figure 1c. Variance of median OS comparing the primary and sensitivity </w:t>
      </w:r>
      <w:proofErr w:type="gramStart"/>
      <w:r w:rsidRPr="00053036">
        <w:rPr>
          <w:rFonts w:ascii="Times New Roman" w:eastAsia="Calibri" w:hAnsi="Times New Roman" w:cs="Times New Roman"/>
          <w:sz w:val="24"/>
          <w:szCs w:val="24"/>
        </w:rPr>
        <w:t>analyses</w:t>
      </w:r>
      <w:proofErr w:type="gramEnd"/>
    </w:p>
    <w:p w14:paraId="10686803" w14:textId="77777777" w:rsidR="00E24141" w:rsidRPr="00053036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5303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114300" distB="114300" distL="114300" distR="114300" wp14:anchorId="544A2A65" wp14:editId="3C494187">
            <wp:extent cx="5943600" cy="7519988"/>
            <wp:effectExtent l="0" t="0" r="0" b="0"/>
            <wp:docPr id="7" name="Picture 7" descr="A screen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graph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19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6AEB59" w14:textId="77777777" w:rsidR="00E24141" w:rsidRPr="00053036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0D367E8" w14:textId="77777777" w:rsidR="00E24141" w:rsidRPr="00053036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530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Appendix 2a. Bias of HR comparing the primary and sensitivity </w:t>
      </w:r>
      <w:proofErr w:type="gramStart"/>
      <w:r w:rsidRPr="00053036">
        <w:rPr>
          <w:rFonts w:ascii="Times New Roman" w:eastAsia="Calibri" w:hAnsi="Times New Roman" w:cs="Times New Roman"/>
          <w:sz w:val="24"/>
          <w:szCs w:val="24"/>
        </w:rPr>
        <w:t>analyses</w:t>
      </w:r>
      <w:proofErr w:type="gramEnd"/>
    </w:p>
    <w:p w14:paraId="7946206B" w14:textId="77777777" w:rsidR="00E24141" w:rsidRPr="00053036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5303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114300" distB="114300" distL="114300" distR="114300" wp14:anchorId="6163B3E7" wp14:editId="48F99948">
            <wp:extent cx="5943600" cy="7752735"/>
            <wp:effectExtent l="0" t="0" r="0" b="0"/>
            <wp:docPr id="4" name="Picture 4" descr="A screen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graph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56B3DE" w14:textId="77777777" w:rsidR="00E24141" w:rsidRPr="00053036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530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Appendix 2b. Rejection rate of HR comparing the primary and sensitivity </w:t>
      </w:r>
      <w:proofErr w:type="gramStart"/>
      <w:r w:rsidRPr="00053036">
        <w:rPr>
          <w:rFonts w:ascii="Times New Roman" w:eastAsia="Calibri" w:hAnsi="Times New Roman" w:cs="Times New Roman"/>
          <w:sz w:val="24"/>
          <w:szCs w:val="24"/>
        </w:rPr>
        <w:t>analyses</w:t>
      </w:r>
      <w:proofErr w:type="gramEnd"/>
    </w:p>
    <w:p w14:paraId="233EFD07" w14:textId="77777777" w:rsidR="00E24141" w:rsidRPr="00053036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color w:val="1C1D1E"/>
          <w:sz w:val="24"/>
          <w:szCs w:val="24"/>
        </w:rPr>
      </w:pPr>
      <w:r w:rsidRPr="00053036">
        <w:rPr>
          <w:rFonts w:ascii="Times New Roman" w:eastAsia="Calibri" w:hAnsi="Times New Roman" w:cs="Times New Roman"/>
          <w:noProof/>
          <w:color w:val="1C1D1E"/>
          <w:sz w:val="24"/>
          <w:szCs w:val="24"/>
        </w:rPr>
        <w:drawing>
          <wp:inline distT="114300" distB="114300" distL="114300" distR="114300" wp14:anchorId="2A7A3C5E" wp14:editId="2E6ABA7E">
            <wp:extent cx="5943600" cy="7667010"/>
            <wp:effectExtent l="0" t="0" r="0" b="0"/>
            <wp:docPr id="1" name="Picture 1" descr="A screen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graph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7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7DC3EB" w14:textId="77777777" w:rsidR="00E24141" w:rsidRPr="00053036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53036">
        <w:rPr>
          <w:rFonts w:ascii="Times New Roman" w:eastAsia="Calibri" w:hAnsi="Times New Roman" w:cs="Times New Roman"/>
          <w:color w:val="1C1D1E"/>
          <w:sz w:val="24"/>
          <w:szCs w:val="24"/>
        </w:rPr>
        <w:lastRenderedPageBreak/>
        <w:t xml:space="preserve">Appendix Figure 2c. </w:t>
      </w:r>
      <w:r w:rsidRPr="00053036">
        <w:rPr>
          <w:rFonts w:ascii="Times New Roman" w:eastAsia="Calibri" w:hAnsi="Times New Roman" w:cs="Times New Roman"/>
          <w:sz w:val="24"/>
          <w:szCs w:val="24"/>
        </w:rPr>
        <w:t xml:space="preserve">Coverage of HR comparing the primary and sensitivity </w:t>
      </w:r>
      <w:proofErr w:type="gramStart"/>
      <w:r w:rsidRPr="00053036">
        <w:rPr>
          <w:rFonts w:ascii="Times New Roman" w:eastAsia="Calibri" w:hAnsi="Times New Roman" w:cs="Times New Roman"/>
          <w:sz w:val="24"/>
          <w:szCs w:val="24"/>
        </w:rPr>
        <w:t>analyses</w:t>
      </w:r>
      <w:proofErr w:type="gramEnd"/>
    </w:p>
    <w:p w14:paraId="6DD1E80F" w14:textId="77777777" w:rsidR="00E24141" w:rsidRPr="00053036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color w:val="1C1D1E"/>
          <w:sz w:val="24"/>
          <w:szCs w:val="24"/>
        </w:rPr>
      </w:pPr>
      <w:r w:rsidRPr="00053036">
        <w:rPr>
          <w:rFonts w:ascii="Times New Roman" w:eastAsia="Calibri" w:hAnsi="Times New Roman" w:cs="Times New Roman"/>
          <w:noProof/>
          <w:color w:val="1C1D1E"/>
          <w:sz w:val="24"/>
          <w:szCs w:val="24"/>
        </w:rPr>
        <w:drawing>
          <wp:inline distT="114300" distB="114300" distL="114300" distR="114300" wp14:anchorId="4F812D2B" wp14:editId="29AEA9B5">
            <wp:extent cx="5943600" cy="7577138"/>
            <wp:effectExtent l="0" t="0" r="0" b="0"/>
            <wp:docPr id="6" name="Picture 6" descr="A screen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graph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77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C0718D" w14:textId="77777777" w:rsidR="00E24141" w:rsidRPr="00053036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color w:val="1C1D1E"/>
          <w:sz w:val="24"/>
          <w:szCs w:val="24"/>
        </w:rPr>
      </w:pPr>
      <w:r w:rsidRPr="00053036">
        <w:rPr>
          <w:rFonts w:ascii="Times New Roman" w:eastAsia="Calibri" w:hAnsi="Times New Roman" w:cs="Times New Roman"/>
          <w:color w:val="1C1D1E"/>
          <w:sz w:val="24"/>
          <w:szCs w:val="24"/>
        </w:rPr>
        <w:lastRenderedPageBreak/>
        <w:t xml:space="preserve">Figure 2d. Variance of HR comparing the primary and sensitivity </w:t>
      </w:r>
      <w:proofErr w:type="gramStart"/>
      <w:r w:rsidRPr="00053036">
        <w:rPr>
          <w:rFonts w:ascii="Times New Roman" w:eastAsia="Calibri" w:hAnsi="Times New Roman" w:cs="Times New Roman"/>
          <w:color w:val="1C1D1E"/>
          <w:sz w:val="24"/>
          <w:szCs w:val="24"/>
        </w:rPr>
        <w:t>analyses</w:t>
      </w:r>
      <w:proofErr w:type="gramEnd"/>
    </w:p>
    <w:p w14:paraId="79D0E97D" w14:textId="77777777" w:rsidR="00E24141" w:rsidRPr="00053036" w:rsidRDefault="00E24141" w:rsidP="00E24141">
      <w:pPr>
        <w:spacing w:before="240" w:after="240" w:line="480" w:lineRule="auto"/>
        <w:contextualSpacing/>
        <w:rPr>
          <w:rFonts w:ascii="Times New Roman" w:eastAsia="Calibri" w:hAnsi="Times New Roman" w:cs="Times New Roman"/>
          <w:color w:val="1C1D1E"/>
          <w:sz w:val="24"/>
          <w:szCs w:val="24"/>
        </w:rPr>
      </w:pPr>
      <w:r w:rsidRPr="00053036">
        <w:rPr>
          <w:rFonts w:ascii="Times New Roman" w:eastAsia="Calibri" w:hAnsi="Times New Roman" w:cs="Times New Roman"/>
          <w:noProof/>
          <w:color w:val="1C1D1E"/>
          <w:sz w:val="24"/>
          <w:szCs w:val="24"/>
        </w:rPr>
        <w:drawing>
          <wp:inline distT="114300" distB="114300" distL="114300" distR="114300" wp14:anchorId="2CB14B7D" wp14:editId="28A9BFDF">
            <wp:extent cx="5943600" cy="7519988"/>
            <wp:effectExtent l="0" t="0" r="0" b="0"/>
            <wp:docPr id="2" name="Picture 2" descr="A screen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graph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19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ECF4E8" w14:textId="77777777" w:rsidR="00E24141" w:rsidRDefault="00E24141"/>
    <w:sectPr w:rsidR="00940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41"/>
    <w:rsid w:val="00167030"/>
    <w:rsid w:val="006B792D"/>
    <w:rsid w:val="00D17C2D"/>
    <w:rsid w:val="00E2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6D9A7"/>
  <w15:chartTrackingRefBased/>
  <w15:docId w15:val="{CE47EA1E-34E5-40A7-9D16-DEAB700C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141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customXml" Target="../customXml/item3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006009E734C4C87642D838B77B4DD" ma:contentTypeVersion="8" ma:contentTypeDescription="Create a new document." ma:contentTypeScope="" ma:versionID="a11ddb69fad6679ff6935cb327db16ef">
  <xsd:schema xmlns:xsd="http://www.w3.org/2001/XMLSchema" xmlns:xs="http://www.w3.org/2001/XMLSchema" xmlns:p="http://schemas.microsoft.com/office/2006/metadata/properties" xmlns:ns2="ffb8c0f5-5762-460e-bf60-42d9b9f2f9f0" xmlns:ns3="60fb5c18-e2c8-42b9-8758-6a804cde1e2c" targetNamespace="http://schemas.microsoft.com/office/2006/metadata/properties" ma:root="true" ma:fieldsID="346647327e4dfb2d8eafefa1ef2e4152" ns2:_="" ns3:_="">
    <xsd:import namespace="ffb8c0f5-5762-460e-bf60-42d9b9f2f9f0"/>
    <xsd:import namespace="60fb5c18-e2c8-42b9-8758-6a804cde1e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8c0f5-5762-460e-bf60-42d9b9f2f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b5c18-e2c8-42b9-8758-6a804cde1e2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311F7A-4A5B-46D6-BF12-3C03FA0F58E0}"/>
</file>

<file path=customXml/itemProps2.xml><?xml version="1.0" encoding="utf-8"?>
<ds:datastoreItem xmlns:ds="http://schemas.openxmlformats.org/officeDocument/2006/customXml" ds:itemID="{0B025477-1CAB-408E-8FBB-1C8DF3A26E46}"/>
</file>

<file path=customXml/itemProps3.xml><?xml version="1.0" encoding="utf-8"?>
<ds:datastoreItem xmlns:ds="http://schemas.openxmlformats.org/officeDocument/2006/customXml" ds:itemID="{56C35F62-3341-498B-872B-F77E592231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Genesis Biostatistics</dc:creator>
  <cp:keywords/>
  <dc:description/>
  <cp:lastModifiedBy>Genesis Biostatistics</cp:lastModifiedBy>
  <cp:revision>1</cp:revision>
  <dcterms:created xsi:type="dcterms:W3CDTF">2023-09-26T13:07:00Z</dcterms:created>
  <dcterms:modified xsi:type="dcterms:W3CDTF">2023-09-26T13:09:00Z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2023-09-26T13:09:35Z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7eda0546-75f0-4c38-b751-703bbfe9e62a</vt:lpwstr>
  </property>
  <property fmtid="{D5CDD505-2E9C-101B-9397-08002B2CF9AE}" pid="7" name="MSIP_Label_defa4170-0d19-0005-0004-bc88714345d2_ActionId">
    <vt:lpwstr>5698db98-90be-48e8-a742-561655b02853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0x010100B47006009E734C4C87642D838B77B4DD</vt:lpwstr>
  </property>
</Properties>
</file>