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11D7" w14:textId="387207FF" w:rsidR="003C2002" w:rsidRPr="005540C0" w:rsidRDefault="00167824" w:rsidP="005540C0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de-DE"/>
          <w14:ligatures w14:val="none"/>
        </w:rPr>
      </w:pPr>
      <w:r w:rsidRPr="005540C0">
        <w:rPr>
          <w:rFonts w:ascii="Arial" w:eastAsia="Times New Roman" w:hAnsi="Arial" w:cs="Arial"/>
          <w:b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Additional file 1</w:t>
      </w:r>
      <w:r w:rsidR="005540C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de-DE"/>
          <w14:ligatures w14:val="none"/>
        </w:rPr>
        <w:t xml:space="preserve">. </w:t>
      </w:r>
      <w:r w:rsidR="003C2002" w:rsidRPr="008B0B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Pilot item validation</w:t>
      </w:r>
    </w:p>
    <w:p w14:paraId="3EDF21CC" w14:textId="1A1A955D" w:rsidR="003C2002" w:rsidRPr="008B0B06" w:rsidRDefault="00970132" w:rsidP="003C2002">
      <w:pPr>
        <w:spacing w:before="240" w:after="24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GB" w:eastAsia="de-D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Out of patients’ responses single items were analysed for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response rate,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inter-item correlations, item-total correlation</w:t>
      </w:r>
      <w:r w:rsidR="00EA29C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and correlation to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the item on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general quality of life (PGE01_A1)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. The heatmap with the results can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be foun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 xml:space="preserve">d in Figure </w:t>
      </w:r>
      <w:r w:rsidR="0099537A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1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de-DE"/>
          <w14:ligatures w14:val="none"/>
        </w:rPr>
        <w:t>. Ba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sed on the patients</w:t>
      </w:r>
      <w:r w:rsidR="00EA29C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’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responses, four items were</w:t>
      </w:r>
      <w:r w:rsidR="00EA29C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first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deleted</w:t>
      </w:r>
      <w:r w:rsidR="00490D9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because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inter-item correlations were above 0.69, indicating very similar items (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items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PSY02_A2, PRE02_A3, PRE03_A1, PSO04_A1).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Six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additional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items were deleted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because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their content was </w:t>
      </w:r>
      <w:proofErr w:type="gramStart"/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similar to</w:t>
      </w:r>
      <w:proofErr w:type="gramEnd"/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other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s’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or they could be combined with other items (items PEH02_A1, PEH04_A1, PSO02_A1, PEM03_A1, PDI02_A1, PDI04_A1). </w:t>
      </w:r>
      <w:r w:rsidR="00EE1FE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O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ne item was deleted</w:t>
      </w:r>
      <w:r w:rsidR="00EE1FE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because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it </w:t>
      </w:r>
      <w:r w:rsidR="00EE1FE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did</w:t>
      </w:r>
      <w:r w:rsidR="00EE1FEA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not correlate with the sum of all items </w:t>
      </w:r>
      <w:r w:rsidR="00EE1FE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apart from</w:t>
      </w:r>
      <w:r w:rsidR="00EE1FEA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the item itself, with a corrected item-total correlation equal to 0.01 (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item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PRE02_A4). One item was deleted </w:t>
      </w:r>
      <w:r w:rsidR="0012417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because it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had a very small correlation to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the item on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general quality of life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with a value of 0.04 (item PSO06_A1). 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</w:t>
      </w:r>
      <w:r w:rsidR="002A2035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hree additional items were deleted 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for </w:t>
      </w:r>
      <w:r w:rsidR="002A2035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content 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reasons in respect to comprehensibility, </w:t>
      </w:r>
      <w:proofErr w:type="gramStart"/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applicability</w:t>
      </w:r>
      <w:proofErr w:type="gramEnd"/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and further evaluation of the questionnaire </w:t>
      </w:r>
      <w:r w:rsidR="002A2035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(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items </w:t>
      </w:r>
      <w:r w:rsidR="002A2035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PMO03_A1, PME04_A1, PME06_A1).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Finally, t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he three items </w:t>
      </w:r>
      <w:r w:rsidR="003C200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with free text fields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that were </w:t>
      </w:r>
      <w:r w:rsidR="0012417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initially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added to capture additional symptoms were </w:t>
      </w:r>
      <w:r w:rsidR="00124173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also </w:t>
      </w:r>
      <w:r w:rsidR="003C2002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deleted (items PSY02_A7, PSY02_A8, PSY03_A9)</w:t>
      </w:r>
      <w:r w:rsidR="004B290C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.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</w:p>
    <w:p w14:paraId="11206DE6" w14:textId="408FD876" w:rsidR="003C2002" w:rsidRPr="008B0B06" w:rsidRDefault="003C2002" w:rsidP="003C2002">
      <w:pPr>
        <w:spacing w:before="240" w:after="24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GB" w:eastAsia="de-DE"/>
          <w14:ligatures w14:val="none"/>
        </w:rPr>
      </w:pP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Most of the remaining items had a response rate of at least 97%, meaning that each item was answered by at least 63 out of 65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patients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. However, there were two items that had low response rate</w:t>
      </w:r>
      <w:r w:rsidR="00660A9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s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(regarding usable answers) of 62% and 57% (items PEM01_A1, PEM02_A1). These were items regarding 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work or occupation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. These items </w:t>
      </w:r>
      <w:r w:rsidR="00660A9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were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modified such that they are now preceded by filter questions</w:t>
      </w:r>
      <w:r w:rsidR="00660A90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that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ask whether the patient is working and, if the patient is not working, whether this is due to the HSP. If the patient is working, </w:t>
      </w:r>
      <w:r w:rsidR="002A2035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the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y are led to an item, asking</w:t>
      </w:r>
      <w:r w:rsidR="002A2035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whether working is possible without any restrictions. If the patient is not working due to the HSP, 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they are led to an item,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asking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whether the lack of work has a negative impact. This means that the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se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two items 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are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count for one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2A2035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in terms of this questionnaire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, as each patient only 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can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answer one of the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m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. </w:t>
      </w:r>
      <w:r w:rsidR="003B04BE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If the patient is not working 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for other reason than HSP</w:t>
      </w:r>
      <w:r w:rsidR="003B04BE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, no further </w:t>
      </w:r>
      <w:r w:rsidR="003B04B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item</w:t>
      </w:r>
      <w:r w:rsidR="003B04BE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proofErr w:type="gramStart"/>
      <w:r w:rsidR="003B04BE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has to</w:t>
      </w:r>
      <w:proofErr w:type="gramEnd"/>
      <w:r w:rsidR="003B04BE"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be answered.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Additional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filter question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s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were also added f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or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two other items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asking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 whether a walking aid or other people’s help is needed</w:t>
      </w:r>
      <w:r w:rsidR="00757268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 however,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without modifying the original items (items PMO02_A1 and PEH01_A1).</w:t>
      </w:r>
    </w:p>
    <w:p w14:paraId="0CF725CE" w14:textId="77777777" w:rsidR="004C7036" w:rsidRDefault="003C2002" w:rsidP="003C2002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</w:pP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lastRenderedPageBreak/>
        <w:t xml:space="preserve">The </w:t>
      </w:r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symptom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items </w:t>
      </w:r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with open fields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revealed that the following symptoms </w:t>
      </w:r>
      <w:r w:rsidR="00AB0D01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in particular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were missing for some patients: intestinal complaints, headaches/migraine,</w:t>
      </w:r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lower limb</w:t>
      </w:r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complaints (in the pilot items these were only addressed indirectly, </w:t>
      </w:r>
      <w:proofErr w:type="gramStart"/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e.g.</w:t>
      </w:r>
      <w:proofErr w:type="gramEnd"/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via items on mobility, balance, cramps etc.)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and difficulties in concentrating.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Accordingly, t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wo new symptom items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were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added, one for the lower limb and one for difficulties in concentrating. To include intestinal complaints, the item originally asking for bladder disorder (item PSY02_A3)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was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modified. The item originally asking for pain (item PSY02_A4)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was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modified </w:t>
      </w:r>
      <w:r w:rsidR="0071297E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to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include headache. </w:t>
      </w:r>
      <w:r w:rsidR="004C703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Ten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additional items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were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modified, mainly to include aspects of strongly correlated deleted items, but also to improve wording. </w:t>
      </w:r>
    </w:p>
    <w:p w14:paraId="1BDD7188" w14:textId="19592DA6" w:rsidR="00E57239" w:rsidRPr="004C7036" w:rsidRDefault="003C2002" w:rsidP="003C2002">
      <w:pPr>
        <w:spacing w:before="240" w:after="24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</w:pP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Thus, in total</w:t>
      </w:r>
      <w:r w:rsidR="004C703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, out of the 45 pilot items 18 items were deleted,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12 items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were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modified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</w:t>
      </w:r>
      <w:r w:rsidR="004C703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and two new items were added. 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F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ilter questions </w:t>
      </w:r>
      <w:r w:rsidR="006A747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were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added</w:t>
      </w:r>
      <w:r w:rsidR="004C703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E57239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prior to some items </w:t>
      </w:r>
      <w:r w:rsidR="004C703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to improve comprehensibility. The filter questions about work/occupational situation led from formal 29 items per questionnaire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to </w:t>
      </w:r>
      <w:r w:rsidR="004C703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actual </w:t>
      </w:r>
      <w:r w:rsidRPr="008B0B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28 items per participant for the main validation.</w:t>
      </w:r>
    </w:p>
    <w:sectPr w:rsidR="00E57239" w:rsidRPr="004C7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B8014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121E15"/>
    <w:multiLevelType w:val="multilevel"/>
    <w:tmpl w:val="7EE4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B50D1"/>
    <w:multiLevelType w:val="hybridMultilevel"/>
    <w:tmpl w:val="E96802BE"/>
    <w:lvl w:ilvl="0" w:tplc="FBD85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069609">
    <w:abstractNumId w:val="2"/>
  </w:num>
  <w:num w:numId="2" w16cid:durableId="1188254227">
    <w:abstractNumId w:val="0"/>
  </w:num>
  <w:num w:numId="3" w16cid:durableId="146862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02"/>
    <w:rsid w:val="000829E9"/>
    <w:rsid w:val="00124173"/>
    <w:rsid w:val="001268B9"/>
    <w:rsid w:val="00167824"/>
    <w:rsid w:val="001D3551"/>
    <w:rsid w:val="002A2035"/>
    <w:rsid w:val="003B04BE"/>
    <w:rsid w:val="003B0DD4"/>
    <w:rsid w:val="003C2002"/>
    <w:rsid w:val="003E3EDA"/>
    <w:rsid w:val="004062CF"/>
    <w:rsid w:val="0046577B"/>
    <w:rsid w:val="00490D99"/>
    <w:rsid w:val="004B290C"/>
    <w:rsid w:val="004C7036"/>
    <w:rsid w:val="005540C0"/>
    <w:rsid w:val="00660A90"/>
    <w:rsid w:val="006A7472"/>
    <w:rsid w:val="006D32E4"/>
    <w:rsid w:val="0071297E"/>
    <w:rsid w:val="00757268"/>
    <w:rsid w:val="008927EB"/>
    <w:rsid w:val="00970132"/>
    <w:rsid w:val="00975049"/>
    <w:rsid w:val="0099537A"/>
    <w:rsid w:val="009D3D5B"/>
    <w:rsid w:val="00A167F2"/>
    <w:rsid w:val="00A7156F"/>
    <w:rsid w:val="00AB0D01"/>
    <w:rsid w:val="00B10DA0"/>
    <w:rsid w:val="00B424C5"/>
    <w:rsid w:val="00C41494"/>
    <w:rsid w:val="00C853FA"/>
    <w:rsid w:val="00D52908"/>
    <w:rsid w:val="00D61379"/>
    <w:rsid w:val="00E57239"/>
    <w:rsid w:val="00EA29C0"/>
    <w:rsid w:val="00EE1FEA"/>
    <w:rsid w:val="00FC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AB79"/>
  <w15:chartTrackingRefBased/>
  <w15:docId w15:val="{3135063D-E12D-40A7-8B0C-90B7265C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2002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C2002"/>
    <w:pPr>
      <w:keepNext/>
      <w:keepLines/>
      <w:pBdr>
        <w:top w:val="single" w:sz="4" w:space="1" w:color="auto"/>
        <w:left w:val="single" w:sz="4" w:space="4" w:color="auto"/>
        <w:bottom w:val="single" w:sz="18" w:space="1" w:color="auto"/>
        <w:right w:val="single" w:sz="4" w:space="4" w:color="auto"/>
      </w:pBdr>
      <w:shd w:val="clear" w:color="auto" w:fill="D9D9D9" w:themeFill="background1" w:themeFillShade="D9"/>
      <w:spacing w:before="120" w:after="120"/>
      <w:outlineLvl w:val="0"/>
    </w:pPr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C20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2002"/>
    <w:rPr>
      <w:rFonts w:ascii="Arial" w:eastAsiaTheme="majorEastAsia" w:hAnsi="Arial" w:cstheme="majorBidi"/>
      <w:b/>
      <w:kern w:val="0"/>
      <w:sz w:val="28"/>
      <w:szCs w:val="32"/>
      <w:shd w:val="clear" w:color="auto" w:fill="D9D9D9" w:themeFill="background1" w:themeFillShade="D9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C2002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3C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C200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2002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C2002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3C2002"/>
  </w:style>
  <w:style w:type="paragraph" w:customStyle="1" w:styleId="Default">
    <w:name w:val="Default"/>
    <w:rsid w:val="003C20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3C200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3C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3C2002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20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C200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C2002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20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2002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002"/>
    <w:rPr>
      <w:rFonts w:ascii="Segoe UI" w:hAnsi="Segoe UI" w:cs="Segoe UI"/>
      <w:sz w:val="18"/>
      <w:szCs w:val="18"/>
      <w:lang w:val="de-DE"/>
    </w:rPr>
  </w:style>
  <w:style w:type="paragraph" w:styleId="Aufzhlungszeichen">
    <w:name w:val="List Bullet"/>
    <w:basedOn w:val="Standard"/>
    <w:uiPriority w:val="99"/>
    <w:unhideWhenUsed/>
    <w:rsid w:val="003C2002"/>
    <w:pPr>
      <w:numPr>
        <w:numId w:val="2"/>
      </w:numPr>
      <w:contextualSpacing/>
    </w:pPr>
  </w:style>
  <w:style w:type="paragraph" w:styleId="berarbeitung">
    <w:name w:val="Revision"/>
    <w:hidden/>
    <w:uiPriority w:val="99"/>
    <w:semiHidden/>
    <w:rsid w:val="003C2002"/>
    <w:pPr>
      <w:spacing w:after="0" w:line="240" w:lineRule="auto"/>
    </w:pPr>
    <w:rPr>
      <w:lang w:val="de-DE"/>
    </w:rPr>
  </w:style>
  <w:style w:type="character" w:customStyle="1" w:styleId="cf01">
    <w:name w:val="cf01"/>
    <w:basedOn w:val="Absatz-Standardschriftart"/>
    <w:rsid w:val="003C2002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C200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2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Nock</dc:creator>
  <cp:keywords/>
  <dc:description/>
  <cp:lastModifiedBy>Jekaterina Malina</cp:lastModifiedBy>
  <cp:revision>5</cp:revision>
  <dcterms:created xsi:type="dcterms:W3CDTF">2023-09-18T19:41:00Z</dcterms:created>
  <dcterms:modified xsi:type="dcterms:W3CDTF">2023-09-18T21:23:00Z</dcterms:modified>
</cp:coreProperties>
</file>