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54687A" w14:textId="51409983" w:rsidR="00A54AFC" w:rsidRPr="008228A3" w:rsidRDefault="0074201F" w:rsidP="00A54AFC">
      <w:pPr>
        <w:rPr>
          <w:rFonts w:ascii="Times New Roman" w:hAnsi="Times New Roman" w:cs="Times New Roman"/>
          <w:sz w:val="20"/>
          <w:szCs w:val="20"/>
        </w:rPr>
      </w:pPr>
      <w:r w:rsidRPr="0074201F">
        <w:rPr>
          <w:rFonts w:ascii="Times New Roman" w:hAnsi="Times New Roman" w:cs="Times New Roman"/>
          <w:sz w:val="20"/>
          <w:szCs w:val="20"/>
        </w:rPr>
        <w:t>Supplement</w:t>
      </w:r>
      <w:r>
        <w:rPr>
          <w:rFonts w:ascii="Times New Roman" w:hAnsi="Times New Roman" w:cs="Times New Roman"/>
          <w:sz w:val="20"/>
          <w:szCs w:val="20"/>
        </w:rPr>
        <w:t xml:space="preserve">: </w:t>
      </w:r>
      <w:r w:rsidR="00A54AFC" w:rsidRPr="008228A3">
        <w:rPr>
          <w:rFonts w:ascii="Times New Roman" w:hAnsi="Times New Roman" w:cs="Times New Roman"/>
          <w:sz w:val="20"/>
          <w:szCs w:val="20"/>
        </w:rPr>
        <w:t>Table</w:t>
      </w:r>
      <w:r w:rsidR="00261A6B" w:rsidRPr="008228A3">
        <w:rPr>
          <w:rFonts w:ascii="Times New Roman" w:hAnsi="Times New Roman" w:cs="Times New Roman"/>
          <w:sz w:val="20"/>
          <w:szCs w:val="20"/>
        </w:rPr>
        <w:t xml:space="preserve"> 1</w:t>
      </w:r>
      <w:r w:rsidR="00A54AFC" w:rsidRPr="008228A3">
        <w:rPr>
          <w:rFonts w:ascii="Times New Roman" w:hAnsi="Times New Roman" w:cs="Times New Roman"/>
          <w:sz w:val="20"/>
          <w:szCs w:val="20"/>
        </w:rPr>
        <w:t xml:space="preserve"> C</w:t>
      </w:r>
      <w:r w:rsidR="000522D3">
        <w:rPr>
          <w:rFonts w:ascii="Times New Roman" w:hAnsi="Times New Roman" w:cs="Times New Roman"/>
          <w:sz w:val="20"/>
          <w:szCs w:val="20"/>
        </w:rPr>
        <w:t>hange of c</w:t>
      </w:r>
      <w:r w:rsidR="00A54AFC" w:rsidRPr="008228A3">
        <w:rPr>
          <w:rFonts w:ascii="Times New Roman" w:hAnsi="Times New Roman" w:cs="Times New Roman"/>
          <w:sz w:val="20"/>
          <w:szCs w:val="20"/>
        </w:rPr>
        <w:t>linical outcomes between two groups in baseline and LFU.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25"/>
        <w:gridCol w:w="1286"/>
        <w:gridCol w:w="1286"/>
        <w:gridCol w:w="1286"/>
        <w:gridCol w:w="1289"/>
        <w:gridCol w:w="1289"/>
        <w:gridCol w:w="1290"/>
        <w:gridCol w:w="1289"/>
        <w:gridCol w:w="1289"/>
        <w:gridCol w:w="1290"/>
      </w:tblGrid>
      <w:tr w:rsidR="00A54AFC" w:rsidRPr="008228A3" w14:paraId="593DB45E" w14:textId="77777777" w:rsidTr="00261A6B">
        <w:trPr>
          <w:trHeight w:val="313"/>
        </w:trPr>
        <w:tc>
          <w:tcPr>
            <w:tcW w:w="2225" w:type="dxa"/>
            <w:vMerge w:val="restart"/>
          </w:tcPr>
          <w:p w14:paraId="5C38EF7A" w14:textId="77777777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items</w:t>
            </w:r>
          </w:p>
        </w:tc>
        <w:tc>
          <w:tcPr>
            <w:tcW w:w="3858" w:type="dxa"/>
            <w:gridSpan w:val="3"/>
          </w:tcPr>
          <w:p w14:paraId="0F480F63" w14:textId="77777777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Baseline</w:t>
            </w:r>
          </w:p>
        </w:tc>
        <w:tc>
          <w:tcPr>
            <w:tcW w:w="3868" w:type="dxa"/>
            <w:gridSpan w:val="3"/>
          </w:tcPr>
          <w:p w14:paraId="5A830A4D" w14:textId="77777777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Follow-up (Stimulation ON)</w:t>
            </w:r>
          </w:p>
        </w:tc>
        <w:tc>
          <w:tcPr>
            <w:tcW w:w="3868" w:type="dxa"/>
            <w:gridSpan w:val="3"/>
          </w:tcPr>
          <w:p w14:paraId="702F14CB" w14:textId="77777777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Change from Baseline to FU</w:t>
            </w:r>
          </w:p>
        </w:tc>
      </w:tr>
      <w:tr w:rsidR="00A54AFC" w:rsidRPr="008228A3" w14:paraId="002E9A7C" w14:textId="77777777" w:rsidTr="00261A6B">
        <w:trPr>
          <w:trHeight w:val="139"/>
        </w:trPr>
        <w:tc>
          <w:tcPr>
            <w:tcW w:w="2225" w:type="dxa"/>
            <w:vMerge/>
          </w:tcPr>
          <w:p w14:paraId="2F3D6778" w14:textId="77777777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6" w:type="dxa"/>
          </w:tcPr>
          <w:p w14:paraId="61B740F5" w14:textId="27918DFE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RP</w:t>
            </w:r>
          </w:p>
        </w:tc>
        <w:tc>
          <w:tcPr>
            <w:tcW w:w="1286" w:type="dxa"/>
          </w:tcPr>
          <w:p w14:paraId="4E43D317" w14:textId="3E1E32D9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SP</w:t>
            </w:r>
          </w:p>
        </w:tc>
        <w:tc>
          <w:tcPr>
            <w:tcW w:w="1286" w:type="dxa"/>
          </w:tcPr>
          <w:p w14:paraId="1B05FC43" w14:textId="77777777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  <w:tc>
          <w:tcPr>
            <w:tcW w:w="1289" w:type="dxa"/>
          </w:tcPr>
          <w:p w14:paraId="4FAB6730" w14:textId="160116FA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RP</w:t>
            </w:r>
          </w:p>
        </w:tc>
        <w:tc>
          <w:tcPr>
            <w:tcW w:w="1289" w:type="dxa"/>
          </w:tcPr>
          <w:p w14:paraId="7DA275E6" w14:textId="73C8F10A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SP</w:t>
            </w:r>
          </w:p>
        </w:tc>
        <w:tc>
          <w:tcPr>
            <w:tcW w:w="1289" w:type="dxa"/>
          </w:tcPr>
          <w:p w14:paraId="5C91F41C" w14:textId="77777777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  <w:tc>
          <w:tcPr>
            <w:tcW w:w="1289" w:type="dxa"/>
          </w:tcPr>
          <w:p w14:paraId="664EC43D" w14:textId="7ED3F022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RP</w:t>
            </w:r>
          </w:p>
        </w:tc>
        <w:tc>
          <w:tcPr>
            <w:tcW w:w="1289" w:type="dxa"/>
          </w:tcPr>
          <w:p w14:paraId="76CB51D7" w14:textId="23B050F3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SP</w:t>
            </w:r>
            <w:r w:rsidR="000E376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289" w:type="dxa"/>
          </w:tcPr>
          <w:p w14:paraId="710FA4B5" w14:textId="77777777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</w:tr>
      <w:tr w:rsidR="00A54AFC" w:rsidRPr="008228A3" w14:paraId="3FF95DAB" w14:textId="77777777" w:rsidTr="00261A6B">
        <w:trPr>
          <w:trHeight w:val="940"/>
        </w:trPr>
        <w:tc>
          <w:tcPr>
            <w:tcW w:w="2225" w:type="dxa"/>
          </w:tcPr>
          <w:p w14:paraId="16E93BB9" w14:textId="77777777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MDS-UPDRS III*</w:t>
            </w:r>
          </w:p>
        </w:tc>
        <w:tc>
          <w:tcPr>
            <w:tcW w:w="1286" w:type="dxa"/>
          </w:tcPr>
          <w:p w14:paraId="0CA4F64A" w14:textId="7CC0CBA2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52.5 (</w:t>
            </w:r>
            <w:r w:rsidR="00D7594F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47.0-65.0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6" w:type="dxa"/>
          </w:tcPr>
          <w:p w14:paraId="2F891AB4" w14:textId="22D4573A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60.5 (</w:t>
            </w:r>
            <w:r w:rsidR="00D7594F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51.0-65.5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6" w:type="dxa"/>
          </w:tcPr>
          <w:p w14:paraId="39D242AA" w14:textId="28CE8033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0.57</w:t>
            </w:r>
            <w:r w:rsidR="00D7594F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289" w:type="dxa"/>
          </w:tcPr>
          <w:p w14:paraId="5254468E" w14:textId="01C783AA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27.0 (</w:t>
            </w:r>
            <w:r w:rsidR="00D7594F" w:rsidRPr="008228A3">
              <w:rPr>
                <w:rFonts w:ascii="Times New Roman" w:hAnsi="Times New Roman" w:cs="Times New Roman"/>
                <w:sz w:val="16"/>
                <w:szCs w:val="16"/>
              </w:rPr>
              <w:t>24.0-37.5</w:t>
            </w: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0623846A" w14:textId="37126512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37.0 (</w:t>
            </w:r>
            <w:r w:rsidR="00D7594F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25.5-43.5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1B9B8D48" w14:textId="65EBB629" w:rsidR="00A54AFC" w:rsidRPr="008228A3" w:rsidRDefault="00D7594F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0.188</w:t>
            </w:r>
          </w:p>
        </w:tc>
        <w:tc>
          <w:tcPr>
            <w:tcW w:w="1289" w:type="dxa"/>
          </w:tcPr>
          <w:p w14:paraId="3987D487" w14:textId="57985183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25.0 (</w:t>
            </w:r>
            <w:r w:rsidR="00D7594F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19.5-29.5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2AF122ED" w14:textId="5CD511DC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23.0 (</w:t>
            </w:r>
            <w:r w:rsidR="00D7594F" w:rsidRPr="008228A3">
              <w:rPr>
                <w:rFonts w:ascii="Times New Roman" w:hAnsi="Times New Roman" w:cs="Times New Roman"/>
                <w:sz w:val="16"/>
                <w:szCs w:val="16"/>
              </w:rPr>
              <w:t>18.0-27.0</w:t>
            </w: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7FD59671" w14:textId="03336664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D7594F" w:rsidRPr="008228A3">
              <w:rPr>
                <w:rFonts w:ascii="Times New Roman" w:hAnsi="Times New Roman" w:cs="Times New Roman"/>
                <w:sz w:val="16"/>
                <w:szCs w:val="16"/>
              </w:rPr>
              <w:t>512</w:t>
            </w:r>
          </w:p>
        </w:tc>
      </w:tr>
      <w:tr w:rsidR="00A54AFC" w:rsidRPr="008228A3" w14:paraId="3B3187A1" w14:textId="77777777" w:rsidTr="00261A6B">
        <w:trPr>
          <w:trHeight w:val="951"/>
        </w:trPr>
        <w:tc>
          <w:tcPr>
            <w:tcW w:w="2225" w:type="dxa"/>
          </w:tcPr>
          <w:p w14:paraId="5C8B4342" w14:textId="77777777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-Rigidity</w:t>
            </w:r>
          </w:p>
        </w:tc>
        <w:tc>
          <w:tcPr>
            <w:tcW w:w="1286" w:type="dxa"/>
          </w:tcPr>
          <w:p w14:paraId="65A02885" w14:textId="4CD3698E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13.5 (</w:t>
            </w:r>
            <w:r w:rsidR="00D7594F" w:rsidRPr="008228A3">
              <w:rPr>
                <w:rFonts w:ascii="Times New Roman" w:hAnsi="Times New Roman" w:cs="Times New Roman"/>
                <w:sz w:val="16"/>
                <w:szCs w:val="16"/>
              </w:rPr>
              <w:t>11.0-16</w:t>
            </w: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.0)</w:t>
            </w:r>
          </w:p>
        </w:tc>
        <w:tc>
          <w:tcPr>
            <w:tcW w:w="1286" w:type="dxa"/>
          </w:tcPr>
          <w:p w14:paraId="4C3F6596" w14:textId="7408CCE3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13.0 (</w:t>
            </w:r>
            <w:r w:rsidR="00D7594F" w:rsidRPr="008228A3">
              <w:rPr>
                <w:rFonts w:ascii="Times New Roman" w:hAnsi="Times New Roman" w:cs="Times New Roman"/>
                <w:sz w:val="16"/>
                <w:szCs w:val="16"/>
              </w:rPr>
              <w:t>11.5-15.5</w:t>
            </w: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86" w:type="dxa"/>
          </w:tcPr>
          <w:p w14:paraId="3728FB37" w14:textId="10A923F8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0.617</w:t>
            </w:r>
          </w:p>
        </w:tc>
        <w:tc>
          <w:tcPr>
            <w:tcW w:w="1289" w:type="dxa"/>
          </w:tcPr>
          <w:p w14:paraId="3A3A5103" w14:textId="7F83F68C" w:rsidR="00A54AFC" w:rsidRPr="008228A3" w:rsidRDefault="001B3E6D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A54AFC" w:rsidRPr="008228A3">
              <w:rPr>
                <w:rFonts w:ascii="Times New Roman" w:hAnsi="Times New Roman" w:cs="Times New Roman"/>
                <w:sz w:val="16"/>
                <w:szCs w:val="16"/>
              </w:rPr>
              <w:t>.5 (</w:t>
            </w:r>
            <w:r w:rsidR="00D7594F" w:rsidRPr="008228A3">
              <w:rPr>
                <w:rFonts w:ascii="Times New Roman" w:hAnsi="Times New Roman" w:cs="Times New Roman"/>
                <w:sz w:val="16"/>
                <w:szCs w:val="16"/>
              </w:rPr>
              <w:t>1.5-10.5</w:t>
            </w:r>
            <w:r w:rsidR="00A54AFC" w:rsidRPr="008228A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6A42A65F" w14:textId="566B3A87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6.0 (</w:t>
            </w:r>
            <w:r w:rsidR="00D7594F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.5</w:t>
            </w:r>
            <w:r w:rsidR="00D7594F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-9.0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19F572E4" w14:textId="56E7E63D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</w:t>
            </w:r>
            <w:r w:rsidR="001B3E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653</w:t>
            </w:r>
          </w:p>
        </w:tc>
        <w:tc>
          <w:tcPr>
            <w:tcW w:w="1289" w:type="dxa"/>
          </w:tcPr>
          <w:p w14:paraId="78454946" w14:textId="539105C0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7.0 (</w:t>
            </w:r>
            <w:r w:rsidR="001B3E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4.0-</w:t>
            </w:r>
            <w:r w:rsidR="00D7594F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11.0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15190854" w14:textId="31DD98C5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7.0 (</w:t>
            </w:r>
            <w:r w:rsidR="00D7594F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5.5-9.5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7C6148C4" w14:textId="43771948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0.9</w:t>
            </w:r>
            <w:r w:rsidR="001B3E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07</w:t>
            </w:r>
          </w:p>
        </w:tc>
      </w:tr>
      <w:tr w:rsidR="00A54AFC" w:rsidRPr="008228A3" w14:paraId="518F1F25" w14:textId="77777777" w:rsidTr="00261A6B">
        <w:trPr>
          <w:trHeight w:val="626"/>
        </w:trPr>
        <w:tc>
          <w:tcPr>
            <w:tcW w:w="2225" w:type="dxa"/>
          </w:tcPr>
          <w:p w14:paraId="762D1236" w14:textId="77777777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-Tremor</w:t>
            </w:r>
          </w:p>
        </w:tc>
        <w:tc>
          <w:tcPr>
            <w:tcW w:w="1286" w:type="dxa"/>
          </w:tcPr>
          <w:p w14:paraId="3A20A2F2" w14:textId="64D0957D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7.5 (</w:t>
            </w:r>
            <w:r w:rsidR="00D7594F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3.0-16.5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6" w:type="dxa"/>
          </w:tcPr>
          <w:p w14:paraId="1117E52D" w14:textId="702BF8E7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11.5 (2.5</w:t>
            </w:r>
            <w:r w:rsidR="00D7594F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-15.0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6" w:type="dxa"/>
          </w:tcPr>
          <w:p w14:paraId="5CBF98DB" w14:textId="6B44B821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0.97</w:t>
            </w:r>
            <w:r w:rsidR="003F0AE3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289" w:type="dxa"/>
          </w:tcPr>
          <w:p w14:paraId="3D57FB86" w14:textId="12DF7AB3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2.0 (</w:t>
            </w:r>
            <w:r w:rsidR="003F0AE3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1.0-</w:t>
            </w:r>
            <w:r w:rsidR="001B3E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  <w:r w:rsidR="003F0AE3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.5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73592815" w14:textId="03BD4B25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2.0 (</w:t>
            </w:r>
            <w:r w:rsidR="003F0AE3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0-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3.5)</w:t>
            </w:r>
          </w:p>
        </w:tc>
        <w:tc>
          <w:tcPr>
            <w:tcW w:w="1289" w:type="dxa"/>
          </w:tcPr>
          <w:p w14:paraId="3E6396C1" w14:textId="1B943464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</w:t>
            </w:r>
            <w:r w:rsidR="001B3E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567</w:t>
            </w:r>
          </w:p>
        </w:tc>
        <w:tc>
          <w:tcPr>
            <w:tcW w:w="1289" w:type="dxa"/>
          </w:tcPr>
          <w:p w14:paraId="0D9B3DF6" w14:textId="1FAA954E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5.5 (</w:t>
            </w:r>
            <w:r w:rsidR="003F0AE3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1.5-10.5</w:t>
            </w:r>
            <w:r w:rsidR="001B3E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17A4C3A9" w14:textId="56F404D0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8.0 (</w:t>
            </w:r>
            <w:r w:rsidR="003F0AE3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2.0-13.0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26F2F433" w14:textId="51628F21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</w:t>
            </w:r>
            <w:r w:rsidR="001B3E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775</w:t>
            </w:r>
          </w:p>
        </w:tc>
      </w:tr>
      <w:tr w:rsidR="00A54AFC" w:rsidRPr="008228A3" w14:paraId="7C93985A" w14:textId="77777777" w:rsidTr="00261A6B">
        <w:trPr>
          <w:trHeight w:val="940"/>
        </w:trPr>
        <w:tc>
          <w:tcPr>
            <w:tcW w:w="2225" w:type="dxa"/>
          </w:tcPr>
          <w:p w14:paraId="7AAAA761" w14:textId="77777777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-Bradykinesia</w:t>
            </w:r>
          </w:p>
        </w:tc>
        <w:tc>
          <w:tcPr>
            <w:tcW w:w="1286" w:type="dxa"/>
          </w:tcPr>
          <w:p w14:paraId="7FE42560" w14:textId="08F9F8A4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23.0 (</w:t>
            </w:r>
            <w:r w:rsidR="003F0AE3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21.5-28.0)</w:t>
            </w:r>
          </w:p>
        </w:tc>
        <w:tc>
          <w:tcPr>
            <w:tcW w:w="1286" w:type="dxa"/>
          </w:tcPr>
          <w:p w14:paraId="6E7ADEDD" w14:textId="0DBBF16A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22.5 (</w:t>
            </w:r>
            <w:r w:rsidR="001B3E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21.0-28.5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6" w:type="dxa"/>
          </w:tcPr>
          <w:p w14:paraId="7AC4C263" w14:textId="7E292767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0.553</w:t>
            </w:r>
          </w:p>
        </w:tc>
        <w:tc>
          <w:tcPr>
            <w:tcW w:w="1289" w:type="dxa"/>
          </w:tcPr>
          <w:p w14:paraId="696244C7" w14:textId="169AE96A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  <w:r w:rsidR="001B3E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3.0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(</w:t>
            </w:r>
            <w:r w:rsidR="001B3E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9.5-19.5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79F56706" w14:textId="688D7A50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18.5 (</w:t>
            </w:r>
            <w:r w:rsidR="001B3E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14.5-23.0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567E3E20" w14:textId="0DB030E0" w:rsidR="00A54AFC" w:rsidRPr="008228A3" w:rsidRDefault="001B3E6D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0.062</w:t>
            </w:r>
          </w:p>
        </w:tc>
        <w:tc>
          <w:tcPr>
            <w:tcW w:w="1289" w:type="dxa"/>
          </w:tcPr>
          <w:p w14:paraId="44222FA9" w14:textId="7DE07F8D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  <w:r w:rsidR="001B3E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.0 (</w:t>
            </w:r>
            <w:r w:rsidR="001B3E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5.5-13.5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6E8B3EA8" w14:textId="13D971F2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5.5 (</w:t>
            </w:r>
            <w:r w:rsidR="001B3E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.</w:t>
            </w:r>
            <w:r w:rsidR="001B3E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0-13.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1289" w:type="dxa"/>
          </w:tcPr>
          <w:p w14:paraId="6EEFB22F" w14:textId="1B663461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</w:t>
            </w:r>
            <w:r w:rsidR="001B3E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347</w:t>
            </w:r>
          </w:p>
        </w:tc>
      </w:tr>
      <w:tr w:rsidR="00A54AFC" w:rsidRPr="008228A3" w14:paraId="564BE4A1" w14:textId="77777777" w:rsidTr="00261A6B">
        <w:trPr>
          <w:trHeight w:val="626"/>
        </w:trPr>
        <w:tc>
          <w:tcPr>
            <w:tcW w:w="2225" w:type="dxa"/>
          </w:tcPr>
          <w:p w14:paraId="4548A876" w14:textId="77777777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-Axial symptoms</w:t>
            </w:r>
          </w:p>
        </w:tc>
        <w:tc>
          <w:tcPr>
            <w:tcW w:w="1286" w:type="dxa"/>
          </w:tcPr>
          <w:p w14:paraId="0F7382C6" w14:textId="46C869CC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8.5 (6.5</w:t>
            </w:r>
            <w:r w:rsidR="001B3E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-13.0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6" w:type="dxa"/>
          </w:tcPr>
          <w:p w14:paraId="5D6C997B" w14:textId="03BB7BAE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10.0 (</w:t>
            </w:r>
            <w:r w:rsidR="001B3E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.0</w:t>
            </w:r>
            <w:r w:rsidR="001B3E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-13.0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6" w:type="dxa"/>
          </w:tcPr>
          <w:p w14:paraId="2A48DC53" w14:textId="4A84643A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0.713</w:t>
            </w:r>
          </w:p>
        </w:tc>
        <w:tc>
          <w:tcPr>
            <w:tcW w:w="1289" w:type="dxa"/>
          </w:tcPr>
          <w:p w14:paraId="4839316C" w14:textId="0F179487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7.0 (</w:t>
            </w:r>
            <w:r w:rsidR="004F47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.0</w:t>
            </w:r>
            <w:r w:rsidR="004F47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-9.0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5529CAD5" w14:textId="271BA973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9.0 (5.5</w:t>
            </w:r>
            <w:r w:rsidR="004F47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-11.0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3F573BF9" w14:textId="584FD0E0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</w:t>
            </w:r>
            <w:r w:rsidR="004F47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444</w:t>
            </w:r>
          </w:p>
        </w:tc>
        <w:tc>
          <w:tcPr>
            <w:tcW w:w="1289" w:type="dxa"/>
          </w:tcPr>
          <w:p w14:paraId="10A49D32" w14:textId="5CAA71DD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2.5 (</w:t>
            </w:r>
            <w:r w:rsidR="004F47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0.5-4.0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162F438F" w14:textId="4ED6DFDC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2.0 (</w:t>
            </w:r>
            <w:r w:rsidR="004F47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-0.5-4.0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2E3F87DD" w14:textId="4E3B699F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</w:t>
            </w:r>
            <w:r w:rsidR="004F476D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A54AFC" w:rsidRPr="008228A3" w14:paraId="247E9ED9" w14:textId="77777777" w:rsidTr="00261A6B">
        <w:trPr>
          <w:trHeight w:val="951"/>
        </w:trPr>
        <w:tc>
          <w:tcPr>
            <w:tcW w:w="2225" w:type="dxa"/>
          </w:tcPr>
          <w:p w14:paraId="388EC8EF" w14:textId="77777777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pdq-8</w:t>
            </w:r>
          </w:p>
        </w:tc>
        <w:tc>
          <w:tcPr>
            <w:tcW w:w="1286" w:type="dxa"/>
          </w:tcPr>
          <w:p w14:paraId="58BF477F" w14:textId="18B3AC56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11.0 (</w:t>
            </w:r>
            <w:r w:rsidR="00AA1893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8.0-19.0)</w:t>
            </w:r>
          </w:p>
        </w:tc>
        <w:tc>
          <w:tcPr>
            <w:tcW w:w="1286" w:type="dxa"/>
          </w:tcPr>
          <w:p w14:paraId="3D26C8B3" w14:textId="4C85FD76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14.0 (</w:t>
            </w:r>
            <w:r w:rsidR="00AA1893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.0</w:t>
            </w:r>
            <w:r w:rsidR="00AA1893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-20.0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6" w:type="dxa"/>
          </w:tcPr>
          <w:p w14:paraId="13EE54A5" w14:textId="6BE09830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0.58</w:t>
            </w:r>
            <w:r w:rsidR="00AA1893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289" w:type="dxa"/>
          </w:tcPr>
          <w:p w14:paraId="3931FAB6" w14:textId="7DA1E315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6.0 (</w:t>
            </w:r>
            <w:r w:rsidR="00AA1893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.0</w:t>
            </w:r>
            <w:r w:rsidR="00AA1893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-10.0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4D6BD782" w14:textId="12C55450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7.0 (6.0</w:t>
            </w:r>
            <w:r w:rsidR="00AA1893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-12.0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3D376354" w14:textId="223B5F14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0.495</w:t>
            </w:r>
          </w:p>
        </w:tc>
        <w:tc>
          <w:tcPr>
            <w:tcW w:w="1289" w:type="dxa"/>
          </w:tcPr>
          <w:p w14:paraId="10EA63D6" w14:textId="37D2C549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4.0 (</w:t>
            </w:r>
            <w:r w:rsidR="00AA1893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0-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12.0)</w:t>
            </w:r>
          </w:p>
        </w:tc>
        <w:tc>
          <w:tcPr>
            <w:tcW w:w="1289" w:type="dxa"/>
          </w:tcPr>
          <w:p w14:paraId="0B04C5D0" w14:textId="28739EAF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4.0 (</w:t>
            </w:r>
            <w:r w:rsidR="00AA1893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1-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  <w:r w:rsidR="00AA1893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.0)</w:t>
            </w:r>
          </w:p>
        </w:tc>
        <w:tc>
          <w:tcPr>
            <w:tcW w:w="1289" w:type="dxa"/>
          </w:tcPr>
          <w:p w14:paraId="51257176" w14:textId="5ABB3CA2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A54AFC" w:rsidRPr="008228A3" w14:paraId="38F8D638" w14:textId="77777777" w:rsidTr="00261A6B">
        <w:trPr>
          <w:trHeight w:val="940"/>
        </w:trPr>
        <w:tc>
          <w:tcPr>
            <w:tcW w:w="2225" w:type="dxa"/>
          </w:tcPr>
          <w:p w14:paraId="28A0C2A6" w14:textId="28854B5F" w:rsidR="00A54AFC" w:rsidRPr="008228A3" w:rsidRDefault="00A54AFC" w:rsidP="001F3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LE</w:t>
            </w:r>
            <w:r w:rsidR="0064579C" w:rsidRPr="008228A3">
              <w:rPr>
                <w:rFonts w:ascii="Times New Roman" w:hAnsi="Times New Roman" w:cs="Times New Roman"/>
                <w:sz w:val="16"/>
                <w:szCs w:val="16"/>
              </w:rPr>
              <w:t>D</w:t>
            </w:r>
            <w:r w:rsidRPr="008228A3">
              <w:rPr>
                <w:rFonts w:ascii="Times New Roman" w:hAnsi="Times New Roman" w:cs="Times New Roman"/>
                <w:sz w:val="16"/>
                <w:szCs w:val="16"/>
              </w:rPr>
              <w:t>D (mg)</w:t>
            </w:r>
          </w:p>
        </w:tc>
        <w:tc>
          <w:tcPr>
            <w:tcW w:w="1286" w:type="dxa"/>
          </w:tcPr>
          <w:p w14:paraId="3A582FA6" w14:textId="61FC8328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712.5 (</w:t>
            </w:r>
            <w:r w:rsidR="00564F07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512.5-900.0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6" w:type="dxa"/>
          </w:tcPr>
          <w:p w14:paraId="6428C8DF" w14:textId="772C1F0F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587.5 (</w:t>
            </w:r>
            <w:r w:rsidR="00564F07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425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.0</w:t>
            </w:r>
            <w:r w:rsidR="00564F07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-875.0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6" w:type="dxa"/>
          </w:tcPr>
          <w:p w14:paraId="0BAEFD7D" w14:textId="788E329E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0.70</w:t>
            </w:r>
            <w:r w:rsidR="00564F07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289" w:type="dxa"/>
          </w:tcPr>
          <w:p w14:paraId="533F5C28" w14:textId="01070BFC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400.0 (</w:t>
            </w:r>
            <w:r w:rsidR="00564F07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312.5-425.0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40BF49C4" w14:textId="100332EC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339.3 (</w:t>
            </w:r>
            <w:r w:rsidR="00564F07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200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.0</w:t>
            </w:r>
            <w:r w:rsidR="00564F07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-425.0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057DB8E0" w14:textId="5DE730F9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0.26</w:t>
            </w:r>
            <w:r w:rsidR="00564F07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289" w:type="dxa"/>
          </w:tcPr>
          <w:p w14:paraId="432A2697" w14:textId="4577EACC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225.0 (</w:t>
            </w:r>
            <w:r w:rsidR="00564F07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100.0-512.5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4317580E" w14:textId="73DDE193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325.0 (</w:t>
            </w:r>
            <w:r w:rsidR="00564F07"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150.0-537.5</w:t>
            </w: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7199EBD2" w14:textId="2223AE47" w:rsidR="00A54AFC" w:rsidRPr="008228A3" w:rsidRDefault="00A54AFC" w:rsidP="001F3E08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228A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0.820</w:t>
            </w:r>
          </w:p>
        </w:tc>
      </w:tr>
    </w:tbl>
    <w:p w14:paraId="3D3EF0CB" w14:textId="77777777" w:rsidR="00A54AFC" w:rsidRPr="008228A3" w:rsidRDefault="00A54AFC" w:rsidP="00A54AFC">
      <w:pPr>
        <w:rPr>
          <w:rFonts w:ascii="Times New Roman" w:hAnsi="Times New Roman" w:cs="Times New Roman"/>
          <w:sz w:val="20"/>
          <w:szCs w:val="20"/>
        </w:rPr>
      </w:pPr>
      <w:r w:rsidRPr="008228A3">
        <w:rPr>
          <w:rFonts w:ascii="Times New Roman" w:hAnsi="Times New Roman" w:cs="Times New Roman"/>
          <w:sz w:val="20"/>
          <w:szCs w:val="20"/>
        </w:rPr>
        <w:t>*Videos of UPDRS III were recorded without medication.</w:t>
      </w:r>
    </w:p>
    <w:p w14:paraId="4AA63A9E" w14:textId="77777777" w:rsidR="000E3762" w:rsidRPr="004E5FBC" w:rsidRDefault="000E3762" w:rsidP="000E3762">
      <w:pPr>
        <w:rPr>
          <w:rFonts w:ascii="Times New Roman" w:hAnsi="Times New Roman" w:cs="Times New Roman"/>
          <w:sz w:val="20"/>
          <w:szCs w:val="20"/>
        </w:rPr>
      </w:pPr>
      <w:r w:rsidRPr="004E5FBC">
        <w:rPr>
          <w:rFonts w:ascii="Times New Roman" w:hAnsi="Times New Roman" w:cs="Times New Roman"/>
          <w:sz w:val="20"/>
          <w:szCs w:val="20"/>
        </w:rPr>
        <w:t>Values are median (</w:t>
      </w:r>
      <w:r>
        <w:rPr>
          <w:rFonts w:ascii="Times New Roman" w:hAnsi="Times New Roman" w:cs="Times New Roman"/>
          <w:sz w:val="20"/>
          <w:szCs w:val="20"/>
        </w:rPr>
        <w:t xml:space="preserve">IQR: </w:t>
      </w:r>
      <w:r w:rsidRPr="004E5FBC">
        <w:rPr>
          <w:rFonts w:ascii="Times New Roman" w:hAnsi="Times New Roman" w:cs="Times New Roman"/>
          <w:sz w:val="20"/>
          <w:szCs w:val="20"/>
        </w:rPr>
        <w:t>P25, P75) or n (%).</w:t>
      </w:r>
    </w:p>
    <w:p w14:paraId="06E7C403" w14:textId="77777777" w:rsidR="009837DE" w:rsidRPr="000E3762" w:rsidRDefault="009837DE">
      <w:pPr>
        <w:rPr>
          <w:rFonts w:ascii="Times New Roman" w:hAnsi="Times New Roman" w:cs="Times New Roman"/>
          <w:sz w:val="20"/>
          <w:szCs w:val="20"/>
        </w:rPr>
      </w:pPr>
    </w:p>
    <w:p w14:paraId="45221AFC" w14:textId="331B5EAA" w:rsidR="009837DE" w:rsidRPr="008228A3" w:rsidRDefault="0074201F" w:rsidP="009837DE">
      <w:pPr>
        <w:rPr>
          <w:rFonts w:ascii="Times New Roman" w:hAnsi="Times New Roman" w:cs="Times New Roman"/>
          <w:sz w:val="20"/>
          <w:szCs w:val="20"/>
        </w:rPr>
      </w:pPr>
      <w:r w:rsidRPr="0074201F">
        <w:rPr>
          <w:rFonts w:ascii="Times New Roman" w:hAnsi="Times New Roman" w:cs="Times New Roman"/>
          <w:sz w:val="20"/>
          <w:szCs w:val="20"/>
        </w:rPr>
        <w:lastRenderedPageBreak/>
        <w:t>Supplement</w:t>
      </w:r>
      <w:r>
        <w:rPr>
          <w:rFonts w:ascii="Times New Roman" w:hAnsi="Times New Roman" w:cs="Times New Roman"/>
          <w:sz w:val="20"/>
          <w:szCs w:val="20"/>
        </w:rPr>
        <w:t xml:space="preserve">: </w:t>
      </w:r>
      <w:r w:rsidR="009837DE" w:rsidRPr="008228A3">
        <w:rPr>
          <w:rFonts w:ascii="Times New Roman" w:hAnsi="Times New Roman" w:cs="Times New Roman"/>
          <w:sz w:val="20"/>
          <w:szCs w:val="20"/>
        </w:rPr>
        <w:t xml:space="preserve">Table </w:t>
      </w:r>
      <w:r w:rsidR="00261A6B" w:rsidRPr="008228A3">
        <w:rPr>
          <w:rFonts w:ascii="Times New Roman" w:hAnsi="Times New Roman" w:cs="Times New Roman"/>
          <w:sz w:val="20"/>
          <w:szCs w:val="20"/>
        </w:rPr>
        <w:t xml:space="preserve">2 </w:t>
      </w:r>
      <w:r w:rsidR="009837DE" w:rsidRPr="008228A3">
        <w:rPr>
          <w:rFonts w:ascii="Times New Roman" w:hAnsi="Times New Roman" w:cs="Times New Roman"/>
          <w:sz w:val="20"/>
          <w:szCs w:val="20"/>
        </w:rPr>
        <w:t>Variables included in this study.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9837DE" w:rsidRPr="008228A3" w14:paraId="47265DE1" w14:textId="77777777" w:rsidTr="001F3E08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4872038C" w14:textId="77777777" w:rsidR="009837DE" w:rsidRPr="008228A3" w:rsidRDefault="009837DE" w:rsidP="001F3E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28A3">
              <w:rPr>
                <w:rFonts w:ascii="Times New Roman" w:hAnsi="Times New Roman" w:cs="Times New Roman"/>
                <w:sz w:val="20"/>
                <w:szCs w:val="20"/>
              </w:rPr>
              <w:t>items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58FEEF12" w14:textId="77777777" w:rsidR="009837DE" w:rsidRPr="008228A3" w:rsidRDefault="009837DE" w:rsidP="001F3E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28A3">
              <w:rPr>
                <w:rFonts w:ascii="Times New Roman" w:hAnsi="Times New Roman" w:cs="Times New Roman"/>
                <w:sz w:val="20"/>
                <w:szCs w:val="20"/>
              </w:rPr>
              <w:t>Cost</w:t>
            </w:r>
          </w:p>
        </w:tc>
      </w:tr>
      <w:tr w:rsidR="009837DE" w:rsidRPr="008228A3" w14:paraId="1B6D9C71" w14:textId="77777777" w:rsidTr="001F3E08">
        <w:tc>
          <w:tcPr>
            <w:tcW w:w="4148" w:type="dxa"/>
            <w:tcBorders>
              <w:top w:val="single" w:sz="4" w:space="0" w:color="auto"/>
            </w:tcBorders>
          </w:tcPr>
          <w:p w14:paraId="25EC6080" w14:textId="77777777" w:rsidR="009837DE" w:rsidRPr="008228A3" w:rsidRDefault="009837DE" w:rsidP="001F3E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28A3">
              <w:rPr>
                <w:rFonts w:ascii="Times New Roman" w:hAnsi="Times New Roman" w:cs="Times New Roman"/>
                <w:sz w:val="20"/>
                <w:szCs w:val="20"/>
              </w:rPr>
              <w:t>Travel fare, TF (¥/ km)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14:paraId="783EC738" w14:textId="77777777" w:rsidR="009837DE" w:rsidRPr="008228A3" w:rsidRDefault="009837DE" w:rsidP="001F3E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28A3">
              <w:rPr>
                <w:rFonts w:ascii="Times New Roman" w:hAnsi="Times New Roman" w:cs="Times New Roman"/>
                <w:sz w:val="20"/>
                <w:szCs w:val="20"/>
              </w:rPr>
              <w:t>Train: 0.46</w:t>
            </w:r>
          </w:p>
        </w:tc>
      </w:tr>
      <w:tr w:rsidR="009837DE" w:rsidRPr="008228A3" w14:paraId="07D725A2" w14:textId="77777777" w:rsidTr="001F3E08">
        <w:tc>
          <w:tcPr>
            <w:tcW w:w="4148" w:type="dxa"/>
          </w:tcPr>
          <w:p w14:paraId="57176082" w14:textId="77777777" w:rsidR="009837DE" w:rsidRPr="008228A3" w:rsidRDefault="009837DE" w:rsidP="001F3E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8" w:type="dxa"/>
          </w:tcPr>
          <w:p w14:paraId="36DE43AD" w14:textId="77777777" w:rsidR="009837DE" w:rsidRPr="008228A3" w:rsidRDefault="009837DE" w:rsidP="001F3E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28A3">
              <w:rPr>
                <w:rFonts w:ascii="Times New Roman" w:hAnsi="Times New Roman" w:cs="Times New Roman"/>
                <w:sz w:val="20"/>
                <w:szCs w:val="20"/>
              </w:rPr>
              <w:t>Taxi: 2.7</w:t>
            </w:r>
          </w:p>
        </w:tc>
      </w:tr>
      <w:tr w:rsidR="009837DE" w:rsidRPr="008228A3" w14:paraId="223B8588" w14:textId="77777777" w:rsidTr="001F3E08">
        <w:tc>
          <w:tcPr>
            <w:tcW w:w="4148" w:type="dxa"/>
          </w:tcPr>
          <w:p w14:paraId="63CB6CE6" w14:textId="77777777" w:rsidR="009837DE" w:rsidRPr="008228A3" w:rsidRDefault="009837DE" w:rsidP="001F3E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28A3">
              <w:rPr>
                <w:rFonts w:ascii="Times New Roman" w:hAnsi="Times New Roman" w:cs="Times New Roman"/>
                <w:sz w:val="20"/>
                <w:szCs w:val="20"/>
              </w:rPr>
              <w:t>Lost income for in-person visits, LI (¥/ day)</w:t>
            </w:r>
          </w:p>
        </w:tc>
        <w:tc>
          <w:tcPr>
            <w:tcW w:w="4148" w:type="dxa"/>
          </w:tcPr>
          <w:p w14:paraId="0E1DA47A" w14:textId="77777777" w:rsidR="009837DE" w:rsidRPr="008228A3" w:rsidRDefault="009837DE" w:rsidP="001F3E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28A3">
              <w:rPr>
                <w:rFonts w:ascii="Times New Roman" w:hAnsi="Times New Roman" w:cs="Times New Roman"/>
                <w:sz w:val="20"/>
                <w:szCs w:val="20"/>
              </w:rPr>
              <w:t>101.5</w:t>
            </w:r>
          </w:p>
        </w:tc>
      </w:tr>
      <w:tr w:rsidR="009837DE" w:rsidRPr="008228A3" w14:paraId="5AFB7ECE" w14:textId="77777777" w:rsidTr="001F3E08">
        <w:tc>
          <w:tcPr>
            <w:tcW w:w="4148" w:type="dxa"/>
          </w:tcPr>
          <w:p w14:paraId="607E887F" w14:textId="77777777" w:rsidR="009837DE" w:rsidRPr="008228A3" w:rsidRDefault="009837DE" w:rsidP="001F3E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28A3">
              <w:rPr>
                <w:rFonts w:ascii="Times New Roman" w:hAnsi="Times New Roman" w:cs="Times New Roman"/>
                <w:sz w:val="20"/>
                <w:szCs w:val="20"/>
              </w:rPr>
              <w:t>Registration fee, RF (¥)</w:t>
            </w:r>
          </w:p>
        </w:tc>
        <w:tc>
          <w:tcPr>
            <w:tcW w:w="4148" w:type="dxa"/>
          </w:tcPr>
          <w:p w14:paraId="71476506" w14:textId="77777777" w:rsidR="009837DE" w:rsidRPr="008228A3" w:rsidRDefault="009837DE" w:rsidP="001F3E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28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9837DE" w:rsidRPr="008228A3" w14:paraId="3DA1680C" w14:textId="77777777" w:rsidTr="001F3E08">
        <w:tc>
          <w:tcPr>
            <w:tcW w:w="4148" w:type="dxa"/>
          </w:tcPr>
          <w:p w14:paraId="7D3C86C4" w14:textId="77777777" w:rsidR="009837DE" w:rsidRPr="008228A3" w:rsidRDefault="009837DE" w:rsidP="001F3E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28A3">
              <w:rPr>
                <w:rFonts w:ascii="Times New Roman" w:hAnsi="Times New Roman" w:cs="Times New Roman"/>
                <w:sz w:val="20"/>
                <w:szCs w:val="20"/>
              </w:rPr>
              <w:t>Accommodation, AC (¥)</w:t>
            </w:r>
          </w:p>
        </w:tc>
        <w:tc>
          <w:tcPr>
            <w:tcW w:w="4148" w:type="dxa"/>
          </w:tcPr>
          <w:p w14:paraId="160AF68E" w14:textId="77777777" w:rsidR="009837DE" w:rsidRPr="008228A3" w:rsidRDefault="009837DE" w:rsidP="001F3E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28A3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</w:tr>
      <w:tr w:rsidR="009837DE" w:rsidRPr="008228A3" w14:paraId="53B7218A" w14:textId="77777777" w:rsidTr="001F3E08">
        <w:tc>
          <w:tcPr>
            <w:tcW w:w="4148" w:type="dxa"/>
          </w:tcPr>
          <w:p w14:paraId="7421729E" w14:textId="77777777" w:rsidR="009837DE" w:rsidRPr="008228A3" w:rsidRDefault="009837DE" w:rsidP="001F3E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28A3">
              <w:rPr>
                <w:rFonts w:ascii="Times New Roman" w:hAnsi="Times New Roman" w:cs="Times New Roman"/>
                <w:sz w:val="20"/>
                <w:szCs w:val="20"/>
              </w:rPr>
              <w:t>Cost of each SP (¥)</w:t>
            </w:r>
          </w:p>
        </w:tc>
        <w:tc>
          <w:tcPr>
            <w:tcW w:w="4148" w:type="dxa"/>
          </w:tcPr>
          <w:p w14:paraId="42370492" w14:textId="77777777" w:rsidR="009837DE" w:rsidRPr="008228A3" w:rsidRDefault="009837DE" w:rsidP="001F3E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28A3">
              <w:rPr>
                <w:rFonts w:ascii="Times New Roman" w:hAnsi="Times New Roman" w:cs="Times New Roman"/>
                <w:sz w:val="20"/>
                <w:szCs w:val="20"/>
              </w:rPr>
              <w:t>TF*4+LI+RF+AC</w:t>
            </w:r>
          </w:p>
        </w:tc>
      </w:tr>
      <w:tr w:rsidR="009837DE" w:rsidRPr="008228A3" w14:paraId="79C429E6" w14:textId="77777777" w:rsidTr="001F3E08">
        <w:tc>
          <w:tcPr>
            <w:tcW w:w="4148" w:type="dxa"/>
            <w:tcBorders>
              <w:bottom w:val="single" w:sz="4" w:space="0" w:color="auto"/>
            </w:tcBorders>
          </w:tcPr>
          <w:p w14:paraId="338E966E" w14:textId="77777777" w:rsidR="009837DE" w:rsidRPr="008228A3" w:rsidRDefault="009837DE" w:rsidP="001F3E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28A3">
              <w:rPr>
                <w:rFonts w:ascii="Times New Roman" w:hAnsi="Times New Roman" w:cs="Times New Roman"/>
                <w:sz w:val="20"/>
                <w:szCs w:val="20"/>
              </w:rPr>
              <w:t>Fee of each RP (¥)</w:t>
            </w:r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14:paraId="002DD800" w14:textId="77777777" w:rsidR="009837DE" w:rsidRPr="008228A3" w:rsidRDefault="009837DE" w:rsidP="001F3E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28A3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</w:tbl>
    <w:p w14:paraId="594678DE" w14:textId="41496A4F" w:rsidR="005C467E" w:rsidRPr="008228A3" w:rsidRDefault="005C467E">
      <w:pPr>
        <w:rPr>
          <w:rFonts w:ascii="Times New Roman" w:hAnsi="Times New Roman" w:cs="Times New Roman"/>
          <w:noProof/>
          <w:sz w:val="20"/>
          <w:szCs w:val="20"/>
        </w:rPr>
      </w:pPr>
    </w:p>
    <w:p w14:paraId="1D86D07D" w14:textId="77777777" w:rsidR="000A2E92" w:rsidRPr="008228A3" w:rsidRDefault="000A2E92">
      <w:pPr>
        <w:rPr>
          <w:rFonts w:ascii="Times New Roman" w:hAnsi="Times New Roman" w:cs="Times New Roman"/>
          <w:noProof/>
          <w:sz w:val="20"/>
          <w:szCs w:val="20"/>
        </w:rPr>
      </w:pPr>
    </w:p>
    <w:p w14:paraId="080CC55B" w14:textId="7B3B38E8" w:rsidR="005C467E" w:rsidRPr="008228A3" w:rsidRDefault="005C467E">
      <w:pPr>
        <w:rPr>
          <w:rFonts w:ascii="Times New Roman" w:hAnsi="Times New Roman" w:cs="Times New Roman"/>
          <w:sz w:val="20"/>
          <w:szCs w:val="20"/>
        </w:rPr>
      </w:pPr>
      <w:r w:rsidRPr="008228A3">
        <w:rPr>
          <w:rFonts w:ascii="Times New Roman" w:hAnsi="Times New Roman" w:cs="Times New Roman"/>
          <w:sz w:val="20"/>
          <w:szCs w:val="20"/>
        </w:rPr>
        <w:t>A</w:t>
      </w:r>
    </w:p>
    <w:p w14:paraId="20FFFDAF" w14:textId="13AF9BEA" w:rsidR="008228A3" w:rsidRPr="008228A3" w:rsidRDefault="00E57B0F">
      <w:pPr>
        <w:rPr>
          <w:rFonts w:ascii="Times New Roman" w:hAnsi="Times New Roman" w:cs="Times New Roman"/>
          <w:noProof/>
          <w:sz w:val="20"/>
          <w:szCs w:val="20"/>
        </w:rPr>
      </w:pPr>
      <w:r w:rsidRPr="00E57B0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D7C607B" wp14:editId="6C36F706">
            <wp:extent cx="1798321" cy="1561863"/>
            <wp:effectExtent l="0" t="0" r="0" b="635"/>
            <wp:docPr id="9032420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24208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71594" cy="1625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E0937" w14:textId="4CBA25C7" w:rsidR="005C467E" w:rsidRPr="008228A3" w:rsidRDefault="005C467E">
      <w:pPr>
        <w:rPr>
          <w:rFonts w:ascii="Times New Roman" w:hAnsi="Times New Roman" w:cs="Times New Roman"/>
          <w:sz w:val="20"/>
          <w:szCs w:val="20"/>
        </w:rPr>
      </w:pPr>
      <w:r w:rsidRPr="008228A3">
        <w:rPr>
          <w:rFonts w:ascii="Times New Roman" w:hAnsi="Times New Roman" w:cs="Times New Roman"/>
          <w:sz w:val="20"/>
          <w:szCs w:val="20"/>
        </w:rPr>
        <w:t>B</w:t>
      </w:r>
    </w:p>
    <w:p w14:paraId="3A8187A7" w14:textId="52FD27DD" w:rsidR="000A2E92" w:rsidRPr="008228A3" w:rsidRDefault="00E57B0F">
      <w:pPr>
        <w:rPr>
          <w:rFonts w:ascii="Times New Roman" w:hAnsi="Times New Roman" w:cs="Times New Roman"/>
          <w:noProof/>
          <w:sz w:val="20"/>
          <w:szCs w:val="20"/>
        </w:rPr>
      </w:pPr>
      <w:r w:rsidRPr="00E57B0F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1BADC0A" wp14:editId="345F2629">
            <wp:extent cx="1800402" cy="1681368"/>
            <wp:effectExtent l="0" t="0" r="3175" b="0"/>
            <wp:docPr id="6644548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45485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67283" cy="1743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FAED62" w14:textId="4261BC4C" w:rsidR="005C467E" w:rsidRPr="008228A3" w:rsidRDefault="005C467E">
      <w:pPr>
        <w:rPr>
          <w:rFonts w:ascii="Times New Roman" w:hAnsi="Times New Roman" w:cs="Times New Roman"/>
          <w:sz w:val="20"/>
          <w:szCs w:val="20"/>
        </w:rPr>
      </w:pPr>
      <w:r w:rsidRPr="008228A3">
        <w:rPr>
          <w:rFonts w:ascii="Times New Roman" w:hAnsi="Times New Roman" w:cs="Times New Roman"/>
          <w:sz w:val="20"/>
          <w:szCs w:val="20"/>
        </w:rPr>
        <w:t>C</w:t>
      </w:r>
    </w:p>
    <w:p w14:paraId="268A91F8" w14:textId="5B4E6877" w:rsidR="005C467E" w:rsidRPr="008228A3" w:rsidRDefault="005C467E">
      <w:pPr>
        <w:rPr>
          <w:rFonts w:ascii="Times New Roman" w:hAnsi="Times New Roman" w:cs="Times New Roman"/>
          <w:noProof/>
          <w:sz w:val="20"/>
          <w:szCs w:val="20"/>
        </w:rPr>
      </w:pPr>
      <w:r w:rsidRPr="008228A3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E57B0F" w:rsidRPr="00E57B0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A0A91D1" wp14:editId="032A61AE">
            <wp:extent cx="1799237" cy="1925351"/>
            <wp:effectExtent l="0" t="0" r="4445" b="5080"/>
            <wp:docPr id="9731624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316248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5859" cy="1975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E73DF" w14:textId="65F5D333" w:rsidR="000A2E92" w:rsidRPr="008228A3" w:rsidRDefault="0074201F">
      <w:pPr>
        <w:rPr>
          <w:rFonts w:ascii="Times New Roman" w:hAnsi="Times New Roman" w:cs="Times New Roman"/>
          <w:sz w:val="20"/>
          <w:szCs w:val="20"/>
        </w:rPr>
      </w:pPr>
      <w:r w:rsidRPr="0074201F">
        <w:rPr>
          <w:rFonts w:ascii="Times New Roman" w:hAnsi="Times New Roman" w:cs="Times New Roman"/>
          <w:sz w:val="20"/>
          <w:szCs w:val="20"/>
        </w:rPr>
        <w:t>Supplement</w:t>
      </w:r>
      <w:r>
        <w:rPr>
          <w:rFonts w:ascii="Times New Roman" w:hAnsi="Times New Roman" w:cs="Times New Roman"/>
          <w:sz w:val="20"/>
          <w:szCs w:val="20"/>
        </w:rPr>
        <w:t xml:space="preserve">: </w:t>
      </w:r>
      <w:r w:rsidR="005C467E" w:rsidRPr="008228A3">
        <w:rPr>
          <w:rFonts w:ascii="Times New Roman" w:hAnsi="Times New Roman" w:cs="Times New Roman"/>
          <w:sz w:val="20"/>
          <w:szCs w:val="20"/>
        </w:rPr>
        <w:t xml:space="preserve">Fig. </w:t>
      </w:r>
      <w:r>
        <w:rPr>
          <w:rFonts w:ascii="Times New Roman" w:hAnsi="Times New Roman" w:cs="Times New Roman"/>
          <w:sz w:val="20"/>
          <w:szCs w:val="20"/>
        </w:rPr>
        <w:t>1</w:t>
      </w:r>
      <w:r w:rsidR="005C467E" w:rsidRPr="008228A3">
        <w:rPr>
          <w:rFonts w:ascii="Times New Roman" w:hAnsi="Times New Roman" w:cs="Times New Roman"/>
          <w:sz w:val="20"/>
          <w:szCs w:val="20"/>
        </w:rPr>
        <w:t xml:space="preserve"> Cost </w:t>
      </w:r>
      <w:r w:rsidR="000522D3">
        <w:rPr>
          <w:rFonts w:ascii="Times New Roman" w:hAnsi="Times New Roman" w:cs="Times New Roman"/>
          <w:sz w:val="20"/>
          <w:szCs w:val="20"/>
        </w:rPr>
        <w:t xml:space="preserve">and burden of caregivers </w:t>
      </w:r>
      <w:r w:rsidR="005C467E" w:rsidRPr="008228A3">
        <w:rPr>
          <w:rFonts w:ascii="Times New Roman" w:hAnsi="Times New Roman" w:cs="Times New Roman"/>
          <w:sz w:val="20"/>
          <w:szCs w:val="20"/>
        </w:rPr>
        <w:t>analysis between two groups. A) cost comparison of cost between each SP session and average cost in RP group. B) Numbers of caregivers required for each programming session. C) OFF-work time required for each programming sessions. Bars represent the medians, and whiskers represent the range.</w:t>
      </w:r>
    </w:p>
    <w:p w14:paraId="5B13B605" w14:textId="77777777" w:rsidR="005C467E" w:rsidRPr="008228A3" w:rsidRDefault="005C467E" w:rsidP="005C467E">
      <w:pPr>
        <w:rPr>
          <w:rFonts w:ascii="Times New Roman" w:hAnsi="Times New Roman" w:cs="Times New Roman"/>
          <w:sz w:val="20"/>
          <w:szCs w:val="20"/>
        </w:rPr>
      </w:pPr>
      <w:r w:rsidRPr="008228A3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0703980" wp14:editId="1140C947">
            <wp:extent cx="7511683" cy="4215261"/>
            <wp:effectExtent l="0" t="0" r="0" b="1270"/>
            <wp:docPr id="2812632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26326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5272" cy="424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2144F" w14:textId="55719746" w:rsidR="005C467E" w:rsidRPr="008F58ED" w:rsidRDefault="00F94555">
      <w:pPr>
        <w:rPr>
          <w:rFonts w:ascii="Times New Roman" w:hAnsi="Times New Roman" w:cs="Times New Roman"/>
          <w:sz w:val="20"/>
          <w:szCs w:val="20"/>
        </w:rPr>
      </w:pPr>
      <w:r w:rsidRPr="0074201F">
        <w:rPr>
          <w:rFonts w:ascii="Times New Roman" w:hAnsi="Times New Roman" w:cs="Times New Roman"/>
          <w:sz w:val="20"/>
          <w:szCs w:val="20"/>
        </w:rPr>
        <w:t>Supplement</w:t>
      </w:r>
      <w:r>
        <w:rPr>
          <w:rFonts w:ascii="Times New Roman" w:hAnsi="Times New Roman" w:cs="Times New Roman"/>
          <w:sz w:val="20"/>
          <w:szCs w:val="20"/>
        </w:rPr>
        <w:t xml:space="preserve">: </w:t>
      </w:r>
      <w:r w:rsidR="005C467E" w:rsidRPr="008228A3">
        <w:rPr>
          <w:rFonts w:ascii="Times New Roman" w:hAnsi="Times New Roman" w:cs="Times New Roman"/>
          <w:sz w:val="20"/>
          <w:szCs w:val="20"/>
        </w:rPr>
        <w:t>Fig. 2 Patient rating of PR according to the Telehealth Usability Questionnaire (TUQ)</w:t>
      </w:r>
      <w:r w:rsidR="009132EB">
        <w:rPr>
          <w:rFonts w:ascii="Times New Roman" w:hAnsi="Times New Roman" w:cs="Times New Roman"/>
          <w:sz w:val="20"/>
          <w:szCs w:val="20"/>
        </w:rPr>
        <w:t xml:space="preserve"> (n=12)</w:t>
      </w:r>
      <w:r w:rsidR="005C467E" w:rsidRPr="008228A3">
        <w:rPr>
          <w:rFonts w:ascii="Times New Roman" w:hAnsi="Times New Roman" w:cs="Times New Roman"/>
          <w:sz w:val="20"/>
          <w:szCs w:val="20"/>
        </w:rPr>
        <w:t>. This questionnaire assesses the RP system through six domains: Usefulness, Ease of Use and Learnability, Interface Quality, Interaction Quality, Reliability, and Satisfaction and Future Use</w:t>
      </w:r>
      <w:r w:rsidR="008F58ED">
        <w:rPr>
          <w:rFonts w:ascii="Times New Roman" w:hAnsi="Times New Roman" w:cs="Times New Roman"/>
          <w:sz w:val="20"/>
          <w:szCs w:val="20"/>
        </w:rPr>
        <w:t xml:space="preserve">, </w:t>
      </w:r>
      <w:r w:rsidR="008F58ED" w:rsidRPr="008F58ED">
        <w:rPr>
          <w:rFonts w:ascii="Times New Roman" w:hAnsi="Times New Roman" w:cs="Times New Roman"/>
          <w:sz w:val="20"/>
          <w:szCs w:val="20"/>
        </w:rPr>
        <w:t xml:space="preserve">most features of RP system were agreed with by patients except for some items (with relatively lower scores, including a. “Telehealth provides for my healthcare need.”; b. “This system is able to do everything I would want </w:t>
      </w:r>
      <w:r w:rsidR="008F58ED" w:rsidRPr="008F58ED">
        <w:rPr>
          <w:rFonts w:ascii="Times New Roman" w:hAnsi="Times New Roman" w:cs="Times New Roman"/>
          <w:sz w:val="20"/>
          <w:szCs w:val="20"/>
        </w:rPr>
        <w:lastRenderedPageBreak/>
        <w:t>it to be able to do.”; c. “Using the telehealth system, I can see the clinician as well as if we met in person.”; and d. “I think the visits provided over the telehealth system are the same as in-person visits.”)</w:t>
      </w:r>
    </w:p>
    <w:p w14:paraId="035F6035" w14:textId="0740D51C" w:rsidR="00261A6B" w:rsidRPr="008228A3" w:rsidRDefault="00261A6B">
      <w:pPr>
        <w:rPr>
          <w:rFonts w:ascii="Times New Roman" w:hAnsi="Times New Roman" w:cs="Times New Roman"/>
          <w:sz w:val="20"/>
          <w:szCs w:val="20"/>
        </w:rPr>
      </w:pPr>
      <w:r w:rsidRPr="008228A3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D3C472C" wp14:editId="6C833F12">
            <wp:extent cx="4584700" cy="2768600"/>
            <wp:effectExtent l="0" t="0" r="0" b="0"/>
            <wp:docPr id="10506901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69013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84700" cy="276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ADB3E" w14:textId="577590C3" w:rsidR="005C467E" w:rsidRPr="008228A3" w:rsidRDefault="00F94555">
      <w:pPr>
        <w:rPr>
          <w:rFonts w:ascii="Times New Roman" w:hAnsi="Times New Roman" w:cs="Times New Roman"/>
          <w:sz w:val="20"/>
          <w:szCs w:val="20"/>
        </w:rPr>
      </w:pPr>
      <w:r w:rsidRPr="0074201F">
        <w:rPr>
          <w:rFonts w:ascii="Times New Roman" w:hAnsi="Times New Roman" w:cs="Times New Roman"/>
          <w:sz w:val="20"/>
          <w:szCs w:val="20"/>
        </w:rPr>
        <w:t>Supplement</w:t>
      </w:r>
      <w:r>
        <w:rPr>
          <w:rFonts w:ascii="Times New Roman" w:hAnsi="Times New Roman" w:cs="Times New Roman"/>
          <w:sz w:val="20"/>
          <w:szCs w:val="20"/>
        </w:rPr>
        <w:t xml:space="preserve">: </w:t>
      </w:r>
      <w:r w:rsidR="005C467E" w:rsidRPr="008228A3">
        <w:rPr>
          <w:rFonts w:ascii="Times New Roman" w:hAnsi="Times New Roman" w:cs="Times New Roman"/>
          <w:sz w:val="20"/>
          <w:szCs w:val="20"/>
        </w:rPr>
        <w:t xml:space="preserve">Fig. 3 The reasons why patients in the SP group gave up the RP system. (n=7) </w:t>
      </w:r>
    </w:p>
    <w:sectPr w:rsidR="005C467E" w:rsidRPr="008228A3" w:rsidSect="00856164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bordersDoNotSurroundHeader/>
  <w:bordersDoNotSurroundFooter/>
  <w:proofState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AFC"/>
    <w:rsid w:val="000522D3"/>
    <w:rsid w:val="000A2E92"/>
    <w:rsid w:val="000E3762"/>
    <w:rsid w:val="000E5A8A"/>
    <w:rsid w:val="001B3E6D"/>
    <w:rsid w:val="001E7052"/>
    <w:rsid w:val="00210C90"/>
    <w:rsid w:val="002619C7"/>
    <w:rsid w:val="00261A6B"/>
    <w:rsid w:val="00263FE9"/>
    <w:rsid w:val="00266025"/>
    <w:rsid w:val="00280982"/>
    <w:rsid w:val="002C32E4"/>
    <w:rsid w:val="00360FA6"/>
    <w:rsid w:val="00366EC2"/>
    <w:rsid w:val="003878E5"/>
    <w:rsid w:val="003F0AE3"/>
    <w:rsid w:val="00421A24"/>
    <w:rsid w:val="00453A84"/>
    <w:rsid w:val="004635A2"/>
    <w:rsid w:val="004F476D"/>
    <w:rsid w:val="004F7A9E"/>
    <w:rsid w:val="00523779"/>
    <w:rsid w:val="00564F07"/>
    <w:rsid w:val="00572155"/>
    <w:rsid w:val="005B7FB6"/>
    <w:rsid w:val="005C467E"/>
    <w:rsid w:val="0064579C"/>
    <w:rsid w:val="006E6292"/>
    <w:rsid w:val="00722E74"/>
    <w:rsid w:val="0074201F"/>
    <w:rsid w:val="007C32C2"/>
    <w:rsid w:val="0082280C"/>
    <w:rsid w:val="008228A3"/>
    <w:rsid w:val="0085459D"/>
    <w:rsid w:val="00856164"/>
    <w:rsid w:val="008E66B8"/>
    <w:rsid w:val="008F58ED"/>
    <w:rsid w:val="009132EB"/>
    <w:rsid w:val="009837DE"/>
    <w:rsid w:val="00A54AFC"/>
    <w:rsid w:val="00AA1893"/>
    <w:rsid w:val="00AB07EB"/>
    <w:rsid w:val="00B10D76"/>
    <w:rsid w:val="00BC6532"/>
    <w:rsid w:val="00C23ADE"/>
    <w:rsid w:val="00D1693F"/>
    <w:rsid w:val="00D70A7B"/>
    <w:rsid w:val="00D7594F"/>
    <w:rsid w:val="00DB05DE"/>
    <w:rsid w:val="00E24C4A"/>
    <w:rsid w:val="00E52B6D"/>
    <w:rsid w:val="00E57B0F"/>
    <w:rsid w:val="00EA4056"/>
    <w:rsid w:val="00F57A13"/>
    <w:rsid w:val="00F94555"/>
    <w:rsid w:val="00FB1EF3"/>
    <w:rsid w:val="00FC6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B95E0"/>
  <w15:chartTrackingRefBased/>
  <w15:docId w15:val="{3ADB4720-15B4-034B-8456-6CFDAE1F3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AFC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4A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397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Xiaonan Wan</dc:creator>
  <cp:keywords/>
  <dc:description/>
  <cp:lastModifiedBy>Xiaonan Wan</cp:lastModifiedBy>
  <cp:revision>9</cp:revision>
  <dcterms:created xsi:type="dcterms:W3CDTF">2023-08-17T05:40:00Z</dcterms:created>
  <dcterms:modified xsi:type="dcterms:W3CDTF">2023-09-11T00:39:00Z</dcterms:modified>
</cp:coreProperties>
</file>