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1C2EE" w14:textId="77777777" w:rsidR="002438EA" w:rsidRDefault="002438EA" w:rsidP="002438EA">
      <w:pPr>
        <w:spacing w:line="256" w:lineRule="auto"/>
        <w:rPr>
          <w:rFonts w:ascii="Arial" w:hAnsi="Arial"/>
          <w:lang w:val="en-GB"/>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1"/>
        <w:gridCol w:w="4541"/>
      </w:tblGrid>
      <w:tr w:rsidR="003559BB" w:rsidRPr="003559BB" w14:paraId="1946CE93" w14:textId="77777777" w:rsidTr="003559BB">
        <w:trPr>
          <w:trHeight w:val="300"/>
        </w:trPr>
        <w:tc>
          <w:tcPr>
            <w:tcW w:w="4665" w:type="dxa"/>
            <w:tcBorders>
              <w:top w:val="nil"/>
              <w:left w:val="nil"/>
              <w:bottom w:val="nil"/>
              <w:right w:val="nil"/>
            </w:tcBorders>
            <w:shd w:val="clear" w:color="auto" w:fill="auto"/>
            <w:hideMark/>
          </w:tcPr>
          <w:p w14:paraId="7AFB4E41" w14:textId="3B27A8E8" w:rsidR="003559BB" w:rsidRPr="003559BB" w:rsidRDefault="003559BB" w:rsidP="003559BB">
            <w:pPr>
              <w:spacing w:after="0" w:line="240" w:lineRule="auto"/>
              <w:textAlignment w:val="baseline"/>
              <w:rPr>
                <w:rFonts w:ascii="Segoe UI" w:eastAsia="Times New Roman" w:hAnsi="Segoe UI" w:cs="Segoe UI"/>
                <w:sz w:val="18"/>
                <w:szCs w:val="18"/>
                <w:lang w:val="en-US"/>
              </w:rPr>
            </w:pPr>
            <w:r w:rsidRPr="003559BB">
              <w:rPr>
                <w:rFonts w:ascii="Calibri" w:eastAsia="Times New Roman" w:hAnsi="Calibri" w:cs="Calibri"/>
                <w:b/>
                <w:bCs/>
                <w:noProof/>
                <w:color w:val="2F5496" w:themeColor="accent5" w:themeShade="BF"/>
                <w:spacing w:val="-1"/>
                <w:sz w:val="24"/>
                <w:szCs w:val="24"/>
                <w:lang w:val="en-GB"/>
              </w:rPr>
              <w:drawing>
                <wp:inline distT="0" distB="0" distL="0" distR="0" wp14:anchorId="7C1A54F8" wp14:editId="48D8AB12">
                  <wp:extent cx="1733550" cy="571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3550" cy="571500"/>
                          </a:xfrm>
                          <a:prstGeom prst="rect">
                            <a:avLst/>
                          </a:prstGeom>
                          <a:noFill/>
                          <a:ln>
                            <a:noFill/>
                          </a:ln>
                        </pic:spPr>
                      </pic:pic>
                    </a:graphicData>
                  </a:graphic>
                </wp:inline>
              </w:drawing>
            </w:r>
            <w:r w:rsidRPr="003559BB">
              <w:rPr>
                <w:rFonts w:ascii="Times New Roman" w:eastAsia="Times New Roman" w:hAnsi="Times New Roman" w:cs="Times New Roman"/>
                <w:sz w:val="24"/>
                <w:szCs w:val="24"/>
                <w:lang w:val="en-US"/>
              </w:rPr>
              <w:t>  </w:t>
            </w:r>
          </w:p>
        </w:tc>
        <w:tc>
          <w:tcPr>
            <w:tcW w:w="4665" w:type="dxa"/>
            <w:tcBorders>
              <w:top w:val="nil"/>
              <w:left w:val="nil"/>
              <w:bottom w:val="nil"/>
              <w:right w:val="nil"/>
            </w:tcBorders>
            <w:shd w:val="clear" w:color="auto" w:fill="auto"/>
            <w:hideMark/>
          </w:tcPr>
          <w:p w14:paraId="15F5FF10" w14:textId="071D7786" w:rsidR="003559BB" w:rsidRPr="003559BB" w:rsidRDefault="003559BB" w:rsidP="003559BB">
            <w:pPr>
              <w:spacing w:after="0" w:line="240" w:lineRule="auto"/>
              <w:textAlignment w:val="baseline"/>
              <w:rPr>
                <w:rFonts w:ascii="Segoe UI" w:eastAsia="Times New Roman" w:hAnsi="Segoe UI" w:cs="Segoe UI"/>
                <w:sz w:val="18"/>
                <w:szCs w:val="18"/>
                <w:lang w:val="en-US"/>
              </w:rPr>
            </w:pPr>
            <w:r w:rsidRPr="003559BB">
              <w:rPr>
                <w:rFonts w:ascii="Calibri" w:eastAsia="Times New Roman" w:hAnsi="Calibri" w:cs="Calibri"/>
                <w:b/>
                <w:bCs/>
                <w:noProof/>
                <w:color w:val="2F5496" w:themeColor="accent5" w:themeShade="BF"/>
                <w:spacing w:val="-1"/>
                <w:sz w:val="24"/>
                <w:szCs w:val="24"/>
                <w:lang w:val="en-GB"/>
              </w:rPr>
              <w:drawing>
                <wp:inline distT="0" distB="0" distL="0" distR="0" wp14:anchorId="193AAC93" wp14:editId="68A7C42A">
                  <wp:extent cx="1828800" cy="6953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695325"/>
                          </a:xfrm>
                          <a:prstGeom prst="rect">
                            <a:avLst/>
                          </a:prstGeom>
                          <a:noFill/>
                          <a:ln>
                            <a:noFill/>
                          </a:ln>
                        </pic:spPr>
                      </pic:pic>
                    </a:graphicData>
                  </a:graphic>
                </wp:inline>
              </w:drawing>
            </w:r>
            <w:r w:rsidRPr="003559BB">
              <w:rPr>
                <w:rFonts w:ascii="Times New Roman" w:eastAsia="Times New Roman" w:hAnsi="Times New Roman" w:cs="Times New Roman"/>
                <w:sz w:val="24"/>
                <w:szCs w:val="24"/>
                <w:lang w:val="en-US"/>
              </w:rPr>
              <w:t>  </w:t>
            </w:r>
          </w:p>
        </w:tc>
      </w:tr>
    </w:tbl>
    <w:p w14:paraId="76EEBAC9" w14:textId="10D93E49" w:rsidR="002438EA" w:rsidRDefault="421C0C1B" w:rsidP="5D388C46">
      <w:pPr>
        <w:pStyle w:val="Mainsubtitle"/>
        <w:spacing w:line="256" w:lineRule="auto"/>
        <w:ind w:left="0" w:right="106"/>
        <w:rPr>
          <w:rFonts w:ascii="Calibri" w:hAnsi="Calibri" w:cs="Calibri"/>
          <w:b/>
          <w:color w:val="2F5496" w:themeColor="accent5" w:themeShade="BF"/>
          <w:sz w:val="48"/>
          <w:szCs w:val="48"/>
        </w:rPr>
      </w:pPr>
      <w:r w:rsidRPr="20105DFD">
        <w:rPr>
          <w:rFonts w:ascii="Calibri" w:hAnsi="Calibri" w:cs="Calibri"/>
          <w:b/>
          <w:color w:val="2F5496" w:themeColor="accent5" w:themeShade="BF"/>
          <w:sz w:val="48"/>
          <w:szCs w:val="48"/>
        </w:rPr>
        <w:t xml:space="preserve">Document title: </w:t>
      </w:r>
    </w:p>
    <w:p w14:paraId="2EE28C43" w14:textId="609C3DDB" w:rsidR="1CAA6843" w:rsidRDefault="259E2A17" w:rsidP="45AE7DB5">
      <w:pPr>
        <w:pStyle w:val="Mainsubtitle"/>
        <w:spacing w:line="256" w:lineRule="auto"/>
        <w:ind w:left="0" w:right="106"/>
        <w:rPr>
          <w:rFonts w:ascii="Calibri" w:hAnsi="Calibri" w:cs="Calibri"/>
          <w:b/>
          <w:color w:val="2F5496" w:themeColor="accent5" w:themeShade="BF"/>
          <w:sz w:val="48"/>
          <w:szCs w:val="48"/>
        </w:rPr>
      </w:pPr>
      <w:r w:rsidRPr="45AE7DB5">
        <w:rPr>
          <w:rFonts w:ascii="Calibri" w:hAnsi="Calibri" w:cs="Calibri"/>
          <w:b/>
          <w:color w:val="2F5496" w:themeColor="accent5" w:themeShade="BF"/>
          <w:sz w:val="48"/>
          <w:szCs w:val="48"/>
        </w:rPr>
        <w:t>Guidance* for supplementary information to the CTR Cover Letter</w:t>
      </w:r>
    </w:p>
    <w:p w14:paraId="11B86ECD" w14:textId="14B19D29" w:rsidR="002438EA" w:rsidRDefault="259E2A17" w:rsidP="002438EA">
      <w:pPr>
        <w:pStyle w:val="Mainsubtitle"/>
        <w:spacing w:line="256" w:lineRule="auto"/>
        <w:ind w:left="0" w:right="106"/>
        <w:rPr>
          <w:rFonts w:ascii="Calibri" w:hAnsi="Calibri" w:cs="Calibri"/>
          <w:b/>
          <w:color w:val="2F5496" w:themeColor="accent5" w:themeShade="BF"/>
          <w:sz w:val="28"/>
          <w:szCs w:val="28"/>
        </w:rPr>
      </w:pPr>
      <w:r w:rsidRPr="68A04188">
        <w:rPr>
          <w:rFonts w:ascii="Calibri" w:hAnsi="Calibri" w:cs="Calibri"/>
          <w:b/>
          <w:color w:val="2F5496" w:themeColor="accent5" w:themeShade="BF"/>
          <w:sz w:val="28"/>
          <w:szCs w:val="28"/>
        </w:rPr>
        <w:t>*</w:t>
      </w:r>
      <w:r w:rsidR="2A3CB740" w:rsidRPr="605B50C0">
        <w:rPr>
          <w:rFonts w:ascii="Calibri" w:hAnsi="Calibri" w:cs="Calibri"/>
          <w:b/>
          <w:color w:val="2F5496" w:themeColor="accent5" w:themeShade="BF"/>
          <w:sz w:val="28"/>
          <w:szCs w:val="28"/>
        </w:rPr>
        <w:t>T</w:t>
      </w:r>
      <w:r w:rsidR="69E1F270" w:rsidRPr="605B50C0">
        <w:rPr>
          <w:rFonts w:ascii="Calibri" w:hAnsi="Calibri" w:cs="Calibri"/>
          <w:b/>
          <w:color w:val="2F5496" w:themeColor="accent5" w:themeShade="BF"/>
          <w:sz w:val="28"/>
          <w:szCs w:val="28"/>
        </w:rPr>
        <w:t>he</w:t>
      </w:r>
      <w:r w:rsidRPr="22F1478F">
        <w:rPr>
          <w:rFonts w:ascii="Calibri" w:hAnsi="Calibri" w:cs="Calibri"/>
          <w:b/>
          <w:color w:val="2F5496" w:themeColor="accent5" w:themeShade="BF"/>
          <w:sz w:val="28"/>
          <w:szCs w:val="28"/>
        </w:rPr>
        <w:t xml:space="preserve"> guidance applies to the </w:t>
      </w:r>
      <w:r w:rsidR="5057F9ED" w:rsidRPr="68A04188">
        <w:rPr>
          <w:rFonts w:ascii="Calibri" w:hAnsi="Calibri" w:cs="Calibri"/>
          <w:b/>
          <w:color w:val="2F5496" w:themeColor="accent5" w:themeShade="BF"/>
          <w:sz w:val="28"/>
          <w:szCs w:val="28"/>
        </w:rPr>
        <w:t>companion</w:t>
      </w:r>
      <w:r w:rsidR="354A7FDA" w:rsidRPr="4945E17A">
        <w:rPr>
          <w:rFonts w:ascii="Calibri" w:hAnsi="Calibri" w:cs="Calibri"/>
          <w:b/>
          <w:color w:val="2F5496" w:themeColor="accent5" w:themeShade="BF"/>
          <w:sz w:val="28"/>
          <w:szCs w:val="28"/>
        </w:rPr>
        <w:t xml:space="preserve"> protocol templates </w:t>
      </w:r>
      <w:r w:rsidR="5057F9ED" w:rsidRPr="68A04188">
        <w:rPr>
          <w:rFonts w:ascii="Calibri" w:hAnsi="Calibri" w:cs="Calibri"/>
          <w:b/>
          <w:color w:val="2F5496" w:themeColor="accent5" w:themeShade="BF"/>
          <w:sz w:val="28"/>
          <w:szCs w:val="28"/>
        </w:rPr>
        <w:t>named</w:t>
      </w:r>
      <w:r w:rsidRPr="4945E17A">
        <w:rPr>
          <w:rFonts w:ascii="Calibri" w:hAnsi="Calibri" w:cs="Calibri"/>
          <w:b/>
          <w:color w:val="2F5496" w:themeColor="accent5" w:themeShade="BF"/>
          <w:sz w:val="28"/>
          <w:szCs w:val="28"/>
        </w:rPr>
        <w:t xml:space="preserve"> </w:t>
      </w:r>
      <w:r w:rsidR="58A53217" w:rsidRPr="22F1478F">
        <w:rPr>
          <w:rFonts w:ascii="Calibri" w:hAnsi="Calibri" w:cs="Calibri"/>
          <w:b/>
          <w:color w:val="2F5496" w:themeColor="accent5" w:themeShade="BF"/>
          <w:sz w:val="28"/>
          <w:szCs w:val="28"/>
        </w:rPr>
        <w:t>Generic</w:t>
      </w:r>
      <w:r w:rsidR="008A6EC3" w:rsidRPr="22F1478F">
        <w:rPr>
          <w:rFonts w:ascii="Calibri" w:hAnsi="Calibri" w:cs="Calibri"/>
          <w:b/>
          <w:color w:val="2F5496" w:themeColor="accent5" w:themeShade="BF"/>
          <w:sz w:val="28"/>
          <w:szCs w:val="28"/>
        </w:rPr>
        <w:t xml:space="preserve"> Master Protocol Template and </w:t>
      </w:r>
      <w:r w:rsidR="072B8B06" w:rsidRPr="22F1478F">
        <w:rPr>
          <w:rFonts w:ascii="Calibri" w:hAnsi="Calibri" w:cs="Calibri"/>
          <w:b/>
          <w:color w:val="2F5496" w:themeColor="accent5" w:themeShade="BF"/>
          <w:sz w:val="28"/>
          <w:szCs w:val="28"/>
        </w:rPr>
        <w:t>Intervention Specific</w:t>
      </w:r>
      <w:r w:rsidR="008A6EC3" w:rsidRPr="22F1478F">
        <w:rPr>
          <w:rFonts w:ascii="Calibri" w:hAnsi="Calibri" w:cs="Calibri"/>
          <w:b/>
          <w:color w:val="2F5496" w:themeColor="accent5" w:themeShade="BF"/>
          <w:sz w:val="28"/>
          <w:szCs w:val="28"/>
        </w:rPr>
        <w:t xml:space="preserve"> Appendix</w:t>
      </w:r>
      <w:r w:rsidR="18560ADE" w:rsidRPr="0179086C">
        <w:rPr>
          <w:rFonts w:ascii="Calibri" w:hAnsi="Calibri" w:cs="Calibri"/>
          <w:b/>
          <w:color w:val="2F5496" w:themeColor="accent5" w:themeShade="BF"/>
          <w:sz w:val="28"/>
          <w:szCs w:val="28"/>
        </w:rPr>
        <w:t xml:space="preserve"> Template documents prepared in the EU-PEARL consortium</w:t>
      </w:r>
    </w:p>
    <w:tbl>
      <w:tblPr>
        <w:tblStyle w:val="TableGrid"/>
        <w:tblW w:w="9351" w:type="dxa"/>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Layout w:type="fixed"/>
        <w:tblLook w:val="06A0" w:firstRow="1" w:lastRow="0" w:firstColumn="1" w:lastColumn="0" w:noHBand="1" w:noVBand="1"/>
      </w:tblPr>
      <w:tblGrid>
        <w:gridCol w:w="9351"/>
      </w:tblGrid>
      <w:tr w:rsidR="19108B6E" w14:paraId="21E8F6DE" w14:textId="77777777" w:rsidTr="22FF1794">
        <w:trPr>
          <w:trHeight w:val="454"/>
        </w:trPr>
        <w:tc>
          <w:tcPr>
            <w:tcW w:w="9351" w:type="dxa"/>
            <w:shd w:val="clear" w:color="auto" w:fill="A5A5A5" w:themeFill="accent3"/>
            <w:vAlign w:val="center"/>
          </w:tcPr>
          <w:p w14:paraId="5FD35DD1" w14:textId="1A5CB1EF" w:rsidR="19108B6E" w:rsidRPr="00EE3945" w:rsidRDefault="0988ED70" w:rsidP="00365DE1">
            <w:pPr>
              <w:pStyle w:val="Mainsubtitle"/>
              <w:spacing w:before="0" w:after="0"/>
              <w:rPr>
                <w:b/>
              </w:rPr>
            </w:pPr>
            <w:r w:rsidRPr="00EE3945">
              <w:rPr>
                <w:b/>
                <w:color w:val="FFFFFF" w:themeColor="background1"/>
                <w:sz w:val="24"/>
                <w:szCs w:val="24"/>
              </w:rPr>
              <w:t>Document history</w:t>
            </w:r>
            <w:r w:rsidR="74243635" w:rsidRPr="00EE3945">
              <w:rPr>
                <w:b/>
                <w:color w:val="FFFFFF" w:themeColor="background1"/>
                <w:sz w:val="24"/>
                <w:szCs w:val="24"/>
              </w:rPr>
              <w:t xml:space="preserve"> and plan</w:t>
            </w:r>
          </w:p>
        </w:tc>
      </w:tr>
      <w:tr w:rsidR="19108B6E" w:rsidRPr="00793F35" w14:paraId="2BC796D9" w14:textId="77777777" w:rsidTr="22FF1794">
        <w:trPr>
          <w:trHeight w:val="20"/>
        </w:trPr>
        <w:tc>
          <w:tcPr>
            <w:tcW w:w="9351" w:type="dxa"/>
            <w:vAlign w:val="center"/>
          </w:tcPr>
          <w:p w14:paraId="5BE513EA" w14:textId="1EF62592" w:rsidR="19108B6E" w:rsidRPr="007343A8" w:rsidRDefault="1EC3C8EE" w:rsidP="22FF1794">
            <w:pPr>
              <w:pStyle w:val="Mainsubtitle"/>
              <w:spacing w:before="120" w:line="257" w:lineRule="auto"/>
              <w:ind w:left="0" w:right="-34"/>
              <w:jc w:val="left"/>
              <w:rPr>
                <w:rFonts w:asciiTheme="minorHAnsi" w:hAnsiTheme="minorHAnsi" w:cstheme="minorBidi"/>
                <w:color w:val="000000" w:themeColor="text1"/>
                <w:sz w:val="22"/>
                <w:szCs w:val="22"/>
              </w:rPr>
            </w:pPr>
            <w:r w:rsidRPr="22FF1794">
              <w:rPr>
                <w:rFonts w:asciiTheme="minorHAnsi" w:hAnsiTheme="minorHAnsi" w:cstheme="minorBidi"/>
                <w:color w:val="000000" w:themeColor="text1"/>
                <w:sz w:val="22"/>
                <w:szCs w:val="22"/>
              </w:rPr>
              <w:t>This updated document (</w:t>
            </w:r>
            <w:r w:rsidR="007A49B9">
              <w:rPr>
                <w:rFonts w:asciiTheme="minorHAnsi" w:hAnsiTheme="minorHAnsi" w:cstheme="minorBidi"/>
                <w:color w:val="000000" w:themeColor="text1"/>
                <w:sz w:val="22"/>
                <w:szCs w:val="22"/>
              </w:rPr>
              <w:t>V4 25April2023</w:t>
            </w:r>
            <w:r w:rsidR="4286AFE5" w:rsidRPr="22FF1794">
              <w:rPr>
                <w:rFonts w:asciiTheme="minorHAnsi" w:hAnsiTheme="minorHAnsi" w:cstheme="minorBidi"/>
                <w:color w:val="000000" w:themeColor="text1"/>
                <w:sz w:val="22"/>
                <w:szCs w:val="22"/>
              </w:rPr>
              <w:t>)</w:t>
            </w:r>
            <w:r w:rsidRPr="22FF1794">
              <w:rPr>
                <w:rFonts w:asciiTheme="minorHAnsi" w:hAnsiTheme="minorHAnsi" w:cstheme="minorBidi"/>
                <w:color w:val="000000" w:themeColor="text1"/>
                <w:sz w:val="22"/>
                <w:szCs w:val="22"/>
              </w:rPr>
              <w:t xml:space="preserve"> is based on </w:t>
            </w:r>
            <w:r w:rsidR="5CFE7027" w:rsidRPr="22FF1794">
              <w:rPr>
                <w:rFonts w:asciiTheme="minorHAnsi" w:hAnsiTheme="minorHAnsi" w:cstheme="minorBidi"/>
                <w:color w:val="000000" w:themeColor="text1"/>
                <w:sz w:val="22"/>
                <w:szCs w:val="22"/>
              </w:rPr>
              <w:t xml:space="preserve">the </w:t>
            </w:r>
            <w:r w:rsidR="5CFE7027" w:rsidRPr="22FF1794">
              <w:rPr>
                <w:rFonts w:asciiTheme="minorHAnsi" w:hAnsiTheme="minorHAnsi" w:cstheme="minorBidi"/>
                <w:b/>
                <w:color w:val="000000" w:themeColor="text1"/>
                <w:sz w:val="22"/>
                <w:szCs w:val="22"/>
              </w:rPr>
              <w:t>EU-PEARL</w:t>
            </w:r>
            <w:r w:rsidR="5CFE7027" w:rsidRPr="22FF1794">
              <w:rPr>
                <w:rFonts w:asciiTheme="minorHAnsi" w:hAnsiTheme="minorHAnsi" w:cstheme="minorBidi"/>
                <w:color w:val="000000" w:themeColor="text1"/>
                <w:sz w:val="22"/>
                <w:szCs w:val="22"/>
              </w:rPr>
              <w:t xml:space="preserve"> </w:t>
            </w:r>
            <w:r w:rsidRPr="22FF1794">
              <w:rPr>
                <w:rFonts w:asciiTheme="minorHAnsi" w:hAnsiTheme="minorHAnsi" w:cstheme="minorBidi"/>
                <w:b/>
                <w:color w:val="000000" w:themeColor="text1"/>
                <w:sz w:val="22"/>
                <w:szCs w:val="22"/>
              </w:rPr>
              <w:t>D2.3</w:t>
            </w:r>
            <w:r w:rsidRPr="22FF1794">
              <w:rPr>
                <w:rFonts w:asciiTheme="minorHAnsi" w:hAnsiTheme="minorHAnsi" w:cstheme="minorBidi"/>
                <w:color w:val="000000" w:themeColor="text1"/>
                <w:sz w:val="22"/>
                <w:szCs w:val="22"/>
              </w:rPr>
              <w:t xml:space="preserve"> ‘Provisional Generic Master Protocol Template and Appendix for IRPs’ (V2 30 April 2021)</w:t>
            </w:r>
            <w:r w:rsidR="4286AFE5" w:rsidRPr="22FF1794">
              <w:rPr>
                <w:rFonts w:asciiTheme="minorHAnsi" w:hAnsiTheme="minorHAnsi" w:cstheme="minorBidi"/>
                <w:color w:val="000000" w:themeColor="text1"/>
                <w:sz w:val="22"/>
                <w:szCs w:val="22"/>
              </w:rPr>
              <w:t>.</w:t>
            </w:r>
            <w:r w:rsidR="5328FB2F" w:rsidRPr="22FF1794">
              <w:rPr>
                <w:rFonts w:asciiTheme="minorHAnsi" w:hAnsiTheme="minorHAnsi" w:cstheme="minorBidi"/>
                <w:color w:val="000000" w:themeColor="text1"/>
                <w:sz w:val="22"/>
                <w:szCs w:val="22"/>
              </w:rPr>
              <w:t xml:space="preserve"> This version </w:t>
            </w:r>
            <w:r w:rsidR="3C75CDFE" w:rsidRPr="22FF1794">
              <w:rPr>
                <w:rFonts w:asciiTheme="minorHAnsi" w:hAnsiTheme="minorHAnsi" w:cstheme="minorBidi"/>
                <w:color w:val="000000" w:themeColor="text1"/>
                <w:sz w:val="22"/>
                <w:szCs w:val="22"/>
              </w:rPr>
              <w:t xml:space="preserve">is </w:t>
            </w:r>
            <w:r w:rsidR="771D8826" w:rsidRPr="22FF1794">
              <w:rPr>
                <w:rFonts w:asciiTheme="minorHAnsi" w:hAnsiTheme="minorHAnsi" w:cstheme="minorBidi"/>
                <w:color w:val="000000" w:themeColor="text1"/>
                <w:sz w:val="22"/>
                <w:szCs w:val="22"/>
              </w:rPr>
              <w:t>the</w:t>
            </w:r>
            <w:r w:rsidR="5328FB2F" w:rsidRPr="22FF1794">
              <w:rPr>
                <w:rFonts w:asciiTheme="minorHAnsi" w:hAnsiTheme="minorHAnsi" w:cstheme="minorBidi"/>
                <w:color w:val="000000" w:themeColor="text1"/>
                <w:sz w:val="22"/>
                <w:szCs w:val="22"/>
              </w:rPr>
              <w:t xml:space="preserve"> version </w:t>
            </w:r>
            <w:r w:rsidR="3EA1ECA5" w:rsidRPr="22FF1794">
              <w:rPr>
                <w:rFonts w:asciiTheme="minorHAnsi" w:hAnsiTheme="minorHAnsi" w:cstheme="minorBidi"/>
                <w:color w:val="000000" w:themeColor="text1"/>
                <w:sz w:val="22"/>
                <w:szCs w:val="22"/>
              </w:rPr>
              <w:t xml:space="preserve">after the review </w:t>
            </w:r>
            <w:r w:rsidR="3C75CDFE" w:rsidRPr="22FF1794">
              <w:rPr>
                <w:rFonts w:asciiTheme="minorHAnsi" w:hAnsiTheme="minorHAnsi" w:cstheme="minorBidi"/>
                <w:color w:val="000000" w:themeColor="text1"/>
                <w:sz w:val="22"/>
                <w:szCs w:val="22"/>
              </w:rPr>
              <w:t>by</w:t>
            </w:r>
            <w:r w:rsidR="5328FB2F" w:rsidRPr="22FF1794">
              <w:rPr>
                <w:rFonts w:asciiTheme="minorHAnsi" w:hAnsiTheme="minorHAnsi" w:cstheme="minorBidi"/>
                <w:color w:val="000000" w:themeColor="text1"/>
                <w:sz w:val="22"/>
                <w:szCs w:val="22"/>
              </w:rPr>
              <w:t xml:space="preserve"> the CT</w:t>
            </w:r>
            <w:r w:rsidR="276283BE" w:rsidRPr="22FF1794">
              <w:rPr>
                <w:rFonts w:asciiTheme="minorHAnsi" w:hAnsiTheme="minorHAnsi" w:cstheme="minorBidi"/>
                <w:color w:val="000000" w:themeColor="text1"/>
                <w:sz w:val="22"/>
                <w:szCs w:val="22"/>
              </w:rPr>
              <w:t>C</w:t>
            </w:r>
            <w:r w:rsidR="5328FB2F" w:rsidRPr="22FF1794">
              <w:rPr>
                <w:rFonts w:asciiTheme="minorHAnsi" w:hAnsiTheme="minorHAnsi" w:cstheme="minorBidi"/>
                <w:color w:val="000000" w:themeColor="text1"/>
                <w:sz w:val="22"/>
                <w:szCs w:val="22"/>
              </w:rPr>
              <w:t>G</w:t>
            </w:r>
            <w:r w:rsidR="33832C33" w:rsidRPr="22FF1794">
              <w:rPr>
                <w:rFonts w:asciiTheme="minorHAnsi" w:hAnsiTheme="minorHAnsi" w:cstheme="minorBidi"/>
                <w:color w:val="000000" w:themeColor="text1"/>
                <w:sz w:val="22"/>
                <w:szCs w:val="22"/>
              </w:rPr>
              <w:t xml:space="preserve">. </w:t>
            </w:r>
          </w:p>
        </w:tc>
      </w:tr>
      <w:tr w:rsidR="19108B6E" w:rsidRPr="00793F35" w14:paraId="389BE665" w14:textId="77777777" w:rsidTr="22FF1794">
        <w:trPr>
          <w:trHeight w:val="20"/>
        </w:trPr>
        <w:tc>
          <w:tcPr>
            <w:tcW w:w="9351" w:type="dxa"/>
          </w:tcPr>
          <w:p w14:paraId="0F333B6D" w14:textId="0A675678" w:rsidR="19108B6E" w:rsidRPr="007343A8" w:rsidRDefault="0988ED70" w:rsidP="69C48160">
            <w:pPr>
              <w:pStyle w:val="Mainsubtitle"/>
              <w:spacing w:before="120" w:line="257" w:lineRule="auto"/>
              <w:ind w:left="0" w:right="-34"/>
              <w:jc w:val="left"/>
              <w:rPr>
                <w:rFonts w:asciiTheme="minorHAnsi" w:hAnsiTheme="minorHAnsi" w:cstheme="minorBidi"/>
                <w:color w:val="000000" w:themeColor="text1"/>
                <w:sz w:val="22"/>
                <w:szCs w:val="22"/>
              </w:rPr>
            </w:pPr>
            <w:r w:rsidRPr="007343A8">
              <w:rPr>
                <w:rFonts w:asciiTheme="minorHAnsi" w:hAnsiTheme="minorHAnsi" w:cstheme="minorBidi"/>
                <w:color w:val="000000" w:themeColor="text1"/>
                <w:sz w:val="22"/>
                <w:szCs w:val="22"/>
              </w:rPr>
              <w:t xml:space="preserve">D2.3 </w:t>
            </w:r>
            <w:r w:rsidR="5CDCA5EB" w:rsidRPr="007343A8">
              <w:rPr>
                <w:rFonts w:asciiTheme="minorHAnsi" w:hAnsiTheme="minorHAnsi" w:cstheme="minorBidi"/>
                <w:color w:val="000000" w:themeColor="text1"/>
                <w:sz w:val="22"/>
                <w:szCs w:val="22"/>
              </w:rPr>
              <w:t>wa</w:t>
            </w:r>
            <w:r w:rsidRPr="007343A8">
              <w:rPr>
                <w:rFonts w:asciiTheme="minorHAnsi" w:hAnsiTheme="minorHAnsi" w:cstheme="minorBidi"/>
                <w:color w:val="000000" w:themeColor="text1"/>
                <w:sz w:val="22"/>
                <w:szCs w:val="22"/>
              </w:rPr>
              <w:t xml:space="preserve">s </w:t>
            </w:r>
            <w:r w:rsidR="00B70285" w:rsidRPr="007343A8">
              <w:rPr>
                <w:rFonts w:asciiTheme="minorHAnsi" w:hAnsiTheme="minorHAnsi" w:cstheme="minorBidi"/>
                <w:color w:val="000000" w:themeColor="text1"/>
                <w:sz w:val="22"/>
                <w:szCs w:val="22"/>
              </w:rPr>
              <w:t>b</w:t>
            </w:r>
            <w:r w:rsidRPr="007343A8">
              <w:rPr>
                <w:rFonts w:asciiTheme="minorHAnsi" w:hAnsiTheme="minorHAnsi" w:cstheme="minorBidi"/>
                <w:color w:val="000000" w:themeColor="text1"/>
                <w:sz w:val="22"/>
                <w:szCs w:val="22"/>
              </w:rPr>
              <w:t xml:space="preserve">ased on TransCelerate Common Protocol Template V8, copyright TransCelerate Biopharma Inc. 2019 – 2021.      </w:t>
            </w:r>
          </w:p>
        </w:tc>
      </w:tr>
      <w:tr w:rsidR="009E5170" w:rsidRPr="00793F35" w14:paraId="7E7CA169" w14:textId="77777777" w:rsidTr="22FF1794">
        <w:trPr>
          <w:trHeight w:val="20"/>
        </w:trPr>
        <w:tc>
          <w:tcPr>
            <w:tcW w:w="9351" w:type="dxa"/>
          </w:tcPr>
          <w:p w14:paraId="06657D17" w14:textId="41D0B3F8" w:rsidR="009E5170" w:rsidRPr="007343A8" w:rsidRDefault="20614FF1" w:rsidP="5C37871E">
            <w:pPr>
              <w:pStyle w:val="Mainsubtitle"/>
              <w:spacing w:before="120" w:line="257" w:lineRule="auto"/>
              <w:ind w:left="0" w:right="-34"/>
              <w:jc w:val="left"/>
              <w:rPr>
                <w:rFonts w:asciiTheme="minorHAnsi" w:hAnsiTheme="minorHAnsi" w:cstheme="minorBidi"/>
                <w:color w:val="000000" w:themeColor="text1"/>
                <w:sz w:val="22"/>
                <w:szCs w:val="22"/>
              </w:rPr>
            </w:pPr>
            <w:r w:rsidRPr="007343A8">
              <w:rPr>
                <w:rFonts w:asciiTheme="minorHAnsi" w:hAnsiTheme="minorHAnsi" w:cstheme="minorBidi"/>
                <w:color w:val="000000" w:themeColor="text1"/>
                <w:sz w:val="22"/>
                <w:szCs w:val="22"/>
              </w:rPr>
              <w:t xml:space="preserve">Input received from the </w:t>
            </w:r>
            <w:r w:rsidR="466492D8" w:rsidRPr="007343A8">
              <w:rPr>
                <w:rFonts w:asciiTheme="minorHAnsi" w:hAnsiTheme="minorHAnsi" w:cstheme="minorBidi"/>
                <w:color w:val="000000" w:themeColor="text1"/>
                <w:sz w:val="22"/>
                <w:szCs w:val="22"/>
              </w:rPr>
              <w:t xml:space="preserve">review </w:t>
            </w:r>
            <w:r w:rsidRPr="007343A8">
              <w:rPr>
                <w:rFonts w:asciiTheme="minorHAnsi" w:hAnsiTheme="minorHAnsi" w:cstheme="minorBidi"/>
                <w:color w:val="000000" w:themeColor="text1"/>
                <w:sz w:val="22"/>
                <w:szCs w:val="22"/>
              </w:rPr>
              <w:t xml:space="preserve">committee </w:t>
            </w:r>
            <w:r w:rsidR="00FF746F">
              <w:rPr>
                <w:rFonts w:asciiTheme="minorHAnsi" w:hAnsiTheme="minorHAnsi" w:cstheme="minorBidi"/>
                <w:color w:val="000000" w:themeColor="text1"/>
                <w:sz w:val="22"/>
                <w:szCs w:val="22"/>
              </w:rPr>
              <w:t>was</w:t>
            </w:r>
            <w:r w:rsidRPr="007343A8">
              <w:rPr>
                <w:rFonts w:asciiTheme="minorHAnsi" w:hAnsiTheme="minorHAnsi" w:cstheme="minorBidi"/>
                <w:color w:val="000000" w:themeColor="text1"/>
                <w:sz w:val="22"/>
                <w:szCs w:val="22"/>
              </w:rPr>
              <w:t xml:space="preserve"> assessed for incorporation in the final deliverable D2.6 which is planned to be made publicly available at the end of the project (April 2023).</w:t>
            </w:r>
          </w:p>
        </w:tc>
      </w:tr>
    </w:tbl>
    <w:tbl>
      <w:tblPr>
        <w:tblpPr w:leftFromText="180" w:rightFromText="180" w:vertAnchor="text" w:horzAnchor="margin" w:tblpY="324"/>
        <w:tblW w:w="9346" w:type="dxa"/>
        <w:tblBorders>
          <w:top w:val="single" w:sz="8" w:space="0" w:color="C1C1C1"/>
          <w:left w:val="single" w:sz="8" w:space="0" w:color="C1C1C1"/>
          <w:bottom w:val="single" w:sz="8" w:space="0" w:color="C1C1C1"/>
          <w:right w:val="single" w:sz="8" w:space="0" w:color="C1C1C1"/>
          <w:insideH w:val="single" w:sz="8" w:space="0" w:color="C1C1C1"/>
          <w:insideV w:val="single" w:sz="8" w:space="0" w:color="C1C1C1"/>
        </w:tblBorders>
        <w:tblLayout w:type="fixed"/>
        <w:tblCellMar>
          <w:top w:w="28" w:type="dxa"/>
          <w:left w:w="28" w:type="dxa"/>
          <w:bottom w:w="28" w:type="dxa"/>
          <w:right w:w="28" w:type="dxa"/>
        </w:tblCellMar>
        <w:tblLook w:val="01E0" w:firstRow="1" w:lastRow="1" w:firstColumn="1" w:lastColumn="1" w:noHBand="0" w:noVBand="0"/>
      </w:tblPr>
      <w:tblGrid>
        <w:gridCol w:w="2674"/>
        <w:gridCol w:w="6672"/>
      </w:tblGrid>
      <w:tr w:rsidR="007A49B9" w:rsidRPr="00793F35" w14:paraId="6D597EFA" w14:textId="77777777" w:rsidTr="007A49B9">
        <w:trPr>
          <w:trHeight w:hRule="exact" w:val="1602"/>
        </w:trPr>
        <w:tc>
          <w:tcPr>
            <w:tcW w:w="2674" w:type="dxa"/>
            <w:shd w:val="clear" w:color="auto" w:fill="A5A5A5" w:themeFill="accent3"/>
            <w:vAlign w:val="center"/>
          </w:tcPr>
          <w:p w14:paraId="33FE6E96" w14:textId="5EF27244" w:rsidR="007A49B9" w:rsidRPr="00EE3945" w:rsidRDefault="007A49B9" w:rsidP="00514001">
            <w:pPr>
              <w:pStyle w:val="Mainsubtitle"/>
              <w:spacing w:before="0" w:after="0" w:line="257" w:lineRule="auto"/>
              <w:ind w:left="0" w:right="-34"/>
              <w:jc w:val="left"/>
              <w:rPr>
                <w:rFonts w:asciiTheme="minorHAnsi" w:hAnsiTheme="minorHAnsi" w:cstheme="minorBidi"/>
                <w:b/>
                <w:bCs w:val="0"/>
                <w:color w:val="FFFFFF" w:themeColor="background1"/>
                <w:sz w:val="24"/>
                <w:szCs w:val="24"/>
              </w:rPr>
            </w:pPr>
            <w:r>
              <w:rPr>
                <w:rFonts w:asciiTheme="minorHAnsi" w:hAnsiTheme="minorHAnsi" w:cstheme="minorBidi"/>
                <w:b/>
                <w:bCs w:val="0"/>
                <w:color w:val="FFFFFF" w:themeColor="background1"/>
                <w:sz w:val="24"/>
                <w:szCs w:val="24"/>
              </w:rPr>
              <w:t>Authors</w:t>
            </w:r>
          </w:p>
        </w:tc>
        <w:tc>
          <w:tcPr>
            <w:tcW w:w="6672" w:type="dxa"/>
            <w:vAlign w:val="center"/>
          </w:tcPr>
          <w:p w14:paraId="42E52F6F" w14:textId="4DAA0989" w:rsidR="007A49B9" w:rsidRPr="4E5F79B2" w:rsidRDefault="007A49B9" w:rsidP="00AD0043">
            <w:pPr>
              <w:pStyle w:val="Mainsubtitle"/>
              <w:spacing w:before="0" w:after="0" w:line="257" w:lineRule="auto"/>
              <w:ind w:left="0" w:right="-34"/>
              <w:jc w:val="left"/>
              <w:rPr>
                <w:rFonts w:asciiTheme="minorHAnsi" w:hAnsiTheme="minorHAnsi" w:cstheme="minorBidi"/>
                <w:color w:val="000000" w:themeColor="text1"/>
                <w:sz w:val="24"/>
                <w:szCs w:val="24"/>
                <w:lang w:val="en-US"/>
              </w:rPr>
            </w:pPr>
            <w:r>
              <w:rPr>
                <w:rFonts w:asciiTheme="minorHAnsi" w:hAnsiTheme="minorHAnsi" w:cstheme="minorBidi"/>
                <w:color w:val="000000" w:themeColor="text1"/>
                <w:sz w:val="24"/>
                <w:szCs w:val="24"/>
                <w:lang w:val="en-US"/>
              </w:rPr>
              <w:t xml:space="preserve">Sal Morello, Siard Houtzager, Cecile Spiertz (24 - Janssen), Sabina Hernandez Penna, Peter Mesenbrink (25 - Novartis), Tom Parke (14 - Berry), Franz Koenig (4 - MUW), Benjamin Hofner, Katharina Hees (19 - PEI), </w:t>
            </w:r>
          </w:p>
        </w:tc>
      </w:tr>
      <w:tr w:rsidR="001D1E92" w:rsidRPr="007A49B9" w14:paraId="75AEE69A" w14:textId="77777777" w:rsidTr="007A49B9">
        <w:trPr>
          <w:trHeight w:hRule="exact" w:val="454"/>
        </w:trPr>
        <w:tc>
          <w:tcPr>
            <w:tcW w:w="2674" w:type="dxa"/>
            <w:shd w:val="clear" w:color="auto" w:fill="A5A5A5" w:themeFill="accent3"/>
            <w:vAlign w:val="center"/>
            <w:hideMark/>
          </w:tcPr>
          <w:p w14:paraId="20F97792" w14:textId="77777777" w:rsidR="001D1E92" w:rsidRPr="00EE3945" w:rsidRDefault="001D1E92" w:rsidP="00514001">
            <w:pPr>
              <w:pStyle w:val="Mainsubtitle"/>
              <w:spacing w:before="0" w:after="0" w:line="257" w:lineRule="auto"/>
              <w:ind w:left="0" w:right="-34"/>
              <w:jc w:val="left"/>
              <w:rPr>
                <w:rFonts w:asciiTheme="minorHAnsi" w:hAnsiTheme="minorHAnsi" w:cstheme="minorBidi"/>
                <w:b/>
                <w:bCs w:val="0"/>
                <w:color w:val="FFFFFF" w:themeColor="background1"/>
                <w:sz w:val="24"/>
                <w:szCs w:val="24"/>
              </w:rPr>
            </w:pPr>
            <w:r w:rsidRPr="00EE3945">
              <w:rPr>
                <w:rFonts w:asciiTheme="minorHAnsi" w:hAnsiTheme="minorHAnsi" w:cstheme="minorBidi"/>
                <w:b/>
                <w:bCs w:val="0"/>
                <w:color w:val="FFFFFF" w:themeColor="background1"/>
                <w:sz w:val="24"/>
                <w:szCs w:val="24"/>
              </w:rPr>
              <w:t>Contact person EU-PEARL</w:t>
            </w:r>
          </w:p>
        </w:tc>
        <w:tc>
          <w:tcPr>
            <w:tcW w:w="6672" w:type="dxa"/>
            <w:vAlign w:val="center"/>
          </w:tcPr>
          <w:p w14:paraId="1D6CE58C" w14:textId="107A71BC" w:rsidR="001D1E92" w:rsidRPr="007343A8" w:rsidRDefault="00086426" w:rsidP="00AD0043">
            <w:pPr>
              <w:pStyle w:val="Mainsubtitle"/>
              <w:spacing w:before="0" w:after="0" w:line="257" w:lineRule="auto"/>
              <w:ind w:left="0" w:right="-34"/>
              <w:jc w:val="left"/>
              <w:rPr>
                <w:rFonts w:asciiTheme="minorHAnsi" w:hAnsiTheme="minorHAnsi" w:cstheme="minorHAnsi"/>
                <w:color w:val="000000" w:themeColor="text1"/>
                <w:sz w:val="24"/>
                <w:szCs w:val="24"/>
                <w:lang w:val="en-US"/>
              </w:rPr>
            </w:pPr>
            <w:r>
              <w:rPr>
                <w:rFonts w:asciiTheme="minorHAnsi" w:hAnsiTheme="minorHAnsi" w:cstheme="minorHAnsi"/>
                <w:color w:val="000000" w:themeColor="text1"/>
                <w:sz w:val="24"/>
                <w:szCs w:val="24"/>
                <w:lang w:val="en-US"/>
              </w:rPr>
              <w:t>ECRIN</w:t>
            </w:r>
            <w:r w:rsidR="00793F35">
              <w:rPr>
                <w:rFonts w:asciiTheme="minorHAnsi" w:hAnsiTheme="minorHAnsi" w:cstheme="minorHAnsi"/>
                <w:color w:val="000000" w:themeColor="text1"/>
                <w:sz w:val="24"/>
                <w:szCs w:val="24"/>
                <w:lang w:val="en-US"/>
              </w:rPr>
              <w:t>; Peter Mesenbrink (Novartis)</w:t>
            </w:r>
            <w:r>
              <w:rPr>
                <w:rFonts w:asciiTheme="minorHAnsi" w:hAnsiTheme="minorHAnsi" w:cstheme="minorHAnsi"/>
                <w:color w:val="000000" w:themeColor="text1"/>
                <w:sz w:val="24"/>
                <w:szCs w:val="24"/>
                <w:lang w:val="en-US"/>
              </w:rPr>
              <w:t xml:space="preserve"> </w:t>
            </w:r>
          </w:p>
        </w:tc>
      </w:tr>
      <w:tr w:rsidR="001D1E92" w14:paraId="1CE20BD2" w14:textId="77777777" w:rsidTr="007A49B9">
        <w:trPr>
          <w:trHeight w:hRule="exact" w:val="454"/>
        </w:trPr>
        <w:tc>
          <w:tcPr>
            <w:tcW w:w="2674" w:type="dxa"/>
            <w:shd w:val="clear" w:color="auto" w:fill="A5A5A5" w:themeFill="accent3"/>
            <w:vAlign w:val="center"/>
          </w:tcPr>
          <w:p w14:paraId="51D18B5E" w14:textId="77777777" w:rsidR="001D1E92" w:rsidRPr="00EE3945" w:rsidRDefault="001D1E92" w:rsidP="00514001">
            <w:pPr>
              <w:pStyle w:val="Mainsubtitle"/>
              <w:spacing w:before="0" w:after="0" w:line="257" w:lineRule="auto"/>
              <w:ind w:left="0" w:right="-34"/>
              <w:jc w:val="left"/>
              <w:rPr>
                <w:rFonts w:asciiTheme="minorHAnsi" w:hAnsiTheme="minorHAnsi" w:cstheme="minorBidi"/>
                <w:b/>
                <w:bCs w:val="0"/>
                <w:color w:val="FFFFFF" w:themeColor="background1"/>
                <w:sz w:val="24"/>
                <w:szCs w:val="24"/>
              </w:rPr>
            </w:pPr>
            <w:r w:rsidRPr="00EE3945">
              <w:rPr>
                <w:rFonts w:asciiTheme="minorHAnsi" w:hAnsiTheme="minorHAnsi" w:cstheme="minorBidi"/>
                <w:b/>
                <w:bCs w:val="0"/>
                <w:color w:val="FFFFFF" w:themeColor="background1"/>
                <w:sz w:val="24"/>
                <w:szCs w:val="24"/>
              </w:rPr>
              <w:t>Document version</w:t>
            </w:r>
          </w:p>
        </w:tc>
        <w:tc>
          <w:tcPr>
            <w:tcW w:w="6672" w:type="dxa"/>
            <w:vAlign w:val="center"/>
          </w:tcPr>
          <w:p w14:paraId="6EDC84DD" w14:textId="4B00972C" w:rsidR="001D1E92" w:rsidRPr="007343A8" w:rsidRDefault="001D1E92" w:rsidP="00AD0043">
            <w:pPr>
              <w:pStyle w:val="Mainsubtitle"/>
              <w:spacing w:before="0" w:after="0" w:line="257" w:lineRule="auto"/>
              <w:ind w:left="0" w:right="-34"/>
              <w:jc w:val="left"/>
              <w:rPr>
                <w:rFonts w:asciiTheme="minorHAnsi" w:hAnsiTheme="minorHAnsi" w:cstheme="minorHAnsi"/>
                <w:color w:val="000000" w:themeColor="text1"/>
                <w:sz w:val="24"/>
                <w:szCs w:val="24"/>
              </w:rPr>
            </w:pPr>
            <w:r w:rsidRPr="007343A8">
              <w:rPr>
                <w:rFonts w:asciiTheme="minorHAnsi" w:hAnsiTheme="minorHAnsi" w:cstheme="minorHAnsi"/>
                <w:color w:val="000000" w:themeColor="text1"/>
                <w:sz w:val="24"/>
                <w:szCs w:val="24"/>
              </w:rPr>
              <w:t xml:space="preserve">Version </w:t>
            </w:r>
            <w:r w:rsidR="007A49B9">
              <w:rPr>
                <w:rFonts w:asciiTheme="minorHAnsi" w:hAnsiTheme="minorHAnsi" w:cstheme="minorHAnsi"/>
                <w:color w:val="000000" w:themeColor="text1"/>
                <w:sz w:val="24"/>
                <w:szCs w:val="24"/>
              </w:rPr>
              <w:t>4</w:t>
            </w:r>
          </w:p>
        </w:tc>
      </w:tr>
      <w:tr w:rsidR="001D1E92" w14:paraId="551531C7" w14:textId="77777777" w:rsidTr="007A49B9">
        <w:trPr>
          <w:trHeight w:hRule="exact" w:val="454"/>
        </w:trPr>
        <w:tc>
          <w:tcPr>
            <w:tcW w:w="2674" w:type="dxa"/>
            <w:shd w:val="clear" w:color="auto" w:fill="A5A5A5" w:themeFill="accent3"/>
            <w:vAlign w:val="center"/>
          </w:tcPr>
          <w:p w14:paraId="26EC42BE" w14:textId="77777777" w:rsidR="001D1E92" w:rsidRPr="00EE3945" w:rsidRDefault="001D1E92" w:rsidP="00514001">
            <w:pPr>
              <w:pStyle w:val="Mainsubtitle"/>
              <w:spacing w:before="0" w:after="0" w:line="257" w:lineRule="auto"/>
              <w:ind w:left="0" w:right="-34"/>
              <w:jc w:val="left"/>
              <w:rPr>
                <w:rFonts w:asciiTheme="minorHAnsi" w:hAnsiTheme="minorHAnsi" w:cstheme="minorBidi"/>
                <w:b/>
                <w:bCs w:val="0"/>
                <w:color w:val="FFFFFF" w:themeColor="background1"/>
                <w:sz w:val="24"/>
                <w:szCs w:val="24"/>
              </w:rPr>
            </w:pPr>
            <w:r w:rsidRPr="00EE3945">
              <w:rPr>
                <w:rFonts w:asciiTheme="minorHAnsi" w:hAnsiTheme="minorHAnsi" w:cstheme="minorBidi"/>
                <w:b/>
                <w:bCs w:val="0"/>
                <w:color w:val="FFFFFF" w:themeColor="background1"/>
                <w:sz w:val="24"/>
                <w:szCs w:val="24"/>
              </w:rPr>
              <w:t>Date</w:t>
            </w:r>
          </w:p>
        </w:tc>
        <w:tc>
          <w:tcPr>
            <w:tcW w:w="6672" w:type="dxa"/>
            <w:vAlign w:val="center"/>
          </w:tcPr>
          <w:p w14:paraId="50C9497D" w14:textId="41C47E30" w:rsidR="001D1E92" w:rsidRPr="007343A8" w:rsidRDefault="007A49B9" w:rsidP="00AD0043">
            <w:pPr>
              <w:pStyle w:val="Mainsubtitle"/>
              <w:spacing w:before="0" w:after="0" w:line="257" w:lineRule="auto"/>
              <w:ind w:left="0" w:right="-34"/>
              <w:jc w:val="left"/>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25April</w:t>
            </w:r>
            <w:r w:rsidR="001D1E92" w:rsidRPr="007343A8">
              <w:rPr>
                <w:rFonts w:asciiTheme="minorHAnsi" w:hAnsiTheme="minorHAnsi" w:cstheme="minorHAnsi"/>
                <w:color w:val="000000" w:themeColor="text1"/>
                <w:sz w:val="24"/>
                <w:szCs w:val="24"/>
              </w:rPr>
              <w:t>202</w:t>
            </w:r>
            <w:r w:rsidR="00CB4AEF">
              <w:rPr>
                <w:rFonts w:asciiTheme="minorHAnsi" w:hAnsiTheme="minorHAnsi" w:cstheme="minorHAnsi"/>
                <w:color w:val="000000" w:themeColor="text1"/>
                <w:sz w:val="24"/>
                <w:szCs w:val="24"/>
              </w:rPr>
              <w:t>3</w:t>
            </w:r>
          </w:p>
        </w:tc>
      </w:tr>
    </w:tbl>
    <w:p w14:paraId="717361B0" w14:textId="3682B0E3" w:rsidR="00F540CF" w:rsidRDefault="00F540CF">
      <w:pPr>
        <w:rPr>
          <w:b/>
          <w:bCs/>
          <w:sz w:val="24"/>
          <w:szCs w:val="24"/>
          <w:u w:val="single"/>
          <w:lang w:val="en-US"/>
        </w:rPr>
      </w:pPr>
    </w:p>
    <w:p w14:paraId="2B4598A4" w14:textId="193A5408" w:rsidR="00450923" w:rsidRDefault="003559BB" w:rsidP="00450923">
      <w:pPr>
        <w:rPr>
          <w:lang w:val="en-US"/>
        </w:rPr>
      </w:pPr>
      <w:r w:rsidRPr="007A49B9">
        <w:rPr>
          <w:rStyle w:val="normaltextrun"/>
          <w:rFonts w:ascii="Calibri" w:hAnsi="Calibri" w:cs="Calibri"/>
          <w:color w:val="808080"/>
          <w:sz w:val="18"/>
          <w:szCs w:val="18"/>
          <w:shd w:val="clear" w:color="auto" w:fill="FFFFFF"/>
          <w:lang w:val="en-GB"/>
        </w:rPr>
        <w:t>The EU-PEARL project has received funding from the Innovative Medicines Initiative 2 Joint Undertaking (JU) under grant agreement No 853966. The JU receives support from the European Union’s Horizon 2020 research and innovation programme and EFPIA and CHILDREN'S TUMOR FOUNDATION, GLOBAL ALLIANCE FOR TB DRUG DEVELOPMENT NON PROFIT ORGAN</w:t>
      </w:r>
      <w:r w:rsidRPr="007A49B9">
        <w:rPr>
          <w:rStyle w:val="normaltextrun"/>
          <w:rFonts w:ascii="Calibri" w:hAnsi="Calibri" w:cs="Calibri"/>
          <w:color w:val="808080" w:themeColor="background1" w:themeShade="80"/>
          <w:sz w:val="18"/>
          <w:szCs w:val="18"/>
          <w:shd w:val="clear" w:color="auto" w:fill="FFFFFF"/>
          <w:lang w:val="en-GB"/>
        </w:rPr>
        <w:t>IS</w:t>
      </w:r>
      <w:r w:rsidRPr="007A49B9">
        <w:rPr>
          <w:rStyle w:val="normaltextrun"/>
          <w:rFonts w:ascii="Calibri" w:hAnsi="Calibri" w:cs="Calibri"/>
          <w:color w:val="808080"/>
          <w:sz w:val="18"/>
          <w:szCs w:val="18"/>
          <w:shd w:val="clear" w:color="auto" w:fill="FFFFFF"/>
          <w:lang w:val="en-GB"/>
        </w:rPr>
        <w:t>ATION, SPRINGWORKS THERAPEUTICS INC.</w:t>
      </w:r>
      <w:r w:rsidRPr="007A49B9">
        <w:rPr>
          <w:rStyle w:val="normaltextrun"/>
          <w:rFonts w:ascii="Calibri" w:hAnsi="Calibri" w:cs="Calibri"/>
          <w:color w:val="808080"/>
          <w:sz w:val="18"/>
          <w:szCs w:val="18"/>
          <w:shd w:val="clear" w:color="auto" w:fill="FFFFFF"/>
          <w:lang w:val="en-US"/>
        </w:rPr>
        <w:t> </w:t>
      </w:r>
      <w:r w:rsidRPr="007A49B9">
        <w:rPr>
          <w:rStyle w:val="eop"/>
          <w:rFonts w:ascii="Calibri" w:hAnsi="Calibri" w:cs="Calibri"/>
          <w:color w:val="808080"/>
          <w:sz w:val="18"/>
          <w:szCs w:val="18"/>
          <w:shd w:val="clear" w:color="auto" w:fill="FFFFFF"/>
          <w:lang w:val="en-US"/>
        </w:rPr>
        <w:t> </w:t>
      </w:r>
      <w:r w:rsidR="006503AE" w:rsidRPr="00450923">
        <w:rPr>
          <w:lang w:val="en-US"/>
        </w:rPr>
        <w:br w:type="page"/>
      </w:r>
    </w:p>
    <w:p w14:paraId="44E3E0B9" w14:textId="77777777" w:rsidR="00FC4E16" w:rsidRDefault="00FC4E16" w:rsidP="00FC4E16">
      <w:pPr>
        <w:pStyle w:val="paragraph"/>
        <w:spacing w:before="0" w:beforeAutospacing="0" w:after="0" w:afterAutospacing="0"/>
        <w:jc w:val="both"/>
        <w:textAlignment w:val="baseline"/>
        <w:rPr>
          <w:rStyle w:val="normaltextrun"/>
          <w:rFonts w:ascii="Arial" w:eastAsia="MS Gothic" w:hAnsi="Arial" w:cs="Arial"/>
          <w:b/>
          <w:bCs/>
          <w:color w:val="000000"/>
        </w:rPr>
      </w:pPr>
      <w:r>
        <w:rPr>
          <w:rStyle w:val="normaltextrun"/>
          <w:rFonts w:ascii="Arial" w:eastAsia="MS Gothic" w:hAnsi="Arial" w:cs="Arial"/>
          <w:b/>
          <w:bCs/>
          <w:color w:val="000000"/>
        </w:rPr>
        <w:lastRenderedPageBreak/>
        <w:t xml:space="preserve">Disclaimer </w:t>
      </w:r>
    </w:p>
    <w:p w14:paraId="7530EE19" w14:textId="77777777" w:rsidR="00FC4E16" w:rsidRDefault="00FC4E16" w:rsidP="00FC4E16">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000000"/>
          <w:sz w:val="20"/>
          <w:szCs w:val="20"/>
        </w:rPr>
        <w:t>These materials are provided</w:t>
      </w:r>
      <w:r>
        <w:rPr>
          <w:rStyle w:val="normaltextrun"/>
        </w:rPr>
        <w:t xml:space="preserve"> AS IS WITHOUT WARRANTY OF ANY KIND, EITHER EXPRESSED OR IMPLIED, INCLUDING, BUT NOT LIMITED TO, THE IMPLIED WARRANTIES OF MERCHANTABILITY, FITNESS FOR A PARTICULAR PURPOSE, OR NONINFRINGEMENT. </w:t>
      </w:r>
      <w:r>
        <w:rPr>
          <w:rStyle w:val="eop"/>
          <w:rFonts w:ascii="Arial" w:hAnsi="Arial" w:cs="Arial"/>
          <w:color w:val="000000"/>
        </w:rPr>
        <w:t> </w:t>
      </w:r>
    </w:p>
    <w:p w14:paraId="712B2D90" w14:textId="77777777" w:rsidR="00FC4E16" w:rsidRDefault="00FC4E16" w:rsidP="00FC4E16">
      <w:pPr>
        <w:pStyle w:val="paragraph"/>
        <w:spacing w:before="0" w:beforeAutospacing="0" w:after="0" w:afterAutospacing="0"/>
        <w:jc w:val="both"/>
        <w:textAlignment w:val="baseline"/>
        <w:rPr>
          <w:rFonts w:ascii="Segoe UI" w:hAnsi="Segoe UI" w:cs="Segoe UI"/>
          <w:sz w:val="18"/>
          <w:szCs w:val="18"/>
        </w:rPr>
      </w:pPr>
      <w:r>
        <w:t> </w:t>
      </w:r>
    </w:p>
    <w:p w14:paraId="207FF084" w14:textId="77777777" w:rsidR="00FC4E16" w:rsidRDefault="00FC4E16" w:rsidP="00FC4E16">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000000"/>
          <w:sz w:val="20"/>
          <w:szCs w:val="20"/>
        </w:rPr>
        <w:t>EU-PEARL and its members do not accept any responsibility for any loss of any kind including loss of revenue, business, anticipated savings or profits, loss of goodwill or data, or for any indirect consequential loss whatsoever to any person using these materials or acting or refraining from action as a result of the information contained in these materials. Any party using these materials bears sole and complete responsibility for ensuring that the materials, whether modified or not, are suitable for the particular use and are accurate, current, commercially reasonable under the circumstances, and comply with</w:t>
      </w:r>
      <w:r>
        <w:rPr>
          <w:rStyle w:val="normaltextrun"/>
        </w:rPr>
        <w:t xml:space="preserve"> all applicable laws and regulations. </w:t>
      </w:r>
      <w:r>
        <w:rPr>
          <w:rStyle w:val="eop"/>
          <w:rFonts w:ascii="Arial" w:hAnsi="Arial" w:cs="Arial"/>
          <w:color w:val="000000"/>
        </w:rPr>
        <w:t> </w:t>
      </w:r>
    </w:p>
    <w:p w14:paraId="673AAD86" w14:textId="77777777" w:rsidR="00FC4E16" w:rsidRDefault="00FC4E16" w:rsidP="00FC4E16">
      <w:pPr>
        <w:pStyle w:val="paragraph"/>
        <w:spacing w:before="0" w:beforeAutospacing="0" w:after="0" w:afterAutospacing="0"/>
        <w:jc w:val="both"/>
        <w:textAlignment w:val="baseline"/>
        <w:rPr>
          <w:rFonts w:ascii="Segoe UI" w:hAnsi="Segoe UI" w:cs="Segoe UI"/>
          <w:sz w:val="18"/>
          <w:szCs w:val="18"/>
        </w:rPr>
      </w:pPr>
      <w:r>
        <w:t> </w:t>
      </w:r>
    </w:p>
    <w:p w14:paraId="511FE903" w14:textId="77777777" w:rsidR="00FC4E16" w:rsidRPr="00FC4E16" w:rsidRDefault="00FC4E16" w:rsidP="00FC4E16">
      <w:pPr>
        <w:spacing w:after="0" w:line="240" w:lineRule="auto"/>
        <w:rPr>
          <w:rStyle w:val="normaltextrun"/>
          <w:rFonts w:ascii="Arial" w:hAnsi="Arial" w:cs="Arial"/>
          <w:color w:val="000000"/>
          <w:sz w:val="20"/>
          <w:szCs w:val="20"/>
          <w:lang w:val="en-US"/>
        </w:rPr>
      </w:pPr>
      <w:r w:rsidRPr="00FC4E16">
        <w:rPr>
          <w:rStyle w:val="normaltextrun"/>
          <w:rFonts w:ascii="Arial" w:hAnsi="Arial" w:cs="Arial"/>
          <w:color w:val="000000"/>
          <w:sz w:val="20"/>
          <w:szCs w:val="20"/>
          <w:lang w:val="en-US"/>
        </w:rPr>
        <w:t>Nothing in this template should be construed to represent or warrant that persons using this template have complied with all applicable laws and regulations. All individuals and organizations using this template bear responsibility for complying with the applicable laws and regulations for the relevant jurisdiction</w:t>
      </w:r>
    </w:p>
    <w:p w14:paraId="6DB675EB" w14:textId="23F293BB" w:rsidR="00FC4E16" w:rsidRDefault="00FC4E16">
      <w:pPr>
        <w:rPr>
          <w:lang w:val="en-US"/>
        </w:rPr>
      </w:pPr>
      <w:r>
        <w:rPr>
          <w:lang w:val="en-US"/>
        </w:rPr>
        <w:br w:type="page"/>
      </w:r>
    </w:p>
    <w:p w14:paraId="3F0128F7" w14:textId="29306812" w:rsidR="00450923" w:rsidRPr="00450923" w:rsidRDefault="00450923" w:rsidP="00450923">
      <w:pPr>
        <w:rPr>
          <w:b/>
          <w:bCs/>
          <w:sz w:val="32"/>
          <w:szCs w:val="32"/>
          <w:lang w:val="en-US"/>
        </w:rPr>
      </w:pPr>
      <w:r w:rsidRPr="00450923">
        <w:rPr>
          <w:b/>
          <w:bCs/>
          <w:sz w:val="32"/>
          <w:szCs w:val="32"/>
          <w:lang w:val="en-US"/>
        </w:rPr>
        <w:lastRenderedPageBreak/>
        <w:t xml:space="preserve">Abbreviation list </w:t>
      </w:r>
    </w:p>
    <w:tbl>
      <w:tblPr>
        <w:tblW w:w="905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86"/>
        <w:gridCol w:w="6370"/>
      </w:tblGrid>
      <w:tr w:rsidR="00450923" w14:paraId="260F08C8" w14:textId="77777777" w:rsidTr="00450923">
        <w:trPr>
          <w:trHeight w:val="375"/>
        </w:trPr>
        <w:tc>
          <w:tcPr>
            <w:tcW w:w="2686" w:type="dxa"/>
            <w:tcBorders>
              <w:top w:val="single" w:sz="6" w:space="0" w:color="auto"/>
              <w:left w:val="single" w:sz="6" w:space="0" w:color="auto"/>
              <w:bottom w:val="single" w:sz="6" w:space="0" w:color="auto"/>
              <w:right w:val="single" w:sz="6" w:space="0" w:color="auto"/>
            </w:tcBorders>
            <w:shd w:val="clear" w:color="auto" w:fill="D2B8D0"/>
            <w:hideMark/>
          </w:tcPr>
          <w:p w14:paraId="257C769A" w14:textId="476F1E25" w:rsidR="00450923" w:rsidRDefault="00450923">
            <w:pPr>
              <w:spacing w:after="0" w:line="240" w:lineRule="auto"/>
              <w:textAlignment w:val="baseline"/>
              <w:rPr>
                <w:rFonts w:ascii="Segoe UI" w:eastAsia="Times New Roman" w:hAnsi="Segoe UI" w:cs="Segoe UI"/>
                <w:sz w:val="18"/>
                <w:szCs w:val="18"/>
                <w:lang w:val="en-US"/>
              </w:rPr>
            </w:pPr>
            <w:r>
              <w:rPr>
                <w:rFonts w:ascii="Arial" w:eastAsia="Times New Roman" w:hAnsi="Arial" w:cs="Arial"/>
                <w:b/>
                <w:bCs/>
                <w:lang w:val="en-GB"/>
              </w:rPr>
              <w:t>Acronym / Abbreviation</w:t>
            </w:r>
            <w:r>
              <w:rPr>
                <w:rFonts w:ascii="Arial" w:eastAsia="Times New Roman" w:hAnsi="Arial" w:cs="Arial"/>
                <w:lang w:val="en-US"/>
              </w:rPr>
              <w:t> </w:t>
            </w:r>
          </w:p>
        </w:tc>
        <w:tc>
          <w:tcPr>
            <w:tcW w:w="6370" w:type="dxa"/>
            <w:tcBorders>
              <w:top w:val="single" w:sz="6" w:space="0" w:color="auto"/>
              <w:left w:val="nil"/>
              <w:bottom w:val="single" w:sz="6" w:space="0" w:color="auto"/>
              <w:right w:val="single" w:sz="6" w:space="0" w:color="auto"/>
            </w:tcBorders>
            <w:shd w:val="clear" w:color="auto" w:fill="D2B8D0"/>
            <w:hideMark/>
          </w:tcPr>
          <w:p w14:paraId="32DEBD40" w14:textId="77777777" w:rsidR="00450923" w:rsidRDefault="00450923">
            <w:pPr>
              <w:spacing w:after="0" w:line="240" w:lineRule="auto"/>
              <w:textAlignment w:val="baseline"/>
              <w:rPr>
                <w:rFonts w:ascii="Segoe UI" w:eastAsia="Times New Roman" w:hAnsi="Segoe UI" w:cs="Segoe UI"/>
                <w:sz w:val="18"/>
                <w:szCs w:val="18"/>
                <w:lang w:val="en-US"/>
              </w:rPr>
            </w:pPr>
            <w:r>
              <w:rPr>
                <w:rFonts w:ascii="Arial" w:eastAsia="Times New Roman" w:hAnsi="Arial" w:cs="Arial"/>
                <w:b/>
                <w:bCs/>
                <w:lang w:val="en-GB"/>
              </w:rPr>
              <w:t>Meaning</w:t>
            </w:r>
            <w:r>
              <w:rPr>
                <w:rFonts w:ascii="Arial" w:eastAsia="Times New Roman" w:hAnsi="Arial" w:cs="Arial"/>
                <w:lang w:val="en-US"/>
              </w:rPr>
              <w:t> </w:t>
            </w:r>
          </w:p>
        </w:tc>
      </w:tr>
      <w:tr w:rsidR="00450923" w14:paraId="7BF35735"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29D0B3E7" w14:textId="77777777" w:rsidR="00450923" w:rsidRDefault="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CTA</w:t>
            </w:r>
          </w:p>
        </w:tc>
        <w:tc>
          <w:tcPr>
            <w:tcW w:w="6370" w:type="dxa"/>
            <w:tcBorders>
              <w:top w:val="nil"/>
              <w:left w:val="nil"/>
              <w:bottom w:val="single" w:sz="6" w:space="0" w:color="auto"/>
              <w:right w:val="single" w:sz="6" w:space="0" w:color="auto"/>
            </w:tcBorders>
            <w:hideMark/>
          </w:tcPr>
          <w:p w14:paraId="46927730" w14:textId="278F7FDD" w:rsidR="00450923" w:rsidRDefault="003559BB">
            <w:pPr>
              <w:spacing w:after="0" w:line="240" w:lineRule="auto"/>
              <w:textAlignment w:val="baseline"/>
              <w:rPr>
                <w:rFonts w:ascii="Arial" w:eastAsia="Times New Roman" w:hAnsi="Arial" w:cs="Arial"/>
                <w:lang w:val="en-US"/>
              </w:rPr>
            </w:pPr>
            <w:r>
              <w:rPr>
                <w:rFonts w:ascii="Arial" w:hAnsi="Arial" w:cs="Arial"/>
                <w:lang w:val="en-US"/>
              </w:rPr>
              <w:t>C</w:t>
            </w:r>
            <w:r w:rsidR="00450923">
              <w:rPr>
                <w:rFonts w:ascii="Arial" w:hAnsi="Arial" w:cs="Arial"/>
                <w:lang w:val="en-US"/>
              </w:rPr>
              <w:t xml:space="preserve">linical </w:t>
            </w:r>
            <w:r>
              <w:rPr>
                <w:rFonts w:ascii="Arial" w:hAnsi="Arial" w:cs="Arial"/>
                <w:lang w:val="en-US"/>
              </w:rPr>
              <w:t>T</w:t>
            </w:r>
            <w:r w:rsidR="00450923">
              <w:rPr>
                <w:rFonts w:ascii="Arial" w:hAnsi="Arial" w:cs="Arial"/>
                <w:lang w:val="en-US"/>
              </w:rPr>
              <w:t xml:space="preserve">rial </w:t>
            </w:r>
            <w:r>
              <w:rPr>
                <w:rFonts w:ascii="Arial" w:hAnsi="Arial" w:cs="Arial"/>
                <w:lang w:val="en-US"/>
              </w:rPr>
              <w:t>A</w:t>
            </w:r>
            <w:r w:rsidR="00450923">
              <w:rPr>
                <w:rFonts w:ascii="Arial" w:hAnsi="Arial" w:cs="Arial"/>
                <w:lang w:val="en-US"/>
              </w:rPr>
              <w:t>pplications</w:t>
            </w:r>
          </w:p>
        </w:tc>
      </w:tr>
      <w:tr w:rsidR="00450923" w14:paraId="7AB8E0CF"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4165863D" w14:textId="77777777" w:rsidR="00450923" w:rsidRDefault="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GB"/>
              </w:rPr>
              <w:t>CTCG</w:t>
            </w:r>
            <w:r>
              <w:rPr>
                <w:rFonts w:ascii="Arial" w:eastAsia="Times New Roman" w:hAnsi="Arial" w:cs="Arial"/>
                <w:b/>
                <w:bCs/>
                <w:lang w:val="en-US"/>
              </w:rPr>
              <w:t> </w:t>
            </w:r>
          </w:p>
        </w:tc>
        <w:tc>
          <w:tcPr>
            <w:tcW w:w="6370" w:type="dxa"/>
            <w:tcBorders>
              <w:top w:val="nil"/>
              <w:left w:val="nil"/>
              <w:bottom w:val="single" w:sz="6" w:space="0" w:color="auto"/>
              <w:right w:val="single" w:sz="6" w:space="0" w:color="auto"/>
            </w:tcBorders>
            <w:hideMark/>
          </w:tcPr>
          <w:p w14:paraId="6EDBA0E8" w14:textId="77777777" w:rsidR="00450923" w:rsidRPr="00450923" w:rsidRDefault="00450923">
            <w:pPr>
              <w:spacing w:after="0" w:line="240" w:lineRule="auto"/>
              <w:textAlignment w:val="baseline"/>
              <w:rPr>
                <w:rFonts w:ascii="Arial" w:eastAsia="Times New Roman" w:hAnsi="Arial" w:cs="Arial"/>
                <w:lang w:val="en-US"/>
              </w:rPr>
            </w:pPr>
            <w:r w:rsidRPr="00450923">
              <w:rPr>
                <w:rFonts w:ascii="Arial" w:eastAsia="Times New Roman" w:hAnsi="Arial" w:cs="Arial"/>
                <w:lang w:val="en-GB"/>
              </w:rPr>
              <w:t>Clinical Trial Coordination Group</w:t>
            </w:r>
            <w:r w:rsidRPr="00450923">
              <w:rPr>
                <w:rFonts w:ascii="Arial" w:eastAsia="Times New Roman" w:hAnsi="Arial" w:cs="Arial"/>
                <w:lang w:val="en-US"/>
              </w:rPr>
              <w:t> </w:t>
            </w:r>
          </w:p>
        </w:tc>
      </w:tr>
      <w:tr w:rsidR="00450923" w14:paraId="0B72EBBE"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21956135" w14:textId="77777777" w:rsidR="00450923" w:rsidRDefault="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CTR</w:t>
            </w:r>
          </w:p>
        </w:tc>
        <w:tc>
          <w:tcPr>
            <w:tcW w:w="6370" w:type="dxa"/>
            <w:tcBorders>
              <w:top w:val="nil"/>
              <w:left w:val="nil"/>
              <w:bottom w:val="single" w:sz="6" w:space="0" w:color="auto"/>
              <w:right w:val="single" w:sz="6" w:space="0" w:color="auto"/>
            </w:tcBorders>
            <w:hideMark/>
          </w:tcPr>
          <w:p w14:paraId="7ABEF967" w14:textId="77777777" w:rsidR="00450923" w:rsidRPr="00450923" w:rsidRDefault="00450923">
            <w:pPr>
              <w:spacing w:after="0" w:line="240" w:lineRule="auto"/>
              <w:textAlignment w:val="baseline"/>
              <w:rPr>
                <w:rFonts w:ascii="Arial" w:eastAsia="Times New Roman" w:hAnsi="Arial" w:cs="Arial"/>
                <w:lang w:val="en-US"/>
              </w:rPr>
            </w:pPr>
            <w:r w:rsidRPr="00450923">
              <w:rPr>
                <w:rFonts w:ascii="Arial" w:hAnsi="Arial" w:cs="Arial"/>
                <w:lang w:val="en-US"/>
              </w:rPr>
              <w:t>Clinical Trial Regulation</w:t>
            </w:r>
          </w:p>
        </w:tc>
      </w:tr>
      <w:tr w:rsidR="00450923" w14:paraId="062A1C19" w14:textId="77777777" w:rsidTr="00450923">
        <w:trPr>
          <w:trHeight w:val="300"/>
        </w:trPr>
        <w:tc>
          <w:tcPr>
            <w:tcW w:w="2686" w:type="dxa"/>
            <w:tcBorders>
              <w:top w:val="nil"/>
              <w:left w:val="single" w:sz="6" w:space="0" w:color="auto"/>
              <w:bottom w:val="single" w:sz="6" w:space="0" w:color="auto"/>
              <w:right w:val="single" w:sz="6" w:space="0" w:color="auto"/>
            </w:tcBorders>
          </w:tcPr>
          <w:p w14:paraId="48EE5AA9" w14:textId="4D90A4BF" w:rsidR="00450923" w:rsidRDefault="00450923" w:rsidP="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CT#</w:t>
            </w:r>
          </w:p>
        </w:tc>
        <w:tc>
          <w:tcPr>
            <w:tcW w:w="6370" w:type="dxa"/>
            <w:tcBorders>
              <w:top w:val="nil"/>
              <w:left w:val="nil"/>
              <w:bottom w:val="single" w:sz="6" w:space="0" w:color="auto"/>
              <w:right w:val="single" w:sz="6" w:space="0" w:color="auto"/>
            </w:tcBorders>
          </w:tcPr>
          <w:p w14:paraId="7B18EC31" w14:textId="59AA866A" w:rsidR="00450923" w:rsidRPr="00450923" w:rsidRDefault="00450923" w:rsidP="00450923">
            <w:pPr>
              <w:spacing w:after="0" w:line="240" w:lineRule="auto"/>
              <w:textAlignment w:val="baseline"/>
              <w:rPr>
                <w:rFonts w:ascii="Arial" w:hAnsi="Arial" w:cs="Arial"/>
                <w:lang w:val="en-US"/>
              </w:rPr>
            </w:pPr>
            <w:r w:rsidRPr="00450923">
              <w:rPr>
                <w:rFonts w:ascii="Arial" w:hAnsi="Arial" w:cs="Arial"/>
                <w:lang w:val="en-GB"/>
              </w:rPr>
              <w:t xml:space="preserve">Clinical </w:t>
            </w:r>
            <w:r w:rsidR="003559BB">
              <w:rPr>
                <w:rFonts w:ascii="Arial" w:hAnsi="Arial" w:cs="Arial"/>
                <w:lang w:val="en-GB"/>
              </w:rPr>
              <w:t>T</w:t>
            </w:r>
            <w:r w:rsidRPr="00450923">
              <w:rPr>
                <w:rFonts w:ascii="Arial" w:hAnsi="Arial" w:cs="Arial"/>
                <w:lang w:val="en-GB"/>
              </w:rPr>
              <w:t xml:space="preserve">rial </w:t>
            </w:r>
            <w:r w:rsidR="003559BB">
              <w:rPr>
                <w:rFonts w:ascii="Arial" w:hAnsi="Arial" w:cs="Arial"/>
                <w:lang w:val="en-GB"/>
              </w:rPr>
              <w:t>N</w:t>
            </w:r>
            <w:r w:rsidRPr="00450923">
              <w:rPr>
                <w:rFonts w:ascii="Arial" w:hAnsi="Arial" w:cs="Arial"/>
                <w:lang w:val="en-GB"/>
              </w:rPr>
              <w:t>umber</w:t>
            </w:r>
          </w:p>
        </w:tc>
      </w:tr>
      <w:tr w:rsidR="00450923" w14:paraId="4AF381C0"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52CA8D4C" w14:textId="77777777" w:rsidR="00450923" w:rsidRDefault="00450923" w:rsidP="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D</w:t>
            </w:r>
          </w:p>
        </w:tc>
        <w:tc>
          <w:tcPr>
            <w:tcW w:w="6370" w:type="dxa"/>
            <w:tcBorders>
              <w:top w:val="nil"/>
              <w:left w:val="nil"/>
              <w:bottom w:val="single" w:sz="6" w:space="0" w:color="auto"/>
              <w:right w:val="single" w:sz="6" w:space="0" w:color="auto"/>
            </w:tcBorders>
            <w:hideMark/>
          </w:tcPr>
          <w:p w14:paraId="3F9B7C12" w14:textId="77777777" w:rsidR="00450923" w:rsidRPr="00450923" w:rsidRDefault="00450923" w:rsidP="00450923">
            <w:pPr>
              <w:spacing w:after="0" w:line="240" w:lineRule="auto"/>
              <w:textAlignment w:val="baseline"/>
              <w:rPr>
                <w:rFonts w:ascii="Arial" w:eastAsia="Times New Roman" w:hAnsi="Arial" w:cs="Arial"/>
                <w:lang w:val="en-US"/>
              </w:rPr>
            </w:pPr>
            <w:r w:rsidRPr="00450923">
              <w:rPr>
                <w:rFonts w:ascii="Arial" w:eastAsia="Times New Roman" w:hAnsi="Arial" w:cs="Arial"/>
                <w:lang w:val="en-US"/>
              </w:rPr>
              <w:t>Deliverable</w:t>
            </w:r>
          </w:p>
        </w:tc>
      </w:tr>
      <w:tr w:rsidR="00450923" w14:paraId="5BE76055"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7AC579F7" w14:textId="77777777" w:rsidR="00450923" w:rsidRDefault="00450923" w:rsidP="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IMP</w:t>
            </w:r>
          </w:p>
        </w:tc>
        <w:tc>
          <w:tcPr>
            <w:tcW w:w="6370" w:type="dxa"/>
            <w:tcBorders>
              <w:top w:val="nil"/>
              <w:left w:val="nil"/>
              <w:bottom w:val="single" w:sz="6" w:space="0" w:color="auto"/>
              <w:right w:val="single" w:sz="6" w:space="0" w:color="auto"/>
            </w:tcBorders>
            <w:hideMark/>
          </w:tcPr>
          <w:p w14:paraId="04E4E30F" w14:textId="77777777" w:rsidR="00450923" w:rsidRPr="00450923" w:rsidRDefault="00450923" w:rsidP="00450923">
            <w:pPr>
              <w:spacing w:after="0" w:line="240" w:lineRule="auto"/>
              <w:textAlignment w:val="baseline"/>
              <w:rPr>
                <w:rFonts w:ascii="Arial" w:eastAsia="Times New Roman" w:hAnsi="Arial" w:cs="Arial"/>
                <w:lang w:val="en-US"/>
              </w:rPr>
            </w:pPr>
            <w:r w:rsidRPr="00450923">
              <w:rPr>
                <w:rFonts w:ascii="Arial" w:hAnsi="Arial" w:cs="Arial"/>
                <w:lang w:val="en-US"/>
              </w:rPr>
              <w:t>Investigational Medicinal Products</w:t>
            </w:r>
          </w:p>
        </w:tc>
      </w:tr>
      <w:tr w:rsidR="00450923" w14:paraId="30A25B47"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56678B52" w14:textId="77777777" w:rsidR="00450923" w:rsidRDefault="00450923" w:rsidP="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IRPs</w:t>
            </w:r>
          </w:p>
        </w:tc>
        <w:tc>
          <w:tcPr>
            <w:tcW w:w="6370" w:type="dxa"/>
            <w:tcBorders>
              <w:top w:val="nil"/>
              <w:left w:val="nil"/>
              <w:bottom w:val="single" w:sz="6" w:space="0" w:color="auto"/>
              <w:right w:val="single" w:sz="6" w:space="0" w:color="auto"/>
            </w:tcBorders>
            <w:hideMark/>
          </w:tcPr>
          <w:p w14:paraId="5D58BEF3" w14:textId="25381BAB" w:rsidR="00450923" w:rsidRPr="00450923" w:rsidRDefault="00450923" w:rsidP="00450923">
            <w:pPr>
              <w:spacing w:after="0" w:line="240" w:lineRule="auto"/>
              <w:textAlignment w:val="baseline"/>
              <w:rPr>
                <w:rFonts w:ascii="Arial" w:eastAsia="Times New Roman" w:hAnsi="Arial" w:cs="Arial"/>
                <w:lang w:val="en-US"/>
              </w:rPr>
            </w:pPr>
            <w:r w:rsidRPr="00450923">
              <w:rPr>
                <w:rFonts w:ascii="Arial" w:eastAsia="Times New Roman" w:hAnsi="Arial" w:cs="Arial"/>
                <w:lang w:val="en-US"/>
              </w:rPr>
              <w:t>Integrated Research Platform</w:t>
            </w:r>
          </w:p>
        </w:tc>
      </w:tr>
      <w:tr w:rsidR="00450923" w14:paraId="053DDCA0"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5F9474F4" w14:textId="77777777" w:rsidR="00450923" w:rsidRDefault="00450923" w:rsidP="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ISA</w:t>
            </w:r>
          </w:p>
        </w:tc>
        <w:tc>
          <w:tcPr>
            <w:tcW w:w="6370" w:type="dxa"/>
            <w:tcBorders>
              <w:top w:val="nil"/>
              <w:left w:val="nil"/>
              <w:bottom w:val="single" w:sz="6" w:space="0" w:color="auto"/>
              <w:right w:val="single" w:sz="6" w:space="0" w:color="auto"/>
            </w:tcBorders>
          </w:tcPr>
          <w:p w14:paraId="5D579D64" w14:textId="5CD93392" w:rsidR="00450923" w:rsidRPr="00450923" w:rsidRDefault="00450923" w:rsidP="00450923">
            <w:pPr>
              <w:spacing w:after="0" w:line="240" w:lineRule="auto"/>
              <w:textAlignment w:val="baseline"/>
              <w:rPr>
                <w:rFonts w:ascii="Arial" w:eastAsia="Times New Roman" w:hAnsi="Arial" w:cs="Arial"/>
                <w:lang w:val="en-US"/>
              </w:rPr>
            </w:pPr>
            <w:r w:rsidRPr="00450923">
              <w:rPr>
                <w:rFonts w:ascii="Arial" w:eastAsia="Times New Roman" w:hAnsi="Arial" w:cs="Arial"/>
                <w:lang w:val="en-US"/>
              </w:rPr>
              <w:t>Intervention Specific Appendix</w:t>
            </w:r>
          </w:p>
        </w:tc>
      </w:tr>
      <w:tr w:rsidR="00450923" w14:paraId="4B0A888C"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31458AB1" w14:textId="77777777" w:rsidR="00450923" w:rsidRDefault="00450923" w:rsidP="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MP</w:t>
            </w:r>
          </w:p>
        </w:tc>
        <w:tc>
          <w:tcPr>
            <w:tcW w:w="6370" w:type="dxa"/>
            <w:tcBorders>
              <w:top w:val="nil"/>
              <w:left w:val="nil"/>
              <w:bottom w:val="single" w:sz="6" w:space="0" w:color="auto"/>
              <w:right w:val="single" w:sz="6" w:space="0" w:color="auto"/>
            </w:tcBorders>
            <w:hideMark/>
          </w:tcPr>
          <w:p w14:paraId="53E6745A" w14:textId="77777777" w:rsidR="00450923" w:rsidRPr="00450923" w:rsidRDefault="00450923" w:rsidP="00450923">
            <w:pPr>
              <w:spacing w:after="0" w:line="240" w:lineRule="auto"/>
              <w:textAlignment w:val="baseline"/>
              <w:rPr>
                <w:rFonts w:ascii="Arial" w:eastAsia="Times New Roman" w:hAnsi="Arial" w:cs="Arial"/>
                <w:lang w:val="en-US"/>
              </w:rPr>
            </w:pPr>
            <w:r w:rsidRPr="00450923">
              <w:rPr>
                <w:rFonts w:ascii="Arial" w:hAnsi="Arial" w:cs="Arial"/>
                <w:lang w:val="en-US"/>
              </w:rPr>
              <w:t>Master Protocol</w:t>
            </w:r>
          </w:p>
        </w:tc>
      </w:tr>
      <w:tr w:rsidR="00450923" w14:paraId="40BDAC82" w14:textId="77777777" w:rsidTr="00450923">
        <w:trPr>
          <w:trHeight w:val="300"/>
        </w:trPr>
        <w:tc>
          <w:tcPr>
            <w:tcW w:w="2686" w:type="dxa"/>
            <w:tcBorders>
              <w:top w:val="nil"/>
              <w:left w:val="single" w:sz="6" w:space="0" w:color="auto"/>
              <w:bottom w:val="single" w:sz="6" w:space="0" w:color="auto"/>
              <w:right w:val="single" w:sz="6" w:space="0" w:color="auto"/>
            </w:tcBorders>
            <w:hideMark/>
          </w:tcPr>
          <w:p w14:paraId="604CC98C" w14:textId="77777777" w:rsidR="00450923" w:rsidRDefault="00450923" w:rsidP="00450923">
            <w:pPr>
              <w:spacing w:after="0" w:line="240" w:lineRule="auto"/>
              <w:textAlignment w:val="baseline"/>
              <w:rPr>
                <w:rFonts w:ascii="Arial" w:eastAsia="Times New Roman" w:hAnsi="Arial" w:cs="Arial"/>
                <w:b/>
                <w:bCs/>
                <w:lang w:val="en-US"/>
              </w:rPr>
            </w:pPr>
            <w:r>
              <w:rPr>
                <w:rFonts w:ascii="Arial" w:eastAsia="Times New Roman" w:hAnsi="Arial" w:cs="Arial"/>
                <w:b/>
                <w:bCs/>
                <w:lang w:val="en-US"/>
              </w:rPr>
              <w:t>V</w:t>
            </w:r>
          </w:p>
        </w:tc>
        <w:tc>
          <w:tcPr>
            <w:tcW w:w="6370" w:type="dxa"/>
            <w:tcBorders>
              <w:top w:val="nil"/>
              <w:left w:val="nil"/>
              <w:bottom w:val="single" w:sz="6" w:space="0" w:color="auto"/>
              <w:right w:val="single" w:sz="6" w:space="0" w:color="auto"/>
            </w:tcBorders>
            <w:hideMark/>
          </w:tcPr>
          <w:p w14:paraId="7CDCE156" w14:textId="77777777" w:rsidR="00450923" w:rsidRPr="00450923" w:rsidRDefault="00450923" w:rsidP="00450923">
            <w:pPr>
              <w:spacing w:after="0" w:line="240" w:lineRule="auto"/>
              <w:textAlignment w:val="baseline"/>
              <w:rPr>
                <w:rFonts w:ascii="Arial" w:eastAsia="Times New Roman" w:hAnsi="Arial" w:cs="Arial"/>
                <w:lang w:val="en-US"/>
              </w:rPr>
            </w:pPr>
            <w:r w:rsidRPr="00450923">
              <w:rPr>
                <w:rFonts w:ascii="Arial" w:eastAsia="Times New Roman" w:hAnsi="Arial" w:cs="Arial"/>
                <w:lang w:val="en-US"/>
              </w:rPr>
              <w:t>Version</w:t>
            </w:r>
          </w:p>
        </w:tc>
      </w:tr>
    </w:tbl>
    <w:p w14:paraId="478FD244" w14:textId="77777777" w:rsidR="00450923" w:rsidRDefault="00450923" w:rsidP="00450923">
      <w:pPr>
        <w:rPr>
          <w:b/>
          <w:bCs/>
          <w:sz w:val="24"/>
          <w:szCs w:val="24"/>
          <w:lang w:val="en-US"/>
        </w:rPr>
      </w:pPr>
    </w:p>
    <w:p w14:paraId="46026B19" w14:textId="6A41630B" w:rsidR="00450923" w:rsidRDefault="00450923">
      <w:pPr>
        <w:rPr>
          <w:lang w:val="en-US"/>
        </w:rPr>
      </w:pPr>
      <w:r>
        <w:rPr>
          <w:lang w:val="en-US"/>
        </w:rPr>
        <w:br w:type="page"/>
      </w:r>
    </w:p>
    <w:p w14:paraId="2A83665E" w14:textId="0127389B" w:rsidR="00F17230" w:rsidRPr="00450923" w:rsidRDefault="00F1454E" w:rsidP="00450923">
      <w:pPr>
        <w:pStyle w:val="ListParagraph"/>
        <w:numPr>
          <w:ilvl w:val="0"/>
          <w:numId w:val="32"/>
        </w:numPr>
        <w:rPr>
          <w:b/>
          <w:bCs/>
          <w:sz w:val="24"/>
          <w:szCs w:val="24"/>
          <w:lang w:val="en-US"/>
        </w:rPr>
      </w:pPr>
      <w:r w:rsidRPr="00450923">
        <w:rPr>
          <w:b/>
          <w:bCs/>
          <w:lang w:val="en-US"/>
        </w:rPr>
        <w:lastRenderedPageBreak/>
        <w:t xml:space="preserve"> </w:t>
      </w:r>
      <w:r w:rsidR="00203847" w:rsidRPr="00450923" w:rsidDel="00F17230">
        <w:rPr>
          <w:b/>
          <w:bCs/>
          <w:sz w:val="24"/>
          <w:szCs w:val="24"/>
          <w:lang w:val="en-US"/>
        </w:rPr>
        <w:t>Purpose and use of this document</w:t>
      </w:r>
    </w:p>
    <w:p w14:paraId="5079F584" w14:textId="7E2945CC" w:rsidR="00203847" w:rsidRDefault="00203847" w:rsidP="00881D22">
      <w:pPr>
        <w:jc w:val="both"/>
        <w:rPr>
          <w:lang w:val="en-US"/>
        </w:rPr>
      </w:pPr>
      <w:r w:rsidRPr="0EC884FC">
        <w:rPr>
          <w:lang w:val="en-US"/>
        </w:rPr>
        <w:t xml:space="preserve">In </w:t>
      </w:r>
      <w:r>
        <w:rPr>
          <w:lang w:val="en-US"/>
        </w:rPr>
        <w:t xml:space="preserve">a </w:t>
      </w:r>
      <w:r w:rsidRPr="0EC884FC">
        <w:rPr>
          <w:lang w:val="en-US"/>
        </w:rPr>
        <w:t>platform trial</w:t>
      </w:r>
      <w:r>
        <w:rPr>
          <w:lang w:val="en-US"/>
        </w:rPr>
        <w:t xml:space="preserve">, </w:t>
      </w:r>
      <w:r w:rsidR="00A63751">
        <w:rPr>
          <w:lang w:val="en-US"/>
        </w:rPr>
        <w:t>sub</w:t>
      </w:r>
      <w:r w:rsidR="00C12EE1">
        <w:rPr>
          <w:lang w:val="en-US"/>
        </w:rPr>
        <w:t>-</w:t>
      </w:r>
      <w:r w:rsidR="00A63751">
        <w:rPr>
          <w:lang w:val="en-US"/>
        </w:rPr>
        <w:t xml:space="preserve">protocols </w:t>
      </w:r>
      <w:r w:rsidR="00CB4AEF">
        <w:rPr>
          <w:lang w:val="en-US"/>
        </w:rPr>
        <w:t xml:space="preserve">(or </w:t>
      </w:r>
      <w:r w:rsidR="00CB4AEF" w:rsidRPr="0EC884FC">
        <w:rPr>
          <w:lang w:val="en-US"/>
        </w:rPr>
        <w:t xml:space="preserve">Intervention Specific Appendices </w:t>
      </w:r>
      <w:r w:rsidR="00CB4AEF">
        <w:rPr>
          <w:lang w:val="en-US"/>
        </w:rPr>
        <w:t xml:space="preserve">- </w:t>
      </w:r>
      <w:r w:rsidR="00CB4AEF" w:rsidRPr="0EC884FC">
        <w:rPr>
          <w:lang w:val="en-US"/>
        </w:rPr>
        <w:t>ISAs)</w:t>
      </w:r>
      <w:r w:rsidR="00CB4AEF">
        <w:rPr>
          <w:lang w:val="en-US"/>
        </w:rPr>
        <w:t xml:space="preserve"> </w:t>
      </w:r>
      <w:r w:rsidRPr="0EC884FC">
        <w:rPr>
          <w:lang w:val="en-US"/>
        </w:rPr>
        <w:t>can</w:t>
      </w:r>
      <w:r w:rsidR="008A6925">
        <w:rPr>
          <w:lang w:val="en-US"/>
        </w:rPr>
        <w:t xml:space="preserve"> be</w:t>
      </w:r>
      <w:r w:rsidRPr="0EC884FC">
        <w:rPr>
          <w:lang w:val="en-US"/>
        </w:rPr>
        <w:t xml:space="preserve"> </w:t>
      </w:r>
      <w:r w:rsidR="00A63751">
        <w:rPr>
          <w:lang w:val="en-US"/>
        </w:rPr>
        <w:t>added or closed</w:t>
      </w:r>
      <w:r w:rsidRPr="0EC884FC">
        <w:rPr>
          <w:lang w:val="en-US"/>
        </w:rPr>
        <w:t xml:space="preserve"> throughout the lifetime of the trial</w:t>
      </w:r>
      <w:r>
        <w:rPr>
          <w:lang w:val="en-US"/>
        </w:rPr>
        <w:t xml:space="preserve">, resulting in a complex trial design. </w:t>
      </w:r>
      <w:r w:rsidR="00A63751">
        <w:rPr>
          <w:lang w:val="en-US"/>
        </w:rPr>
        <w:t xml:space="preserve"> </w:t>
      </w:r>
      <w:r w:rsidR="00A63751" w:rsidRPr="0EC884FC">
        <w:rPr>
          <w:lang w:val="en-US"/>
        </w:rPr>
        <w:t xml:space="preserve">It is often unknown at the beginning (i.e., planning stage) how many </w:t>
      </w:r>
      <w:r w:rsidR="00A63751">
        <w:rPr>
          <w:lang w:val="en-US"/>
        </w:rPr>
        <w:t>sub</w:t>
      </w:r>
      <w:r w:rsidR="00CB4AEF">
        <w:rPr>
          <w:lang w:val="en-US"/>
        </w:rPr>
        <w:t>-</w:t>
      </w:r>
      <w:r w:rsidR="00A63751">
        <w:rPr>
          <w:lang w:val="en-US"/>
        </w:rPr>
        <w:t>protocols</w:t>
      </w:r>
      <w:r w:rsidR="00CB4AEF">
        <w:rPr>
          <w:lang w:val="en-US"/>
        </w:rPr>
        <w:t>/ISAs</w:t>
      </w:r>
      <w:r w:rsidR="00A63751">
        <w:rPr>
          <w:lang w:val="en-US"/>
        </w:rPr>
        <w:t xml:space="preserve"> </w:t>
      </w:r>
      <w:r w:rsidR="00A63751" w:rsidRPr="0EC884FC">
        <w:rPr>
          <w:lang w:val="en-US"/>
        </w:rPr>
        <w:t xml:space="preserve">will eventually </w:t>
      </w:r>
      <w:r w:rsidR="00A63751">
        <w:rPr>
          <w:lang w:val="en-US"/>
        </w:rPr>
        <w:t xml:space="preserve">be </w:t>
      </w:r>
      <w:r w:rsidR="00A63751" w:rsidRPr="0EC884FC">
        <w:rPr>
          <w:lang w:val="en-US"/>
        </w:rPr>
        <w:t>included in a platform trial.</w:t>
      </w:r>
      <w:r w:rsidR="00A63751">
        <w:rPr>
          <w:lang w:val="en-US"/>
        </w:rPr>
        <w:t xml:space="preserve"> As such, it is important </w:t>
      </w:r>
      <w:r w:rsidR="00F04003">
        <w:rPr>
          <w:lang w:val="en-US"/>
        </w:rPr>
        <w:t xml:space="preserve">(and may be required by national regulation) </w:t>
      </w:r>
      <w:r w:rsidR="00A63751">
        <w:rPr>
          <w:lang w:val="en-US"/>
        </w:rPr>
        <w:t xml:space="preserve">to inform a regulatory agency when key changes occur (e.g. </w:t>
      </w:r>
      <w:r w:rsidR="008A6925">
        <w:rPr>
          <w:lang w:val="en-US"/>
        </w:rPr>
        <w:t>protocol amendments</w:t>
      </w:r>
      <w:r w:rsidR="00A63751">
        <w:rPr>
          <w:lang w:val="en-US"/>
        </w:rPr>
        <w:t xml:space="preserve">) </w:t>
      </w:r>
      <w:r w:rsidR="008A6925">
        <w:rPr>
          <w:lang w:val="en-US"/>
        </w:rPr>
        <w:t xml:space="preserve">including the impact of the change to the ongoing platform trial </w:t>
      </w:r>
      <w:r w:rsidR="00CB4AEF">
        <w:rPr>
          <w:lang w:val="en-US"/>
        </w:rPr>
        <w:t xml:space="preserve">and </w:t>
      </w:r>
      <w:r w:rsidR="008A6925">
        <w:rPr>
          <w:lang w:val="en-US"/>
        </w:rPr>
        <w:t>sub</w:t>
      </w:r>
      <w:r w:rsidR="00C12EE1">
        <w:rPr>
          <w:lang w:val="en-US"/>
        </w:rPr>
        <w:t>-</w:t>
      </w:r>
      <w:r w:rsidR="008A6925">
        <w:rPr>
          <w:lang w:val="en-US"/>
        </w:rPr>
        <w:t>protocols</w:t>
      </w:r>
      <w:r w:rsidR="00CB4AEF">
        <w:rPr>
          <w:lang w:val="en-US"/>
        </w:rPr>
        <w:t>/ISAs</w:t>
      </w:r>
      <w:r w:rsidR="008A6925">
        <w:rPr>
          <w:lang w:val="en-US"/>
        </w:rPr>
        <w:t>.</w:t>
      </w:r>
    </w:p>
    <w:p w14:paraId="05F2612A" w14:textId="5F6DA41D" w:rsidR="00203847" w:rsidRDefault="00203847" w:rsidP="00881D22">
      <w:pPr>
        <w:jc w:val="both"/>
        <w:rPr>
          <w:lang w:val="en-US"/>
        </w:rPr>
      </w:pPr>
      <w:r w:rsidRPr="45AE7DB5">
        <w:rPr>
          <w:lang w:val="en-US"/>
        </w:rPr>
        <w:t>Th</w:t>
      </w:r>
      <w:r w:rsidR="00CB4AEF" w:rsidRPr="45AE7DB5">
        <w:rPr>
          <w:lang w:val="en-US"/>
        </w:rPr>
        <w:t xml:space="preserve">e purpose of this guidance </w:t>
      </w:r>
      <w:r w:rsidRPr="45AE7DB5">
        <w:rPr>
          <w:lang w:val="en-US"/>
        </w:rPr>
        <w:t xml:space="preserve">document is to </w:t>
      </w:r>
      <w:r w:rsidR="00CB4AEF" w:rsidRPr="45AE7DB5">
        <w:rPr>
          <w:lang w:val="en-US"/>
        </w:rPr>
        <w:t>aid Applicant’s in providing</w:t>
      </w:r>
      <w:r w:rsidR="008A6925" w:rsidRPr="45AE7DB5">
        <w:rPr>
          <w:lang w:val="en-US"/>
        </w:rPr>
        <w:t xml:space="preserve"> </w:t>
      </w:r>
      <w:r w:rsidRPr="45AE7DB5">
        <w:rPr>
          <w:lang w:val="en-US"/>
        </w:rPr>
        <w:t xml:space="preserve">clear </w:t>
      </w:r>
      <w:r w:rsidR="008A6925" w:rsidRPr="45AE7DB5">
        <w:rPr>
          <w:lang w:val="en-US"/>
        </w:rPr>
        <w:t>communication</w:t>
      </w:r>
      <w:r w:rsidRPr="45AE7DB5">
        <w:rPr>
          <w:lang w:val="en-US"/>
        </w:rPr>
        <w:t xml:space="preserve"> to the regulatory agencies</w:t>
      </w:r>
      <w:r w:rsidR="008A6925" w:rsidRPr="45AE7DB5">
        <w:rPr>
          <w:lang w:val="en-US"/>
        </w:rPr>
        <w:t xml:space="preserve"> through a cover letter</w:t>
      </w:r>
      <w:r w:rsidRPr="45AE7DB5">
        <w:rPr>
          <w:lang w:val="en-US"/>
        </w:rPr>
        <w:t xml:space="preserve">. It will provide the reviewer </w:t>
      </w:r>
      <w:r w:rsidR="008A6925" w:rsidRPr="45AE7DB5">
        <w:rPr>
          <w:lang w:val="en-US"/>
        </w:rPr>
        <w:t>with background o</w:t>
      </w:r>
      <w:r w:rsidRPr="45AE7DB5">
        <w:rPr>
          <w:lang w:val="en-US"/>
        </w:rPr>
        <w:t xml:space="preserve">n the scope of the trial and the </w:t>
      </w:r>
      <w:r w:rsidR="008A6925" w:rsidRPr="45AE7DB5">
        <w:rPr>
          <w:lang w:val="en-US"/>
        </w:rPr>
        <w:t xml:space="preserve">current </w:t>
      </w:r>
      <w:r w:rsidRPr="45AE7DB5">
        <w:rPr>
          <w:lang w:val="en-US"/>
        </w:rPr>
        <w:t>submission and address how the different sub</w:t>
      </w:r>
      <w:r w:rsidR="00C12EE1" w:rsidRPr="45AE7DB5">
        <w:rPr>
          <w:lang w:val="en-US"/>
        </w:rPr>
        <w:t>-</w:t>
      </w:r>
      <w:r w:rsidRPr="45AE7DB5">
        <w:rPr>
          <w:lang w:val="en-US"/>
        </w:rPr>
        <w:t>protocols</w:t>
      </w:r>
      <w:r w:rsidR="00CB4AEF" w:rsidRPr="45AE7DB5">
        <w:rPr>
          <w:lang w:val="en-US"/>
        </w:rPr>
        <w:t>/</w:t>
      </w:r>
      <w:r w:rsidR="46703D49" w:rsidRPr="45AE7DB5">
        <w:rPr>
          <w:lang w:val="en-US"/>
        </w:rPr>
        <w:t xml:space="preserve"> </w:t>
      </w:r>
      <w:r w:rsidR="00CB4AEF" w:rsidRPr="45AE7DB5">
        <w:rPr>
          <w:lang w:val="en-US"/>
        </w:rPr>
        <w:t>ISAs</w:t>
      </w:r>
      <w:r w:rsidRPr="45AE7DB5">
        <w:rPr>
          <w:lang w:val="en-US"/>
        </w:rPr>
        <w:t xml:space="preserve"> will interact with a Master Protocol, which IMPs </w:t>
      </w:r>
      <w:r w:rsidR="4E1822D8" w:rsidRPr="45AE7DB5">
        <w:rPr>
          <w:lang w:val="en-US"/>
        </w:rPr>
        <w:t xml:space="preserve">(Investigational Medicinal Products) </w:t>
      </w:r>
      <w:r w:rsidRPr="45AE7DB5">
        <w:rPr>
          <w:lang w:val="en-US"/>
        </w:rPr>
        <w:t>are studied and other relevant information for the reviewer.</w:t>
      </w:r>
    </w:p>
    <w:p w14:paraId="0B6AC83E" w14:textId="371E1F32" w:rsidR="00A86F1F" w:rsidRDefault="008B16AB" w:rsidP="00881D22">
      <w:pPr>
        <w:jc w:val="both"/>
        <w:rPr>
          <w:lang w:val="en-US"/>
        </w:rPr>
      </w:pPr>
      <w:r>
        <w:rPr>
          <w:lang w:val="en-US"/>
        </w:rPr>
        <w:t xml:space="preserve">In addition, </w:t>
      </w:r>
      <w:r w:rsidR="00CB4AEF">
        <w:rPr>
          <w:lang w:val="en-US"/>
        </w:rPr>
        <w:t>t</w:t>
      </w:r>
      <w:r>
        <w:rPr>
          <w:lang w:val="en-US"/>
        </w:rPr>
        <w:t>his guidance</w:t>
      </w:r>
      <w:r w:rsidR="00203847">
        <w:rPr>
          <w:lang w:val="en-US"/>
        </w:rPr>
        <w:t xml:space="preserve"> document provides </w:t>
      </w:r>
      <w:r>
        <w:rPr>
          <w:lang w:val="en-US"/>
        </w:rPr>
        <w:t xml:space="preserve">two </w:t>
      </w:r>
      <w:r w:rsidR="00203847">
        <w:rPr>
          <w:lang w:val="en-US"/>
        </w:rPr>
        <w:t>examples of a</w:t>
      </w:r>
      <w:r w:rsidR="00B56AD2">
        <w:rPr>
          <w:lang w:val="en-US"/>
        </w:rPr>
        <w:t>n overview table</w:t>
      </w:r>
      <w:r w:rsidR="00203847">
        <w:rPr>
          <w:lang w:val="en-US"/>
        </w:rPr>
        <w:t xml:space="preserve"> </w:t>
      </w:r>
      <w:r w:rsidR="00B56AD2">
        <w:rPr>
          <w:lang w:val="en-US"/>
        </w:rPr>
        <w:t xml:space="preserve">to be included in a </w:t>
      </w:r>
      <w:r w:rsidR="00203847">
        <w:rPr>
          <w:lang w:val="en-US"/>
        </w:rPr>
        <w:t>cover</w:t>
      </w:r>
      <w:r w:rsidR="00B56AD2">
        <w:rPr>
          <w:lang w:val="en-US"/>
        </w:rPr>
        <w:t xml:space="preserve"> </w:t>
      </w:r>
      <w:r w:rsidR="00203847">
        <w:rPr>
          <w:lang w:val="en-US"/>
        </w:rPr>
        <w:t xml:space="preserve">letter for a clinical trial application submitted under </w:t>
      </w:r>
      <w:r w:rsidR="00A86F1F">
        <w:rPr>
          <w:lang w:val="en-US"/>
        </w:rPr>
        <w:t xml:space="preserve">the </w:t>
      </w:r>
      <w:r w:rsidR="00A86F1F" w:rsidRPr="0EC884FC">
        <w:rPr>
          <w:lang w:val="en-US"/>
        </w:rPr>
        <w:t>Clinical Trial Regulation (CTR) EU No536/2014</w:t>
      </w:r>
      <w:r w:rsidR="00A86F1F">
        <w:rPr>
          <w:lang w:val="en-US"/>
        </w:rPr>
        <w:t xml:space="preserve">. The recommendations in this document supplement the cover letter requirements as laid out in </w:t>
      </w:r>
      <w:r w:rsidR="00A86F1F" w:rsidRPr="0EC884FC">
        <w:rPr>
          <w:lang w:val="en-US"/>
        </w:rPr>
        <w:t>Annex I B</w:t>
      </w:r>
      <w:r w:rsidR="00A86F1F">
        <w:rPr>
          <w:lang w:val="en-US"/>
        </w:rPr>
        <w:t xml:space="preserve"> (and Annex II B) of the regulation. </w:t>
      </w:r>
      <w:r w:rsidR="00A86F1F" w:rsidRPr="5C37871E">
        <w:rPr>
          <w:lang w:val="en-US"/>
        </w:rPr>
        <w:t>More specifically</w:t>
      </w:r>
      <w:r w:rsidR="00CB4AEF">
        <w:rPr>
          <w:lang w:val="en-US"/>
        </w:rPr>
        <w:t>,</w:t>
      </w:r>
      <w:r w:rsidR="00A86F1F" w:rsidRPr="5C37871E">
        <w:rPr>
          <w:lang w:val="en-US"/>
        </w:rPr>
        <w:t xml:space="preserve"> it is stated herein that the cover letter “shall draw attention to any features which are particular to the clinical trial.” The EU-PEARL working group is recommending </w:t>
      </w:r>
      <w:r w:rsidR="00F60695" w:rsidRPr="5C37871E">
        <w:rPr>
          <w:lang w:val="en-US"/>
        </w:rPr>
        <w:t>using</w:t>
      </w:r>
      <w:r w:rsidR="00A86F1F" w:rsidRPr="5C37871E">
        <w:rPr>
          <w:lang w:val="en-US"/>
        </w:rPr>
        <w:t xml:space="preserve"> the guidance below to organize and summarize the key features of a complex clinical trial design both at the time </w:t>
      </w:r>
      <w:r w:rsidR="00924BC5">
        <w:rPr>
          <w:lang w:val="en-US"/>
        </w:rPr>
        <w:t xml:space="preserve">of </w:t>
      </w:r>
      <w:r w:rsidR="00A86F1F" w:rsidRPr="5C37871E">
        <w:rPr>
          <w:lang w:val="en-US"/>
        </w:rPr>
        <w:t>study initiation and substantial amendment requests.</w:t>
      </w:r>
    </w:p>
    <w:p w14:paraId="619F0357" w14:textId="77777777" w:rsidR="00A86F1F" w:rsidRDefault="00A86F1F" w:rsidP="00881D22">
      <w:pPr>
        <w:jc w:val="both"/>
        <w:rPr>
          <w:lang w:val="en-US"/>
        </w:rPr>
      </w:pPr>
      <w:r>
        <w:rPr>
          <w:lang w:val="en-US"/>
        </w:rPr>
        <w:t xml:space="preserve">Please note that this document is intended as guidance for the user and cannot cover every possible situation or scenario. </w:t>
      </w:r>
      <w:r w:rsidRPr="0EC884FC">
        <w:rPr>
          <w:lang w:val="en-US"/>
        </w:rPr>
        <w:t xml:space="preserve"> </w:t>
      </w:r>
    </w:p>
    <w:p w14:paraId="15A91DAC" w14:textId="77777777" w:rsidR="00A86F1F" w:rsidRDefault="00A86F1F" w:rsidP="00A86F1F">
      <w:pPr>
        <w:ind w:left="360"/>
        <w:jc w:val="both"/>
        <w:rPr>
          <w:lang w:val="en-US"/>
        </w:rPr>
      </w:pPr>
    </w:p>
    <w:p w14:paraId="27A989D9" w14:textId="181D33E4" w:rsidR="00A86F1F" w:rsidRPr="00450923" w:rsidRDefault="00450923" w:rsidP="00450923">
      <w:pPr>
        <w:pStyle w:val="ListParagraph"/>
        <w:numPr>
          <w:ilvl w:val="0"/>
          <w:numId w:val="32"/>
        </w:numPr>
        <w:jc w:val="both"/>
        <w:rPr>
          <w:b/>
          <w:bCs/>
          <w:sz w:val="24"/>
          <w:szCs w:val="24"/>
          <w:lang w:val="en-US"/>
        </w:rPr>
      </w:pPr>
      <w:r w:rsidRPr="00450923">
        <w:rPr>
          <w:b/>
          <w:bCs/>
          <w:sz w:val="24"/>
          <w:szCs w:val="24"/>
          <w:lang w:val="en-US"/>
        </w:rPr>
        <w:t xml:space="preserve"> </w:t>
      </w:r>
      <w:r w:rsidR="00A86F1F" w:rsidRPr="00450923">
        <w:rPr>
          <w:b/>
          <w:bCs/>
          <w:sz w:val="24"/>
          <w:szCs w:val="24"/>
          <w:lang w:val="en-US"/>
        </w:rPr>
        <w:t xml:space="preserve">Proposed additional information to be included in the CTR </w:t>
      </w:r>
      <w:r w:rsidRPr="00450923">
        <w:rPr>
          <w:b/>
          <w:bCs/>
          <w:sz w:val="24"/>
          <w:szCs w:val="24"/>
          <w:lang w:val="en-US"/>
        </w:rPr>
        <w:t>c</w:t>
      </w:r>
      <w:r w:rsidR="00A86F1F" w:rsidRPr="00450923">
        <w:rPr>
          <w:b/>
          <w:bCs/>
          <w:sz w:val="24"/>
          <w:szCs w:val="24"/>
          <w:lang w:val="en-US"/>
        </w:rPr>
        <w:t>over letter, when submitting a complex clinical trial</w:t>
      </w:r>
    </w:p>
    <w:p w14:paraId="5DF0D2A1" w14:textId="17B89675" w:rsidR="00A86F1F" w:rsidRDefault="00152CF4" w:rsidP="00881D22">
      <w:pPr>
        <w:pStyle w:val="ListParagraph"/>
        <w:ind w:left="0"/>
        <w:jc w:val="both"/>
        <w:rPr>
          <w:lang w:val="en-US"/>
        </w:rPr>
      </w:pPr>
      <w:r w:rsidRPr="5C37871E">
        <w:rPr>
          <w:lang w:val="en-US"/>
        </w:rPr>
        <w:t>Sponsors should follow the CTR cover letter description as per the Clinical Trials Regulation (Regulation (EU) No 536/2014, Annex I B</w:t>
      </w:r>
      <w:r>
        <w:rPr>
          <w:lang w:val="en-US"/>
        </w:rPr>
        <w:t xml:space="preserve">, Annex II b </w:t>
      </w:r>
      <w:r w:rsidRPr="00CE1E93">
        <w:rPr>
          <w:lang w:val="en-US"/>
        </w:rPr>
        <w:t>as well as CTR Article 81.9 for non-substantial modifications</w:t>
      </w:r>
      <w:r>
        <w:rPr>
          <w:lang w:val="en-US"/>
        </w:rPr>
        <w:t>)</w:t>
      </w:r>
      <w:r w:rsidRPr="5C37871E">
        <w:rPr>
          <w:lang w:val="en-US"/>
        </w:rPr>
        <w:t xml:space="preserve">. </w:t>
      </w:r>
      <w:r w:rsidR="008A6925">
        <w:rPr>
          <w:lang w:val="en-US"/>
        </w:rPr>
        <w:t>T</w:t>
      </w:r>
      <w:r w:rsidR="00F60695">
        <w:rPr>
          <w:lang w:val="en-US"/>
        </w:rPr>
        <w:t>he following points are additional considerations to facilitate the review of complex clinical trials.</w:t>
      </w:r>
    </w:p>
    <w:p w14:paraId="41564D4C" w14:textId="77777777" w:rsidR="00F60695" w:rsidRPr="00F60695" w:rsidRDefault="00F60695" w:rsidP="00A86F1F">
      <w:pPr>
        <w:pStyle w:val="ListParagraph"/>
        <w:jc w:val="both"/>
        <w:rPr>
          <w:lang w:val="en-US"/>
        </w:rPr>
      </w:pPr>
    </w:p>
    <w:p w14:paraId="7F36C86E" w14:textId="490D3B73" w:rsidR="00A86F1F" w:rsidRPr="00881D22" w:rsidRDefault="00881D22" w:rsidP="00881D22">
      <w:pPr>
        <w:ind w:firstLine="426"/>
        <w:jc w:val="both"/>
        <w:rPr>
          <w:lang w:val="en-US"/>
        </w:rPr>
      </w:pPr>
      <w:r>
        <w:rPr>
          <w:rFonts w:eastAsiaTheme="minorEastAsia"/>
          <w:u w:val="single"/>
          <w:lang w:val="en-US"/>
        </w:rPr>
        <w:t xml:space="preserve">2.1 </w:t>
      </w:r>
      <w:r w:rsidR="00A86F1F" w:rsidRPr="00881D22">
        <w:rPr>
          <w:rFonts w:eastAsiaTheme="minorEastAsia"/>
          <w:u w:val="single"/>
          <w:lang w:val="en-US"/>
        </w:rPr>
        <w:t>Complex Innovative Design</w:t>
      </w:r>
    </w:p>
    <w:p w14:paraId="42D52145" w14:textId="6FB84FA1" w:rsidR="00CB4AEF" w:rsidRDefault="00A86F1F" w:rsidP="00881D22">
      <w:pPr>
        <w:ind w:left="426"/>
        <w:jc w:val="both"/>
        <w:rPr>
          <w:lang w:val="en-US"/>
        </w:rPr>
      </w:pPr>
      <w:r w:rsidRPr="00881D22">
        <w:rPr>
          <w:lang w:val="en-US"/>
        </w:rPr>
        <w:t xml:space="preserve">It is recommended to clearly state that the application concerns a </w:t>
      </w:r>
      <w:r w:rsidRPr="00881D22">
        <w:rPr>
          <w:i/>
          <w:iCs/>
          <w:lang w:val="en-US"/>
        </w:rPr>
        <w:t>complex clinical trial</w:t>
      </w:r>
      <w:r w:rsidRPr="00881D22">
        <w:rPr>
          <w:lang w:val="en-US"/>
        </w:rPr>
        <w:t xml:space="preserve"> with the description of the main characteristics of the design, and a short rationale of </w:t>
      </w:r>
      <w:r w:rsidR="005853B4" w:rsidRPr="00881D22">
        <w:rPr>
          <w:lang w:val="en-US"/>
        </w:rPr>
        <w:t>the strategic decisions made</w:t>
      </w:r>
      <w:r w:rsidRPr="00881D22">
        <w:rPr>
          <w:lang w:val="en-US"/>
        </w:rPr>
        <w:t>.</w:t>
      </w:r>
    </w:p>
    <w:p w14:paraId="1FEF2AD0" w14:textId="4169475F" w:rsidR="005853B4" w:rsidRPr="00881D22" w:rsidRDefault="00800D05" w:rsidP="00881D22">
      <w:pPr>
        <w:ind w:left="426"/>
        <w:jc w:val="both"/>
        <w:rPr>
          <w:lang w:val="en-US"/>
        </w:rPr>
      </w:pPr>
      <w:r w:rsidRPr="00881D22">
        <w:rPr>
          <w:lang w:val="en-US"/>
        </w:rPr>
        <w:t xml:space="preserve">Clearly indicate the key features of the Master Protocol complex clinical trial design both at the time of initial clinical trial applications (CTAs) and substantial </w:t>
      </w:r>
      <w:r w:rsidR="1A74367D" w:rsidRPr="00881D22">
        <w:rPr>
          <w:lang w:val="en-US"/>
        </w:rPr>
        <w:t xml:space="preserve">modification </w:t>
      </w:r>
      <w:r w:rsidRPr="00881D22">
        <w:rPr>
          <w:lang w:val="en-US"/>
        </w:rPr>
        <w:t>requests</w:t>
      </w:r>
      <w:r w:rsidR="00B66FD7" w:rsidRPr="00881D22">
        <w:rPr>
          <w:lang w:val="en-US"/>
        </w:rPr>
        <w:t xml:space="preserve"> and include</w:t>
      </w:r>
      <w:r w:rsidR="005853B4" w:rsidRPr="00881D22">
        <w:rPr>
          <w:lang w:val="en-US"/>
        </w:rPr>
        <w:t xml:space="preserve"> the relationship between the </w:t>
      </w:r>
      <w:r w:rsidR="00A86F1F" w:rsidRPr="00881D22">
        <w:rPr>
          <w:lang w:val="en-US"/>
        </w:rPr>
        <w:t>“</w:t>
      </w:r>
      <w:r w:rsidR="00A86F1F" w:rsidRPr="00881D22">
        <w:rPr>
          <w:i/>
          <w:iCs/>
          <w:lang w:val="en-US"/>
        </w:rPr>
        <w:t>Master Protocol</w:t>
      </w:r>
      <w:r w:rsidR="00A86F1F" w:rsidRPr="00881D22">
        <w:rPr>
          <w:lang w:val="en-US"/>
        </w:rPr>
        <w:t>”</w:t>
      </w:r>
      <w:r w:rsidR="005853B4" w:rsidRPr="00881D22">
        <w:rPr>
          <w:lang w:val="en-US"/>
        </w:rPr>
        <w:t xml:space="preserve"> and the</w:t>
      </w:r>
      <w:r w:rsidR="00A86F1F" w:rsidRPr="00881D22">
        <w:rPr>
          <w:lang w:val="en-US"/>
        </w:rPr>
        <w:t xml:space="preserve"> </w:t>
      </w:r>
      <w:r w:rsidR="005853B4" w:rsidRPr="00881D22">
        <w:rPr>
          <w:lang w:val="en-US"/>
        </w:rPr>
        <w:t>different sub-protocols</w:t>
      </w:r>
      <w:r w:rsidR="00C12EE1" w:rsidRPr="00881D22">
        <w:rPr>
          <w:lang w:val="en-US"/>
        </w:rPr>
        <w:t>/</w:t>
      </w:r>
      <w:r w:rsidR="3F02B54D" w:rsidRPr="00881D22">
        <w:rPr>
          <w:lang w:val="en-US"/>
        </w:rPr>
        <w:t xml:space="preserve"> </w:t>
      </w:r>
      <w:r w:rsidR="00C12EE1" w:rsidRPr="00881D22">
        <w:rPr>
          <w:lang w:val="en-US"/>
        </w:rPr>
        <w:t>ISAs</w:t>
      </w:r>
      <w:r w:rsidR="005853B4" w:rsidRPr="00881D22">
        <w:rPr>
          <w:lang w:val="en-US"/>
        </w:rPr>
        <w:t xml:space="preserve">. Highlight the protocol elements which are ‘in common’ in the Master protocol (for example: the overall study design, general study population, main inclusion and exclusion criteria, common elements of the randomization scheme, informed consent process, primary and secondary outcomes, statistical methodology and the planned analyses that are common across all </w:t>
      </w:r>
      <w:r w:rsidR="00C12EE1" w:rsidRPr="00881D22">
        <w:rPr>
          <w:lang w:val="en-US"/>
        </w:rPr>
        <w:t>sub-protocols/</w:t>
      </w:r>
      <w:r w:rsidR="005853B4" w:rsidRPr="00881D22">
        <w:rPr>
          <w:lang w:val="en-US"/>
        </w:rPr>
        <w:t>ISAs)</w:t>
      </w:r>
      <w:r w:rsidR="008B1ABC" w:rsidRPr="00881D22">
        <w:rPr>
          <w:lang w:val="en-US"/>
        </w:rPr>
        <w:t>.</w:t>
      </w:r>
    </w:p>
    <w:p w14:paraId="1E5DF761" w14:textId="4A4CE5B7" w:rsidR="005853B4" w:rsidRPr="00881D22" w:rsidRDefault="005853B4" w:rsidP="00881D22">
      <w:pPr>
        <w:pStyle w:val="ListParagraph"/>
        <w:jc w:val="both"/>
        <w:rPr>
          <w:lang w:val="en-US"/>
        </w:rPr>
      </w:pPr>
      <w:r w:rsidRPr="45AE7DB5">
        <w:rPr>
          <w:lang w:val="en-US"/>
        </w:rPr>
        <w:t xml:space="preserve">In addition, include the </w:t>
      </w:r>
      <w:r w:rsidR="004D6B2F">
        <w:rPr>
          <w:lang w:val="en-US"/>
        </w:rPr>
        <w:t>i</w:t>
      </w:r>
      <w:r w:rsidRPr="45AE7DB5">
        <w:rPr>
          <w:lang w:val="en-US"/>
        </w:rPr>
        <w:t xml:space="preserve">ntervention </w:t>
      </w:r>
      <w:r w:rsidR="004D6B2F">
        <w:rPr>
          <w:lang w:val="en-US"/>
        </w:rPr>
        <w:t>s</w:t>
      </w:r>
      <w:r w:rsidRPr="45AE7DB5">
        <w:rPr>
          <w:lang w:val="en-US"/>
        </w:rPr>
        <w:t xml:space="preserve">pecific features in the </w:t>
      </w:r>
      <w:r w:rsidR="00C12EE1" w:rsidRPr="45AE7DB5">
        <w:rPr>
          <w:lang w:val="en-US"/>
        </w:rPr>
        <w:t>sub-protocol/</w:t>
      </w:r>
      <w:r w:rsidRPr="45AE7DB5">
        <w:rPr>
          <w:lang w:val="en-US"/>
        </w:rPr>
        <w:t xml:space="preserve">ISA; </w:t>
      </w:r>
      <w:r w:rsidR="008B1ABC" w:rsidRPr="45AE7DB5">
        <w:rPr>
          <w:lang w:val="en-US"/>
        </w:rPr>
        <w:t xml:space="preserve">for example, </w:t>
      </w:r>
      <w:r w:rsidRPr="45AE7DB5">
        <w:rPr>
          <w:lang w:val="en-US"/>
        </w:rPr>
        <w:t>introduction of a</w:t>
      </w:r>
      <w:r w:rsidR="00A86F1F" w:rsidRPr="45AE7DB5">
        <w:rPr>
          <w:lang w:val="en-US"/>
        </w:rPr>
        <w:t xml:space="preserve"> new IMP</w:t>
      </w:r>
      <w:r w:rsidR="00C12EE1" w:rsidRPr="45AE7DB5">
        <w:rPr>
          <w:lang w:val="en-US"/>
        </w:rPr>
        <w:t xml:space="preserve"> </w:t>
      </w:r>
      <w:r w:rsidR="00A86F1F" w:rsidRPr="45AE7DB5">
        <w:rPr>
          <w:lang w:val="en-US"/>
        </w:rPr>
        <w:t xml:space="preserve">or population, as well as the use of companion diagnostics, if applicable. </w:t>
      </w:r>
    </w:p>
    <w:p w14:paraId="237E548B" w14:textId="421E5A13" w:rsidR="005853B4" w:rsidRDefault="13666A41" w:rsidP="00A86F1F">
      <w:pPr>
        <w:pStyle w:val="ListParagraph"/>
        <w:jc w:val="both"/>
        <w:rPr>
          <w:lang w:val="en-US"/>
        </w:rPr>
      </w:pPr>
      <w:r w:rsidRPr="45AE7DB5">
        <w:rPr>
          <w:lang w:val="en-US"/>
        </w:rPr>
        <w:lastRenderedPageBreak/>
        <w:t xml:space="preserve">Together, a master protocol and a sub-protocol/ISA define all the elements needed to conduct a study. It is expected that the Master Protocol and sub-protocol/ISA are reviewed in parallel. </w:t>
      </w:r>
      <w:r w:rsidR="1EDFD110" w:rsidRPr="45AE7DB5">
        <w:rPr>
          <w:lang w:val="en-US"/>
        </w:rPr>
        <w:t>A</w:t>
      </w:r>
      <w:r w:rsidR="00A86F1F" w:rsidRPr="45AE7DB5">
        <w:rPr>
          <w:lang w:val="en-US"/>
        </w:rPr>
        <w:t xml:space="preserve"> clear guidance is intended to facilitate reviewers to extract the relevant information for a set of </w:t>
      </w:r>
      <w:r w:rsidR="00C12EE1" w:rsidRPr="45AE7DB5">
        <w:rPr>
          <w:lang w:val="en-US"/>
        </w:rPr>
        <w:t>sub-protocols/</w:t>
      </w:r>
      <w:r w:rsidR="00A86F1F" w:rsidRPr="45AE7DB5">
        <w:rPr>
          <w:lang w:val="en-US"/>
        </w:rPr>
        <w:t xml:space="preserve">ISAs. </w:t>
      </w:r>
      <w:r w:rsidR="005853B4" w:rsidRPr="45AE7DB5">
        <w:rPr>
          <w:lang w:val="en-US"/>
        </w:rPr>
        <w:t>I</w:t>
      </w:r>
      <w:r w:rsidR="00A86F1F" w:rsidRPr="45AE7DB5">
        <w:rPr>
          <w:lang w:val="en-US"/>
        </w:rPr>
        <w:t xml:space="preserve">t will help a reviewer to focus on and assess the relevant pages in the </w:t>
      </w:r>
      <w:r w:rsidR="00C12EE1" w:rsidRPr="45AE7DB5">
        <w:rPr>
          <w:lang w:val="en-US"/>
        </w:rPr>
        <w:t xml:space="preserve">whole </w:t>
      </w:r>
      <w:r w:rsidR="00A86F1F" w:rsidRPr="45AE7DB5">
        <w:rPr>
          <w:lang w:val="en-US"/>
        </w:rPr>
        <w:t xml:space="preserve">protocol, which are relevant for the approval of a new </w:t>
      </w:r>
      <w:r w:rsidR="00C12EE1" w:rsidRPr="45AE7DB5">
        <w:rPr>
          <w:lang w:val="en-US"/>
        </w:rPr>
        <w:t>sub-protocol/</w:t>
      </w:r>
      <w:r w:rsidR="00A86F1F" w:rsidRPr="45AE7DB5">
        <w:rPr>
          <w:lang w:val="en-US"/>
        </w:rPr>
        <w:t xml:space="preserve">ISA. </w:t>
      </w:r>
    </w:p>
    <w:p w14:paraId="4DBF587B" w14:textId="77777777" w:rsidR="00E253CD" w:rsidRDefault="00E253CD" w:rsidP="005853B4">
      <w:pPr>
        <w:pStyle w:val="ListParagraph"/>
        <w:jc w:val="both"/>
        <w:rPr>
          <w:lang w:val="en-US"/>
        </w:rPr>
      </w:pPr>
    </w:p>
    <w:p w14:paraId="7DBF5788" w14:textId="3926BD48" w:rsidR="00F60695" w:rsidRPr="00881D22" w:rsidRDefault="00881D22" w:rsidP="00881D22">
      <w:pPr>
        <w:ind w:firstLine="708"/>
        <w:jc w:val="both"/>
        <w:rPr>
          <w:rFonts w:eastAsiaTheme="minorEastAsia"/>
          <w:u w:val="single"/>
          <w:lang w:val="en-US"/>
        </w:rPr>
      </w:pPr>
      <w:r>
        <w:rPr>
          <w:rFonts w:eastAsiaTheme="minorEastAsia"/>
          <w:u w:val="single"/>
          <w:lang w:val="en-US"/>
        </w:rPr>
        <w:t xml:space="preserve">2.2 </w:t>
      </w:r>
      <w:r w:rsidR="00C12EE1" w:rsidRPr="00881D22">
        <w:rPr>
          <w:rFonts w:eastAsiaTheme="minorEastAsia"/>
          <w:u w:val="single"/>
          <w:lang w:val="en-US"/>
        </w:rPr>
        <w:t>Sub-protocol/</w:t>
      </w:r>
      <w:r w:rsidR="00F60695" w:rsidRPr="00881D22">
        <w:rPr>
          <w:rFonts w:eastAsiaTheme="minorEastAsia"/>
          <w:u w:val="single"/>
          <w:lang w:val="en-US"/>
        </w:rPr>
        <w:t>ISA study design</w:t>
      </w:r>
    </w:p>
    <w:p w14:paraId="308DFC03" w14:textId="31504B1E" w:rsidR="00F60695" w:rsidRDefault="007C0B64" w:rsidP="00F60695">
      <w:pPr>
        <w:pStyle w:val="ListParagraph"/>
        <w:jc w:val="both"/>
        <w:rPr>
          <w:lang w:val="en-US"/>
        </w:rPr>
      </w:pPr>
      <w:r>
        <w:rPr>
          <w:lang w:val="en-US"/>
        </w:rPr>
        <w:t xml:space="preserve">To </w:t>
      </w:r>
      <w:r w:rsidR="005D7562">
        <w:rPr>
          <w:lang w:val="en-US"/>
        </w:rPr>
        <w:t>aid the</w:t>
      </w:r>
      <w:r>
        <w:rPr>
          <w:lang w:val="en-US"/>
        </w:rPr>
        <w:t xml:space="preserve"> revie</w:t>
      </w:r>
      <w:r w:rsidR="00B34E2B">
        <w:rPr>
          <w:lang w:val="en-US"/>
        </w:rPr>
        <w:t>wer it may be helpful to p</w:t>
      </w:r>
      <w:r w:rsidR="00F60695" w:rsidRPr="22FF1794">
        <w:rPr>
          <w:lang w:val="en-US"/>
        </w:rPr>
        <w:t xml:space="preserve">rovide additional </w:t>
      </w:r>
      <w:r w:rsidR="00C12EE1" w:rsidRPr="22FF1794">
        <w:rPr>
          <w:lang w:val="en-US"/>
        </w:rPr>
        <w:t>sub-protocol/</w:t>
      </w:r>
      <w:r w:rsidR="00F60695" w:rsidRPr="22FF1794">
        <w:rPr>
          <w:lang w:val="en-US"/>
        </w:rPr>
        <w:t xml:space="preserve">ISA specific details and background on the </w:t>
      </w:r>
      <w:r w:rsidR="00C12EE1" w:rsidRPr="22FF1794">
        <w:rPr>
          <w:lang w:val="en-US"/>
        </w:rPr>
        <w:t>sub-protocol/</w:t>
      </w:r>
      <w:r w:rsidR="00F60695" w:rsidRPr="22FF1794">
        <w:rPr>
          <w:lang w:val="en-US"/>
        </w:rPr>
        <w:t xml:space="preserve">ISA study design. For example: primary objective of the </w:t>
      </w:r>
      <w:r w:rsidR="00C12EE1" w:rsidRPr="22FF1794">
        <w:rPr>
          <w:lang w:val="en-US"/>
        </w:rPr>
        <w:t>sub-protocol/</w:t>
      </w:r>
      <w:r w:rsidR="00F60695" w:rsidRPr="22FF1794">
        <w:rPr>
          <w:lang w:val="en-US"/>
        </w:rPr>
        <w:t>ISA, specific interventions, a rationale for the test medication, additional entry criteria, concomitant medication use and safety assessments, a schedule of events and study duration.</w:t>
      </w:r>
    </w:p>
    <w:p w14:paraId="1A5303A4" w14:textId="77777777" w:rsidR="00F60695" w:rsidRDefault="00F60695" w:rsidP="00F60695">
      <w:pPr>
        <w:pStyle w:val="ListParagraph"/>
        <w:jc w:val="both"/>
        <w:rPr>
          <w:rFonts w:eastAsiaTheme="minorEastAsia"/>
          <w:u w:val="single"/>
          <w:lang w:val="en-US"/>
        </w:rPr>
      </w:pPr>
    </w:p>
    <w:p w14:paraId="74B34667" w14:textId="5748EB05" w:rsidR="005853B4" w:rsidRPr="00881D22" w:rsidRDefault="00881D22" w:rsidP="00881D22">
      <w:pPr>
        <w:ind w:left="708"/>
        <w:jc w:val="both"/>
        <w:rPr>
          <w:rFonts w:eastAsiaTheme="minorEastAsia"/>
          <w:u w:val="single"/>
          <w:lang w:val="en-US"/>
        </w:rPr>
      </w:pPr>
      <w:r>
        <w:rPr>
          <w:rFonts w:eastAsiaTheme="minorEastAsia"/>
          <w:u w:val="single"/>
          <w:lang w:val="en-US"/>
        </w:rPr>
        <w:t xml:space="preserve">2.3 </w:t>
      </w:r>
      <w:r w:rsidR="005853B4" w:rsidRPr="00881D22">
        <w:rPr>
          <w:rFonts w:eastAsiaTheme="minorEastAsia"/>
          <w:u w:val="single"/>
          <w:lang w:val="en-US"/>
        </w:rPr>
        <w:t>Modular structure</w:t>
      </w:r>
    </w:p>
    <w:p w14:paraId="14D95608" w14:textId="2B83C448" w:rsidR="00881D22" w:rsidRDefault="005853B4" w:rsidP="00800D05">
      <w:pPr>
        <w:pStyle w:val="ListParagraph"/>
        <w:jc w:val="both"/>
        <w:rPr>
          <w:lang w:val="en-US"/>
        </w:rPr>
      </w:pPr>
      <w:r w:rsidRPr="45AE7DB5">
        <w:rPr>
          <w:lang w:val="en-US"/>
        </w:rPr>
        <w:t>To provide a</w:t>
      </w:r>
      <w:r w:rsidR="00F60695" w:rsidRPr="45AE7DB5">
        <w:rPr>
          <w:lang w:val="en-US"/>
        </w:rPr>
        <w:t>n o</w:t>
      </w:r>
      <w:r w:rsidRPr="45AE7DB5">
        <w:rPr>
          <w:lang w:val="en-US"/>
        </w:rPr>
        <w:t xml:space="preserve">verview of the relationship of the </w:t>
      </w:r>
      <w:r w:rsidR="00102B0F">
        <w:rPr>
          <w:lang w:val="en-US"/>
        </w:rPr>
        <w:t>m</w:t>
      </w:r>
      <w:r w:rsidR="00800D05" w:rsidRPr="45AE7DB5">
        <w:rPr>
          <w:lang w:val="en-US"/>
        </w:rPr>
        <w:t>odular structure of the platform study</w:t>
      </w:r>
      <w:r w:rsidRPr="45AE7DB5">
        <w:rPr>
          <w:lang w:val="en-US"/>
        </w:rPr>
        <w:t xml:space="preserve">, we propose that the cover letter could include a table </w:t>
      </w:r>
      <w:r w:rsidR="005E74E8" w:rsidRPr="45AE7DB5">
        <w:rPr>
          <w:lang w:val="en-US"/>
        </w:rPr>
        <w:t xml:space="preserve">or a figure to indicate </w:t>
      </w:r>
      <w:r w:rsidRPr="45AE7DB5">
        <w:rPr>
          <w:lang w:val="en-US"/>
        </w:rPr>
        <w:t xml:space="preserve">the </w:t>
      </w:r>
      <w:r w:rsidR="005E74E8" w:rsidRPr="45AE7DB5">
        <w:rPr>
          <w:lang w:val="en-US"/>
        </w:rPr>
        <w:t xml:space="preserve">connections between the </w:t>
      </w:r>
      <w:r w:rsidR="00800D05" w:rsidRPr="45AE7DB5">
        <w:rPr>
          <w:lang w:val="en-US"/>
        </w:rPr>
        <w:t xml:space="preserve">Master Protocol and the individual </w:t>
      </w:r>
      <w:r w:rsidR="00C12EE1" w:rsidRPr="45AE7DB5">
        <w:rPr>
          <w:lang w:val="en-US"/>
        </w:rPr>
        <w:t>sub-protocols/</w:t>
      </w:r>
      <w:r w:rsidR="00800D05" w:rsidRPr="45AE7DB5">
        <w:rPr>
          <w:lang w:val="en-US"/>
        </w:rPr>
        <w:t>ISAs</w:t>
      </w:r>
      <w:r w:rsidR="00B5237E">
        <w:rPr>
          <w:lang w:val="en-US"/>
        </w:rPr>
        <w:t xml:space="preserve"> as described in </w:t>
      </w:r>
      <w:r w:rsidR="00293FCE">
        <w:rPr>
          <w:lang w:val="en-US"/>
        </w:rPr>
        <w:t>the</w:t>
      </w:r>
      <w:r w:rsidR="00CC241E">
        <w:rPr>
          <w:lang w:val="en-US"/>
        </w:rPr>
        <w:t xml:space="preserve"> appendix of</w:t>
      </w:r>
      <w:r w:rsidR="00293FCE">
        <w:rPr>
          <w:lang w:val="en-US"/>
        </w:rPr>
        <w:t xml:space="preserve"> report of the EU-PE</w:t>
      </w:r>
      <w:r w:rsidR="00293FCE" w:rsidRPr="00881D22">
        <w:rPr>
          <w:lang w:val="en-US"/>
        </w:rPr>
        <w:t xml:space="preserve">ARL </w:t>
      </w:r>
      <w:r w:rsidR="00881D22" w:rsidRPr="00881D22">
        <w:rPr>
          <w:lang w:val="en-US"/>
        </w:rPr>
        <w:t xml:space="preserve">Deliverable </w:t>
      </w:r>
      <w:r w:rsidR="00AC2F17">
        <w:fldChar w:fldCharType="begin"/>
      </w:r>
      <w:r w:rsidR="00AC2F17" w:rsidRPr="00AC2F17">
        <w:rPr>
          <w:lang w:val="en-US"/>
          <w:rPrChange w:id="0" w:author="Kaminski, Anne [RNDBE NON-J&amp;J]" w:date="2023-03-21T12:55:00Z">
            <w:rPr/>
          </w:rPrChange>
        </w:rPr>
        <w:instrText xml:space="preserve"> HYPERLINK "https://eu-pearl.eu/deliverables-patient-centric-clinical-trial-platforms/" </w:instrText>
      </w:r>
      <w:r w:rsidR="00AC2F17">
        <w:fldChar w:fldCharType="separate"/>
      </w:r>
      <w:r w:rsidR="00881D22" w:rsidRPr="00881D22">
        <w:rPr>
          <w:rStyle w:val="Hyperlink"/>
          <w:color w:val="auto"/>
          <w:lang w:val="en-US"/>
        </w:rPr>
        <w:t xml:space="preserve">D2.6 “Final Generic Master Protocol Template and Appendix for IRPs”  </w:t>
      </w:r>
      <w:r w:rsidR="00AC2F17">
        <w:rPr>
          <w:rStyle w:val="Hyperlink"/>
          <w:color w:val="auto"/>
          <w:lang w:val="en-US"/>
        </w:rPr>
        <w:fldChar w:fldCharType="end"/>
      </w:r>
    </w:p>
    <w:p w14:paraId="48EAFA71" w14:textId="7DE9FE9A" w:rsidR="005853B4" w:rsidRPr="00576C38" w:rsidRDefault="00A468E1" w:rsidP="00800D05">
      <w:pPr>
        <w:pStyle w:val="ListParagraph"/>
        <w:jc w:val="both"/>
        <w:rPr>
          <w:lang w:val="en-US"/>
        </w:rPr>
      </w:pPr>
      <w:r>
        <w:rPr>
          <w:lang w:val="en-US"/>
        </w:rPr>
        <w:t>.</w:t>
      </w:r>
    </w:p>
    <w:p w14:paraId="0B6900B0" w14:textId="18122C69" w:rsidR="005853B4" w:rsidRDefault="005853B4" w:rsidP="00A86F1F">
      <w:pPr>
        <w:pStyle w:val="ListParagraph"/>
        <w:jc w:val="both"/>
        <w:rPr>
          <w:lang w:val="en-US"/>
        </w:rPr>
      </w:pPr>
    </w:p>
    <w:p w14:paraId="58BE7D58" w14:textId="321CFEBC" w:rsidR="1F7CB56B" w:rsidRPr="00450923" w:rsidRDefault="1F7CB56B" w:rsidP="45AE7DB5">
      <w:pPr>
        <w:pStyle w:val="ListParagraph"/>
        <w:ind w:left="0"/>
        <w:jc w:val="both"/>
        <w:rPr>
          <w:b/>
          <w:bCs/>
          <w:lang w:val="en-US"/>
        </w:rPr>
      </w:pPr>
      <w:r w:rsidRPr="00450923">
        <w:rPr>
          <w:b/>
          <w:bCs/>
          <w:lang w:val="en-US"/>
        </w:rPr>
        <w:t>Examples for supportive tables</w:t>
      </w:r>
      <w:r w:rsidR="6567E12E" w:rsidRPr="00450923">
        <w:rPr>
          <w:b/>
          <w:bCs/>
          <w:lang w:val="en-US"/>
        </w:rPr>
        <w:t xml:space="preserve"> highlighting the conduct of trial / regulatory submission history</w:t>
      </w:r>
    </w:p>
    <w:p w14:paraId="06B60CF5" w14:textId="6BD97111" w:rsidR="45AE7DB5" w:rsidRDefault="45AE7DB5" w:rsidP="45AE7DB5">
      <w:pPr>
        <w:pStyle w:val="ListParagraph"/>
        <w:ind w:left="0"/>
        <w:jc w:val="both"/>
        <w:rPr>
          <w:lang w:val="en-US"/>
        </w:rPr>
      </w:pPr>
    </w:p>
    <w:p w14:paraId="572A5283" w14:textId="720EE3A0" w:rsidR="00881D22" w:rsidRDefault="005E74E8" w:rsidP="00A86F1F">
      <w:pPr>
        <w:pStyle w:val="ListParagraph"/>
        <w:jc w:val="both"/>
        <w:rPr>
          <w:lang w:val="en-US"/>
        </w:rPr>
      </w:pPr>
      <w:r w:rsidRPr="45AE7DB5">
        <w:rPr>
          <w:lang w:val="en-US"/>
        </w:rPr>
        <w:t xml:space="preserve">The examples provided </w:t>
      </w:r>
      <w:r w:rsidR="7CD42C32" w:rsidRPr="45AE7DB5">
        <w:rPr>
          <w:lang w:val="en-US"/>
        </w:rPr>
        <w:t xml:space="preserve">below </w:t>
      </w:r>
      <w:r w:rsidR="001A3626">
        <w:rPr>
          <w:lang w:val="en-US"/>
        </w:rPr>
        <w:t xml:space="preserve">for inclusion in the cover letter </w:t>
      </w:r>
      <w:r w:rsidRPr="45AE7DB5">
        <w:rPr>
          <w:lang w:val="en-US"/>
        </w:rPr>
        <w:t xml:space="preserve">are derived from the CTFG </w:t>
      </w:r>
      <w:r w:rsidR="00AC2F17">
        <w:fldChar w:fldCharType="begin"/>
      </w:r>
      <w:r w:rsidR="00AC2F17" w:rsidRPr="00AC2F17">
        <w:rPr>
          <w:lang w:val="en-US"/>
          <w:rPrChange w:id="1" w:author="Kaminski, Anne [RNDBE NON-J&amp;J]" w:date="2023-03-21T12:55:00Z">
            <w:rPr/>
          </w:rPrChange>
        </w:rPr>
        <w:instrText xml:space="preserve"> HYPERLINK "https://www.hma.eu/fileadmin/dateien/Human_Medicines/01-About_HMA/Working_Groups/CTFG/2019_02_CTFG_Recommendation_paper_on_Complex_Clinical_Trials.pdf" </w:instrText>
      </w:r>
      <w:r w:rsidR="00AC2F17">
        <w:fldChar w:fldCharType="separate"/>
      </w:r>
      <w:r w:rsidR="00881D22" w:rsidRPr="00881D22">
        <w:rPr>
          <w:rStyle w:val="Hyperlink"/>
          <w:color w:val="auto"/>
          <w:lang w:val="en-US"/>
        </w:rPr>
        <w:t>recommendation paper on the initiation and conduct of complex clinical trials</w:t>
      </w:r>
      <w:r w:rsidR="00AC2F17">
        <w:rPr>
          <w:rStyle w:val="Hyperlink"/>
          <w:color w:val="auto"/>
          <w:lang w:val="en-US"/>
        </w:rPr>
        <w:fldChar w:fldCharType="end"/>
      </w:r>
      <w:r w:rsidRPr="00881D22">
        <w:rPr>
          <w:lang w:val="en-US"/>
        </w:rPr>
        <w:t xml:space="preserve">, dated </w:t>
      </w:r>
      <w:r w:rsidRPr="45AE7DB5">
        <w:rPr>
          <w:lang w:val="en-US"/>
        </w:rPr>
        <w:t>12 February 2019</w:t>
      </w:r>
      <w:r w:rsidR="00881D22">
        <w:rPr>
          <w:lang w:val="en-US"/>
        </w:rPr>
        <w:t xml:space="preserve">. </w:t>
      </w:r>
    </w:p>
    <w:p w14:paraId="0C3E7F68" w14:textId="629A5E8E" w:rsidR="005E74E8" w:rsidRDefault="14034E9C" w:rsidP="00A86F1F">
      <w:pPr>
        <w:pStyle w:val="ListParagraph"/>
        <w:jc w:val="both"/>
        <w:rPr>
          <w:lang w:val="en-US"/>
        </w:rPr>
      </w:pPr>
      <w:r w:rsidRPr="45AE7DB5">
        <w:rPr>
          <w:lang w:val="en-US"/>
        </w:rPr>
        <w:t>.</w:t>
      </w:r>
    </w:p>
    <w:p w14:paraId="77A269B0" w14:textId="2CBD824B" w:rsidR="005E74E8" w:rsidRDefault="005E74E8" w:rsidP="00A86F1F">
      <w:pPr>
        <w:pStyle w:val="ListParagraph"/>
        <w:jc w:val="both"/>
        <w:rPr>
          <w:lang w:val="en-US"/>
        </w:rPr>
      </w:pPr>
    </w:p>
    <w:p w14:paraId="23A7E11A" w14:textId="77777777" w:rsidR="00E253CD" w:rsidRDefault="00E253CD">
      <w:pPr>
        <w:rPr>
          <w:lang w:val="en-US"/>
        </w:rPr>
      </w:pPr>
      <w:r>
        <w:rPr>
          <w:lang w:val="en-US"/>
        </w:rPr>
        <w:br w:type="page"/>
      </w:r>
    </w:p>
    <w:p w14:paraId="7D3C4CBC" w14:textId="7E83DC50" w:rsidR="005E74E8" w:rsidRDefault="005E74E8" w:rsidP="005E74E8">
      <w:pPr>
        <w:pStyle w:val="ListParagraph"/>
        <w:numPr>
          <w:ilvl w:val="0"/>
          <w:numId w:val="29"/>
        </w:numPr>
        <w:jc w:val="both"/>
        <w:rPr>
          <w:lang w:val="en-US"/>
        </w:rPr>
      </w:pPr>
      <w:r w:rsidRPr="45AE7DB5">
        <w:rPr>
          <w:lang w:val="en-US"/>
        </w:rPr>
        <w:lastRenderedPageBreak/>
        <w:t xml:space="preserve">One trial with </w:t>
      </w:r>
      <w:r w:rsidR="00C12EE1" w:rsidRPr="45AE7DB5">
        <w:rPr>
          <w:lang w:val="en-US"/>
        </w:rPr>
        <w:t>sub-protocols/</w:t>
      </w:r>
      <w:r w:rsidRPr="45AE7DB5">
        <w:rPr>
          <w:lang w:val="en-US"/>
        </w:rPr>
        <w:t>ISAs added as substantial amendments</w:t>
      </w:r>
    </w:p>
    <w:p w14:paraId="652A7803" w14:textId="517A3652" w:rsidR="005E74E8" w:rsidRDefault="005E74E8" w:rsidP="004B3ADB">
      <w:pPr>
        <w:jc w:val="center"/>
        <w:rPr>
          <w:lang w:val="en-US"/>
        </w:rPr>
      </w:pPr>
      <w:r w:rsidRPr="005E74E8">
        <w:rPr>
          <w:noProof/>
          <w:lang w:val="en-US"/>
        </w:rPr>
        <w:drawing>
          <wp:inline distT="0" distB="0" distL="0" distR="0" wp14:anchorId="5882D0FD" wp14:editId="33197DB0">
            <wp:extent cx="2390186" cy="1898379"/>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408566" cy="1912977"/>
                    </a:xfrm>
                    <a:prstGeom prst="rect">
                      <a:avLst/>
                    </a:prstGeom>
                  </pic:spPr>
                </pic:pic>
              </a:graphicData>
            </a:graphic>
          </wp:inline>
        </w:drawing>
      </w:r>
    </w:p>
    <w:p w14:paraId="5E64A616" w14:textId="77777777" w:rsidR="00E253CD" w:rsidRDefault="00E253CD" w:rsidP="00E253CD">
      <w:pPr>
        <w:rPr>
          <w:i/>
          <w:color w:val="595959" w:themeColor="text1" w:themeTint="A6"/>
          <w:lang w:val="en-GB"/>
        </w:rPr>
      </w:pPr>
    </w:p>
    <w:p w14:paraId="585CB26E" w14:textId="25105F4D" w:rsidR="001247D9" w:rsidRPr="001E323B" w:rsidRDefault="001247D9" w:rsidP="00E253CD">
      <w:pPr>
        <w:rPr>
          <w:i/>
          <w:color w:val="595959" w:themeColor="text1" w:themeTint="A6"/>
          <w:lang w:val="en-GB"/>
        </w:rPr>
      </w:pPr>
      <w:r>
        <w:rPr>
          <w:i/>
          <w:color w:val="595959" w:themeColor="text1" w:themeTint="A6"/>
          <w:lang w:val="en-GB"/>
        </w:rPr>
        <w:t>T</w:t>
      </w:r>
      <w:r w:rsidRPr="001E323B">
        <w:rPr>
          <w:i/>
          <w:color w:val="595959" w:themeColor="text1" w:themeTint="A6"/>
          <w:lang w:val="en-GB"/>
        </w:rPr>
        <w:t xml:space="preserve">able </w:t>
      </w:r>
      <w:r w:rsidRPr="001E323B">
        <w:rPr>
          <w:i/>
          <w:color w:val="595959" w:themeColor="text1" w:themeTint="A6"/>
          <w:lang w:val="en-GB"/>
        </w:rPr>
        <w:fldChar w:fldCharType="begin"/>
      </w:r>
      <w:r w:rsidRPr="001E323B">
        <w:rPr>
          <w:i/>
          <w:color w:val="595959" w:themeColor="text1" w:themeTint="A6"/>
          <w:lang w:val="en-GB"/>
        </w:rPr>
        <w:instrText xml:space="preserve"> SEQ Table \* ARABIC </w:instrText>
      </w:r>
      <w:r w:rsidRPr="001E323B">
        <w:rPr>
          <w:i/>
          <w:color w:val="595959" w:themeColor="text1" w:themeTint="A6"/>
          <w:lang w:val="en-GB"/>
        </w:rPr>
        <w:fldChar w:fldCharType="separate"/>
      </w:r>
      <w:r>
        <w:rPr>
          <w:i/>
          <w:noProof/>
          <w:color w:val="595959" w:themeColor="text1" w:themeTint="A6"/>
          <w:lang w:val="en-GB"/>
        </w:rPr>
        <w:t>1</w:t>
      </w:r>
      <w:r w:rsidRPr="001E323B">
        <w:rPr>
          <w:i/>
          <w:color w:val="595959" w:themeColor="text1" w:themeTint="A6"/>
          <w:lang w:val="en-GB"/>
        </w:rPr>
        <w:fldChar w:fldCharType="end"/>
      </w:r>
      <w:r w:rsidRPr="001E323B">
        <w:rPr>
          <w:i/>
          <w:color w:val="595959" w:themeColor="text1" w:themeTint="A6"/>
          <w:lang w:val="en-GB"/>
        </w:rPr>
        <w:t xml:space="preserve">: Platform trial </w:t>
      </w:r>
      <w:r w:rsidR="00240825">
        <w:rPr>
          <w:i/>
          <w:color w:val="595959" w:themeColor="text1" w:themeTint="A6"/>
          <w:lang w:val="en-GB"/>
        </w:rPr>
        <w:t>overview</w:t>
      </w:r>
      <w:r w:rsidR="00C12EE1">
        <w:rPr>
          <w:i/>
          <w:color w:val="595959" w:themeColor="text1" w:themeTint="A6"/>
          <w:lang w:val="en-GB"/>
        </w:rPr>
        <w:t xml:space="preserve"> for </w:t>
      </w:r>
      <w:r w:rsidR="00FB4351">
        <w:rPr>
          <w:i/>
          <w:color w:val="595959" w:themeColor="text1" w:themeTint="A6"/>
          <w:lang w:val="en-GB"/>
        </w:rPr>
        <w:t>i</w:t>
      </w:r>
      <w:r w:rsidR="00C12EE1">
        <w:rPr>
          <w:i/>
          <w:color w:val="595959" w:themeColor="text1" w:themeTint="A6"/>
          <w:lang w:val="en-GB"/>
        </w:rPr>
        <w:t xml:space="preserve">nclusion in the </w:t>
      </w:r>
      <w:r w:rsidR="00F841B3">
        <w:rPr>
          <w:i/>
          <w:color w:val="595959" w:themeColor="text1" w:themeTint="A6"/>
          <w:lang w:val="en-GB"/>
        </w:rPr>
        <w:t>c</w:t>
      </w:r>
      <w:r w:rsidR="00C12EE1">
        <w:rPr>
          <w:i/>
          <w:color w:val="595959" w:themeColor="text1" w:themeTint="A6"/>
          <w:lang w:val="en-GB"/>
        </w:rPr>
        <w:t xml:space="preserve">over </w:t>
      </w:r>
      <w:r w:rsidR="00450923">
        <w:rPr>
          <w:i/>
          <w:color w:val="595959" w:themeColor="text1" w:themeTint="A6"/>
          <w:lang w:val="en-GB"/>
        </w:rPr>
        <w:t>l</w:t>
      </w:r>
      <w:r w:rsidR="00C12EE1">
        <w:rPr>
          <w:i/>
          <w:color w:val="595959" w:themeColor="text1" w:themeTint="A6"/>
          <w:lang w:val="en-GB"/>
        </w:rPr>
        <w:t>etter</w:t>
      </w:r>
    </w:p>
    <w:tbl>
      <w:tblPr>
        <w:tblStyle w:val="PlainTable2"/>
        <w:tblW w:w="8505" w:type="dxa"/>
        <w:tblBorders>
          <w:top w:val="single" w:sz="18" w:space="0" w:color="7F7F7F" w:themeColor="text1" w:themeTint="80"/>
          <w:bottom w:val="single" w:sz="18" w:space="0" w:color="7F7F7F" w:themeColor="text1" w:themeTint="80"/>
          <w:insideH w:val="single" w:sz="4" w:space="0" w:color="7F7F7F" w:themeColor="text1" w:themeTint="80"/>
        </w:tblBorders>
        <w:tblLayout w:type="fixed"/>
        <w:tblLook w:val="04A0" w:firstRow="1" w:lastRow="0" w:firstColumn="1" w:lastColumn="0" w:noHBand="0" w:noVBand="1"/>
      </w:tblPr>
      <w:tblGrid>
        <w:gridCol w:w="1675"/>
        <w:gridCol w:w="2640"/>
        <w:gridCol w:w="1348"/>
        <w:gridCol w:w="2842"/>
      </w:tblGrid>
      <w:tr w:rsidR="001247D9" w14:paraId="6EF6AAEB" w14:textId="77777777" w:rsidTr="22FF1794">
        <w:trPr>
          <w:cnfStyle w:val="100000000000" w:firstRow="1" w:lastRow="0" w:firstColumn="0" w:lastColumn="0" w:oddVBand="0" w:evenVBand="0" w:oddHBand="0"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563" w:type="dxa"/>
            <w:tcBorders>
              <w:top w:val="single" w:sz="8" w:space="0" w:color="auto"/>
              <w:bottom w:val="single" w:sz="8" w:space="0" w:color="auto"/>
            </w:tcBorders>
            <w:vAlign w:val="center"/>
            <w:hideMark/>
          </w:tcPr>
          <w:p w14:paraId="77360BC9" w14:textId="77777777" w:rsidR="001247D9" w:rsidRPr="001210DA" w:rsidRDefault="001247D9" w:rsidP="00DF56A8">
            <w:pPr>
              <w:rPr>
                <w:rFonts w:ascii="Arial" w:hAnsi="Arial" w:cs="Arial"/>
                <w:sz w:val="20"/>
                <w:szCs w:val="20"/>
                <w:lang w:val="de-DE"/>
              </w:rPr>
            </w:pPr>
            <w:r w:rsidRPr="1250A3B1">
              <w:rPr>
                <w:rFonts w:ascii="Arial" w:hAnsi="Arial" w:cs="Arial"/>
                <w:sz w:val="20"/>
                <w:szCs w:val="20"/>
                <w:lang w:val="de-DE"/>
              </w:rPr>
              <w:t>Submission type</w:t>
            </w:r>
          </w:p>
        </w:tc>
        <w:tc>
          <w:tcPr>
            <w:tcW w:w="2465" w:type="dxa"/>
            <w:tcBorders>
              <w:top w:val="single" w:sz="8" w:space="0" w:color="auto"/>
              <w:bottom w:val="single" w:sz="8" w:space="0" w:color="auto"/>
            </w:tcBorders>
            <w:vAlign w:val="center"/>
          </w:tcPr>
          <w:p w14:paraId="6F6F1873" w14:textId="7C839D9E" w:rsidR="001247D9" w:rsidRPr="001210DA" w:rsidRDefault="001247D9" w:rsidP="00DF56A8">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vertAlign w:val="superscript"/>
                <w:lang w:val="de-DE"/>
              </w:rPr>
            </w:pPr>
          </w:p>
          <w:p w14:paraId="1409EC7D" w14:textId="77777777" w:rsidR="001247D9" w:rsidRPr="001210DA" w:rsidRDefault="001247D9" w:rsidP="00DF56A8">
            <w:pP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1210DA">
              <w:rPr>
                <w:rFonts w:ascii="Arial" w:hAnsi="Arial" w:cs="Arial"/>
                <w:sz w:val="20"/>
                <w:szCs w:val="20"/>
                <w:lang w:val="de-DE"/>
              </w:rPr>
              <w:t>Key documents</w:t>
            </w:r>
          </w:p>
        </w:tc>
        <w:tc>
          <w:tcPr>
            <w:tcW w:w="1259" w:type="dxa"/>
            <w:tcBorders>
              <w:top w:val="single" w:sz="8" w:space="0" w:color="auto"/>
              <w:bottom w:val="single" w:sz="8" w:space="0" w:color="auto"/>
            </w:tcBorders>
            <w:vAlign w:val="center"/>
            <w:hideMark/>
          </w:tcPr>
          <w:p w14:paraId="5BC242DD" w14:textId="190FCF2D" w:rsidR="001247D9" w:rsidRPr="001210DA" w:rsidRDefault="001247D9" w:rsidP="00DF56A8">
            <w:pPr>
              <w:cnfStyle w:val="100000000000" w:firstRow="1" w:lastRow="0" w:firstColumn="0" w:lastColumn="0" w:oddVBand="0" w:evenVBand="0" w:oddHBand="0" w:evenHBand="0" w:firstRowFirstColumn="0" w:firstRowLastColumn="0" w:lastRowFirstColumn="0" w:lastRowLastColumn="0"/>
            </w:pPr>
            <w:r w:rsidRPr="6FBC62BA">
              <w:rPr>
                <w:rFonts w:ascii="Arial" w:hAnsi="Arial" w:cs="Arial"/>
                <w:sz w:val="20"/>
                <w:szCs w:val="20"/>
                <w:lang w:val="de-DE"/>
              </w:rPr>
              <w:t>Countries</w:t>
            </w:r>
            <w:r w:rsidR="00240825">
              <w:rPr>
                <w:rFonts w:ascii="Arial" w:hAnsi="Arial" w:cs="Arial"/>
                <w:sz w:val="20"/>
                <w:szCs w:val="20"/>
                <w:vertAlign w:val="superscript"/>
                <w:lang w:val="de-DE"/>
              </w:rPr>
              <w:t>a</w:t>
            </w:r>
          </w:p>
        </w:tc>
        <w:tc>
          <w:tcPr>
            <w:tcW w:w="2654" w:type="dxa"/>
            <w:tcBorders>
              <w:top w:val="single" w:sz="8" w:space="0" w:color="auto"/>
              <w:bottom w:val="single" w:sz="8" w:space="0" w:color="auto"/>
            </w:tcBorders>
            <w:vAlign w:val="center"/>
          </w:tcPr>
          <w:p w14:paraId="01532D1F" w14:textId="77777777" w:rsidR="001247D9" w:rsidRPr="001210DA" w:rsidRDefault="001247D9" w:rsidP="00DF56A8">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de-DE"/>
              </w:rPr>
            </w:pPr>
            <w:r w:rsidRPr="22FF1794">
              <w:rPr>
                <w:rFonts w:ascii="Arial" w:hAnsi="Arial" w:cs="Arial"/>
                <w:sz w:val="20"/>
                <w:szCs w:val="20"/>
                <w:lang w:val="de-DE"/>
              </w:rPr>
              <w:t>Reason for submission</w:t>
            </w:r>
          </w:p>
        </w:tc>
      </w:tr>
      <w:tr w:rsidR="001247D9" w:rsidRPr="00793F35" w14:paraId="15F73127" w14:textId="77777777" w:rsidTr="22FF17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63" w:type="dxa"/>
            <w:tcBorders>
              <w:top w:val="nil"/>
              <w:bottom w:val="nil"/>
            </w:tcBorders>
            <w:vAlign w:val="center"/>
            <w:hideMark/>
          </w:tcPr>
          <w:p w14:paraId="0807DD1B" w14:textId="77777777" w:rsidR="001247D9" w:rsidRPr="009D0C0A" w:rsidRDefault="001247D9" w:rsidP="00DF56A8">
            <w:pPr>
              <w:rPr>
                <w:rFonts w:ascii="Arial Narrow" w:hAnsi="Arial Narrow"/>
                <w:b w:val="0"/>
                <w:bCs w:val="0"/>
                <w:sz w:val="20"/>
                <w:szCs w:val="20"/>
              </w:rPr>
            </w:pPr>
            <w:r w:rsidRPr="009D0C0A">
              <w:rPr>
                <w:rFonts w:ascii="Arial Narrow" w:hAnsi="Arial Narrow"/>
                <w:b w:val="0"/>
                <w:bCs w:val="0"/>
                <w:sz w:val="20"/>
                <w:szCs w:val="20"/>
              </w:rPr>
              <w:t>Initial CTA</w:t>
            </w:r>
          </w:p>
        </w:tc>
        <w:tc>
          <w:tcPr>
            <w:tcW w:w="2465" w:type="dxa"/>
            <w:tcBorders>
              <w:top w:val="nil"/>
              <w:bottom w:val="nil"/>
            </w:tcBorders>
            <w:vAlign w:val="center"/>
            <w:hideMark/>
          </w:tcPr>
          <w:p w14:paraId="59DE0DF4" w14:textId="77777777" w:rsidR="00240825" w:rsidRDefault="00240825"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p>
          <w:p w14:paraId="12FC01F8" w14:textId="77777777" w:rsidR="00450923" w:rsidRDefault="001247D9"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r w:rsidRPr="45AE7DB5">
              <w:rPr>
                <w:rFonts w:ascii="Arial Narrow" w:hAnsi="Arial Narrow"/>
                <w:sz w:val="20"/>
                <w:szCs w:val="20"/>
                <w:lang w:val="en-US"/>
              </w:rPr>
              <w:t>Master Protocol (MP) Original</w:t>
            </w:r>
          </w:p>
          <w:p w14:paraId="542A0430" w14:textId="223945DB" w:rsidR="001247D9" w:rsidRPr="00450923" w:rsidRDefault="00692095"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r>
              <w:rPr>
                <w:rFonts w:ascii="Arial Narrow" w:hAnsi="Arial Narrow"/>
                <w:sz w:val="20"/>
                <w:szCs w:val="20"/>
                <w:lang w:val="en-US"/>
              </w:rPr>
              <w:t>Approv</w:t>
            </w:r>
            <w:r w:rsidR="009B3C03">
              <w:rPr>
                <w:rFonts w:ascii="Arial Narrow" w:hAnsi="Arial Narrow"/>
                <w:sz w:val="20"/>
                <w:szCs w:val="20"/>
                <w:lang w:val="en-US"/>
              </w:rPr>
              <w:t>ed</w:t>
            </w:r>
            <w:r>
              <w:rPr>
                <w:rFonts w:ascii="Arial Narrow" w:hAnsi="Arial Narrow"/>
                <w:sz w:val="20"/>
                <w:szCs w:val="20"/>
                <w:lang w:val="en-US"/>
              </w:rPr>
              <w:t xml:space="preserve"> </w:t>
            </w:r>
            <w:r w:rsidR="008A3000">
              <w:rPr>
                <w:rFonts w:ascii="Arial Narrow" w:hAnsi="Arial Narrow"/>
                <w:sz w:val="20"/>
                <w:szCs w:val="20"/>
                <w:lang w:val="en-US"/>
              </w:rPr>
              <w:t>&lt;insert date</w:t>
            </w:r>
            <w:r w:rsidR="00BF331A">
              <w:rPr>
                <w:rFonts w:ascii="Arial Narrow" w:hAnsi="Arial Narrow"/>
                <w:sz w:val="20"/>
                <w:szCs w:val="20"/>
                <w:lang w:val="en-US"/>
              </w:rPr>
              <w:t>&gt;</w:t>
            </w:r>
          </w:p>
          <w:p w14:paraId="5A2C9CAE" w14:textId="77777777" w:rsidR="00240825" w:rsidRPr="00450923" w:rsidRDefault="00240825"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p>
          <w:p w14:paraId="30D40379" w14:textId="696B4B06" w:rsidR="00240825" w:rsidRPr="00450923" w:rsidRDefault="00240825"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p>
        </w:tc>
        <w:tc>
          <w:tcPr>
            <w:tcW w:w="1259" w:type="dxa"/>
            <w:tcBorders>
              <w:top w:val="nil"/>
              <w:bottom w:val="nil"/>
            </w:tcBorders>
            <w:vAlign w:val="center"/>
            <w:hideMark/>
          </w:tcPr>
          <w:p w14:paraId="509613FF" w14:textId="77777777" w:rsidR="001247D9" w:rsidRPr="00EC77D1" w:rsidRDefault="001247D9"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EC77D1">
              <w:rPr>
                <w:rFonts w:ascii="Arial Narrow" w:hAnsi="Arial Narrow"/>
                <w:sz w:val="20"/>
                <w:szCs w:val="20"/>
              </w:rPr>
              <w:t>[All]</w:t>
            </w:r>
          </w:p>
        </w:tc>
        <w:tc>
          <w:tcPr>
            <w:tcW w:w="2654" w:type="dxa"/>
            <w:tcBorders>
              <w:top w:val="nil"/>
              <w:bottom w:val="nil"/>
            </w:tcBorders>
            <w:vAlign w:val="center"/>
          </w:tcPr>
          <w:p w14:paraId="4310B80A" w14:textId="77777777" w:rsidR="00240825" w:rsidRDefault="00240825" w:rsidP="00240825">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p>
          <w:p w14:paraId="0683178C" w14:textId="3DF17F5E" w:rsidR="00240825" w:rsidRPr="00CE1E93" w:rsidRDefault="001247D9" w:rsidP="00240825">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r w:rsidRPr="00CE1E93">
              <w:rPr>
                <w:rFonts w:ascii="Arial Narrow" w:hAnsi="Arial Narrow"/>
                <w:sz w:val="20"/>
                <w:szCs w:val="20"/>
                <w:lang w:val="en-US"/>
              </w:rPr>
              <w:t xml:space="preserve">Submission of Master Protocol and </w:t>
            </w:r>
            <w:r w:rsidR="00E623CD">
              <w:rPr>
                <w:rFonts w:ascii="Arial Narrow" w:hAnsi="Arial Narrow"/>
                <w:sz w:val="20"/>
                <w:szCs w:val="20"/>
                <w:lang w:val="en-US"/>
              </w:rPr>
              <w:t>S</w:t>
            </w:r>
            <w:r w:rsidR="008B1ABC">
              <w:rPr>
                <w:rFonts w:ascii="Arial Narrow" w:hAnsi="Arial Narrow"/>
                <w:sz w:val="20"/>
                <w:szCs w:val="20"/>
                <w:lang w:val="en-US"/>
              </w:rPr>
              <w:t>ub-protoc</w:t>
            </w:r>
            <w:r w:rsidR="00932354">
              <w:rPr>
                <w:rFonts w:ascii="Arial Narrow" w:hAnsi="Arial Narrow"/>
                <w:sz w:val="20"/>
                <w:szCs w:val="20"/>
                <w:lang w:val="en-US"/>
              </w:rPr>
              <w:t>ols 1, 2, and 3</w:t>
            </w:r>
            <w:r w:rsidR="00240825">
              <w:rPr>
                <w:rFonts w:ascii="Arial Narrow" w:hAnsi="Arial Narrow"/>
                <w:sz w:val="20"/>
                <w:szCs w:val="20"/>
                <w:lang w:val="en-US"/>
              </w:rPr>
              <w:t xml:space="preserve"> under </w:t>
            </w:r>
            <w:r w:rsidR="008B1ABC">
              <w:rPr>
                <w:rFonts w:ascii="Arial Narrow" w:hAnsi="Arial Narrow"/>
                <w:sz w:val="20"/>
                <w:szCs w:val="20"/>
                <w:lang w:val="en-US"/>
              </w:rPr>
              <w:t>Eu</w:t>
            </w:r>
            <w:r w:rsidR="00240825">
              <w:rPr>
                <w:rFonts w:ascii="Arial Narrow" w:hAnsi="Arial Narrow"/>
                <w:sz w:val="20"/>
                <w:szCs w:val="20"/>
                <w:lang w:val="en-US"/>
              </w:rPr>
              <w:t xml:space="preserve">CT </w:t>
            </w:r>
            <w:r w:rsidR="00240825" w:rsidRPr="00CE1E93">
              <w:rPr>
                <w:rFonts w:ascii="Arial Narrow" w:hAnsi="Arial Narrow"/>
                <w:sz w:val="20"/>
                <w:szCs w:val="20"/>
                <w:lang w:val="en-US"/>
              </w:rPr>
              <w:t>20</w:t>
            </w:r>
            <w:r w:rsidR="008B1ABC">
              <w:rPr>
                <w:rFonts w:ascii="Arial Narrow" w:hAnsi="Arial Narrow"/>
                <w:sz w:val="20"/>
                <w:szCs w:val="20"/>
                <w:lang w:val="en-US"/>
              </w:rPr>
              <w:t>18</w:t>
            </w:r>
            <w:r w:rsidR="00240825" w:rsidRPr="00CE1E93">
              <w:rPr>
                <w:rFonts w:ascii="Arial Narrow" w:hAnsi="Arial Narrow"/>
                <w:sz w:val="20"/>
                <w:szCs w:val="20"/>
                <w:lang w:val="en-US"/>
              </w:rPr>
              <w:t>-XXXXXX-XX</w:t>
            </w:r>
          </w:p>
          <w:p w14:paraId="6AB3FCD4" w14:textId="6E2AF88C" w:rsidR="001247D9" w:rsidRPr="00CE1E93" w:rsidRDefault="001247D9"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p>
        </w:tc>
      </w:tr>
      <w:tr w:rsidR="001247D9" w14:paraId="10D0BAF5" w14:textId="77777777" w:rsidTr="22FF1794">
        <w:trPr>
          <w:trHeight w:val="20"/>
        </w:trPr>
        <w:tc>
          <w:tcPr>
            <w:cnfStyle w:val="001000000000" w:firstRow="0" w:lastRow="0" w:firstColumn="1" w:lastColumn="0" w:oddVBand="0" w:evenVBand="0" w:oddHBand="0" w:evenHBand="0" w:firstRowFirstColumn="0" w:firstRowLastColumn="0" w:lastRowFirstColumn="0" w:lastRowLastColumn="0"/>
            <w:tcW w:w="1563" w:type="dxa"/>
            <w:tcBorders>
              <w:top w:val="nil"/>
              <w:bottom w:val="nil"/>
            </w:tcBorders>
            <w:vAlign w:val="center"/>
            <w:hideMark/>
          </w:tcPr>
          <w:p w14:paraId="47255A5E" w14:textId="77777777" w:rsidR="001247D9" w:rsidRPr="009D0C0A" w:rsidRDefault="001247D9" w:rsidP="00DF56A8">
            <w:pPr>
              <w:rPr>
                <w:rFonts w:ascii="Arial Narrow" w:hAnsi="Arial Narrow"/>
                <w:b w:val="0"/>
                <w:bCs w:val="0"/>
                <w:sz w:val="20"/>
                <w:szCs w:val="20"/>
              </w:rPr>
            </w:pPr>
            <w:r w:rsidRPr="009D0C0A">
              <w:rPr>
                <w:rFonts w:ascii="Arial Narrow" w:hAnsi="Arial Narrow"/>
                <w:b w:val="0"/>
                <w:bCs w:val="0"/>
                <w:sz w:val="20"/>
                <w:szCs w:val="20"/>
              </w:rPr>
              <w:t>CTA-A</w:t>
            </w:r>
          </w:p>
        </w:tc>
        <w:tc>
          <w:tcPr>
            <w:tcW w:w="2465" w:type="dxa"/>
            <w:tcBorders>
              <w:top w:val="nil"/>
              <w:bottom w:val="nil"/>
            </w:tcBorders>
            <w:vAlign w:val="center"/>
            <w:hideMark/>
          </w:tcPr>
          <w:p w14:paraId="3E026FC7" w14:textId="77777777" w:rsidR="00450923" w:rsidRDefault="001247D9" w:rsidP="00BF331A">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lang w:val="en-US"/>
              </w:rPr>
            </w:pPr>
            <w:r w:rsidRPr="00450923">
              <w:rPr>
                <w:rFonts w:ascii="Arial Narrow" w:hAnsi="Arial Narrow"/>
                <w:sz w:val="20"/>
                <w:szCs w:val="20"/>
                <w:lang w:val="en-US"/>
              </w:rPr>
              <w:t>MP Amendment 1</w:t>
            </w:r>
          </w:p>
          <w:p w14:paraId="66217190" w14:textId="0B119EB6" w:rsidR="00BF331A" w:rsidRPr="00450923" w:rsidRDefault="00BF331A" w:rsidP="00BF331A">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lang w:val="en-US"/>
              </w:rPr>
            </w:pPr>
            <w:r>
              <w:rPr>
                <w:rFonts w:ascii="Arial Narrow" w:hAnsi="Arial Narrow"/>
                <w:sz w:val="20"/>
                <w:szCs w:val="20"/>
                <w:lang w:val="en-US"/>
              </w:rPr>
              <w:t>Approved &lt;insert date&gt;</w:t>
            </w:r>
          </w:p>
          <w:p w14:paraId="09077AEA" w14:textId="6AEF8B90" w:rsidR="00240825" w:rsidRPr="00450923" w:rsidRDefault="00240825" w:rsidP="00DF56A8">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lang w:val="en-US"/>
              </w:rPr>
            </w:pPr>
          </w:p>
        </w:tc>
        <w:tc>
          <w:tcPr>
            <w:tcW w:w="1259" w:type="dxa"/>
            <w:tcBorders>
              <w:top w:val="nil"/>
              <w:bottom w:val="nil"/>
            </w:tcBorders>
            <w:vAlign w:val="center"/>
            <w:hideMark/>
          </w:tcPr>
          <w:p w14:paraId="7F03137C" w14:textId="77777777" w:rsidR="001247D9" w:rsidRPr="00EC77D1" w:rsidRDefault="001247D9" w:rsidP="00DF56A8">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EC77D1">
              <w:rPr>
                <w:rFonts w:ascii="Arial Narrow" w:hAnsi="Arial Narrow"/>
                <w:sz w:val="20"/>
                <w:szCs w:val="20"/>
              </w:rPr>
              <w:t>[All]</w:t>
            </w:r>
          </w:p>
        </w:tc>
        <w:tc>
          <w:tcPr>
            <w:tcW w:w="2654" w:type="dxa"/>
            <w:tcBorders>
              <w:top w:val="nil"/>
              <w:bottom w:val="nil"/>
            </w:tcBorders>
            <w:vAlign w:val="center"/>
          </w:tcPr>
          <w:p w14:paraId="0F1AC3A8" w14:textId="77777777" w:rsidR="001247D9" w:rsidRPr="00EC77D1" w:rsidRDefault="001247D9" w:rsidP="00DF56A8">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EC77D1">
              <w:rPr>
                <w:rFonts w:ascii="Arial Narrow" w:hAnsi="Arial Narrow"/>
                <w:sz w:val="20"/>
                <w:szCs w:val="20"/>
              </w:rPr>
              <w:t>Substantial Amendment</w:t>
            </w:r>
          </w:p>
        </w:tc>
      </w:tr>
      <w:tr w:rsidR="001247D9" w:rsidRPr="008F39D5" w14:paraId="26DB26C9" w14:textId="77777777" w:rsidTr="22FF1794">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63" w:type="dxa"/>
            <w:tcBorders>
              <w:top w:val="nil"/>
              <w:bottom w:val="nil"/>
            </w:tcBorders>
            <w:vAlign w:val="center"/>
            <w:hideMark/>
          </w:tcPr>
          <w:p w14:paraId="32A101F3" w14:textId="1C6BBAF8" w:rsidR="001247D9" w:rsidRPr="009D0C0A" w:rsidRDefault="001247D9" w:rsidP="00DF56A8">
            <w:pPr>
              <w:rPr>
                <w:rFonts w:ascii="Arial Narrow" w:hAnsi="Arial Narrow"/>
                <w:b w:val="0"/>
                <w:bCs w:val="0"/>
                <w:sz w:val="20"/>
                <w:szCs w:val="20"/>
              </w:rPr>
            </w:pPr>
            <w:r w:rsidRPr="009D0C0A">
              <w:rPr>
                <w:rFonts w:ascii="Arial Narrow" w:hAnsi="Arial Narrow"/>
                <w:b w:val="0"/>
                <w:bCs w:val="0"/>
                <w:sz w:val="20"/>
                <w:szCs w:val="20"/>
              </w:rPr>
              <w:t>CTA</w:t>
            </w:r>
            <w:r w:rsidR="00240825">
              <w:rPr>
                <w:rFonts w:ascii="Arial Narrow" w:hAnsi="Arial Narrow"/>
                <w:b w:val="0"/>
                <w:bCs w:val="0"/>
                <w:sz w:val="20"/>
                <w:szCs w:val="20"/>
                <w:vertAlign w:val="superscript"/>
              </w:rPr>
              <w:t>b</w:t>
            </w:r>
          </w:p>
        </w:tc>
        <w:tc>
          <w:tcPr>
            <w:tcW w:w="2465" w:type="dxa"/>
            <w:tcBorders>
              <w:top w:val="nil"/>
              <w:bottom w:val="nil"/>
            </w:tcBorders>
            <w:vAlign w:val="center"/>
            <w:hideMark/>
          </w:tcPr>
          <w:p w14:paraId="2AAE7D93" w14:textId="77777777" w:rsidR="00450923" w:rsidRDefault="001247D9" w:rsidP="00BF331A">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r w:rsidRPr="00450923">
              <w:rPr>
                <w:rFonts w:ascii="Arial Narrow" w:hAnsi="Arial Narrow"/>
                <w:sz w:val="20"/>
                <w:szCs w:val="20"/>
                <w:lang w:val="en-US"/>
              </w:rPr>
              <w:t xml:space="preserve">MP Amendment </w:t>
            </w:r>
            <w:r w:rsidR="206FB037" w:rsidRPr="00450923">
              <w:rPr>
                <w:rFonts w:ascii="Arial Narrow" w:hAnsi="Arial Narrow"/>
                <w:sz w:val="20"/>
                <w:szCs w:val="20"/>
                <w:lang w:val="en-US"/>
              </w:rPr>
              <w:t>2</w:t>
            </w:r>
          </w:p>
          <w:p w14:paraId="72C6E7C8" w14:textId="1D463D68" w:rsidR="00BF331A" w:rsidRPr="00450923" w:rsidRDefault="00BF331A" w:rsidP="00BF331A">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r>
              <w:rPr>
                <w:rFonts w:ascii="Arial Narrow" w:hAnsi="Arial Narrow"/>
                <w:sz w:val="20"/>
                <w:szCs w:val="20"/>
                <w:lang w:val="en-US"/>
              </w:rPr>
              <w:t>Approved &lt;insert date&gt;</w:t>
            </w:r>
          </w:p>
          <w:p w14:paraId="2B80F00E" w14:textId="77777777" w:rsidR="00240825" w:rsidRPr="00450923" w:rsidRDefault="00240825"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p>
          <w:p w14:paraId="66B620CD" w14:textId="1AEBBCD7" w:rsidR="00240825" w:rsidRPr="00450923" w:rsidRDefault="00240825"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p>
        </w:tc>
        <w:tc>
          <w:tcPr>
            <w:tcW w:w="1259" w:type="dxa"/>
            <w:tcBorders>
              <w:top w:val="nil"/>
              <w:bottom w:val="nil"/>
            </w:tcBorders>
            <w:vAlign w:val="center"/>
            <w:hideMark/>
          </w:tcPr>
          <w:p w14:paraId="7415560D" w14:textId="77777777" w:rsidR="001247D9" w:rsidRPr="00EC77D1" w:rsidRDefault="001247D9"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EC77D1">
              <w:rPr>
                <w:rFonts w:ascii="Arial Narrow" w:hAnsi="Arial Narrow"/>
                <w:sz w:val="20"/>
                <w:szCs w:val="20"/>
              </w:rPr>
              <w:t>[All]</w:t>
            </w:r>
          </w:p>
        </w:tc>
        <w:tc>
          <w:tcPr>
            <w:tcW w:w="2654" w:type="dxa"/>
            <w:tcBorders>
              <w:top w:val="nil"/>
              <w:bottom w:val="nil"/>
            </w:tcBorders>
            <w:vAlign w:val="center"/>
          </w:tcPr>
          <w:p w14:paraId="070A07D5" w14:textId="158D9A9C" w:rsidR="001247D9" w:rsidRPr="00CE1E93" w:rsidRDefault="00932354"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lang w:val="en-US"/>
              </w:rPr>
            </w:pPr>
            <w:r>
              <w:rPr>
                <w:rFonts w:ascii="Arial Narrow" w:hAnsi="Arial Narrow"/>
                <w:sz w:val="20"/>
                <w:szCs w:val="20"/>
                <w:lang w:val="en-US"/>
              </w:rPr>
              <w:t xml:space="preserve">Submission of </w:t>
            </w:r>
            <w:r w:rsidR="00E623CD">
              <w:rPr>
                <w:rFonts w:ascii="Arial Narrow" w:hAnsi="Arial Narrow"/>
                <w:sz w:val="20"/>
                <w:szCs w:val="20"/>
                <w:lang w:val="en-US"/>
              </w:rPr>
              <w:t>S</w:t>
            </w:r>
            <w:r>
              <w:rPr>
                <w:rFonts w:ascii="Arial Narrow" w:hAnsi="Arial Narrow"/>
                <w:sz w:val="20"/>
                <w:szCs w:val="20"/>
                <w:lang w:val="en-US"/>
              </w:rPr>
              <w:t>ub-protocol 4</w:t>
            </w:r>
          </w:p>
        </w:tc>
      </w:tr>
      <w:tr w:rsidR="001247D9" w14:paraId="45D75006" w14:textId="77777777" w:rsidTr="22FF1794">
        <w:trPr>
          <w:trHeight w:val="20"/>
        </w:trPr>
        <w:tc>
          <w:tcPr>
            <w:cnfStyle w:val="001000000000" w:firstRow="0" w:lastRow="0" w:firstColumn="1" w:lastColumn="0" w:oddVBand="0" w:evenVBand="0" w:oddHBand="0" w:evenHBand="0" w:firstRowFirstColumn="0" w:firstRowLastColumn="0" w:lastRowFirstColumn="0" w:lastRowLastColumn="0"/>
            <w:tcW w:w="1563" w:type="dxa"/>
            <w:tcBorders>
              <w:top w:val="nil"/>
              <w:bottom w:val="nil"/>
            </w:tcBorders>
            <w:vAlign w:val="center"/>
            <w:hideMark/>
          </w:tcPr>
          <w:p w14:paraId="406BAD88" w14:textId="1BD5B78B" w:rsidR="001247D9" w:rsidRPr="009D0C0A" w:rsidRDefault="001247D9" w:rsidP="00DF56A8">
            <w:pPr>
              <w:rPr>
                <w:rFonts w:ascii="Arial Narrow" w:hAnsi="Arial Narrow"/>
                <w:b w:val="0"/>
                <w:bCs w:val="0"/>
                <w:sz w:val="20"/>
                <w:szCs w:val="20"/>
              </w:rPr>
            </w:pPr>
            <w:r w:rsidRPr="009D0C0A">
              <w:rPr>
                <w:rFonts w:ascii="Arial Narrow" w:hAnsi="Arial Narrow"/>
                <w:b w:val="0"/>
                <w:bCs w:val="0"/>
                <w:sz w:val="20"/>
                <w:szCs w:val="20"/>
              </w:rPr>
              <w:t>CTA</w:t>
            </w:r>
            <w:r w:rsidR="00240825">
              <w:rPr>
                <w:rFonts w:ascii="Arial Narrow" w:hAnsi="Arial Narrow"/>
                <w:b w:val="0"/>
                <w:bCs w:val="0"/>
                <w:sz w:val="20"/>
                <w:szCs w:val="20"/>
                <w:vertAlign w:val="superscript"/>
              </w:rPr>
              <w:t>b</w:t>
            </w:r>
          </w:p>
        </w:tc>
        <w:tc>
          <w:tcPr>
            <w:tcW w:w="2465" w:type="dxa"/>
            <w:tcBorders>
              <w:top w:val="nil"/>
              <w:bottom w:val="nil"/>
            </w:tcBorders>
            <w:vAlign w:val="center"/>
            <w:hideMark/>
          </w:tcPr>
          <w:p w14:paraId="14804967" w14:textId="77777777" w:rsidR="00450923" w:rsidRDefault="001247D9" w:rsidP="00DF56A8">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lang w:val="en-US"/>
              </w:rPr>
            </w:pPr>
            <w:r w:rsidRPr="00450923">
              <w:rPr>
                <w:rFonts w:ascii="Arial Narrow" w:hAnsi="Arial Narrow"/>
                <w:sz w:val="20"/>
                <w:szCs w:val="20"/>
                <w:lang w:val="en-US"/>
              </w:rPr>
              <w:t xml:space="preserve">MP Amendment </w:t>
            </w:r>
            <w:r w:rsidR="206FB037" w:rsidRPr="00450923">
              <w:rPr>
                <w:rFonts w:ascii="Arial Narrow" w:hAnsi="Arial Narrow"/>
                <w:sz w:val="20"/>
                <w:szCs w:val="20"/>
                <w:lang w:val="en-US"/>
              </w:rPr>
              <w:t>3</w:t>
            </w:r>
          </w:p>
          <w:p w14:paraId="28361970" w14:textId="7B9601E8" w:rsidR="00240825" w:rsidRPr="00450923" w:rsidRDefault="001C20CC" w:rsidP="00DF56A8">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lang w:val="en-US"/>
              </w:rPr>
            </w:pPr>
            <w:r>
              <w:rPr>
                <w:rFonts w:ascii="Arial Narrow" w:hAnsi="Arial Narrow"/>
                <w:sz w:val="20"/>
                <w:szCs w:val="20"/>
                <w:lang w:val="en-US"/>
              </w:rPr>
              <w:t>For review</w:t>
            </w:r>
            <w:r w:rsidR="00BF331A">
              <w:rPr>
                <w:rFonts w:ascii="Arial Narrow" w:hAnsi="Arial Narrow"/>
                <w:sz w:val="20"/>
                <w:szCs w:val="20"/>
                <w:lang w:val="en-US"/>
              </w:rPr>
              <w:t xml:space="preserve"> </w:t>
            </w:r>
          </w:p>
        </w:tc>
        <w:tc>
          <w:tcPr>
            <w:tcW w:w="1259" w:type="dxa"/>
            <w:tcBorders>
              <w:top w:val="nil"/>
              <w:bottom w:val="nil"/>
            </w:tcBorders>
            <w:vAlign w:val="center"/>
            <w:hideMark/>
          </w:tcPr>
          <w:p w14:paraId="3E7AB175" w14:textId="77777777" w:rsidR="001247D9" w:rsidRPr="00EC77D1" w:rsidRDefault="001247D9" w:rsidP="00DF56A8">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EC77D1">
              <w:rPr>
                <w:rFonts w:ascii="Arial Narrow" w:hAnsi="Arial Narrow"/>
                <w:sz w:val="20"/>
                <w:szCs w:val="20"/>
              </w:rPr>
              <w:t>[All]</w:t>
            </w:r>
          </w:p>
        </w:tc>
        <w:tc>
          <w:tcPr>
            <w:tcW w:w="2654" w:type="dxa"/>
            <w:tcBorders>
              <w:top w:val="nil"/>
              <w:bottom w:val="nil"/>
            </w:tcBorders>
            <w:vAlign w:val="center"/>
          </w:tcPr>
          <w:p w14:paraId="7B13E8CF" w14:textId="46E56173" w:rsidR="001247D9" w:rsidRPr="00EC77D1" w:rsidRDefault="00932354" w:rsidP="00DF56A8">
            <w:pPr>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 xml:space="preserve">Closing of </w:t>
            </w:r>
            <w:r w:rsidR="00E623CD">
              <w:rPr>
                <w:rFonts w:ascii="Arial Narrow" w:hAnsi="Arial Narrow"/>
                <w:sz w:val="20"/>
                <w:szCs w:val="20"/>
              </w:rPr>
              <w:t>S</w:t>
            </w:r>
            <w:r>
              <w:rPr>
                <w:rFonts w:ascii="Arial Narrow" w:hAnsi="Arial Narrow"/>
                <w:sz w:val="20"/>
                <w:szCs w:val="20"/>
              </w:rPr>
              <w:t>ub-protocol 2</w:t>
            </w:r>
          </w:p>
        </w:tc>
      </w:tr>
      <w:tr w:rsidR="001247D9" w14:paraId="2E452335" w14:textId="77777777" w:rsidTr="22FF1794">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563" w:type="dxa"/>
            <w:tcBorders>
              <w:top w:val="nil"/>
              <w:bottom w:val="single" w:sz="8" w:space="0" w:color="auto"/>
            </w:tcBorders>
            <w:vAlign w:val="center"/>
          </w:tcPr>
          <w:p w14:paraId="4437CB6C" w14:textId="77777777" w:rsidR="001247D9" w:rsidRPr="1250A3B1" w:rsidRDefault="001247D9" w:rsidP="00DF56A8">
            <w:pPr>
              <w:rPr>
                <w:rFonts w:ascii="Arial Narrow" w:hAnsi="Arial Narrow"/>
                <w:b w:val="0"/>
                <w:bCs w:val="0"/>
                <w:sz w:val="20"/>
                <w:szCs w:val="20"/>
              </w:rPr>
            </w:pPr>
            <w:r>
              <w:rPr>
                <w:rFonts w:ascii="Arial Narrow" w:hAnsi="Arial Narrow"/>
                <w:b w:val="0"/>
                <w:bCs w:val="0"/>
                <w:sz w:val="20"/>
                <w:szCs w:val="20"/>
              </w:rPr>
              <w:t>…</w:t>
            </w:r>
          </w:p>
        </w:tc>
        <w:tc>
          <w:tcPr>
            <w:tcW w:w="2465" w:type="dxa"/>
            <w:tcBorders>
              <w:top w:val="nil"/>
              <w:bottom w:val="single" w:sz="8" w:space="0" w:color="auto"/>
            </w:tcBorders>
            <w:vAlign w:val="center"/>
          </w:tcPr>
          <w:p w14:paraId="2B83C441" w14:textId="77777777" w:rsidR="001247D9" w:rsidRPr="00EC77D1" w:rsidRDefault="001247D9"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w:t>
            </w:r>
          </w:p>
        </w:tc>
        <w:tc>
          <w:tcPr>
            <w:tcW w:w="1259" w:type="dxa"/>
            <w:tcBorders>
              <w:top w:val="nil"/>
              <w:bottom w:val="single" w:sz="8" w:space="0" w:color="auto"/>
            </w:tcBorders>
            <w:vAlign w:val="center"/>
          </w:tcPr>
          <w:p w14:paraId="790CB92B" w14:textId="77777777" w:rsidR="001247D9" w:rsidRPr="00EC77D1" w:rsidRDefault="001247D9"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w:t>
            </w:r>
          </w:p>
        </w:tc>
        <w:tc>
          <w:tcPr>
            <w:tcW w:w="2654" w:type="dxa"/>
            <w:tcBorders>
              <w:top w:val="nil"/>
              <w:bottom w:val="single" w:sz="8" w:space="0" w:color="auto"/>
            </w:tcBorders>
            <w:vAlign w:val="center"/>
          </w:tcPr>
          <w:p w14:paraId="478401C8" w14:textId="77777777" w:rsidR="001247D9" w:rsidRDefault="001247D9" w:rsidP="00DF56A8">
            <w:pPr>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w:t>
            </w:r>
          </w:p>
        </w:tc>
      </w:tr>
    </w:tbl>
    <w:p w14:paraId="03DCC486" w14:textId="3BAC4C00" w:rsidR="001247D9" w:rsidRPr="003D6183" w:rsidRDefault="001247D9" w:rsidP="001247D9">
      <w:pPr>
        <w:pStyle w:val="Caption"/>
        <w:keepNext/>
        <w:spacing w:after="0"/>
        <w:rPr>
          <w:iCs w:val="0"/>
          <w:color w:val="595959" w:themeColor="text1" w:themeTint="A6"/>
          <w:lang w:val="en-GB"/>
        </w:rPr>
      </w:pPr>
      <w:r w:rsidRPr="6FBC62BA">
        <w:rPr>
          <w:color w:val="595959" w:themeColor="text1" w:themeTint="A6"/>
          <w:vertAlign w:val="superscript"/>
          <w:lang w:val="en-GB"/>
        </w:rPr>
        <w:t xml:space="preserve">a  </w:t>
      </w:r>
      <w:r w:rsidRPr="003D6183">
        <w:rPr>
          <w:iCs w:val="0"/>
          <w:color w:val="595959" w:themeColor="text1" w:themeTint="A6"/>
          <w:lang w:val="en-GB"/>
        </w:rPr>
        <w:t xml:space="preserve">Optional: countries where the trials are planned to be run. Paying attention to specific geographic differences. </w:t>
      </w:r>
    </w:p>
    <w:p w14:paraId="154235DE" w14:textId="38874E4B" w:rsidR="001247D9" w:rsidRPr="00CB4638" w:rsidRDefault="00240825" w:rsidP="00240825">
      <w:pPr>
        <w:pStyle w:val="Caption"/>
        <w:keepNext/>
        <w:spacing w:after="0"/>
        <w:rPr>
          <w:vertAlign w:val="superscript"/>
          <w:lang w:val="en-GB"/>
        </w:rPr>
      </w:pPr>
      <w:r>
        <w:rPr>
          <w:color w:val="595959" w:themeColor="text1" w:themeTint="A6"/>
          <w:vertAlign w:val="superscript"/>
          <w:lang w:val="en-GB"/>
        </w:rPr>
        <w:t>b</w:t>
      </w:r>
      <w:r w:rsidR="001247D9">
        <w:rPr>
          <w:color w:val="404040" w:themeColor="text1" w:themeTint="BF"/>
          <w:vertAlign w:val="superscript"/>
          <w:lang w:val="en-GB"/>
        </w:rPr>
        <w:t xml:space="preserve"> </w:t>
      </w:r>
      <w:r w:rsidR="001247D9" w:rsidRPr="00CB4638">
        <w:rPr>
          <w:color w:val="404040" w:themeColor="text1" w:themeTint="BF"/>
          <w:lang w:val="en-GB"/>
        </w:rPr>
        <w:t>Addition of a</w:t>
      </w:r>
      <w:r w:rsidR="00E253CD">
        <w:rPr>
          <w:color w:val="404040" w:themeColor="text1" w:themeTint="BF"/>
          <w:lang w:val="en-GB"/>
        </w:rPr>
        <w:t xml:space="preserve"> sub-protocol/</w:t>
      </w:r>
      <w:r w:rsidR="001247D9" w:rsidRPr="00CB4638">
        <w:rPr>
          <w:color w:val="404040" w:themeColor="text1" w:themeTint="BF"/>
          <w:lang w:val="en-GB"/>
        </w:rPr>
        <w:t xml:space="preserve">ISA to an ongoing clinical trial may not require an amendment of the MP. The MP and </w:t>
      </w:r>
      <w:r w:rsidR="00E253CD">
        <w:rPr>
          <w:color w:val="404040" w:themeColor="text1" w:themeTint="BF"/>
          <w:lang w:val="en-GB"/>
        </w:rPr>
        <w:t>sub-protocol/</w:t>
      </w:r>
      <w:r w:rsidR="001247D9" w:rsidRPr="00CB4638">
        <w:rPr>
          <w:color w:val="404040" w:themeColor="text1" w:themeTint="BF"/>
          <w:lang w:val="en-GB"/>
        </w:rPr>
        <w:t>ISA are written and amended as separate, companion documents</w:t>
      </w:r>
      <w:r w:rsidR="001247D9" w:rsidRPr="00CB4638">
        <w:rPr>
          <w:vertAlign w:val="superscript"/>
          <w:lang w:val="en-GB"/>
        </w:rPr>
        <w:t xml:space="preserve">.  </w:t>
      </w:r>
    </w:p>
    <w:p w14:paraId="68A254B2" w14:textId="2E456AC5" w:rsidR="005E74E8" w:rsidRDefault="005E74E8" w:rsidP="00E253CD">
      <w:pPr>
        <w:rPr>
          <w:lang w:val="en-US"/>
        </w:rPr>
      </w:pPr>
    </w:p>
    <w:p w14:paraId="381DC216" w14:textId="77777777" w:rsidR="00E253CD" w:rsidRDefault="00E253CD" w:rsidP="00E253CD">
      <w:pPr>
        <w:rPr>
          <w:lang w:val="en-US"/>
        </w:rPr>
      </w:pPr>
    </w:p>
    <w:p w14:paraId="2BD941AD" w14:textId="77777777" w:rsidR="00E253CD" w:rsidRDefault="00E253CD">
      <w:pPr>
        <w:rPr>
          <w:lang w:val="en-US"/>
        </w:rPr>
      </w:pPr>
      <w:r>
        <w:rPr>
          <w:lang w:val="en-US"/>
        </w:rPr>
        <w:br w:type="page"/>
      </w:r>
    </w:p>
    <w:p w14:paraId="34911F52" w14:textId="6666EC42" w:rsidR="005E74E8" w:rsidRPr="005E74E8" w:rsidRDefault="005E74E8" w:rsidP="00DF56A8">
      <w:pPr>
        <w:pStyle w:val="ListParagraph"/>
        <w:numPr>
          <w:ilvl w:val="0"/>
          <w:numId w:val="29"/>
        </w:numPr>
        <w:jc w:val="both"/>
        <w:rPr>
          <w:i/>
          <w:color w:val="595959" w:themeColor="text1" w:themeTint="A6"/>
          <w:lang w:val="en-GB"/>
        </w:rPr>
      </w:pPr>
      <w:r w:rsidRPr="005E74E8">
        <w:rPr>
          <w:lang w:val="en-US"/>
        </w:rPr>
        <w:lastRenderedPageBreak/>
        <w:t xml:space="preserve">Separate trials with a similar Master Protocol – submitted as individual </w:t>
      </w:r>
      <w:r w:rsidR="006F77B9" w:rsidRPr="005E74E8">
        <w:rPr>
          <w:lang w:val="en-US"/>
        </w:rPr>
        <w:t>‘stand</w:t>
      </w:r>
      <w:r w:rsidR="00900D21">
        <w:rPr>
          <w:lang w:val="en-US"/>
        </w:rPr>
        <w:t>-</w:t>
      </w:r>
      <w:r w:rsidR="006F77B9" w:rsidRPr="005E74E8">
        <w:rPr>
          <w:lang w:val="en-US"/>
        </w:rPr>
        <w:t>alone trial</w:t>
      </w:r>
      <w:r w:rsidRPr="005E74E8">
        <w:rPr>
          <w:lang w:val="en-US"/>
        </w:rPr>
        <w:t>s</w:t>
      </w:r>
      <w:r w:rsidR="006F77B9" w:rsidRPr="005E74E8">
        <w:rPr>
          <w:lang w:val="en-US"/>
        </w:rPr>
        <w:t>’</w:t>
      </w:r>
      <w:r w:rsidRPr="005E74E8">
        <w:rPr>
          <w:lang w:val="en-US"/>
        </w:rPr>
        <w:t xml:space="preserve"> </w:t>
      </w:r>
      <w:r w:rsidR="006F77B9" w:rsidRPr="005E74E8">
        <w:rPr>
          <w:lang w:val="en-US"/>
        </w:rPr>
        <w:t>(with multiple EUCT numbers)</w:t>
      </w:r>
      <w:r w:rsidRPr="005E74E8">
        <w:rPr>
          <w:lang w:val="en-US"/>
        </w:rPr>
        <w:t>.</w:t>
      </w:r>
      <w:r w:rsidR="006F77B9" w:rsidRPr="005E74E8">
        <w:rPr>
          <w:lang w:val="en-US"/>
        </w:rPr>
        <w:t xml:space="preserve"> </w:t>
      </w:r>
    </w:p>
    <w:p w14:paraId="39839DB4" w14:textId="1495C1F3" w:rsidR="005E74E8" w:rsidRDefault="005E74E8" w:rsidP="005E74E8">
      <w:pPr>
        <w:pStyle w:val="ListParagraph"/>
        <w:ind w:left="1080"/>
        <w:jc w:val="both"/>
        <w:rPr>
          <w:i/>
          <w:color w:val="595959" w:themeColor="text1" w:themeTint="A6"/>
          <w:lang w:val="en-GB"/>
        </w:rPr>
      </w:pPr>
    </w:p>
    <w:p w14:paraId="503E3BCD" w14:textId="1C79E22A" w:rsidR="004B3ADB" w:rsidRDefault="004B3ADB" w:rsidP="004B3ADB">
      <w:pPr>
        <w:pStyle w:val="ListParagraph"/>
        <w:ind w:left="1080"/>
        <w:jc w:val="center"/>
        <w:rPr>
          <w:i/>
          <w:color w:val="595959" w:themeColor="text1" w:themeTint="A6"/>
          <w:lang w:val="en-GB"/>
        </w:rPr>
      </w:pPr>
      <w:r w:rsidRPr="004B3ADB">
        <w:rPr>
          <w:i/>
          <w:noProof/>
          <w:color w:val="595959" w:themeColor="text1" w:themeTint="A6"/>
          <w:lang w:val="en-GB"/>
        </w:rPr>
        <w:drawing>
          <wp:inline distT="0" distB="0" distL="0" distR="0" wp14:anchorId="0AE61969" wp14:editId="1CB987F8">
            <wp:extent cx="2743200" cy="1707502"/>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54980" cy="1714835"/>
                    </a:xfrm>
                    <a:prstGeom prst="rect">
                      <a:avLst/>
                    </a:prstGeom>
                  </pic:spPr>
                </pic:pic>
              </a:graphicData>
            </a:graphic>
          </wp:inline>
        </w:drawing>
      </w:r>
    </w:p>
    <w:p w14:paraId="6AE9F5E0" w14:textId="77777777" w:rsidR="004B3ADB" w:rsidRPr="005E74E8" w:rsidRDefault="004B3ADB" w:rsidP="005E74E8">
      <w:pPr>
        <w:pStyle w:val="ListParagraph"/>
        <w:ind w:left="1080"/>
        <w:jc w:val="both"/>
        <w:rPr>
          <w:i/>
          <w:color w:val="595959" w:themeColor="text1" w:themeTint="A6"/>
          <w:lang w:val="en-GB"/>
        </w:rPr>
      </w:pPr>
    </w:p>
    <w:p w14:paraId="102D0FA6" w14:textId="4D21C5B7" w:rsidR="00800D05" w:rsidRPr="001247D9" w:rsidRDefault="00800D05" w:rsidP="001247D9">
      <w:pPr>
        <w:jc w:val="both"/>
        <w:rPr>
          <w:i/>
          <w:color w:val="595959" w:themeColor="text1" w:themeTint="A6"/>
          <w:lang w:val="en-GB"/>
        </w:rPr>
      </w:pPr>
      <w:r w:rsidRPr="001247D9">
        <w:rPr>
          <w:i/>
          <w:color w:val="595959" w:themeColor="text1" w:themeTint="A6"/>
          <w:lang w:val="en-GB"/>
        </w:rPr>
        <w:t xml:space="preserve">Table </w:t>
      </w:r>
      <w:r w:rsidR="001247D9" w:rsidRPr="001247D9">
        <w:rPr>
          <w:i/>
          <w:color w:val="595959" w:themeColor="text1" w:themeTint="A6"/>
          <w:lang w:val="en-GB"/>
        </w:rPr>
        <w:t>2</w:t>
      </w:r>
      <w:r w:rsidRPr="001247D9">
        <w:rPr>
          <w:i/>
          <w:color w:val="595959" w:themeColor="text1" w:themeTint="A6"/>
          <w:lang w:val="en-GB"/>
        </w:rPr>
        <w:t xml:space="preserve">: Platform trial </w:t>
      </w:r>
      <w:r w:rsidR="006F77B9" w:rsidRPr="001247D9">
        <w:rPr>
          <w:i/>
          <w:color w:val="595959" w:themeColor="text1" w:themeTint="A6"/>
          <w:lang w:val="en-GB"/>
        </w:rPr>
        <w:t>over</w:t>
      </w:r>
      <w:r w:rsidR="00240825">
        <w:rPr>
          <w:i/>
          <w:color w:val="595959" w:themeColor="text1" w:themeTint="A6"/>
          <w:lang w:val="en-GB"/>
        </w:rPr>
        <w:t>view</w:t>
      </w:r>
      <w:r w:rsidR="00E253CD">
        <w:rPr>
          <w:i/>
          <w:color w:val="595959" w:themeColor="text1" w:themeTint="A6"/>
          <w:lang w:val="en-GB"/>
        </w:rPr>
        <w:t xml:space="preserve"> for </w:t>
      </w:r>
      <w:r w:rsidR="00EA73E0">
        <w:rPr>
          <w:i/>
          <w:color w:val="595959" w:themeColor="text1" w:themeTint="A6"/>
          <w:lang w:val="en-GB"/>
        </w:rPr>
        <w:t>i</w:t>
      </w:r>
      <w:r w:rsidR="00E253CD">
        <w:rPr>
          <w:i/>
          <w:color w:val="595959" w:themeColor="text1" w:themeTint="A6"/>
          <w:lang w:val="en-GB"/>
        </w:rPr>
        <w:t xml:space="preserve">nclusion in </w:t>
      </w:r>
      <w:r w:rsidR="00230A59">
        <w:rPr>
          <w:i/>
          <w:color w:val="595959" w:themeColor="text1" w:themeTint="A6"/>
          <w:lang w:val="en-GB"/>
        </w:rPr>
        <w:t>c</w:t>
      </w:r>
      <w:r w:rsidR="00E253CD">
        <w:rPr>
          <w:i/>
          <w:color w:val="595959" w:themeColor="text1" w:themeTint="A6"/>
          <w:lang w:val="en-GB"/>
        </w:rPr>
        <w:t xml:space="preserve">over </w:t>
      </w:r>
      <w:r w:rsidR="00230A59">
        <w:rPr>
          <w:i/>
          <w:color w:val="595959" w:themeColor="text1" w:themeTint="A6"/>
          <w:lang w:val="en-GB"/>
        </w:rPr>
        <w:t>l</w:t>
      </w:r>
      <w:r w:rsidR="00E253CD">
        <w:rPr>
          <w:i/>
          <w:color w:val="595959" w:themeColor="text1" w:themeTint="A6"/>
          <w:lang w:val="en-GB"/>
        </w:rPr>
        <w:t>etter</w:t>
      </w:r>
    </w:p>
    <w:tbl>
      <w:tblPr>
        <w:tblW w:w="5000" w:type="pct"/>
        <w:tblLayout w:type="fixed"/>
        <w:tblLook w:val="04A0" w:firstRow="1" w:lastRow="0" w:firstColumn="1" w:lastColumn="0" w:noHBand="0" w:noVBand="1"/>
      </w:tblPr>
      <w:tblGrid>
        <w:gridCol w:w="1418"/>
        <w:gridCol w:w="1983"/>
        <w:gridCol w:w="532"/>
        <w:gridCol w:w="711"/>
        <w:gridCol w:w="238"/>
        <w:gridCol w:w="80"/>
        <w:gridCol w:w="1276"/>
        <w:gridCol w:w="2598"/>
        <w:gridCol w:w="236"/>
      </w:tblGrid>
      <w:tr w:rsidR="001247D9" w:rsidRPr="001247D9" w14:paraId="7A77A1AD" w14:textId="77777777" w:rsidTr="00450923">
        <w:trPr>
          <w:gridAfter w:val="1"/>
          <w:wAfter w:w="130" w:type="pct"/>
          <w:trHeight w:val="450"/>
        </w:trPr>
        <w:tc>
          <w:tcPr>
            <w:tcW w:w="782" w:type="pct"/>
            <w:vMerge w:val="restart"/>
            <w:tcBorders>
              <w:top w:val="single" w:sz="8" w:space="0" w:color="auto"/>
              <w:left w:val="nil"/>
              <w:bottom w:val="single" w:sz="8" w:space="0" w:color="000000" w:themeColor="text1"/>
              <w:right w:val="nil"/>
            </w:tcBorders>
            <w:shd w:val="clear" w:color="auto" w:fill="auto"/>
            <w:vAlign w:val="center"/>
            <w:hideMark/>
          </w:tcPr>
          <w:p w14:paraId="2783CAC5"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r w:rsidRPr="001247D9">
              <w:rPr>
                <w:rFonts w:ascii="Arial" w:eastAsia="Times New Roman" w:hAnsi="Arial" w:cs="Arial"/>
                <w:b/>
                <w:bCs/>
                <w:color w:val="000000"/>
                <w:sz w:val="20"/>
                <w:szCs w:val="20"/>
                <w:lang w:val="de-DE"/>
              </w:rPr>
              <w:t>Submission type</w:t>
            </w:r>
          </w:p>
        </w:tc>
        <w:tc>
          <w:tcPr>
            <w:tcW w:w="1093" w:type="pct"/>
            <w:vMerge w:val="restart"/>
            <w:tcBorders>
              <w:top w:val="single" w:sz="8" w:space="0" w:color="auto"/>
              <w:left w:val="nil"/>
              <w:bottom w:val="single" w:sz="8" w:space="0" w:color="000000" w:themeColor="text1"/>
              <w:right w:val="nil"/>
            </w:tcBorders>
            <w:shd w:val="clear" w:color="auto" w:fill="auto"/>
            <w:vAlign w:val="center"/>
            <w:hideMark/>
          </w:tcPr>
          <w:p w14:paraId="0606A90F"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r w:rsidRPr="001247D9">
              <w:rPr>
                <w:rFonts w:ascii="Arial" w:eastAsia="Times New Roman" w:hAnsi="Arial" w:cs="Arial"/>
                <w:b/>
                <w:bCs/>
                <w:color w:val="000000"/>
                <w:sz w:val="20"/>
                <w:szCs w:val="20"/>
                <w:lang w:val="de-DE"/>
              </w:rPr>
              <w:t>Clinical Trial number</w:t>
            </w:r>
            <w:r w:rsidRPr="001247D9">
              <w:rPr>
                <w:rFonts w:ascii="Arial" w:eastAsia="Times New Roman" w:hAnsi="Arial" w:cs="Arial"/>
                <w:b/>
                <w:bCs/>
                <w:color w:val="000000"/>
                <w:sz w:val="20"/>
                <w:szCs w:val="20"/>
                <w:vertAlign w:val="superscript"/>
                <w:lang w:val="de-DE"/>
              </w:rPr>
              <w:t xml:space="preserve"> a</w:t>
            </w:r>
          </w:p>
        </w:tc>
        <w:tc>
          <w:tcPr>
            <w:tcW w:w="860" w:type="pct"/>
            <w:gridSpan w:val="4"/>
            <w:vMerge w:val="restart"/>
            <w:tcBorders>
              <w:top w:val="single" w:sz="8" w:space="0" w:color="auto"/>
              <w:left w:val="nil"/>
              <w:bottom w:val="single" w:sz="8" w:space="0" w:color="000000" w:themeColor="text1"/>
              <w:right w:val="nil"/>
            </w:tcBorders>
            <w:shd w:val="clear" w:color="auto" w:fill="auto"/>
            <w:vAlign w:val="center"/>
            <w:hideMark/>
          </w:tcPr>
          <w:p w14:paraId="48904E7C"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r w:rsidRPr="001247D9">
              <w:rPr>
                <w:rFonts w:ascii="Arial" w:eastAsia="Times New Roman" w:hAnsi="Arial" w:cs="Arial"/>
                <w:b/>
                <w:bCs/>
                <w:color w:val="000000"/>
                <w:sz w:val="20"/>
                <w:szCs w:val="20"/>
                <w:lang w:val="de-DE"/>
              </w:rPr>
              <w:t>Key documents</w:t>
            </w:r>
          </w:p>
        </w:tc>
        <w:tc>
          <w:tcPr>
            <w:tcW w:w="703" w:type="pct"/>
            <w:vMerge w:val="restart"/>
            <w:tcBorders>
              <w:top w:val="single" w:sz="8" w:space="0" w:color="auto"/>
              <w:left w:val="nil"/>
              <w:bottom w:val="single" w:sz="8" w:space="0" w:color="000000" w:themeColor="text1"/>
              <w:right w:val="nil"/>
            </w:tcBorders>
            <w:shd w:val="clear" w:color="auto" w:fill="auto"/>
            <w:vAlign w:val="center"/>
            <w:hideMark/>
          </w:tcPr>
          <w:p w14:paraId="631FC110" w14:textId="77777777" w:rsidR="001247D9" w:rsidRPr="001247D9" w:rsidRDefault="001247D9" w:rsidP="001247D9">
            <w:pPr>
              <w:spacing w:after="0" w:line="240" w:lineRule="auto"/>
              <w:jc w:val="center"/>
              <w:rPr>
                <w:rFonts w:ascii="Arial" w:eastAsia="Times New Roman" w:hAnsi="Arial" w:cs="Arial"/>
                <w:b/>
                <w:bCs/>
                <w:color w:val="000000"/>
                <w:sz w:val="20"/>
                <w:szCs w:val="20"/>
                <w:lang w:val="en-US"/>
              </w:rPr>
            </w:pPr>
            <w:r w:rsidRPr="001247D9">
              <w:rPr>
                <w:rFonts w:ascii="Arial" w:eastAsia="Times New Roman" w:hAnsi="Arial" w:cs="Arial"/>
                <w:b/>
                <w:bCs/>
                <w:color w:val="000000"/>
                <w:sz w:val="20"/>
                <w:szCs w:val="20"/>
                <w:lang w:val="de-DE"/>
              </w:rPr>
              <w:t>Countries</w:t>
            </w:r>
            <w:r w:rsidRPr="001247D9">
              <w:rPr>
                <w:rFonts w:ascii="Arial" w:eastAsia="Times New Roman" w:hAnsi="Arial" w:cs="Arial"/>
                <w:b/>
                <w:bCs/>
                <w:color w:val="000000"/>
                <w:sz w:val="20"/>
                <w:szCs w:val="20"/>
                <w:vertAlign w:val="superscript"/>
                <w:lang w:val="de-DE"/>
              </w:rPr>
              <w:t>b</w:t>
            </w:r>
          </w:p>
        </w:tc>
        <w:tc>
          <w:tcPr>
            <w:tcW w:w="1432" w:type="pct"/>
            <w:vMerge w:val="restart"/>
            <w:tcBorders>
              <w:top w:val="single" w:sz="8" w:space="0" w:color="auto"/>
              <w:left w:val="nil"/>
              <w:bottom w:val="single" w:sz="8" w:space="0" w:color="000000" w:themeColor="text1"/>
              <w:right w:val="nil"/>
            </w:tcBorders>
            <w:shd w:val="clear" w:color="auto" w:fill="auto"/>
            <w:vAlign w:val="center"/>
            <w:hideMark/>
          </w:tcPr>
          <w:p w14:paraId="543E70BB"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r w:rsidRPr="001247D9">
              <w:rPr>
                <w:rFonts w:ascii="Arial" w:eastAsia="Times New Roman" w:hAnsi="Arial" w:cs="Arial"/>
                <w:b/>
                <w:bCs/>
                <w:color w:val="000000"/>
                <w:sz w:val="20"/>
                <w:szCs w:val="20"/>
                <w:lang w:val="de-DE"/>
              </w:rPr>
              <w:t>Reason for submission</w:t>
            </w:r>
          </w:p>
        </w:tc>
      </w:tr>
      <w:tr w:rsidR="001247D9" w:rsidRPr="001247D9" w14:paraId="2E6C3011" w14:textId="77777777" w:rsidTr="00450923">
        <w:trPr>
          <w:trHeight w:val="300"/>
        </w:trPr>
        <w:tc>
          <w:tcPr>
            <w:tcW w:w="782" w:type="pct"/>
            <w:vMerge/>
            <w:vAlign w:val="center"/>
            <w:hideMark/>
          </w:tcPr>
          <w:p w14:paraId="5A8271B1"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p>
        </w:tc>
        <w:tc>
          <w:tcPr>
            <w:tcW w:w="1093" w:type="pct"/>
            <w:vMerge/>
            <w:vAlign w:val="center"/>
            <w:hideMark/>
          </w:tcPr>
          <w:p w14:paraId="59507947"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p>
        </w:tc>
        <w:tc>
          <w:tcPr>
            <w:tcW w:w="860" w:type="pct"/>
            <w:gridSpan w:val="4"/>
            <w:vMerge/>
            <w:vAlign w:val="center"/>
            <w:hideMark/>
          </w:tcPr>
          <w:p w14:paraId="7F497ACC"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p>
        </w:tc>
        <w:tc>
          <w:tcPr>
            <w:tcW w:w="703" w:type="pct"/>
            <w:vMerge/>
            <w:vAlign w:val="center"/>
            <w:hideMark/>
          </w:tcPr>
          <w:p w14:paraId="40F8D46D" w14:textId="77777777" w:rsidR="001247D9" w:rsidRPr="001247D9" w:rsidRDefault="001247D9" w:rsidP="001247D9">
            <w:pPr>
              <w:spacing w:after="0" w:line="240" w:lineRule="auto"/>
              <w:jc w:val="center"/>
              <w:rPr>
                <w:rFonts w:ascii="Arial" w:eastAsia="Times New Roman" w:hAnsi="Arial" w:cs="Arial"/>
                <w:b/>
                <w:bCs/>
                <w:color w:val="000000"/>
                <w:sz w:val="20"/>
                <w:szCs w:val="20"/>
                <w:lang w:val="en-US"/>
              </w:rPr>
            </w:pPr>
          </w:p>
        </w:tc>
        <w:tc>
          <w:tcPr>
            <w:tcW w:w="1432" w:type="pct"/>
            <w:vMerge/>
            <w:vAlign w:val="center"/>
            <w:hideMark/>
          </w:tcPr>
          <w:p w14:paraId="24FA3E3A"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p>
        </w:tc>
        <w:tc>
          <w:tcPr>
            <w:tcW w:w="130" w:type="pct"/>
            <w:tcBorders>
              <w:top w:val="nil"/>
              <w:left w:val="nil"/>
              <w:bottom w:val="nil"/>
              <w:right w:val="nil"/>
            </w:tcBorders>
            <w:shd w:val="clear" w:color="auto" w:fill="auto"/>
            <w:noWrap/>
            <w:vAlign w:val="bottom"/>
            <w:hideMark/>
          </w:tcPr>
          <w:p w14:paraId="2F320EBD" w14:textId="77777777" w:rsidR="001247D9" w:rsidRPr="001247D9" w:rsidRDefault="001247D9" w:rsidP="001247D9">
            <w:pPr>
              <w:spacing w:after="0" w:line="240" w:lineRule="auto"/>
              <w:rPr>
                <w:rFonts w:ascii="Arial" w:eastAsia="Times New Roman" w:hAnsi="Arial" w:cs="Arial"/>
                <w:b/>
                <w:bCs/>
                <w:color w:val="000000"/>
                <w:sz w:val="20"/>
                <w:szCs w:val="20"/>
                <w:lang w:val="en-US"/>
              </w:rPr>
            </w:pPr>
          </w:p>
        </w:tc>
      </w:tr>
      <w:tr w:rsidR="001247D9" w:rsidRPr="00793F35" w14:paraId="1E8D60B7" w14:textId="77777777" w:rsidTr="00450923">
        <w:trPr>
          <w:trHeight w:val="1560"/>
        </w:trPr>
        <w:tc>
          <w:tcPr>
            <w:tcW w:w="782" w:type="pct"/>
            <w:tcBorders>
              <w:top w:val="nil"/>
              <w:left w:val="nil"/>
              <w:bottom w:val="nil"/>
              <w:right w:val="nil"/>
            </w:tcBorders>
            <w:shd w:val="clear" w:color="auto" w:fill="auto"/>
            <w:vAlign w:val="center"/>
            <w:hideMark/>
          </w:tcPr>
          <w:p w14:paraId="077CD9FD" w14:textId="77777777" w:rsidR="001247D9" w:rsidRPr="001247D9" w:rsidRDefault="001247D9" w:rsidP="001247D9">
            <w:pPr>
              <w:spacing w:after="0" w:line="240" w:lineRule="auto"/>
              <w:jc w:val="both"/>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Initial CTA</w:t>
            </w:r>
          </w:p>
        </w:tc>
        <w:tc>
          <w:tcPr>
            <w:tcW w:w="1093" w:type="pct"/>
            <w:tcBorders>
              <w:top w:val="nil"/>
              <w:left w:val="nil"/>
              <w:bottom w:val="nil"/>
              <w:right w:val="nil"/>
            </w:tcBorders>
            <w:shd w:val="clear" w:color="auto" w:fill="auto"/>
            <w:vAlign w:val="center"/>
            <w:hideMark/>
          </w:tcPr>
          <w:p w14:paraId="1DC6D05C" w14:textId="77777777" w:rsidR="001247D9" w:rsidRPr="00450923" w:rsidRDefault="001247D9" w:rsidP="001247D9">
            <w:pPr>
              <w:spacing w:after="0" w:line="240" w:lineRule="auto"/>
              <w:jc w:val="both"/>
              <w:rPr>
                <w:rFonts w:ascii="Arial Narrow" w:eastAsia="Times New Roman" w:hAnsi="Arial Narrow" w:cs="Calibri"/>
                <w:color w:val="000000"/>
                <w:sz w:val="20"/>
                <w:szCs w:val="20"/>
                <w:lang w:val="en-US"/>
              </w:rPr>
            </w:pPr>
            <w:r w:rsidRPr="00450923">
              <w:rPr>
                <w:rFonts w:ascii="Arial Narrow" w:eastAsia="Times New Roman" w:hAnsi="Arial Narrow" w:cs="Calibri"/>
                <w:color w:val="000000"/>
                <w:sz w:val="20"/>
                <w:szCs w:val="20"/>
                <w:lang w:val="en-US"/>
              </w:rPr>
              <w:t>2020-XXXXXX-XX</w:t>
            </w:r>
          </w:p>
          <w:p w14:paraId="5BC38245" w14:textId="77894D10" w:rsidR="000F3B4F" w:rsidRPr="001247D9" w:rsidRDefault="000F3B4F" w:rsidP="001247D9">
            <w:pPr>
              <w:spacing w:after="0" w:line="240" w:lineRule="auto"/>
              <w:jc w:val="both"/>
              <w:rPr>
                <w:rFonts w:ascii="Arial Narrow" w:eastAsia="Times New Roman" w:hAnsi="Arial Narrow" w:cs="Calibri"/>
                <w:color w:val="000000"/>
                <w:sz w:val="20"/>
                <w:szCs w:val="20"/>
                <w:lang w:val="en-US"/>
              </w:rPr>
            </w:pPr>
            <w:r>
              <w:rPr>
                <w:rFonts w:ascii="Arial Narrow" w:hAnsi="Arial Narrow"/>
                <w:sz w:val="20"/>
                <w:szCs w:val="20"/>
                <w:lang w:val="en-US"/>
              </w:rPr>
              <w:t>Approved &lt;insert date&gt;</w:t>
            </w:r>
          </w:p>
        </w:tc>
        <w:tc>
          <w:tcPr>
            <w:tcW w:w="860" w:type="pct"/>
            <w:gridSpan w:val="4"/>
            <w:tcBorders>
              <w:top w:val="single" w:sz="8" w:space="0" w:color="auto"/>
              <w:left w:val="nil"/>
              <w:bottom w:val="nil"/>
              <w:right w:val="nil"/>
            </w:tcBorders>
            <w:shd w:val="clear" w:color="auto" w:fill="auto"/>
            <w:vAlign w:val="center"/>
            <w:hideMark/>
          </w:tcPr>
          <w:p w14:paraId="76697637" w14:textId="45EF65B6"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lang w:val="en-US"/>
              </w:rPr>
              <w:t>Master Protocol (MP) Original</w:t>
            </w:r>
            <w:r w:rsidRPr="001247D9">
              <w:rPr>
                <w:rFonts w:ascii="Arial Narrow" w:eastAsia="Times New Roman" w:hAnsi="Arial Narrow" w:cs="Calibri"/>
                <w:color w:val="000000"/>
                <w:sz w:val="20"/>
                <w:szCs w:val="20"/>
                <w:lang w:val="en-US"/>
              </w:rPr>
              <w:br/>
            </w:r>
            <w:r w:rsidR="00E253CD">
              <w:rPr>
                <w:rFonts w:ascii="Arial Narrow" w:eastAsia="Times New Roman" w:hAnsi="Arial Narrow" w:cs="Calibri"/>
                <w:color w:val="000000"/>
                <w:sz w:val="20"/>
                <w:szCs w:val="20"/>
                <w:lang w:val="en-US"/>
              </w:rPr>
              <w:t>Sub-protocol/</w:t>
            </w:r>
            <w:r w:rsidRPr="001247D9">
              <w:rPr>
                <w:rFonts w:ascii="Arial Narrow" w:eastAsia="Times New Roman" w:hAnsi="Arial Narrow" w:cs="Calibri"/>
                <w:color w:val="000000"/>
                <w:sz w:val="20"/>
                <w:szCs w:val="20"/>
                <w:lang w:val="en-US"/>
              </w:rPr>
              <w:t>ISA 1 Original</w:t>
            </w:r>
          </w:p>
        </w:tc>
        <w:tc>
          <w:tcPr>
            <w:tcW w:w="703" w:type="pct"/>
            <w:tcBorders>
              <w:top w:val="nil"/>
              <w:left w:val="nil"/>
              <w:bottom w:val="nil"/>
              <w:right w:val="nil"/>
            </w:tcBorders>
            <w:shd w:val="clear" w:color="auto" w:fill="auto"/>
            <w:vAlign w:val="center"/>
            <w:hideMark/>
          </w:tcPr>
          <w:p w14:paraId="46E9246D" w14:textId="77777777" w:rsidR="001247D9" w:rsidRPr="001247D9" w:rsidRDefault="001247D9" w:rsidP="001247D9">
            <w:pPr>
              <w:spacing w:after="0" w:line="240" w:lineRule="auto"/>
              <w:jc w:val="center"/>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[All]</w:t>
            </w:r>
          </w:p>
        </w:tc>
        <w:tc>
          <w:tcPr>
            <w:tcW w:w="1432" w:type="pct"/>
            <w:tcBorders>
              <w:top w:val="nil"/>
              <w:left w:val="nil"/>
              <w:bottom w:val="nil"/>
              <w:right w:val="nil"/>
            </w:tcBorders>
            <w:shd w:val="clear" w:color="auto" w:fill="auto"/>
            <w:vAlign w:val="center"/>
            <w:hideMark/>
          </w:tcPr>
          <w:p w14:paraId="79273A98"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lang w:val="en-US"/>
              </w:rPr>
              <w:t>Submission of Master Protocol and Drug A</w:t>
            </w:r>
          </w:p>
        </w:tc>
        <w:tc>
          <w:tcPr>
            <w:tcW w:w="130" w:type="pct"/>
            <w:vAlign w:val="center"/>
            <w:hideMark/>
          </w:tcPr>
          <w:p w14:paraId="70FFC09E"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r>
      <w:tr w:rsidR="001247D9" w:rsidRPr="00793F35" w14:paraId="073592B3" w14:textId="77777777" w:rsidTr="00450923">
        <w:trPr>
          <w:trHeight w:val="490"/>
        </w:trPr>
        <w:tc>
          <w:tcPr>
            <w:tcW w:w="782" w:type="pct"/>
            <w:vMerge w:val="restart"/>
            <w:tcBorders>
              <w:top w:val="nil"/>
              <w:left w:val="nil"/>
              <w:bottom w:val="nil"/>
              <w:right w:val="nil"/>
            </w:tcBorders>
            <w:shd w:val="clear" w:color="auto" w:fill="auto"/>
            <w:vAlign w:val="center"/>
            <w:hideMark/>
          </w:tcPr>
          <w:p w14:paraId="30C414F0"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CTA</w:t>
            </w:r>
            <w:r w:rsidRPr="001247D9">
              <w:rPr>
                <w:rFonts w:ascii="Arial Narrow" w:eastAsia="Times New Roman" w:hAnsi="Arial Narrow" w:cs="Calibri"/>
                <w:color w:val="000000"/>
                <w:sz w:val="20"/>
                <w:szCs w:val="20"/>
                <w:vertAlign w:val="superscript"/>
              </w:rPr>
              <w:t>c</w:t>
            </w:r>
          </w:p>
        </w:tc>
        <w:tc>
          <w:tcPr>
            <w:tcW w:w="1093" w:type="pct"/>
            <w:vMerge w:val="restart"/>
            <w:tcBorders>
              <w:top w:val="nil"/>
              <w:left w:val="nil"/>
              <w:bottom w:val="nil"/>
              <w:right w:val="nil"/>
            </w:tcBorders>
            <w:shd w:val="clear" w:color="auto" w:fill="auto"/>
            <w:vAlign w:val="center"/>
            <w:hideMark/>
          </w:tcPr>
          <w:p w14:paraId="4B85DC7E" w14:textId="77777777" w:rsidR="001247D9" w:rsidRPr="00450923" w:rsidRDefault="001247D9" w:rsidP="001247D9">
            <w:pPr>
              <w:spacing w:after="0" w:line="240" w:lineRule="auto"/>
              <w:rPr>
                <w:rFonts w:ascii="Arial Narrow" w:eastAsia="Times New Roman" w:hAnsi="Arial Narrow" w:cs="Calibri"/>
                <w:color w:val="000000"/>
                <w:sz w:val="20"/>
                <w:szCs w:val="20"/>
                <w:lang w:val="en-US"/>
              </w:rPr>
            </w:pPr>
            <w:r w:rsidRPr="00450923">
              <w:rPr>
                <w:rFonts w:ascii="Arial Narrow" w:eastAsia="Times New Roman" w:hAnsi="Arial Narrow" w:cs="Calibri"/>
                <w:color w:val="000000"/>
                <w:sz w:val="20"/>
                <w:szCs w:val="20"/>
                <w:lang w:val="en-US"/>
              </w:rPr>
              <w:t>2021-XXXXXX-XX</w:t>
            </w:r>
          </w:p>
          <w:p w14:paraId="689AF4AF" w14:textId="77777777" w:rsidR="000F3B4F" w:rsidRDefault="000F3B4F" w:rsidP="001247D9">
            <w:pPr>
              <w:spacing w:after="0" w:line="240" w:lineRule="auto"/>
              <w:rPr>
                <w:rFonts w:ascii="Arial Narrow" w:hAnsi="Arial Narrow"/>
                <w:sz w:val="20"/>
                <w:szCs w:val="20"/>
                <w:lang w:val="en-US"/>
              </w:rPr>
            </w:pPr>
            <w:r>
              <w:rPr>
                <w:rFonts w:ascii="Arial Narrow" w:hAnsi="Arial Narrow"/>
                <w:sz w:val="20"/>
                <w:szCs w:val="20"/>
                <w:lang w:val="en-US"/>
              </w:rPr>
              <w:t>Approved &lt;insert date&gt;</w:t>
            </w:r>
          </w:p>
          <w:p w14:paraId="6D640776" w14:textId="44D63423" w:rsidR="000F3B4F" w:rsidRPr="001247D9" w:rsidRDefault="000F3B4F" w:rsidP="001247D9">
            <w:pPr>
              <w:spacing w:after="0" w:line="240" w:lineRule="auto"/>
              <w:rPr>
                <w:rFonts w:ascii="Arial Narrow" w:eastAsia="Times New Roman" w:hAnsi="Arial Narrow" w:cs="Calibri"/>
                <w:color w:val="000000"/>
                <w:sz w:val="20"/>
                <w:szCs w:val="20"/>
                <w:lang w:val="en-US"/>
              </w:rPr>
            </w:pPr>
          </w:p>
        </w:tc>
        <w:tc>
          <w:tcPr>
            <w:tcW w:w="860" w:type="pct"/>
            <w:gridSpan w:val="4"/>
            <w:vMerge w:val="restart"/>
            <w:tcBorders>
              <w:top w:val="nil"/>
              <w:left w:val="nil"/>
              <w:bottom w:val="nil"/>
              <w:right w:val="nil"/>
            </w:tcBorders>
            <w:shd w:val="clear" w:color="auto" w:fill="auto"/>
            <w:vAlign w:val="center"/>
            <w:hideMark/>
          </w:tcPr>
          <w:p w14:paraId="317F36A0" w14:textId="4C824DF9"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450923">
              <w:rPr>
                <w:rFonts w:ascii="Arial Narrow" w:eastAsia="Times New Roman" w:hAnsi="Arial Narrow" w:cs="Calibri"/>
                <w:color w:val="000000"/>
                <w:sz w:val="20"/>
                <w:szCs w:val="20"/>
                <w:lang w:val="en-US"/>
              </w:rPr>
              <w:t xml:space="preserve">MP with </w:t>
            </w:r>
            <w:r w:rsidR="00E253CD" w:rsidRPr="00450923">
              <w:rPr>
                <w:rFonts w:ascii="Arial Narrow" w:eastAsia="Times New Roman" w:hAnsi="Arial Narrow" w:cs="Calibri"/>
                <w:color w:val="000000"/>
                <w:sz w:val="20"/>
                <w:szCs w:val="20"/>
                <w:lang w:val="en-US"/>
              </w:rPr>
              <w:t>Sub-protocol/</w:t>
            </w:r>
            <w:r w:rsidRPr="00450923">
              <w:rPr>
                <w:rFonts w:ascii="Arial Narrow" w:eastAsia="Times New Roman" w:hAnsi="Arial Narrow" w:cs="Calibri"/>
                <w:color w:val="000000"/>
                <w:sz w:val="20"/>
                <w:szCs w:val="20"/>
                <w:lang w:val="en-US"/>
              </w:rPr>
              <w:t>ISA 2</w:t>
            </w:r>
          </w:p>
        </w:tc>
        <w:tc>
          <w:tcPr>
            <w:tcW w:w="703" w:type="pct"/>
            <w:vMerge w:val="restart"/>
            <w:tcBorders>
              <w:top w:val="nil"/>
              <w:left w:val="nil"/>
              <w:bottom w:val="nil"/>
              <w:right w:val="nil"/>
            </w:tcBorders>
            <w:shd w:val="clear" w:color="auto" w:fill="auto"/>
            <w:vAlign w:val="center"/>
            <w:hideMark/>
          </w:tcPr>
          <w:p w14:paraId="785F5C3B" w14:textId="77777777" w:rsidR="001247D9" w:rsidRPr="001247D9" w:rsidRDefault="001247D9" w:rsidP="001247D9">
            <w:pPr>
              <w:spacing w:after="0" w:line="240" w:lineRule="auto"/>
              <w:jc w:val="center"/>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[All]</w:t>
            </w:r>
          </w:p>
        </w:tc>
        <w:tc>
          <w:tcPr>
            <w:tcW w:w="1432" w:type="pct"/>
            <w:vMerge w:val="restart"/>
            <w:tcBorders>
              <w:top w:val="nil"/>
              <w:left w:val="nil"/>
              <w:bottom w:val="nil"/>
              <w:right w:val="nil"/>
            </w:tcBorders>
            <w:shd w:val="clear" w:color="auto" w:fill="auto"/>
            <w:vAlign w:val="center"/>
            <w:hideMark/>
          </w:tcPr>
          <w:p w14:paraId="7D6247E7" w14:textId="77777777" w:rsidR="001247D9" w:rsidRPr="001247D9" w:rsidRDefault="001247D9" w:rsidP="001247D9">
            <w:pPr>
              <w:spacing w:after="0" w:line="240" w:lineRule="auto"/>
              <w:jc w:val="both"/>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lang w:val="en-US"/>
              </w:rPr>
              <w:t>Master Protocol and introduction of Drug B and D</w:t>
            </w:r>
          </w:p>
        </w:tc>
        <w:tc>
          <w:tcPr>
            <w:tcW w:w="130" w:type="pct"/>
            <w:vAlign w:val="center"/>
            <w:hideMark/>
          </w:tcPr>
          <w:p w14:paraId="3E6D6E84"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r>
      <w:tr w:rsidR="001247D9" w:rsidRPr="00793F35" w14:paraId="73835749" w14:textId="77777777" w:rsidTr="00450923">
        <w:trPr>
          <w:trHeight w:val="290"/>
        </w:trPr>
        <w:tc>
          <w:tcPr>
            <w:tcW w:w="782" w:type="pct"/>
            <w:vMerge/>
            <w:vAlign w:val="center"/>
            <w:hideMark/>
          </w:tcPr>
          <w:p w14:paraId="2D49A137"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1093" w:type="pct"/>
            <w:vMerge/>
            <w:vAlign w:val="center"/>
            <w:hideMark/>
          </w:tcPr>
          <w:p w14:paraId="7CBA79B1"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860" w:type="pct"/>
            <w:gridSpan w:val="4"/>
            <w:vMerge/>
            <w:vAlign w:val="center"/>
            <w:hideMark/>
          </w:tcPr>
          <w:p w14:paraId="18DB7CC8"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703" w:type="pct"/>
            <w:vMerge/>
            <w:vAlign w:val="center"/>
            <w:hideMark/>
          </w:tcPr>
          <w:p w14:paraId="374EB356" w14:textId="77777777" w:rsidR="001247D9" w:rsidRPr="001247D9" w:rsidRDefault="001247D9" w:rsidP="001247D9">
            <w:pPr>
              <w:spacing w:after="0" w:line="240" w:lineRule="auto"/>
              <w:jc w:val="center"/>
              <w:rPr>
                <w:rFonts w:ascii="Arial Narrow" w:eastAsia="Times New Roman" w:hAnsi="Arial Narrow" w:cs="Calibri"/>
                <w:color w:val="000000"/>
                <w:sz w:val="20"/>
                <w:szCs w:val="20"/>
                <w:lang w:val="en-US"/>
              </w:rPr>
            </w:pPr>
          </w:p>
        </w:tc>
        <w:tc>
          <w:tcPr>
            <w:tcW w:w="1432" w:type="pct"/>
            <w:vMerge/>
            <w:vAlign w:val="center"/>
            <w:hideMark/>
          </w:tcPr>
          <w:p w14:paraId="6142CA4C"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130" w:type="pct"/>
            <w:tcBorders>
              <w:top w:val="nil"/>
              <w:left w:val="nil"/>
              <w:bottom w:val="nil"/>
              <w:right w:val="nil"/>
            </w:tcBorders>
            <w:shd w:val="clear" w:color="auto" w:fill="auto"/>
            <w:noWrap/>
            <w:vAlign w:val="bottom"/>
            <w:hideMark/>
          </w:tcPr>
          <w:p w14:paraId="5A57C091"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r>
      <w:tr w:rsidR="001247D9" w:rsidRPr="00793F35" w14:paraId="6275194B" w14:textId="77777777" w:rsidTr="00450923">
        <w:trPr>
          <w:trHeight w:val="290"/>
        </w:trPr>
        <w:tc>
          <w:tcPr>
            <w:tcW w:w="782" w:type="pct"/>
            <w:vMerge w:val="restart"/>
            <w:tcBorders>
              <w:top w:val="nil"/>
              <w:left w:val="nil"/>
              <w:bottom w:val="nil"/>
              <w:right w:val="nil"/>
            </w:tcBorders>
            <w:shd w:val="clear" w:color="auto" w:fill="auto"/>
            <w:vAlign w:val="center"/>
            <w:hideMark/>
          </w:tcPr>
          <w:p w14:paraId="10B878D8"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CTA</w:t>
            </w:r>
            <w:r w:rsidRPr="001247D9">
              <w:rPr>
                <w:rFonts w:ascii="Arial Narrow" w:eastAsia="Times New Roman" w:hAnsi="Arial Narrow" w:cs="Calibri"/>
                <w:color w:val="000000"/>
                <w:sz w:val="20"/>
                <w:szCs w:val="20"/>
                <w:vertAlign w:val="superscript"/>
              </w:rPr>
              <w:t>c</w:t>
            </w:r>
          </w:p>
        </w:tc>
        <w:tc>
          <w:tcPr>
            <w:tcW w:w="1093" w:type="pct"/>
            <w:vMerge w:val="restart"/>
            <w:tcBorders>
              <w:top w:val="nil"/>
              <w:left w:val="nil"/>
              <w:bottom w:val="nil"/>
              <w:right w:val="nil"/>
            </w:tcBorders>
            <w:shd w:val="clear" w:color="auto" w:fill="auto"/>
            <w:vAlign w:val="center"/>
            <w:hideMark/>
          </w:tcPr>
          <w:p w14:paraId="64B82E5F" w14:textId="77777777" w:rsidR="001247D9" w:rsidRPr="00450923" w:rsidRDefault="001247D9" w:rsidP="001247D9">
            <w:pPr>
              <w:spacing w:after="0" w:line="240" w:lineRule="auto"/>
              <w:rPr>
                <w:rFonts w:ascii="Arial Narrow" w:eastAsia="Times New Roman" w:hAnsi="Arial Narrow" w:cs="Calibri"/>
                <w:color w:val="000000"/>
                <w:sz w:val="20"/>
                <w:szCs w:val="20"/>
                <w:lang w:val="en-US"/>
              </w:rPr>
            </w:pPr>
            <w:r w:rsidRPr="00450923">
              <w:rPr>
                <w:rFonts w:ascii="Arial Narrow" w:eastAsia="Times New Roman" w:hAnsi="Arial Narrow" w:cs="Calibri"/>
                <w:color w:val="000000"/>
                <w:sz w:val="20"/>
                <w:szCs w:val="20"/>
                <w:lang w:val="en-US"/>
              </w:rPr>
              <w:t>2022-XXXXXX-XX</w:t>
            </w:r>
          </w:p>
          <w:p w14:paraId="1000AA8C" w14:textId="6963A29E" w:rsidR="000F3B4F" w:rsidRPr="001247D9" w:rsidRDefault="000F3B4F" w:rsidP="001247D9">
            <w:pPr>
              <w:spacing w:after="0" w:line="240" w:lineRule="auto"/>
              <w:rPr>
                <w:rFonts w:ascii="Arial Narrow" w:eastAsia="Times New Roman" w:hAnsi="Arial Narrow" w:cs="Calibri"/>
                <w:color w:val="000000"/>
                <w:sz w:val="20"/>
                <w:szCs w:val="20"/>
                <w:lang w:val="en-US"/>
              </w:rPr>
            </w:pPr>
            <w:r>
              <w:rPr>
                <w:rFonts w:ascii="Arial Narrow" w:hAnsi="Arial Narrow"/>
                <w:sz w:val="20"/>
                <w:szCs w:val="20"/>
                <w:lang w:val="en-US"/>
              </w:rPr>
              <w:t>Approved &lt;insert date&gt;</w:t>
            </w:r>
          </w:p>
        </w:tc>
        <w:tc>
          <w:tcPr>
            <w:tcW w:w="860" w:type="pct"/>
            <w:gridSpan w:val="4"/>
            <w:vMerge w:val="restart"/>
            <w:tcBorders>
              <w:top w:val="nil"/>
              <w:left w:val="nil"/>
              <w:bottom w:val="nil"/>
              <w:right w:val="nil"/>
            </w:tcBorders>
            <w:shd w:val="clear" w:color="auto" w:fill="auto"/>
            <w:vAlign w:val="center"/>
            <w:hideMark/>
          </w:tcPr>
          <w:p w14:paraId="049B798E" w14:textId="17A4E238"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450923">
              <w:rPr>
                <w:rFonts w:ascii="Arial Narrow" w:eastAsia="Times New Roman" w:hAnsi="Arial Narrow" w:cs="Calibri"/>
                <w:color w:val="000000"/>
                <w:sz w:val="20"/>
                <w:szCs w:val="20"/>
                <w:lang w:val="en-US"/>
              </w:rPr>
              <w:t xml:space="preserve">MP with </w:t>
            </w:r>
            <w:r w:rsidR="00E253CD" w:rsidRPr="00450923">
              <w:rPr>
                <w:rFonts w:ascii="Arial Narrow" w:eastAsia="Times New Roman" w:hAnsi="Arial Narrow" w:cs="Calibri"/>
                <w:color w:val="000000"/>
                <w:sz w:val="20"/>
                <w:szCs w:val="20"/>
                <w:lang w:val="en-US"/>
              </w:rPr>
              <w:t>Sub-protocol/</w:t>
            </w:r>
            <w:r w:rsidRPr="00450923">
              <w:rPr>
                <w:rFonts w:ascii="Arial Narrow" w:eastAsia="Times New Roman" w:hAnsi="Arial Narrow" w:cs="Calibri"/>
                <w:color w:val="000000"/>
                <w:sz w:val="20"/>
                <w:szCs w:val="20"/>
                <w:lang w:val="en-US"/>
              </w:rPr>
              <w:t>ISA 3</w:t>
            </w:r>
          </w:p>
        </w:tc>
        <w:tc>
          <w:tcPr>
            <w:tcW w:w="703" w:type="pct"/>
            <w:vMerge w:val="restart"/>
            <w:tcBorders>
              <w:top w:val="nil"/>
              <w:left w:val="nil"/>
              <w:bottom w:val="nil"/>
              <w:right w:val="nil"/>
            </w:tcBorders>
            <w:shd w:val="clear" w:color="auto" w:fill="auto"/>
            <w:vAlign w:val="center"/>
            <w:hideMark/>
          </w:tcPr>
          <w:p w14:paraId="5B92F501" w14:textId="77777777" w:rsidR="001247D9" w:rsidRPr="001247D9" w:rsidRDefault="001247D9" w:rsidP="001247D9">
            <w:pPr>
              <w:spacing w:after="0" w:line="240" w:lineRule="auto"/>
              <w:jc w:val="center"/>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[All]</w:t>
            </w:r>
          </w:p>
        </w:tc>
        <w:tc>
          <w:tcPr>
            <w:tcW w:w="1432" w:type="pct"/>
            <w:vMerge w:val="restart"/>
            <w:tcBorders>
              <w:top w:val="nil"/>
              <w:left w:val="nil"/>
              <w:bottom w:val="nil"/>
              <w:right w:val="nil"/>
            </w:tcBorders>
            <w:shd w:val="clear" w:color="auto" w:fill="auto"/>
            <w:vAlign w:val="center"/>
            <w:hideMark/>
          </w:tcPr>
          <w:p w14:paraId="2FCE1EF3"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450923">
              <w:rPr>
                <w:rFonts w:ascii="Arial Narrow" w:eastAsia="Times New Roman" w:hAnsi="Arial Narrow" w:cs="Calibri"/>
                <w:color w:val="000000"/>
                <w:sz w:val="20"/>
                <w:szCs w:val="20"/>
                <w:lang w:val="en-US"/>
              </w:rPr>
              <w:t>Master Protocol and introdcution of Drug E</w:t>
            </w:r>
          </w:p>
        </w:tc>
        <w:tc>
          <w:tcPr>
            <w:tcW w:w="130" w:type="pct"/>
            <w:vAlign w:val="center"/>
            <w:hideMark/>
          </w:tcPr>
          <w:p w14:paraId="11862639"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r>
      <w:tr w:rsidR="001247D9" w:rsidRPr="00793F35" w14:paraId="7DD03401" w14:textId="77777777" w:rsidTr="00450923">
        <w:trPr>
          <w:trHeight w:val="290"/>
        </w:trPr>
        <w:tc>
          <w:tcPr>
            <w:tcW w:w="782" w:type="pct"/>
            <w:vMerge/>
            <w:vAlign w:val="center"/>
            <w:hideMark/>
          </w:tcPr>
          <w:p w14:paraId="4158421D"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1093" w:type="pct"/>
            <w:vMerge/>
            <w:vAlign w:val="center"/>
            <w:hideMark/>
          </w:tcPr>
          <w:p w14:paraId="71ED33A4"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860" w:type="pct"/>
            <w:gridSpan w:val="4"/>
            <w:vMerge/>
            <w:vAlign w:val="center"/>
            <w:hideMark/>
          </w:tcPr>
          <w:p w14:paraId="33E30401"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703" w:type="pct"/>
            <w:vMerge/>
            <w:vAlign w:val="center"/>
            <w:hideMark/>
          </w:tcPr>
          <w:p w14:paraId="271D63B8" w14:textId="77777777" w:rsidR="001247D9" w:rsidRPr="001247D9" w:rsidRDefault="001247D9" w:rsidP="001247D9">
            <w:pPr>
              <w:spacing w:after="0" w:line="240" w:lineRule="auto"/>
              <w:jc w:val="center"/>
              <w:rPr>
                <w:rFonts w:ascii="Arial Narrow" w:eastAsia="Times New Roman" w:hAnsi="Arial Narrow" w:cs="Calibri"/>
                <w:color w:val="000000"/>
                <w:sz w:val="20"/>
                <w:szCs w:val="20"/>
                <w:lang w:val="en-US"/>
              </w:rPr>
            </w:pPr>
          </w:p>
        </w:tc>
        <w:tc>
          <w:tcPr>
            <w:tcW w:w="1432" w:type="pct"/>
            <w:vMerge/>
            <w:vAlign w:val="center"/>
            <w:hideMark/>
          </w:tcPr>
          <w:p w14:paraId="2D875D04"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130" w:type="pct"/>
            <w:tcBorders>
              <w:top w:val="nil"/>
              <w:left w:val="nil"/>
              <w:bottom w:val="nil"/>
              <w:right w:val="nil"/>
            </w:tcBorders>
            <w:shd w:val="clear" w:color="auto" w:fill="auto"/>
            <w:noWrap/>
            <w:vAlign w:val="bottom"/>
            <w:hideMark/>
          </w:tcPr>
          <w:p w14:paraId="3D082DC2"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r>
      <w:tr w:rsidR="001247D9" w:rsidRPr="001247D9" w14:paraId="0E718B1E" w14:textId="77777777" w:rsidTr="00450923">
        <w:trPr>
          <w:trHeight w:val="370"/>
        </w:trPr>
        <w:tc>
          <w:tcPr>
            <w:tcW w:w="782" w:type="pct"/>
            <w:tcBorders>
              <w:top w:val="nil"/>
              <w:left w:val="nil"/>
              <w:bottom w:val="nil"/>
              <w:right w:val="nil"/>
            </w:tcBorders>
            <w:shd w:val="clear" w:color="auto" w:fill="auto"/>
            <w:vAlign w:val="center"/>
            <w:hideMark/>
          </w:tcPr>
          <w:p w14:paraId="376803F9"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lang w:val="en-US"/>
              </w:rPr>
              <w:t>…</w:t>
            </w:r>
          </w:p>
        </w:tc>
        <w:tc>
          <w:tcPr>
            <w:tcW w:w="1093" w:type="pct"/>
            <w:tcBorders>
              <w:top w:val="nil"/>
              <w:left w:val="nil"/>
              <w:bottom w:val="nil"/>
              <w:right w:val="nil"/>
            </w:tcBorders>
            <w:shd w:val="clear" w:color="auto" w:fill="auto"/>
            <w:vAlign w:val="center"/>
            <w:hideMark/>
          </w:tcPr>
          <w:p w14:paraId="2C6D39CE"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860" w:type="pct"/>
            <w:gridSpan w:val="4"/>
            <w:tcBorders>
              <w:top w:val="nil"/>
              <w:left w:val="nil"/>
              <w:bottom w:val="nil"/>
              <w:right w:val="nil"/>
            </w:tcBorders>
            <w:shd w:val="clear" w:color="auto" w:fill="auto"/>
            <w:vAlign w:val="center"/>
            <w:hideMark/>
          </w:tcPr>
          <w:p w14:paraId="754F5F36"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c>
          <w:tcPr>
            <w:tcW w:w="703" w:type="pct"/>
            <w:tcBorders>
              <w:top w:val="nil"/>
              <w:left w:val="nil"/>
              <w:bottom w:val="nil"/>
              <w:right w:val="nil"/>
            </w:tcBorders>
            <w:shd w:val="clear" w:color="auto" w:fill="auto"/>
            <w:vAlign w:val="center"/>
            <w:hideMark/>
          </w:tcPr>
          <w:p w14:paraId="0104907C" w14:textId="77777777" w:rsidR="001247D9" w:rsidRPr="001247D9" w:rsidRDefault="001247D9" w:rsidP="001247D9">
            <w:pPr>
              <w:spacing w:after="0" w:line="240" w:lineRule="auto"/>
              <w:jc w:val="center"/>
              <w:rPr>
                <w:rFonts w:ascii="Times New Roman" w:eastAsia="Times New Roman" w:hAnsi="Times New Roman" w:cs="Times New Roman"/>
                <w:sz w:val="20"/>
                <w:szCs w:val="20"/>
                <w:lang w:val="en-US"/>
              </w:rPr>
            </w:pPr>
          </w:p>
        </w:tc>
        <w:tc>
          <w:tcPr>
            <w:tcW w:w="1432" w:type="pct"/>
            <w:tcBorders>
              <w:top w:val="nil"/>
              <w:left w:val="nil"/>
              <w:bottom w:val="nil"/>
              <w:right w:val="nil"/>
            </w:tcBorders>
            <w:shd w:val="clear" w:color="auto" w:fill="auto"/>
            <w:vAlign w:val="center"/>
            <w:hideMark/>
          </w:tcPr>
          <w:p w14:paraId="27278DE2"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lang w:val="en-US"/>
              </w:rPr>
              <w:t>…</w:t>
            </w:r>
          </w:p>
        </w:tc>
        <w:tc>
          <w:tcPr>
            <w:tcW w:w="130" w:type="pct"/>
            <w:vAlign w:val="center"/>
            <w:hideMark/>
          </w:tcPr>
          <w:p w14:paraId="337AF0B8"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r>
      <w:tr w:rsidR="001247D9" w:rsidRPr="00793F35" w14:paraId="3399FA31" w14:textId="77777777" w:rsidTr="00450923">
        <w:trPr>
          <w:trHeight w:val="580"/>
        </w:trPr>
        <w:tc>
          <w:tcPr>
            <w:tcW w:w="782" w:type="pct"/>
            <w:tcBorders>
              <w:top w:val="nil"/>
              <w:left w:val="nil"/>
              <w:bottom w:val="single" w:sz="8" w:space="0" w:color="auto"/>
              <w:right w:val="nil"/>
            </w:tcBorders>
            <w:shd w:val="clear" w:color="auto" w:fill="auto"/>
            <w:vAlign w:val="center"/>
            <w:hideMark/>
          </w:tcPr>
          <w:p w14:paraId="34F2A593"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End of Trial</w:t>
            </w:r>
          </w:p>
        </w:tc>
        <w:tc>
          <w:tcPr>
            <w:tcW w:w="1093" w:type="pct"/>
            <w:tcBorders>
              <w:top w:val="nil"/>
              <w:left w:val="nil"/>
              <w:bottom w:val="single" w:sz="8" w:space="0" w:color="auto"/>
              <w:right w:val="nil"/>
            </w:tcBorders>
            <w:shd w:val="clear" w:color="auto" w:fill="auto"/>
            <w:vAlign w:val="center"/>
            <w:hideMark/>
          </w:tcPr>
          <w:p w14:paraId="1CAC9099" w14:textId="77777777" w:rsidR="001247D9" w:rsidRPr="00450923" w:rsidRDefault="001247D9" w:rsidP="001247D9">
            <w:pPr>
              <w:spacing w:after="0" w:line="240" w:lineRule="auto"/>
              <w:rPr>
                <w:rFonts w:ascii="Arial Narrow" w:eastAsia="Times New Roman" w:hAnsi="Arial Narrow" w:cs="Calibri"/>
                <w:color w:val="000000"/>
                <w:sz w:val="20"/>
                <w:szCs w:val="20"/>
                <w:lang w:val="en-US"/>
              </w:rPr>
            </w:pPr>
            <w:r w:rsidRPr="00450923">
              <w:rPr>
                <w:rFonts w:ascii="Arial Narrow" w:eastAsia="Times New Roman" w:hAnsi="Arial Narrow" w:cs="Calibri"/>
                <w:color w:val="000000"/>
                <w:sz w:val="20"/>
                <w:szCs w:val="20"/>
                <w:lang w:val="en-US"/>
              </w:rPr>
              <w:t>2020-XXXXXX-XX</w:t>
            </w:r>
          </w:p>
          <w:p w14:paraId="5BC6C5EA" w14:textId="628EBF18" w:rsidR="000F3B4F" w:rsidRPr="001247D9" w:rsidRDefault="000F3B4F" w:rsidP="001247D9">
            <w:pPr>
              <w:spacing w:after="0" w:line="240" w:lineRule="auto"/>
              <w:rPr>
                <w:rFonts w:ascii="Arial Narrow" w:eastAsia="Times New Roman" w:hAnsi="Arial Narrow" w:cs="Calibri"/>
                <w:color w:val="000000"/>
                <w:sz w:val="20"/>
                <w:szCs w:val="20"/>
                <w:lang w:val="en-US"/>
              </w:rPr>
            </w:pPr>
            <w:r>
              <w:rPr>
                <w:rFonts w:ascii="Arial Narrow" w:hAnsi="Arial Narrow"/>
                <w:sz w:val="20"/>
                <w:szCs w:val="20"/>
                <w:lang w:val="en-US"/>
              </w:rPr>
              <w:t>Approved &lt;insert date&gt;</w:t>
            </w:r>
          </w:p>
        </w:tc>
        <w:tc>
          <w:tcPr>
            <w:tcW w:w="860" w:type="pct"/>
            <w:gridSpan w:val="4"/>
            <w:tcBorders>
              <w:top w:val="nil"/>
              <w:left w:val="nil"/>
              <w:bottom w:val="single" w:sz="8" w:space="0" w:color="auto"/>
              <w:right w:val="nil"/>
            </w:tcBorders>
            <w:shd w:val="clear" w:color="auto" w:fill="auto"/>
            <w:vAlign w:val="center"/>
            <w:hideMark/>
          </w:tcPr>
          <w:p w14:paraId="73A38B77"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w:t>
            </w:r>
          </w:p>
        </w:tc>
        <w:tc>
          <w:tcPr>
            <w:tcW w:w="703" w:type="pct"/>
            <w:tcBorders>
              <w:top w:val="nil"/>
              <w:left w:val="nil"/>
              <w:bottom w:val="single" w:sz="8" w:space="0" w:color="auto"/>
              <w:right w:val="nil"/>
            </w:tcBorders>
            <w:shd w:val="clear" w:color="auto" w:fill="auto"/>
            <w:vAlign w:val="center"/>
            <w:hideMark/>
          </w:tcPr>
          <w:p w14:paraId="642A5A80" w14:textId="77777777" w:rsidR="001247D9" w:rsidRPr="001247D9" w:rsidRDefault="001247D9" w:rsidP="001247D9">
            <w:pPr>
              <w:spacing w:after="0" w:line="240" w:lineRule="auto"/>
              <w:jc w:val="center"/>
              <w:rPr>
                <w:rFonts w:ascii="Arial Narrow" w:eastAsia="Times New Roman" w:hAnsi="Arial Narrow" w:cs="Calibri"/>
                <w:color w:val="000000"/>
                <w:sz w:val="20"/>
                <w:szCs w:val="20"/>
                <w:lang w:val="en-US"/>
              </w:rPr>
            </w:pPr>
            <w:r w:rsidRPr="001247D9">
              <w:rPr>
                <w:rFonts w:ascii="Arial Narrow" w:eastAsia="Times New Roman" w:hAnsi="Arial Narrow" w:cs="Calibri"/>
                <w:color w:val="000000"/>
                <w:sz w:val="20"/>
                <w:szCs w:val="20"/>
              </w:rPr>
              <w:t>…</w:t>
            </w:r>
          </w:p>
        </w:tc>
        <w:tc>
          <w:tcPr>
            <w:tcW w:w="1432" w:type="pct"/>
            <w:tcBorders>
              <w:top w:val="nil"/>
              <w:left w:val="nil"/>
              <w:bottom w:val="single" w:sz="8" w:space="0" w:color="auto"/>
              <w:right w:val="nil"/>
            </w:tcBorders>
            <w:shd w:val="clear" w:color="auto" w:fill="auto"/>
            <w:vAlign w:val="center"/>
            <w:hideMark/>
          </w:tcPr>
          <w:p w14:paraId="47DECD85" w14:textId="500EAC98" w:rsidR="001247D9" w:rsidRPr="001247D9" w:rsidRDefault="00E253CD" w:rsidP="001247D9">
            <w:pPr>
              <w:spacing w:after="0" w:line="240" w:lineRule="auto"/>
              <w:rPr>
                <w:rFonts w:ascii="Arial Narrow" w:eastAsia="Times New Roman" w:hAnsi="Arial Narrow" w:cs="Calibri"/>
                <w:color w:val="000000"/>
                <w:sz w:val="20"/>
                <w:szCs w:val="20"/>
                <w:lang w:val="en-US"/>
              </w:rPr>
            </w:pPr>
            <w:r>
              <w:rPr>
                <w:rFonts w:ascii="Arial Narrow" w:eastAsia="Times New Roman" w:hAnsi="Arial Narrow" w:cs="Calibri"/>
                <w:color w:val="000000"/>
                <w:sz w:val="20"/>
                <w:szCs w:val="20"/>
                <w:lang w:val="en-US"/>
              </w:rPr>
              <w:t xml:space="preserve">Closing </w:t>
            </w:r>
            <w:r w:rsidR="001247D9" w:rsidRPr="001247D9">
              <w:rPr>
                <w:rFonts w:ascii="Arial Narrow" w:eastAsia="Times New Roman" w:hAnsi="Arial Narrow" w:cs="Calibri"/>
                <w:color w:val="000000"/>
                <w:sz w:val="20"/>
                <w:szCs w:val="20"/>
                <w:lang w:val="en-US"/>
              </w:rPr>
              <w:t>of Trial Notification for Drug A</w:t>
            </w:r>
          </w:p>
        </w:tc>
        <w:tc>
          <w:tcPr>
            <w:tcW w:w="130" w:type="pct"/>
            <w:vAlign w:val="center"/>
            <w:hideMark/>
          </w:tcPr>
          <w:p w14:paraId="497F4C2B"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r>
      <w:tr w:rsidR="001247D9" w:rsidRPr="00793F35" w14:paraId="49DF4F18" w14:textId="77777777" w:rsidTr="00450923">
        <w:trPr>
          <w:trHeight w:val="290"/>
        </w:trPr>
        <w:tc>
          <w:tcPr>
            <w:tcW w:w="782" w:type="pct"/>
            <w:tcBorders>
              <w:top w:val="nil"/>
              <w:left w:val="nil"/>
              <w:bottom w:val="nil"/>
              <w:right w:val="nil"/>
            </w:tcBorders>
            <w:shd w:val="clear" w:color="auto" w:fill="auto"/>
            <w:noWrap/>
            <w:vAlign w:val="bottom"/>
            <w:hideMark/>
          </w:tcPr>
          <w:p w14:paraId="35200B35" w14:textId="77777777" w:rsidR="001247D9" w:rsidRPr="001247D9" w:rsidRDefault="001247D9" w:rsidP="001247D9">
            <w:pPr>
              <w:spacing w:after="0" w:line="240" w:lineRule="auto"/>
              <w:rPr>
                <w:rFonts w:ascii="Arial Narrow" w:eastAsia="Times New Roman" w:hAnsi="Arial Narrow" w:cs="Calibri"/>
                <w:color w:val="000000"/>
                <w:sz w:val="20"/>
                <w:szCs w:val="20"/>
                <w:lang w:val="en-US"/>
              </w:rPr>
            </w:pPr>
          </w:p>
        </w:tc>
        <w:tc>
          <w:tcPr>
            <w:tcW w:w="1093" w:type="pct"/>
            <w:tcBorders>
              <w:top w:val="nil"/>
              <w:left w:val="nil"/>
              <w:bottom w:val="nil"/>
              <w:right w:val="nil"/>
            </w:tcBorders>
            <w:shd w:val="clear" w:color="auto" w:fill="auto"/>
            <w:noWrap/>
            <w:vAlign w:val="bottom"/>
            <w:hideMark/>
          </w:tcPr>
          <w:p w14:paraId="295ACF31"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c>
          <w:tcPr>
            <w:tcW w:w="293" w:type="pct"/>
            <w:tcBorders>
              <w:top w:val="nil"/>
              <w:left w:val="nil"/>
              <w:bottom w:val="nil"/>
              <w:right w:val="nil"/>
            </w:tcBorders>
            <w:shd w:val="clear" w:color="auto" w:fill="auto"/>
            <w:noWrap/>
            <w:vAlign w:val="bottom"/>
            <w:hideMark/>
          </w:tcPr>
          <w:p w14:paraId="1BCB4399" w14:textId="77777777" w:rsidR="001247D9" w:rsidRPr="001247D9" w:rsidRDefault="001247D9" w:rsidP="001247D9">
            <w:pPr>
              <w:spacing w:after="0" w:line="240" w:lineRule="auto"/>
              <w:jc w:val="center"/>
              <w:rPr>
                <w:rFonts w:ascii="Times New Roman" w:eastAsia="Times New Roman" w:hAnsi="Times New Roman" w:cs="Times New Roman"/>
                <w:sz w:val="20"/>
                <w:szCs w:val="20"/>
                <w:lang w:val="en-US"/>
              </w:rPr>
            </w:pPr>
          </w:p>
        </w:tc>
        <w:tc>
          <w:tcPr>
            <w:tcW w:w="392" w:type="pct"/>
            <w:tcBorders>
              <w:top w:val="nil"/>
              <w:left w:val="nil"/>
              <w:bottom w:val="nil"/>
              <w:right w:val="nil"/>
            </w:tcBorders>
            <w:shd w:val="clear" w:color="auto" w:fill="auto"/>
            <w:noWrap/>
            <w:vAlign w:val="bottom"/>
            <w:hideMark/>
          </w:tcPr>
          <w:p w14:paraId="5FED1248" w14:textId="77777777" w:rsidR="001247D9" w:rsidRPr="001247D9" w:rsidRDefault="001247D9" w:rsidP="001247D9">
            <w:pPr>
              <w:spacing w:after="0" w:line="240" w:lineRule="auto"/>
              <w:jc w:val="center"/>
              <w:rPr>
                <w:rFonts w:ascii="Times New Roman" w:eastAsia="Times New Roman" w:hAnsi="Times New Roman" w:cs="Times New Roman"/>
                <w:sz w:val="20"/>
                <w:szCs w:val="20"/>
                <w:lang w:val="en-US"/>
              </w:rPr>
            </w:pPr>
          </w:p>
        </w:tc>
        <w:tc>
          <w:tcPr>
            <w:tcW w:w="131" w:type="pct"/>
            <w:tcBorders>
              <w:top w:val="nil"/>
              <w:left w:val="nil"/>
              <w:bottom w:val="nil"/>
              <w:right w:val="nil"/>
            </w:tcBorders>
            <w:shd w:val="clear" w:color="auto" w:fill="auto"/>
            <w:noWrap/>
            <w:vAlign w:val="bottom"/>
            <w:hideMark/>
          </w:tcPr>
          <w:p w14:paraId="24E33BDC" w14:textId="77777777" w:rsidR="001247D9" w:rsidRPr="001247D9" w:rsidRDefault="001247D9" w:rsidP="001247D9">
            <w:pPr>
              <w:spacing w:after="0" w:line="240" w:lineRule="auto"/>
              <w:jc w:val="center"/>
              <w:rPr>
                <w:rFonts w:ascii="Times New Roman" w:eastAsia="Times New Roman" w:hAnsi="Times New Roman" w:cs="Times New Roman"/>
                <w:sz w:val="20"/>
                <w:szCs w:val="20"/>
                <w:lang w:val="en-US"/>
              </w:rPr>
            </w:pPr>
          </w:p>
        </w:tc>
        <w:tc>
          <w:tcPr>
            <w:tcW w:w="2179" w:type="pct"/>
            <w:gridSpan w:val="3"/>
            <w:tcBorders>
              <w:top w:val="nil"/>
              <w:left w:val="nil"/>
              <w:bottom w:val="nil"/>
              <w:right w:val="nil"/>
            </w:tcBorders>
            <w:shd w:val="clear" w:color="auto" w:fill="auto"/>
            <w:noWrap/>
            <w:vAlign w:val="bottom"/>
            <w:hideMark/>
          </w:tcPr>
          <w:p w14:paraId="3C7C2962"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c>
          <w:tcPr>
            <w:tcW w:w="130" w:type="pct"/>
            <w:vAlign w:val="center"/>
            <w:hideMark/>
          </w:tcPr>
          <w:p w14:paraId="024C72DE" w14:textId="77777777" w:rsidR="001247D9" w:rsidRPr="001247D9" w:rsidRDefault="001247D9" w:rsidP="001247D9">
            <w:pPr>
              <w:spacing w:after="0" w:line="240" w:lineRule="auto"/>
              <w:rPr>
                <w:rFonts w:ascii="Times New Roman" w:eastAsia="Times New Roman" w:hAnsi="Times New Roman" w:cs="Times New Roman"/>
                <w:sz w:val="20"/>
                <w:szCs w:val="20"/>
                <w:lang w:val="en-US"/>
              </w:rPr>
            </w:pPr>
          </w:p>
        </w:tc>
      </w:tr>
    </w:tbl>
    <w:p w14:paraId="00D97A25" w14:textId="77777777" w:rsidR="00800D05" w:rsidRDefault="00800D05" w:rsidP="00800D05">
      <w:pPr>
        <w:pStyle w:val="Caption"/>
        <w:keepNext/>
        <w:spacing w:after="0"/>
        <w:rPr>
          <w:iCs w:val="0"/>
          <w:color w:val="595959" w:themeColor="text1" w:themeTint="A6"/>
          <w:lang w:val="en-GB"/>
        </w:rPr>
      </w:pPr>
      <w:r w:rsidRPr="6FBC62BA">
        <w:rPr>
          <w:color w:val="595959" w:themeColor="text1" w:themeTint="A6"/>
          <w:vertAlign w:val="superscript"/>
          <w:lang w:val="en-GB"/>
        </w:rPr>
        <w:t xml:space="preserve">a </w:t>
      </w:r>
      <w:r>
        <w:rPr>
          <w:iCs w:val="0"/>
          <w:color w:val="595959" w:themeColor="text1" w:themeTint="A6"/>
          <w:lang w:val="en-GB"/>
        </w:rPr>
        <w:t>CT # = Clinical trial number (previously referred to as EudraCT #)</w:t>
      </w:r>
    </w:p>
    <w:p w14:paraId="643161ED" w14:textId="77777777" w:rsidR="001247D9" w:rsidRDefault="00800D05" w:rsidP="001247D9">
      <w:pPr>
        <w:pStyle w:val="Caption"/>
        <w:keepNext/>
        <w:spacing w:after="0"/>
        <w:rPr>
          <w:iCs w:val="0"/>
          <w:color w:val="595959" w:themeColor="text1" w:themeTint="A6"/>
          <w:lang w:val="en-GB"/>
        </w:rPr>
      </w:pPr>
      <w:r w:rsidRPr="6FBC62BA">
        <w:rPr>
          <w:color w:val="595959" w:themeColor="text1" w:themeTint="A6"/>
          <w:vertAlign w:val="superscript"/>
          <w:lang w:val="en-GB"/>
        </w:rPr>
        <w:t xml:space="preserve">b </w:t>
      </w:r>
      <w:r w:rsidRPr="003D6183">
        <w:rPr>
          <w:iCs w:val="0"/>
          <w:color w:val="595959" w:themeColor="text1" w:themeTint="A6"/>
          <w:lang w:val="en-GB"/>
        </w:rPr>
        <w:t>Optional: countries where the trials are planned to be run. Paying attention to specific geographic differences.</w:t>
      </w:r>
    </w:p>
    <w:p w14:paraId="36F90D47" w14:textId="5EEDD2FE" w:rsidR="00800D05" w:rsidRPr="001247D9" w:rsidRDefault="00800D05" w:rsidP="001247D9">
      <w:pPr>
        <w:pStyle w:val="Caption"/>
        <w:keepNext/>
        <w:spacing w:after="0"/>
        <w:rPr>
          <w:iCs w:val="0"/>
          <w:color w:val="595959" w:themeColor="text1" w:themeTint="A6"/>
          <w:lang w:val="en-GB"/>
        </w:rPr>
      </w:pPr>
      <w:r w:rsidRPr="003D6183">
        <w:rPr>
          <w:iCs w:val="0"/>
          <w:color w:val="595959" w:themeColor="text1" w:themeTint="A6"/>
          <w:lang w:val="en-GB"/>
        </w:rPr>
        <w:t xml:space="preserve"> </w:t>
      </w:r>
      <w:r w:rsidR="001247D9">
        <w:rPr>
          <w:color w:val="404040" w:themeColor="text1" w:themeTint="BF"/>
          <w:vertAlign w:val="superscript"/>
          <w:lang w:val="en-GB"/>
        </w:rPr>
        <w:t>c</w:t>
      </w:r>
      <w:r>
        <w:rPr>
          <w:color w:val="404040" w:themeColor="text1" w:themeTint="BF"/>
          <w:vertAlign w:val="superscript"/>
          <w:lang w:val="en-GB"/>
        </w:rPr>
        <w:t xml:space="preserve"> </w:t>
      </w:r>
      <w:r w:rsidRPr="00CB4638">
        <w:rPr>
          <w:color w:val="404040" w:themeColor="text1" w:themeTint="BF"/>
          <w:lang w:val="en-GB"/>
        </w:rPr>
        <w:t>Addition of a</w:t>
      </w:r>
      <w:r w:rsidR="00E253CD">
        <w:rPr>
          <w:color w:val="404040" w:themeColor="text1" w:themeTint="BF"/>
          <w:lang w:val="en-GB"/>
        </w:rPr>
        <w:t xml:space="preserve"> sub-protocol/</w:t>
      </w:r>
      <w:r w:rsidRPr="00CB4638">
        <w:rPr>
          <w:color w:val="404040" w:themeColor="text1" w:themeTint="BF"/>
          <w:lang w:val="en-GB"/>
        </w:rPr>
        <w:t xml:space="preserve">ISA </w:t>
      </w:r>
      <w:r w:rsidR="006F77B9">
        <w:rPr>
          <w:color w:val="404040" w:themeColor="text1" w:themeTint="BF"/>
          <w:lang w:val="en-GB"/>
        </w:rPr>
        <w:t>as a ‘</w:t>
      </w:r>
      <w:r w:rsidR="00900D21">
        <w:rPr>
          <w:color w:val="404040" w:themeColor="text1" w:themeTint="BF"/>
          <w:lang w:val="en-GB"/>
        </w:rPr>
        <w:t>stand-alone</w:t>
      </w:r>
      <w:r w:rsidR="006F77B9">
        <w:rPr>
          <w:color w:val="404040" w:themeColor="text1" w:themeTint="BF"/>
          <w:lang w:val="en-GB"/>
        </w:rPr>
        <w:t xml:space="preserve"> trial’ with a new CT number</w:t>
      </w:r>
      <w:r w:rsidRPr="00CB4638">
        <w:rPr>
          <w:vertAlign w:val="superscript"/>
          <w:lang w:val="en-GB"/>
        </w:rPr>
        <w:t xml:space="preserve">  </w:t>
      </w:r>
    </w:p>
    <w:p w14:paraId="7A9DABF3" w14:textId="77777777" w:rsidR="00800D05" w:rsidRPr="00800D05" w:rsidRDefault="00800D05" w:rsidP="00A86F1F">
      <w:pPr>
        <w:pStyle w:val="ListParagraph"/>
        <w:jc w:val="both"/>
        <w:rPr>
          <w:lang w:val="en-GB"/>
        </w:rPr>
      </w:pPr>
    </w:p>
    <w:p w14:paraId="4AA83E8D" w14:textId="185E5A5E" w:rsidR="004F0C36" w:rsidRDefault="004F0C36" w:rsidP="004F0C36">
      <w:pPr>
        <w:pStyle w:val="ListParagraph"/>
        <w:jc w:val="both"/>
        <w:rPr>
          <w:lang w:val="en-US"/>
        </w:rPr>
      </w:pPr>
    </w:p>
    <w:p w14:paraId="00C5EAFF" w14:textId="2D409A43" w:rsidR="6D25BCB8" w:rsidRDefault="6D25BCB8" w:rsidP="6D25BCB8">
      <w:pPr>
        <w:keepNext/>
        <w:rPr>
          <w:lang w:val="en-GB"/>
        </w:rPr>
      </w:pPr>
    </w:p>
    <w:sectPr w:rsidR="6D25BCB8" w:rsidSect="00BF42BA">
      <w:headerReference w:type="default" r:id="rId15"/>
      <w:footerReference w:type="default" r:id="rId16"/>
      <w:headerReference w:type="first" r:id="rId17"/>
      <w:type w:val="continuous"/>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0AF44" w14:textId="77777777" w:rsidR="0031760F" w:rsidRDefault="0031760F" w:rsidP="00C0787B">
      <w:pPr>
        <w:spacing w:after="0" w:line="240" w:lineRule="auto"/>
      </w:pPr>
      <w:r>
        <w:separator/>
      </w:r>
    </w:p>
  </w:endnote>
  <w:endnote w:type="continuationSeparator" w:id="0">
    <w:p w14:paraId="44E98291" w14:textId="77777777" w:rsidR="0031760F" w:rsidRDefault="0031760F" w:rsidP="00C0787B">
      <w:pPr>
        <w:spacing w:after="0" w:line="240" w:lineRule="auto"/>
      </w:pPr>
      <w:r>
        <w:continuationSeparator/>
      </w:r>
    </w:p>
  </w:endnote>
  <w:endnote w:type="continuationNotice" w:id="1">
    <w:p w14:paraId="178EE8E7" w14:textId="77777777" w:rsidR="0031760F" w:rsidRDefault="003176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7361690"/>
      <w:docPartObj>
        <w:docPartGallery w:val="Page Numbers (Bottom of Page)"/>
        <w:docPartUnique/>
      </w:docPartObj>
    </w:sdtPr>
    <w:sdtEndPr>
      <w:rPr>
        <w:noProof/>
      </w:rPr>
    </w:sdtEndPr>
    <w:sdtContent>
      <w:p w14:paraId="679C47FB" w14:textId="406E150A" w:rsidR="00E97A48" w:rsidRPr="00CE1E93" w:rsidRDefault="00E97A48">
        <w:pPr>
          <w:pStyle w:val="Footer"/>
          <w:jc w:val="right"/>
          <w:rPr>
            <w:lang w:val="en-US"/>
          </w:rPr>
        </w:pPr>
        <w:r>
          <w:fldChar w:fldCharType="begin"/>
        </w:r>
        <w:r w:rsidRPr="00CE1E93">
          <w:rPr>
            <w:lang w:val="en-US"/>
          </w:rPr>
          <w:instrText xml:space="preserve"> PAGE   \* MERGEFORMAT </w:instrText>
        </w:r>
        <w:r>
          <w:fldChar w:fldCharType="separate"/>
        </w:r>
        <w:r w:rsidR="00BE71E8" w:rsidRPr="00CE1E93">
          <w:rPr>
            <w:noProof/>
            <w:lang w:val="en-US"/>
          </w:rPr>
          <w:t>5</w:t>
        </w:r>
        <w:r>
          <w:rPr>
            <w:noProof/>
          </w:rPr>
          <w:fldChar w:fldCharType="end"/>
        </w:r>
      </w:p>
    </w:sdtContent>
  </w:sdt>
  <w:p w14:paraId="195F62CD" w14:textId="77777777" w:rsidR="00BF42BA" w:rsidRPr="00BF42BA" w:rsidRDefault="00BF42BA" w:rsidP="00BF42BA">
    <w:pPr>
      <w:pStyle w:val="Footer"/>
      <w:rPr>
        <w:sz w:val="28"/>
        <w:szCs w:val="24"/>
        <w:lang w:val="en-US"/>
      </w:rPr>
    </w:pPr>
    <w:r w:rsidRPr="00BF42BA">
      <w:rPr>
        <w:sz w:val="18"/>
        <w:szCs w:val="24"/>
        <w:lang w:val="en-US"/>
      </w:rPr>
      <w:t>© Copyright 2023 EU-PEARL Consortium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F5F0D" w14:textId="77777777" w:rsidR="0031760F" w:rsidRDefault="0031760F" w:rsidP="00C0787B">
      <w:pPr>
        <w:spacing w:after="0" w:line="240" w:lineRule="auto"/>
      </w:pPr>
      <w:r>
        <w:separator/>
      </w:r>
    </w:p>
  </w:footnote>
  <w:footnote w:type="continuationSeparator" w:id="0">
    <w:p w14:paraId="23B116CE" w14:textId="77777777" w:rsidR="0031760F" w:rsidRDefault="0031760F" w:rsidP="00C0787B">
      <w:pPr>
        <w:spacing w:after="0" w:line="240" w:lineRule="auto"/>
      </w:pPr>
      <w:r>
        <w:continuationSeparator/>
      </w:r>
    </w:p>
  </w:footnote>
  <w:footnote w:type="continuationNotice" w:id="1">
    <w:p w14:paraId="228A3494" w14:textId="77777777" w:rsidR="0031760F" w:rsidRDefault="003176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4F976" w14:textId="4C7D3BC9" w:rsidR="00E97A48" w:rsidRPr="00BF42BA" w:rsidRDefault="00BF42BA" w:rsidP="00BF42BA">
    <w:pPr>
      <w:pStyle w:val="Footer"/>
      <w:tabs>
        <w:tab w:val="clear" w:pos="4536"/>
        <w:tab w:val="clear" w:pos="9072"/>
        <w:tab w:val="left" w:pos="3792"/>
      </w:tabs>
      <w:rPr>
        <w:lang w:val="en-US"/>
      </w:rPr>
    </w:pPr>
    <w:r w:rsidRPr="00BF42BA">
      <w:rPr>
        <w:bCs/>
        <w:sz w:val="16"/>
        <w:szCs w:val="16"/>
        <w:lang w:val="en-US"/>
      </w:rPr>
      <w:t>853966 – EU-PEARL – D2.</w:t>
    </w:r>
    <w:r w:rsidRPr="00BF42BA">
      <w:rPr>
        <w:lang w:val="en-US"/>
      </w:rPr>
      <w:t xml:space="preserve"> </w:t>
    </w:r>
    <w:r w:rsidRPr="00BF42BA">
      <w:rPr>
        <w:bCs/>
        <w:sz w:val="16"/>
        <w:szCs w:val="16"/>
        <w:lang w:val="en-US"/>
      </w:rPr>
      <w:t>Guidance* for supplementary information to the CTR Cover Letter</w:t>
    </w:r>
    <w:r>
      <w:rPr>
        <w:bCs/>
        <w:sz w:val="16"/>
        <w:szCs w:val="16"/>
        <w:lang w:val="en-US"/>
      </w:rPr>
      <w:t xml:space="preserve">                            </w:t>
    </w:r>
    <w:r>
      <w:rPr>
        <w:lang w:val="en-US"/>
      </w:rPr>
      <w:t>V4 – 25April2023</w:t>
    </w:r>
    <w:r w:rsidR="00E97A48" w:rsidRPr="00BF42BA">
      <w:rPr>
        <w:noProof/>
        <w:lang w:val="en-U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C8BA0" w14:textId="3ED9E84E" w:rsidR="00E97A48" w:rsidRDefault="00E97A48" w:rsidP="002438EA">
    <w:pPr>
      <w:pStyle w:val="Header"/>
      <w:jc w:val="right"/>
    </w:pP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7627F"/>
    <w:multiLevelType w:val="multilevel"/>
    <w:tmpl w:val="C218BAD8"/>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E43F8A"/>
    <w:multiLevelType w:val="multilevel"/>
    <w:tmpl w:val="018CB0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3AF512B"/>
    <w:multiLevelType w:val="multilevel"/>
    <w:tmpl w:val="687828CA"/>
    <w:lvl w:ilvl="0">
      <w:start w:val="2"/>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3" w15:restartNumberingAfterBreak="0">
    <w:nsid w:val="13BC584B"/>
    <w:multiLevelType w:val="multilevel"/>
    <w:tmpl w:val="E91A1664"/>
    <w:lvl w:ilvl="0">
      <w:start w:val="1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4" w15:restartNumberingAfterBreak="0">
    <w:nsid w:val="15A3362D"/>
    <w:multiLevelType w:val="multilevel"/>
    <w:tmpl w:val="018CB0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1C111FE"/>
    <w:multiLevelType w:val="multilevel"/>
    <w:tmpl w:val="240E7162"/>
    <w:lvl w:ilvl="0">
      <w:start w:val="1"/>
      <w:numFmt w:val="decimal"/>
      <w:lvlText w:val="%1."/>
      <w:lvlJc w:val="left"/>
      <w:pPr>
        <w:ind w:left="360" w:hanging="360"/>
      </w:pPr>
      <w:rPr>
        <w:rFonts w:hint="default"/>
      </w:rPr>
    </w:lvl>
    <w:lvl w:ilvl="1">
      <w:start w:val="1"/>
      <w:numFmt w:val="decimal"/>
      <w:lvlText w:val="9.%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4DD7AB1"/>
    <w:multiLevelType w:val="multilevel"/>
    <w:tmpl w:val="6DF276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rPr>
    </w:lvl>
    <w:lvl w:ilvl="2">
      <w:start w:val="1"/>
      <w:numFmt w:val="decimal"/>
      <w:isLgl/>
      <w:lvlText w:val="%1.%2.%3"/>
      <w:lvlJc w:val="left"/>
      <w:pPr>
        <w:ind w:left="1080" w:hanging="720"/>
      </w:pPr>
      <w:rPr>
        <w:rFonts w:eastAsiaTheme="minorEastAsia" w:hint="default"/>
      </w:rPr>
    </w:lvl>
    <w:lvl w:ilvl="3">
      <w:start w:val="1"/>
      <w:numFmt w:val="decimal"/>
      <w:isLgl/>
      <w:lvlText w:val="%1.%2.%3.%4"/>
      <w:lvlJc w:val="left"/>
      <w:pPr>
        <w:ind w:left="1080" w:hanging="720"/>
      </w:pPr>
      <w:rPr>
        <w:rFonts w:eastAsiaTheme="minorEastAsia" w:hint="default"/>
      </w:rPr>
    </w:lvl>
    <w:lvl w:ilvl="4">
      <w:start w:val="1"/>
      <w:numFmt w:val="decimal"/>
      <w:isLgl/>
      <w:lvlText w:val="%1.%2.%3.%4.%5"/>
      <w:lvlJc w:val="left"/>
      <w:pPr>
        <w:ind w:left="1440" w:hanging="1080"/>
      </w:pPr>
      <w:rPr>
        <w:rFonts w:eastAsiaTheme="minorEastAsia" w:hint="default"/>
      </w:rPr>
    </w:lvl>
    <w:lvl w:ilvl="5">
      <w:start w:val="1"/>
      <w:numFmt w:val="decimal"/>
      <w:isLgl/>
      <w:lvlText w:val="%1.%2.%3.%4.%5.%6"/>
      <w:lvlJc w:val="left"/>
      <w:pPr>
        <w:ind w:left="1440" w:hanging="1080"/>
      </w:pPr>
      <w:rPr>
        <w:rFonts w:eastAsiaTheme="minorEastAsia" w:hint="default"/>
      </w:rPr>
    </w:lvl>
    <w:lvl w:ilvl="6">
      <w:start w:val="1"/>
      <w:numFmt w:val="decimal"/>
      <w:isLgl/>
      <w:lvlText w:val="%1.%2.%3.%4.%5.%6.%7"/>
      <w:lvlJc w:val="left"/>
      <w:pPr>
        <w:ind w:left="1800" w:hanging="1440"/>
      </w:pPr>
      <w:rPr>
        <w:rFonts w:eastAsiaTheme="minorEastAsia" w:hint="default"/>
      </w:rPr>
    </w:lvl>
    <w:lvl w:ilvl="7">
      <w:start w:val="1"/>
      <w:numFmt w:val="decimal"/>
      <w:isLgl/>
      <w:lvlText w:val="%1.%2.%3.%4.%5.%6.%7.%8"/>
      <w:lvlJc w:val="left"/>
      <w:pPr>
        <w:ind w:left="1800" w:hanging="1440"/>
      </w:pPr>
      <w:rPr>
        <w:rFonts w:eastAsiaTheme="minorEastAsia" w:hint="default"/>
      </w:rPr>
    </w:lvl>
    <w:lvl w:ilvl="8">
      <w:start w:val="1"/>
      <w:numFmt w:val="decimal"/>
      <w:isLgl/>
      <w:lvlText w:val="%1.%2.%3.%4.%5.%6.%7.%8.%9"/>
      <w:lvlJc w:val="left"/>
      <w:pPr>
        <w:ind w:left="1800" w:hanging="1440"/>
      </w:pPr>
      <w:rPr>
        <w:rFonts w:eastAsiaTheme="minorEastAsia" w:hint="default"/>
      </w:rPr>
    </w:lvl>
  </w:abstractNum>
  <w:abstractNum w:abstractNumId="7" w15:restartNumberingAfterBreak="0">
    <w:nsid w:val="25CB2509"/>
    <w:multiLevelType w:val="hybridMultilevel"/>
    <w:tmpl w:val="F6328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7743B2"/>
    <w:multiLevelType w:val="multilevel"/>
    <w:tmpl w:val="ECD8D4D8"/>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77B4876"/>
    <w:multiLevelType w:val="hybridMultilevel"/>
    <w:tmpl w:val="65A03F9E"/>
    <w:lvl w:ilvl="0" w:tplc="580ADB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82D0CF8"/>
    <w:multiLevelType w:val="multilevel"/>
    <w:tmpl w:val="51780018"/>
    <w:numStyleLink w:val="Style3"/>
  </w:abstractNum>
  <w:abstractNum w:abstractNumId="11" w15:restartNumberingAfterBreak="0">
    <w:nsid w:val="2F3F4D57"/>
    <w:multiLevelType w:val="multilevel"/>
    <w:tmpl w:val="51780018"/>
    <w:styleLink w:val="Style3"/>
    <w:lvl w:ilvl="0">
      <w:start w:val="6"/>
      <w:numFmt w:val="decimal"/>
      <w:lvlText w:val="%1."/>
      <w:lvlJc w:val="left"/>
      <w:pPr>
        <w:tabs>
          <w:tab w:val="num" w:pos="0"/>
        </w:tabs>
        <w:ind w:left="0" w:hanging="360"/>
      </w:pPr>
    </w:lvl>
    <w:lvl w:ilvl="1">
      <w:start w:val="1"/>
      <w:numFmt w:val="decimal"/>
      <w:lvlText w:val="%2."/>
      <w:lvlJc w:val="left"/>
      <w:pPr>
        <w:tabs>
          <w:tab w:val="num" w:pos="720"/>
        </w:tabs>
        <w:ind w:left="72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2160"/>
        </w:tabs>
        <w:ind w:left="2160" w:hanging="360"/>
      </w:pPr>
    </w:lvl>
    <w:lvl w:ilvl="4">
      <w:start w:val="1"/>
      <w:numFmt w:val="decimal"/>
      <w:lvlText w:val="%5."/>
      <w:lvlJc w:val="left"/>
      <w:pPr>
        <w:tabs>
          <w:tab w:val="num" w:pos="2880"/>
        </w:tabs>
        <w:ind w:left="2880" w:hanging="360"/>
      </w:pPr>
    </w:lvl>
    <w:lvl w:ilvl="5">
      <w:start w:val="1"/>
      <w:numFmt w:val="decimal"/>
      <w:lvlText w:val="%6."/>
      <w:lvlJc w:val="left"/>
      <w:pPr>
        <w:tabs>
          <w:tab w:val="num" w:pos="3600"/>
        </w:tabs>
        <w:ind w:left="3600" w:hanging="360"/>
      </w:pPr>
    </w:lvl>
    <w:lvl w:ilvl="6">
      <w:start w:val="1"/>
      <w:numFmt w:val="decimal"/>
      <w:lvlText w:val="%7."/>
      <w:lvlJc w:val="left"/>
      <w:pPr>
        <w:tabs>
          <w:tab w:val="num" w:pos="4320"/>
        </w:tabs>
        <w:ind w:left="4320" w:hanging="360"/>
      </w:pPr>
    </w:lvl>
    <w:lvl w:ilvl="7">
      <w:start w:val="1"/>
      <w:numFmt w:val="decimal"/>
      <w:lvlText w:val="%8."/>
      <w:lvlJc w:val="left"/>
      <w:pPr>
        <w:tabs>
          <w:tab w:val="num" w:pos="5040"/>
        </w:tabs>
        <w:ind w:left="5040" w:hanging="360"/>
      </w:pPr>
    </w:lvl>
    <w:lvl w:ilvl="8">
      <w:start w:val="1"/>
      <w:numFmt w:val="decimal"/>
      <w:lvlText w:val="%9."/>
      <w:lvlJc w:val="left"/>
      <w:pPr>
        <w:tabs>
          <w:tab w:val="num" w:pos="5760"/>
        </w:tabs>
        <w:ind w:left="5760" w:hanging="360"/>
      </w:pPr>
    </w:lvl>
  </w:abstractNum>
  <w:abstractNum w:abstractNumId="12" w15:restartNumberingAfterBreak="0">
    <w:nsid w:val="33EC3031"/>
    <w:multiLevelType w:val="multilevel"/>
    <w:tmpl w:val="030E9232"/>
    <w:lvl w:ilvl="0">
      <w:start w:val="4"/>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13" w15:restartNumberingAfterBreak="0">
    <w:nsid w:val="396C2CB5"/>
    <w:multiLevelType w:val="multilevel"/>
    <w:tmpl w:val="9912F198"/>
    <w:lvl w:ilvl="0">
      <w:start w:val="9"/>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14" w15:restartNumberingAfterBreak="0">
    <w:nsid w:val="3FF26275"/>
    <w:multiLevelType w:val="hybridMultilevel"/>
    <w:tmpl w:val="F03CC5A0"/>
    <w:lvl w:ilvl="0" w:tplc="37922D02">
      <w:start w:val="3"/>
      <w:numFmt w:val="decimal"/>
      <w:lvlText w:val="%1."/>
      <w:lvlJc w:val="left"/>
      <w:pPr>
        <w:ind w:left="720" w:hanging="360"/>
      </w:pPr>
    </w:lvl>
    <w:lvl w:ilvl="1" w:tplc="0C44E558">
      <w:start w:val="1"/>
      <w:numFmt w:val="lowerLetter"/>
      <w:lvlText w:val="%2."/>
      <w:lvlJc w:val="left"/>
      <w:pPr>
        <w:ind w:left="1440" w:hanging="360"/>
      </w:pPr>
    </w:lvl>
    <w:lvl w:ilvl="2" w:tplc="039CF46A">
      <w:start w:val="1"/>
      <w:numFmt w:val="lowerRoman"/>
      <w:lvlText w:val="%3."/>
      <w:lvlJc w:val="right"/>
      <w:pPr>
        <w:ind w:left="2160" w:hanging="180"/>
      </w:pPr>
    </w:lvl>
    <w:lvl w:ilvl="3" w:tplc="1E1EE562">
      <w:start w:val="1"/>
      <w:numFmt w:val="decimal"/>
      <w:lvlText w:val="%4."/>
      <w:lvlJc w:val="left"/>
      <w:pPr>
        <w:ind w:left="2880" w:hanging="360"/>
      </w:pPr>
    </w:lvl>
    <w:lvl w:ilvl="4" w:tplc="8A52F33E">
      <w:start w:val="1"/>
      <w:numFmt w:val="lowerLetter"/>
      <w:lvlText w:val="%5."/>
      <w:lvlJc w:val="left"/>
      <w:pPr>
        <w:ind w:left="3600" w:hanging="360"/>
      </w:pPr>
    </w:lvl>
    <w:lvl w:ilvl="5" w:tplc="4670B744">
      <w:start w:val="1"/>
      <w:numFmt w:val="lowerRoman"/>
      <w:lvlText w:val="%6."/>
      <w:lvlJc w:val="right"/>
      <w:pPr>
        <w:ind w:left="4320" w:hanging="180"/>
      </w:pPr>
    </w:lvl>
    <w:lvl w:ilvl="6" w:tplc="3E665ACE">
      <w:start w:val="1"/>
      <w:numFmt w:val="decimal"/>
      <w:lvlText w:val="%7."/>
      <w:lvlJc w:val="left"/>
      <w:pPr>
        <w:ind w:left="5040" w:hanging="360"/>
      </w:pPr>
    </w:lvl>
    <w:lvl w:ilvl="7" w:tplc="2BCA416A">
      <w:start w:val="1"/>
      <w:numFmt w:val="lowerLetter"/>
      <w:lvlText w:val="%8."/>
      <w:lvlJc w:val="left"/>
      <w:pPr>
        <w:ind w:left="5760" w:hanging="360"/>
      </w:pPr>
    </w:lvl>
    <w:lvl w:ilvl="8" w:tplc="EE4212CA">
      <w:start w:val="1"/>
      <w:numFmt w:val="lowerRoman"/>
      <w:lvlText w:val="%9."/>
      <w:lvlJc w:val="right"/>
      <w:pPr>
        <w:ind w:left="6480" w:hanging="180"/>
      </w:pPr>
    </w:lvl>
  </w:abstractNum>
  <w:abstractNum w:abstractNumId="15" w15:restartNumberingAfterBreak="0">
    <w:nsid w:val="43A37E5B"/>
    <w:multiLevelType w:val="multilevel"/>
    <w:tmpl w:val="5B60F480"/>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4AE12F0"/>
    <w:multiLevelType w:val="multilevel"/>
    <w:tmpl w:val="51B4F610"/>
    <w:lvl w:ilvl="0">
      <w:start w:val="1"/>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17" w15:restartNumberingAfterBreak="0">
    <w:nsid w:val="4711248F"/>
    <w:multiLevelType w:val="multilevel"/>
    <w:tmpl w:val="53D23202"/>
    <w:lvl w:ilvl="0">
      <w:start w:val="3"/>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18" w15:restartNumberingAfterBreak="0">
    <w:nsid w:val="4C07754D"/>
    <w:multiLevelType w:val="multilevel"/>
    <w:tmpl w:val="B11883D0"/>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317731B"/>
    <w:multiLevelType w:val="multilevel"/>
    <w:tmpl w:val="4F780F84"/>
    <w:lvl w:ilvl="0">
      <w:start w:val="8"/>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20" w15:restartNumberingAfterBreak="0">
    <w:nsid w:val="5B2145D7"/>
    <w:multiLevelType w:val="multilevel"/>
    <w:tmpl w:val="2BF4BBB2"/>
    <w:lvl w:ilvl="0">
      <w:start w:val="10"/>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21" w15:restartNumberingAfterBreak="0">
    <w:nsid w:val="5DA53FD7"/>
    <w:multiLevelType w:val="multilevel"/>
    <w:tmpl w:val="1B7A7DF0"/>
    <w:lvl w:ilvl="0">
      <w:start w:val="1"/>
      <w:numFmt w:val="decimal"/>
      <w:lvlText w:val="%1."/>
      <w:lvlJc w:val="left"/>
      <w:pPr>
        <w:ind w:left="360" w:hanging="360"/>
      </w:pPr>
      <w:rPr>
        <w:rFonts w:hint="default"/>
      </w:rPr>
    </w:lvl>
    <w:lvl w:ilvl="1">
      <w:start w:val="1"/>
      <w:numFmt w:val="decimal"/>
      <w:lvlText w:val="10.%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E4665BD"/>
    <w:multiLevelType w:val="multilevel"/>
    <w:tmpl w:val="A70E4F3C"/>
    <w:lvl w:ilvl="0">
      <w:start w:val="5"/>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23" w15:restartNumberingAfterBreak="0">
    <w:nsid w:val="615E2125"/>
    <w:multiLevelType w:val="multilevel"/>
    <w:tmpl w:val="6DF276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rPr>
    </w:lvl>
    <w:lvl w:ilvl="2">
      <w:start w:val="1"/>
      <w:numFmt w:val="decimal"/>
      <w:isLgl/>
      <w:lvlText w:val="%1.%2.%3"/>
      <w:lvlJc w:val="left"/>
      <w:pPr>
        <w:ind w:left="1080" w:hanging="720"/>
      </w:pPr>
      <w:rPr>
        <w:rFonts w:eastAsiaTheme="minorEastAsia" w:hint="default"/>
      </w:rPr>
    </w:lvl>
    <w:lvl w:ilvl="3">
      <w:start w:val="1"/>
      <w:numFmt w:val="decimal"/>
      <w:isLgl/>
      <w:lvlText w:val="%1.%2.%3.%4"/>
      <w:lvlJc w:val="left"/>
      <w:pPr>
        <w:ind w:left="1080" w:hanging="720"/>
      </w:pPr>
      <w:rPr>
        <w:rFonts w:eastAsiaTheme="minorEastAsia" w:hint="default"/>
      </w:rPr>
    </w:lvl>
    <w:lvl w:ilvl="4">
      <w:start w:val="1"/>
      <w:numFmt w:val="decimal"/>
      <w:isLgl/>
      <w:lvlText w:val="%1.%2.%3.%4.%5"/>
      <w:lvlJc w:val="left"/>
      <w:pPr>
        <w:ind w:left="1440" w:hanging="1080"/>
      </w:pPr>
      <w:rPr>
        <w:rFonts w:eastAsiaTheme="minorEastAsia" w:hint="default"/>
      </w:rPr>
    </w:lvl>
    <w:lvl w:ilvl="5">
      <w:start w:val="1"/>
      <w:numFmt w:val="decimal"/>
      <w:isLgl/>
      <w:lvlText w:val="%1.%2.%3.%4.%5.%6"/>
      <w:lvlJc w:val="left"/>
      <w:pPr>
        <w:ind w:left="1440" w:hanging="1080"/>
      </w:pPr>
      <w:rPr>
        <w:rFonts w:eastAsiaTheme="minorEastAsia" w:hint="default"/>
      </w:rPr>
    </w:lvl>
    <w:lvl w:ilvl="6">
      <w:start w:val="1"/>
      <w:numFmt w:val="decimal"/>
      <w:isLgl/>
      <w:lvlText w:val="%1.%2.%3.%4.%5.%6.%7"/>
      <w:lvlJc w:val="left"/>
      <w:pPr>
        <w:ind w:left="1800" w:hanging="1440"/>
      </w:pPr>
      <w:rPr>
        <w:rFonts w:eastAsiaTheme="minorEastAsia" w:hint="default"/>
      </w:rPr>
    </w:lvl>
    <w:lvl w:ilvl="7">
      <w:start w:val="1"/>
      <w:numFmt w:val="decimal"/>
      <w:isLgl/>
      <w:lvlText w:val="%1.%2.%3.%4.%5.%6.%7.%8"/>
      <w:lvlJc w:val="left"/>
      <w:pPr>
        <w:ind w:left="1800" w:hanging="1440"/>
      </w:pPr>
      <w:rPr>
        <w:rFonts w:eastAsiaTheme="minorEastAsia" w:hint="default"/>
      </w:rPr>
    </w:lvl>
    <w:lvl w:ilvl="8">
      <w:start w:val="1"/>
      <w:numFmt w:val="decimal"/>
      <w:isLgl/>
      <w:lvlText w:val="%1.%2.%3.%4.%5.%6.%7.%8.%9"/>
      <w:lvlJc w:val="left"/>
      <w:pPr>
        <w:ind w:left="1800" w:hanging="1440"/>
      </w:pPr>
      <w:rPr>
        <w:rFonts w:eastAsiaTheme="minorEastAsia" w:hint="default"/>
      </w:rPr>
    </w:lvl>
  </w:abstractNum>
  <w:abstractNum w:abstractNumId="24" w15:restartNumberingAfterBreak="0">
    <w:nsid w:val="62676388"/>
    <w:multiLevelType w:val="hybridMultilevel"/>
    <w:tmpl w:val="D1CAC694"/>
    <w:lvl w:ilvl="0" w:tplc="79E266F8">
      <w:start w:val="1"/>
      <w:numFmt w:val="decimal"/>
      <w:lvlText w:val="%1."/>
      <w:lvlJc w:val="left"/>
      <w:pPr>
        <w:ind w:left="360" w:hanging="360"/>
      </w:pPr>
      <w:rPr>
        <w:rFonts w:hint="default"/>
        <w:b w:val="0"/>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CB2465"/>
    <w:multiLevelType w:val="multilevel"/>
    <w:tmpl w:val="AF7EF366"/>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90060E7"/>
    <w:multiLevelType w:val="hybridMultilevel"/>
    <w:tmpl w:val="848A4C00"/>
    <w:lvl w:ilvl="0" w:tplc="FD101C42">
      <w:start w:val="1"/>
      <w:numFmt w:val="decimal"/>
      <w:lvlText w:val="%1."/>
      <w:lvlJc w:val="left"/>
      <w:pPr>
        <w:ind w:left="720" w:hanging="360"/>
      </w:pPr>
    </w:lvl>
    <w:lvl w:ilvl="1" w:tplc="5630FD4E">
      <w:start w:val="1"/>
      <w:numFmt w:val="lowerLetter"/>
      <w:lvlText w:val="%2."/>
      <w:lvlJc w:val="left"/>
      <w:pPr>
        <w:ind w:left="1440" w:hanging="360"/>
      </w:pPr>
    </w:lvl>
    <w:lvl w:ilvl="2" w:tplc="4CF48F74">
      <w:start w:val="1"/>
      <w:numFmt w:val="lowerRoman"/>
      <w:lvlText w:val="%3."/>
      <w:lvlJc w:val="right"/>
      <w:pPr>
        <w:ind w:left="2160" w:hanging="180"/>
      </w:pPr>
    </w:lvl>
    <w:lvl w:ilvl="3" w:tplc="FF947050">
      <w:start w:val="1"/>
      <w:numFmt w:val="decimal"/>
      <w:lvlText w:val="%4."/>
      <w:lvlJc w:val="left"/>
      <w:pPr>
        <w:ind w:left="2880" w:hanging="360"/>
      </w:pPr>
    </w:lvl>
    <w:lvl w:ilvl="4" w:tplc="486486B4">
      <w:start w:val="1"/>
      <w:numFmt w:val="lowerLetter"/>
      <w:lvlText w:val="%5."/>
      <w:lvlJc w:val="left"/>
      <w:pPr>
        <w:ind w:left="3600" w:hanging="360"/>
      </w:pPr>
    </w:lvl>
    <w:lvl w:ilvl="5" w:tplc="488CAE6C">
      <w:start w:val="1"/>
      <w:numFmt w:val="lowerRoman"/>
      <w:lvlText w:val="%6."/>
      <w:lvlJc w:val="right"/>
      <w:pPr>
        <w:ind w:left="4320" w:hanging="180"/>
      </w:pPr>
    </w:lvl>
    <w:lvl w:ilvl="6" w:tplc="181C6E62">
      <w:start w:val="1"/>
      <w:numFmt w:val="decimal"/>
      <w:lvlText w:val="%7."/>
      <w:lvlJc w:val="left"/>
      <w:pPr>
        <w:ind w:left="5040" w:hanging="360"/>
      </w:pPr>
    </w:lvl>
    <w:lvl w:ilvl="7" w:tplc="273A61C6">
      <w:start w:val="1"/>
      <w:numFmt w:val="lowerLetter"/>
      <w:lvlText w:val="%8."/>
      <w:lvlJc w:val="left"/>
      <w:pPr>
        <w:ind w:left="5760" w:hanging="360"/>
      </w:pPr>
    </w:lvl>
    <w:lvl w:ilvl="8" w:tplc="888ABB52">
      <w:start w:val="1"/>
      <w:numFmt w:val="lowerRoman"/>
      <w:lvlText w:val="%9."/>
      <w:lvlJc w:val="right"/>
      <w:pPr>
        <w:ind w:left="6480" w:hanging="180"/>
      </w:pPr>
    </w:lvl>
  </w:abstractNum>
  <w:abstractNum w:abstractNumId="27" w15:restartNumberingAfterBreak="0">
    <w:nsid w:val="6B8232A1"/>
    <w:multiLevelType w:val="multilevel"/>
    <w:tmpl w:val="ECD8D4D8"/>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EAD1F5D"/>
    <w:multiLevelType w:val="hybridMultilevel"/>
    <w:tmpl w:val="DE4EDA16"/>
    <w:lvl w:ilvl="0" w:tplc="422CE4D6">
      <w:start w:val="2"/>
      <w:numFmt w:val="decimal"/>
      <w:lvlText w:val="%1."/>
      <w:lvlJc w:val="left"/>
      <w:pPr>
        <w:ind w:left="720" w:hanging="360"/>
      </w:pPr>
    </w:lvl>
    <w:lvl w:ilvl="1" w:tplc="901AD1F0">
      <w:start w:val="1"/>
      <w:numFmt w:val="lowerLetter"/>
      <w:lvlText w:val="%2."/>
      <w:lvlJc w:val="left"/>
      <w:pPr>
        <w:ind w:left="1440" w:hanging="360"/>
      </w:pPr>
    </w:lvl>
    <w:lvl w:ilvl="2" w:tplc="85988C06">
      <w:start w:val="1"/>
      <w:numFmt w:val="lowerRoman"/>
      <w:lvlText w:val="%3."/>
      <w:lvlJc w:val="right"/>
      <w:pPr>
        <w:ind w:left="2160" w:hanging="180"/>
      </w:pPr>
    </w:lvl>
    <w:lvl w:ilvl="3" w:tplc="35F8CC78">
      <w:start w:val="1"/>
      <w:numFmt w:val="decimal"/>
      <w:lvlText w:val="%4."/>
      <w:lvlJc w:val="left"/>
      <w:pPr>
        <w:ind w:left="2880" w:hanging="360"/>
      </w:pPr>
    </w:lvl>
    <w:lvl w:ilvl="4" w:tplc="9EA6EFC0">
      <w:start w:val="1"/>
      <w:numFmt w:val="lowerLetter"/>
      <w:lvlText w:val="%5."/>
      <w:lvlJc w:val="left"/>
      <w:pPr>
        <w:ind w:left="3600" w:hanging="360"/>
      </w:pPr>
    </w:lvl>
    <w:lvl w:ilvl="5" w:tplc="5F0CADAC">
      <w:start w:val="1"/>
      <w:numFmt w:val="lowerRoman"/>
      <w:lvlText w:val="%6."/>
      <w:lvlJc w:val="right"/>
      <w:pPr>
        <w:ind w:left="4320" w:hanging="180"/>
      </w:pPr>
    </w:lvl>
    <w:lvl w:ilvl="6" w:tplc="400A4400">
      <w:start w:val="1"/>
      <w:numFmt w:val="decimal"/>
      <w:lvlText w:val="%7."/>
      <w:lvlJc w:val="left"/>
      <w:pPr>
        <w:ind w:left="5040" w:hanging="360"/>
      </w:pPr>
    </w:lvl>
    <w:lvl w:ilvl="7" w:tplc="15722F00">
      <w:start w:val="1"/>
      <w:numFmt w:val="lowerLetter"/>
      <w:lvlText w:val="%8."/>
      <w:lvlJc w:val="left"/>
      <w:pPr>
        <w:ind w:left="5760" w:hanging="360"/>
      </w:pPr>
    </w:lvl>
    <w:lvl w:ilvl="8" w:tplc="A2DEBE1A">
      <w:start w:val="1"/>
      <w:numFmt w:val="lowerRoman"/>
      <w:lvlText w:val="%9."/>
      <w:lvlJc w:val="right"/>
      <w:pPr>
        <w:ind w:left="6480" w:hanging="180"/>
      </w:pPr>
    </w:lvl>
  </w:abstractNum>
  <w:abstractNum w:abstractNumId="29" w15:restartNumberingAfterBreak="0">
    <w:nsid w:val="72185719"/>
    <w:multiLevelType w:val="multilevel"/>
    <w:tmpl w:val="15B07C62"/>
    <w:lvl w:ilvl="0">
      <w:start w:val="1"/>
      <w:numFmt w:val="decimal"/>
      <w:lvlText w:val="%1."/>
      <w:lvlJc w:val="left"/>
      <w:pPr>
        <w:ind w:left="360" w:hanging="360"/>
      </w:pPr>
      <w:rPr>
        <w:rFonts w:hint="default"/>
        <w:b/>
        <w:bCs w:val="0"/>
        <w:sz w:val="22"/>
      </w:rPr>
    </w:lvl>
    <w:lvl w:ilvl="1">
      <w:start w:val="1"/>
      <w:numFmt w:val="decimal"/>
      <w:isLgl/>
      <w:lvlText w:val="%1.%2"/>
      <w:lvlJc w:val="left"/>
      <w:pPr>
        <w:ind w:left="360" w:hanging="360"/>
      </w:pPr>
      <w:rPr>
        <w:rFonts w:eastAsiaTheme="minorEastAsia" w:hint="default"/>
        <w:u w:val="single"/>
      </w:rPr>
    </w:lvl>
    <w:lvl w:ilvl="2">
      <w:start w:val="1"/>
      <w:numFmt w:val="decimal"/>
      <w:isLgl/>
      <w:lvlText w:val="%1.%2.%3"/>
      <w:lvlJc w:val="left"/>
      <w:pPr>
        <w:ind w:left="720" w:hanging="720"/>
      </w:pPr>
      <w:rPr>
        <w:rFonts w:eastAsiaTheme="minorEastAsia" w:hint="default"/>
        <w:u w:val="single"/>
      </w:rPr>
    </w:lvl>
    <w:lvl w:ilvl="3">
      <w:start w:val="1"/>
      <w:numFmt w:val="decimal"/>
      <w:isLgl/>
      <w:lvlText w:val="%1.%2.%3.%4"/>
      <w:lvlJc w:val="left"/>
      <w:pPr>
        <w:ind w:left="720" w:hanging="720"/>
      </w:pPr>
      <w:rPr>
        <w:rFonts w:eastAsiaTheme="minorEastAsia" w:hint="default"/>
        <w:u w:val="single"/>
      </w:rPr>
    </w:lvl>
    <w:lvl w:ilvl="4">
      <w:start w:val="1"/>
      <w:numFmt w:val="decimal"/>
      <w:isLgl/>
      <w:lvlText w:val="%1.%2.%3.%4.%5"/>
      <w:lvlJc w:val="left"/>
      <w:pPr>
        <w:ind w:left="1080" w:hanging="1080"/>
      </w:pPr>
      <w:rPr>
        <w:rFonts w:eastAsiaTheme="minorEastAsia" w:hint="default"/>
        <w:u w:val="single"/>
      </w:rPr>
    </w:lvl>
    <w:lvl w:ilvl="5">
      <w:start w:val="1"/>
      <w:numFmt w:val="decimal"/>
      <w:isLgl/>
      <w:lvlText w:val="%1.%2.%3.%4.%5.%6"/>
      <w:lvlJc w:val="left"/>
      <w:pPr>
        <w:ind w:left="1080" w:hanging="1080"/>
      </w:pPr>
      <w:rPr>
        <w:rFonts w:eastAsiaTheme="minorEastAsia" w:hint="default"/>
        <w:u w:val="single"/>
      </w:rPr>
    </w:lvl>
    <w:lvl w:ilvl="6">
      <w:start w:val="1"/>
      <w:numFmt w:val="decimal"/>
      <w:isLgl/>
      <w:lvlText w:val="%1.%2.%3.%4.%5.%6.%7"/>
      <w:lvlJc w:val="left"/>
      <w:pPr>
        <w:ind w:left="1440" w:hanging="1440"/>
      </w:pPr>
      <w:rPr>
        <w:rFonts w:eastAsiaTheme="minorEastAsia" w:hint="default"/>
        <w:u w:val="single"/>
      </w:rPr>
    </w:lvl>
    <w:lvl w:ilvl="7">
      <w:start w:val="1"/>
      <w:numFmt w:val="decimal"/>
      <w:isLgl/>
      <w:lvlText w:val="%1.%2.%3.%4.%5.%6.%7.%8"/>
      <w:lvlJc w:val="left"/>
      <w:pPr>
        <w:ind w:left="1440" w:hanging="1440"/>
      </w:pPr>
      <w:rPr>
        <w:rFonts w:eastAsiaTheme="minorEastAsia" w:hint="default"/>
        <w:u w:val="single"/>
      </w:rPr>
    </w:lvl>
    <w:lvl w:ilvl="8">
      <w:start w:val="1"/>
      <w:numFmt w:val="decimal"/>
      <w:isLgl/>
      <w:lvlText w:val="%1.%2.%3.%4.%5.%6.%7.%8.%9"/>
      <w:lvlJc w:val="left"/>
      <w:pPr>
        <w:ind w:left="1440" w:hanging="1440"/>
      </w:pPr>
      <w:rPr>
        <w:rFonts w:eastAsiaTheme="minorEastAsia" w:hint="default"/>
        <w:u w:val="single"/>
      </w:rPr>
    </w:lvl>
  </w:abstractNum>
  <w:abstractNum w:abstractNumId="30" w15:restartNumberingAfterBreak="0">
    <w:nsid w:val="747D33E5"/>
    <w:multiLevelType w:val="multilevel"/>
    <w:tmpl w:val="CD62B3FE"/>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DDA6586"/>
    <w:multiLevelType w:val="multilevel"/>
    <w:tmpl w:val="349CC320"/>
    <w:lvl w:ilvl="0">
      <w:start w:val="7"/>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num w:numId="1" w16cid:durableId="1466854516">
    <w:abstractNumId w:val="14"/>
  </w:num>
  <w:num w:numId="2" w16cid:durableId="1452091997">
    <w:abstractNumId w:val="28"/>
  </w:num>
  <w:num w:numId="3" w16cid:durableId="1751805633">
    <w:abstractNumId w:val="26"/>
  </w:num>
  <w:num w:numId="4" w16cid:durableId="329255837">
    <w:abstractNumId w:val="16"/>
  </w:num>
  <w:num w:numId="5" w16cid:durableId="251940958">
    <w:abstractNumId w:val="1"/>
  </w:num>
  <w:num w:numId="6" w16cid:durableId="1829982158">
    <w:abstractNumId w:val="2"/>
  </w:num>
  <w:num w:numId="7" w16cid:durableId="504592797">
    <w:abstractNumId w:val="17"/>
  </w:num>
  <w:num w:numId="8" w16cid:durableId="1810199245">
    <w:abstractNumId w:val="12"/>
  </w:num>
  <w:num w:numId="9" w16cid:durableId="1093747826">
    <w:abstractNumId w:val="22"/>
  </w:num>
  <w:num w:numId="10" w16cid:durableId="201095022">
    <w:abstractNumId w:val="10"/>
  </w:num>
  <w:num w:numId="11" w16cid:durableId="925571192">
    <w:abstractNumId w:val="31"/>
  </w:num>
  <w:num w:numId="12" w16cid:durableId="891311454">
    <w:abstractNumId w:val="19"/>
  </w:num>
  <w:num w:numId="13" w16cid:durableId="49116291">
    <w:abstractNumId w:val="13"/>
  </w:num>
  <w:num w:numId="14" w16cid:durableId="1377586848">
    <w:abstractNumId w:val="20"/>
  </w:num>
  <w:num w:numId="15" w16cid:durableId="205719658">
    <w:abstractNumId w:val="3"/>
  </w:num>
  <w:num w:numId="16" w16cid:durableId="1614901857">
    <w:abstractNumId w:val="27"/>
  </w:num>
  <w:num w:numId="17" w16cid:durableId="1749306274">
    <w:abstractNumId w:val="0"/>
  </w:num>
  <w:num w:numId="18" w16cid:durableId="1490713294">
    <w:abstractNumId w:val="15"/>
  </w:num>
  <w:num w:numId="19" w16cid:durableId="1291477376">
    <w:abstractNumId w:val="11"/>
  </w:num>
  <w:num w:numId="20" w16cid:durableId="783158709">
    <w:abstractNumId w:val="25"/>
  </w:num>
  <w:num w:numId="21" w16cid:durableId="1432703524">
    <w:abstractNumId w:val="18"/>
  </w:num>
  <w:num w:numId="22" w16cid:durableId="155465573">
    <w:abstractNumId w:val="30"/>
  </w:num>
  <w:num w:numId="23" w16cid:durableId="1439108474">
    <w:abstractNumId w:val="5"/>
  </w:num>
  <w:num w:numId="24" w16cid:durableId="788552367">
    <w:abstractNumId w:val="21"/>
  </w:num>
  <w:num w:numId="25" w16cid:durableId="1399283827">
    <w:abstractNumId w:val="8"/>
  </w:num>
  <w:num w:numId="26" w16cid:durableId="539979148">
    <w:abstractNumId w:val="4"/>
  </w:num>
  <w:num w:numId="27" w16cid:durableId="1741053926">
    <w:abstractNumId w:val="7"/>
  </w:num>
  <w:num w:numId="28" w16cid:durableId="271279564">
    <w:abstractNumId w:val="6"/>
  </w:num>
  <w:num w:numId="29" w16cid:durableId="1669599907">
    <w:abstractNumId w:val="9"/>
  </w:num>
  <w:num w:numId="30" w16cid:durableId="1216088248">
    <w:abstractNumId w:val="23"/>
  </w:num>
  <w:num w:numId="31" w16cid:durableId="729889827">
    <w:abstractNumId w:val="24"/>
  </w:num>
  <w:num w:numId="32" w16cid:durableId="1694381227">
    <w:abstractNumId w:val="29"/>
  </w:num>
  <w:numIdMacAtCleanup w:val="2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minski, Anne [RNDBE NON-J&amp;J]">
    <w15:presenceInfo w15:providerId="AD" w15:userId="S::AKamins2@its.jnj.com::35a2747f-c1b7-41db-8b29-32d6184221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ocumentProtection w:edit="trackedChanges" w:enforcement="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61A1"/>
    <w:rsid w:val="00000BB0"/>
    <w:rsid w:val="00000C87"/>
    <w:rsid w:val="00000E9C"/>
    <w:rsid w:val="00002929"/>
    <w:rsid w:val="00003D2A"/>
    <w:rsid w:val="00004AAB"/>
    <w:rsid w:val="00010F05"/>
    <w:rsid w:val="00015BDE"/>
    <w:rsid w:val="00015D89"/>
    <w:rsid w:val="00022410"/>
    <w:rsid w:val="00023111"/>
    <w:rsid w:val="00027EBD"/>
    <w:rsid w:val="000326D0"/>
    <w:rsid w:val="00032968"/>
    <w:rsid w:val="00033972"/>
    <w:rsid w:val="0003403A"/>
    <w:rsid w:val="00036B89"/>
    <w:rsid w:val="00037933"/>
    <w:rsid w:val="0004458E"/>
    <w:rsid w:val="00047D7D"/>
    <w:rsid w:val="00051C64"/>
    <w:rsid w:val="000564C5"/>
    <w:rsid w:val="00056B43"/>
    <w:rsid w:val="000619C5"/>
    <w:rsid w:val="000673A9"/>
    <w:rsid w:val="0007084E"/>
    <w:rsid w:val="00072885"/>
    <w:rsid w:val="00073505"/>
    <w:rsid w:val="000800DF"/>
    <w:rsid w:val="0008037A"/>
    <w:rsid w:val="000808AB"/>
    <w:rsid w:val="000824BF"/>
    <w:rsid w:val="00083756"/>
    <w:rsid w:val="00085D9D"/>
    <w:rsid w:val="00086426"/>
    <w:rsid w:val="00092F60"/>
    <w:rsid w:val="0009429D"/>
    <w:rsid w:val="000965B7"/>
    <w:rsid w:val="0009661B"/>
    <w:rsid w:val="00096B69"/>
    <w:rsid w:val="000A10B5"/>
    <w:rsid w:val="000A27F4"/>
    <w:rsid w:val="000A60C3"/>
    <w:rsid w:val="000A6CB4"/>
    <w:rsid w:val="000A7992"/>
    <w:rsid w:val="000B13C7"/>
    <w:rsid w:val="000B14D5"/>
    <w:rsid w:val="000B3097"/>
    <w:rsid w:val="000B42FF"/>
    <w:rsid w:val="000B45B2"/>
    <w:rsid w:val="000D2AB5"/>
    <w:rsid w:val="000D45C3"/>
    <w:rsid w:val="000D7660"/>
    <w:rsid w:val="000E100F"/>
    <w:rsid w:val="000E18A5"/>
    <w:rsid w:val="000E28AD"/>
    <w:rsid w:val="000E4CBA"/>
    <w:rsid w:val="000E60F6"/>
    <w:rsid w:val="000E64E6"/>
    <w:rsid w:val="000E794A"/>
    <w:rsid w:val="000E7BB6"/>
    <w:rsid w:val="000E7EFE"/>
    <w:rsid w:val="000F1E2E"/>
    <w:rsid w:val="000F3B4F"/>
    <w:rsid w:val="000F435D"/>
    <w:rsid w:val="000F5216"/>
    <w:rsid w:val="00100642"/>
    <w:rsid w:val="00102B0F"/>
    <w:rsid w:val="00103346"/>
    <w:rsid w:val="0010418C"/>
    <w:rsid w:val="0010584F"/>
    <w:rsid w:val="00107AE9"/>
    <w:rsid w:val="001121CB"/>
    <w:rsid w:val="00112751"/>
    <w:rsid w:val="001154DE"/>
    <w:rsid w:val="001210DA"/>
    <w:rsid w:val="001247D9"/>
    <w:rsid w:val="001256DD"/>
    <w:rsid w:val="00131E4A"/>
    <w:rsid w:val="00137823"/>
    <w:rsid w:val="00137B78"/>
    <w:rsid w:val="00137E65"/>
    <w:rsid w:val="00140364"/>
    <w:rsid w:val="001423F2"/>
    <w:rsid w:val="00142560"/>
    <w:rsid w:val="00145463"/>
    <w:rsid w:val="00145F10"/>
    <w:rsid w:val="00152CF4"/>
    <w:rsid w:val="00153053"/>
    <w:rsid w:val="0015316C"/>
    <w:rsid w:val="00166960"/>
    <w:rsid w:val="00166E4A"/>
    <w:rsid w:val="001673AD"/>
    <w:rsid w:val="0017037C"/>
    <w:rsid w:val="00173A1F"/>
    <w:rsid w:val="00175B09"/>
    <w:rsid w:val="001776D8"/>
    <w:rsid w:val="00185170"/>
    <w:rsid w:val="001944AE"/>
    <w:rsid w:val="00196FF1"/>
    <w:rsid w:val="001A044C"/>
    <w:rsid w:val="001A1F7D"/>
    <w:rsid w:val="001A3433"/>
    <w:rsid w:val="001A3626"/>
    <w:rsid w:val="001A453C"/>
    <w:rsid w:val="001A70BC"/>
    <w:rsid w:val="001B1A1A"/>
    <w:rsid w:val="001B52E4"/>
    <w:rsid w:val="001B6906"/>
    <w:rsid w:val="001B6CDD"/>
    <w:rsid w:val="001C20CC"/>
    <w:rsid w:val="001C306A"/>
    <w:rsid w:val="001C5719"/>
    <w:rsid w:val="001C6FCE"/>
    <w:rsid w:val="001D1E92"/>
    <w:rsid w:val="001D200C"/>
    <w:rsid w:val="001E0B26"/>
    <w:rsid w:val="001E323B"/>
    <w:rsid w:val="001E4347"/>
    <w:rsid w:val="001F007D"/>
    <w:rsid w:val="001F1990"/>
    <w:rsid w:val="001F343A"/>
    <w:rsid w:val="001F4A60"/>
    <w:rsid w:val="00202C03"/>
    <w:rsid w:val="00203847"/>
    <w:rsid w:val="00203D21"/>
    <w:rsid w:val="0020430A"/>
    <w:rsid w:val="002068BF"/>
    <w:rsid w:val="00211939"/>
    <w:rsid w:val="002128F0"/>
    <w:rsid w:val="00226061"/>
    <w:rsid w:val="0022663B"/>
    <w:rsid w:val="00230300"/>
    <w:rsid w:val="00230A59"/>
    <w:rsid w:val="00230CFB"/>
    <w:rsid w:val="0023120A"/>
    <w:rsid w:val="002319B1"/>
    <w:rsid w:val="00234332"/>
    <w:rsid w:val="00240825"/>
    <w:rsid w:val="00242082"/>
    <w:rsid w:val="002438EA"/>
    <w:rsid w:val="00243C8C"/>
    <w:rsid w:val="00247B3F"/>
    <w:rsid w:val="00255699"/>
    <w:rsid w:val="00256177"/>
    <w:rsid w:val="00256453"/>
    <w:rsid w:val="00263455"/>
    <w:rsid w:val="00266CA5"/>
    <w:rsid w:val="0027029A"/>
    <w:rsid w:val="00272EA1"/>
    <w:rsid w:val="002736A0"/>
    <w:rsid w:val="00273754"/>
    <w:rsid w:val="002743AB"/>
    <w:rsid w:val="00277F24"/>
    <w:rsid w:val="002800BE"/>
    <w:rsid w:val="002828FD"/>
    <w:rsid w:val="00285E76"/>
    <w:rsid w:val="00291643"/>
    <w:rsid w:val="0029288D"/>
    <w:rsid w:val="00293FCE"/>
    <w:rsid w:val="00296FF9"/>
    <w:rsid w:val="002A0162"/>
    <w:rsid w:val="002A0F30"/>
    <w:rsid w:val="002A5163"/>
    <w:rsid w:val="002A66A1"/>
    <w:rsid w:val="002C14CC"/>
    <w:rsid w:val="002C1D64"/>
    <w:rsid w:val="002C42BF"/>
    <w:rsid w:val="002C734F"/>
    <w:rsid w:val="002D0261"/>
    <w:rsid w:val="002D1471"/>
    <w:rsid w:val="002D4BEE"/>
    <w:rsid w:val="002D7F53"/>
    <w:rsid w:val="002E1753"/>
    <w:rsid w:val="002E28D4"/>
    <w:rsid w:val="002E350F"/>
    <w:rsid w:val="002F0620"/>
    <w:rsid w:val="002F1493"/>
    <w:rsid w:val="003007F1"/>
    <w:rsid w:val="00301E32"/>
    <w:rsid w:val="00303EF5"/>
    <w:rsid w:val="00304669"/>
    <w:rsid w:val="00304919"/>
    <w:rsid w:val="00304A79"/>
    <w:rsid w:val="00310971"/>
    <w:rsid w:val="00310D46"/>
    <w:rsid w:val="00312073"/>
    <w:rsid w:val="00315126"/>
    <w:rsid w:val="00316265"/>
    <w:rsid w:val="0031760F"/>
    <w:rsid w:val="00321023"/>
    <w:rsid w:val="003224C4"/>
    <w:rsid w:val="00322B8F"/>
    <w:rsid w:val="00322DB2"/>
    <w:rsid w:val="003233CA"/>
    <w:rsid w:val="00324F2A"/>
    <w:rsid w:val="00327143"/>
    <w:rsid w:val="0032771A"/>
    <w:rsid w:val="00330032"/>
    <w:rsid w:val="0033107B"/>
    <w:rsid w:val="00331ACC"/>
    <w:rsid w:val="00334C72"/>
    <w:rsid w:val="00335506"/>
    <w:rsid w:val="00335A88"/>
    <w:rsid w:val="003378FA"/>
    <w:rsid w:val="003403D8"/>
    <w:rsid w:val="00341DA0"/>
    <w:rsid w:val="0034579E"/>
    <w:rsid w:val="00346C3E"/>
    <w:rsid w:val="00351566"/>
    <w:rsid w:val="00354870"/>
    <w:rsid w:val="003559BB"/>
    <w:rsid w:val="0036042D"/>
    <w:rsid w:val="003605D1"/>
    <w:rsid w:val="00360808"/>
    <w:rsid w:val="003628AC"/>
    <w:rsid w:val="003641F8"/>
    <w:rsid w:val="00365765"/>
    <w:rsid w:val="00365DE1"/>
    <w:rsid w:val="00367191"/>
    <w:rsid w:val="0037061A"/>
    <w:rsid w:val="00372262"/>
    <w:rsid w:val="00375B7C"/>
    <w:rsid w:val="003775F3"/>
    <w:rsid w:val="003873BF"/>
    <w:rsid w:val="00390556"/>
    <w:rsid w:val="00392555"/>
    <w:rsid w:val="003933B1"/>
    <w:rsid w:val="003A5170"/>
    <w:rsid w:val="003A53CB"/>
    <w:rsid w:val="003A6D8B"/>
    <w:rsid w:val="003AAE3C"/>
    <w:rsid w:val="003B1338"/>
    <w:rsid w:val="003B17A3"/>
    <w:rsid w:val="003B1964"/>
    <w:rsid w:val="003B367B"/>
    <w:rsid w:val="003B4697"/>
    <w:rsid w:val="003B5C25"/>
    <w:rsid w:val="003C0014"/>
    <w:rsid w:val="003C14D6"/>
    <w:rsid w:val="003C25BC"/>
    <w:rsid w:val="003D135C"/>
    <w:rsid w:val="003D1FD6"/>
    <w:rsid w:val="003D6183"/>
    <w:rsid w:val="003D7D54"/>
    <w:rsid w:val="003D7E67"/>
    <w:rsid w:val="003E143D"/>
    <w:rsid w:val="003E4987"/>
    <w:rsid w:val="003F078D"/>
    <w:rsid w:val="003F1943"/>
    <w:rsid w:val="003F7545"/>
    <w:rsid w:val="00401FF6"/>
    <w:rsid w:val="004025F8"/>
    <w:rsid w:val="0040336E"/>
    <w:rsid w:val="00406733"/>
    <w:rsid w:val="00406F8B"/>
    <w:rsid w:val="00407603"/>
    <w:rsid w:val="0041129C"/>
    <w:rsid w:val="004228A8"/>
    <w:rsid w:val="004229DE"/>
    <w:rsid w:val="00426692"/>
    <w:rsid w:val="0043071B"/>
    <w:rsid w:val="00430C54"/>
    <w:rsid w:val="00430D88"/>
    <w:rsid w:val="0043164B"/>
    <w:rsid w:val="00431BF4"/>
    <w:rsid w:val="00432FBC"/>
    <w:rsid w:val="004338EE"/>
    <w:rsid w:val="00433C98"/>
    <w:rsid w:val="00445673"/>
    <w:rsid w:val="00446364"/>
    <w:rsid w:val="0044791B"/>
    <w:rsid w:val="00450923"/>
    <w:rsid w:val="00450DE4"/>
    <w:rsid w:val="004533C4"/>
    <w:rsid w:val="0045543E"/>
    <w:rsid w:val="00457AD6"/>
    <w:rsid w:val="00461533"/>
    <w:rsid w:val="00462CBA"/>
    <w:rsid w:val="0046645F"/>
    <w:rsid w:val="004664A0"/>
    <w:rsid w:val="00466F07"/>
    <w:rsid w:val="004731AC"/>
    <w:rsid w:val="00473DC8"/>
    <w:rsid w:val="0047669A"/>
    <w:rsid w:val="004822FF"/>
    <w:rsid w:val="004877CE"/>
    <w:rsid w:val="00496D3C"/>
    <w:rsid w:val="004A124A"/>
    <w:rsid w:val="004A1450"/>
    <w:rsid w:val="004A31DF"/>
    <w:rsid w:val="004A352A"/>
    <w:rsid w:val="004A3A3C"/>
    <w:rsid w:val="004A5D30"/>
    <w:rsid w:val="004A70F9"/>
    <w:rsid w:val="004B3ADB"/>
    <w:rsid w:val="004C24D4"/>
    <w:rsid w:val="004C3EBA"/>
    <w:rsid w:val="004C4248"/>
    <w:rsid w:val="004C55E3"/>
    <w:rsid w:val="004D145E"/>
    <w:rsid w:val="004D6B2F"/>
    <w:rsid w:val="004D7E9A"/>
    <w:rsid w:val="004E1F5D"/>
    <w:rsid w:val="004E292A"/>
    <w:rsid w:val="004E4E24"/>
    <w:rsid w:val="004E7F23"/>
    <w:rsid w:val="004F0C36"/>
    <w:rsid w:val="004F21C3"/>
    <w:rsid w:val="004F3612"/>
    <w:rsid w:val="00502083"/>
    <w:rsid w:val="00503D05"/>
    <w:rsid w:val="00506036"/>
    <w:rsid w:val="005063F6"/>
    <w:rsid w:val="00506DE4"/>
    <w:rsid w:val="00514001"/>
    <w:rsid w:val="0051517F"/>
    <w:rsid w:val="005209B3"/>
    <w:rsid w:val="005223C9"/>
    <w:rsid w:val="00525D2C"/>
    <w:rsid w:val="00527FFC"/>
    <w:rsid w:val="00535D79"/>
    <w:rsid w:val="00537116"/>
    <w:rsid w:val="005429C4"/>
    <w:rsid w:val="00543D16"/>
    <w:rsid w:val="00544DB4"/>
    <w:rsid w:val="00546C12"/>
    <w:rsid w:val="005508F0"/>
    <w:rsid w:val="0055709C"/>
    <w:rsid w:val="0055755E"/>
    <w:rsid w:val="00560B96"/>
    <w:rsid w:val="00561E01"/>
    <w:rsid w:val="00564049"/>
    <w:rsid w:val="005650D0"/>
    <w:rsid w:val="00566A8B"/>
    <w:rsid w:val="00567ED1"/>
    <w:rsid w:val="005704E0"/>
    <w:rsid w:val="00573B56"/>
    <w:rsid w:val="0057464C"/>
    <w:rsid w:val="0057544B"/>
    <w:rsid w:val="00576024"/>
    <w:rsid w:val="00576C38"/>
    <w:rsid w:val="0058229B"/>
    <w:rsid w:val="0058254C"/>
    <w:rsid w:val="00582A6F"/>
    <w:rsid w:val="0058471F"/>
    <w:rsid w:val="005853B4"/>
    <w:rsid w:val="005874B1"/>
    <w:rsid w:val="00590EC5"/>
    <w:rsid w:val="005913B9"/>
    <w:rsid w:val="00591687"/>
    <w:rsid w:val="00593FA8"/>
    <w:rsid w:val="00594E46"/>
    <w:rsid w:val="005955D3"/>
    <w:rsid w:val="005971A4"/>
    <w:rsid w:val="00597D75"/>
    <w:rsid w:val="00597DFB"/>
    <w:rsid w:val="005A1B94"/>
    <w:rsid w:val="005A4FCA"/>
    <w:rsid w:val="005A675C"/>
    <w:rsid w:val="005B00F1"/>
    <w:rsid w:val="005B7DAB"/>
    <w:rsid w:val="005C46D9"/>
    <w:rsid w:val="005C4D88"/>
    <w:rsid w:val="005C52EF"/>
    <w:rsid w:val="005C5570"/>
    <w:rsid w:val="005C7AE6"/>
    <w:rsid w:val="005D0142"/>
    <w:rsid w:val="005D090B"/>
    <w:rsid w:val="005D1A22"/>
    <w:rsid w:val="005D30AB"/>
    <w:rsid w:val="005D3CC7"/>
    <w:rsid w:val="005D7562"/>
    <w:rsid w:val="005DA4CC"/>
    <w:rsid w:val="005E2C15"/>
    <w:rsid w:val="005E41CB"/>
    <w:rsid w:val="005E669B"/>
    <w:rsid w:val="005E74E8"/>
    <w:rsid w:val="005F1720"/>
    <w:rsid w:val="005F3496"/>
    <w:rsid w:val="005F4578"/>
    <w:rsid w:val="005F49C6"/>
    <w:rsid w:val="00600E65"/>
    <w:rsid w:val="00612572"/>
    <w:rsid w:val="00612C1C"/>
    <w:rsid w:val="00622E8A"/>
    <w:rsid w:val="00622ED3"/>
    <w:rsid w:val="00633122"/>
    <w:rsid w:val="0063369B"/>
    <w:rsid w:val="0063798E"/>
    <w:rsid w:val="00637CE7"/>
    <w:rsid w:val="00641132"/>
    <w:rsid w:val="006460BE"/>
    <w:rsid w:val="00646E49"/>
    <w:rsid w:val="006503AE"/>
    <w:rsid w:val="00650D71"/>
    <w:rsid w:val="006558CC"/>
    <w:rsid w:val="006572E5"/>
    <w:rsid w:val="00662DED"/>
    <w:rsid w:val="00663CB9"/>
    <w:rsid w:val="00663D97"/>
    <w:rsid w:val="00665F6D"/>
    <w:rsid w:val="0066796F"/>
    <w:rsid w:val="00676636"/>
    <w:rsid w:val="006767C8"/>
    <w:rsid w:val="0067770E"/>
    <w:rsid w:val="00680068"/>
    <w:rsid w:val="0068228E"/>
    <w:rsid w:val="00692095"/>
    <w:rsid w:val="00693FDD"/>
    <w:rsid w:val="006A01AF"/>
    <w:rsid w:val="006A48CB"/>
    <w:rsid w:val="006B1A43"/>
    <w:rsid w:val="006B3B55"/>
    <w:rsid w:val="006B48C1"/>
    <w:rsid w:val="006C19FD"/>
    <w:rsid w:val="006E1F0F"/>
    <w:rsid w:val="006E2C93"/>
    <w:rsid w:val="006E370D"/>
    <w:rsid w:val="006F0012"/>
    <w:rsid w:val="006F1573"/>
    <w:rsid w:val="006F450E"/>
    <w:rsid w:val="006F5DFE"/>
    <w:rsid w:val="006F6462"/>
    <w:rsid w:val="006F66CF"/>
    <w:rsid w:val="006F6E2A"/>
    <w:rsid w:val="006F77B9"/>
    <w:rsid w:val="00700C52"/>
    <w:rsid w:val="00701D39"/>
    <w:rsid w:val="0070381B"/>
    <w:rsid w:val="00707325"/>
    <w:rsid w:val="007124D3"/>
    <w:rsid w:val="00712EF9"/>
    <w:rsid w:val="00713C79"/>
    <w:rsid w:val="00714D06"/>
    <w:rsid w:val="00717553"/>
    <w:rsid w:val="007237A2"/>
    <w:rsid w:val="00727C69"/>
    <w:rsid w:val="00727EB2"/>
    <w:rsid w:val="0073160E"/>
    <w:rsid w:val="00732A3E"/>
    <w:rsid w:val="00733E88"/>
    <w:rsid w:val="007343A8"/>
    <w:rsid w:val="007371D4"/>
    <w:rsid w:val="00741C26"/>
    <w:rsid w:val="007444A2"/>
    <w:rsid w:val="00750CBE"/>
    <w:rsid w:val="007511BD"/>
    <w:rsid w:val="00751861"/>
    <w:rsid w:val="00752281"/>
    <w:rsid w:val="0075313D"/>
    <w:rsid w:val="0075381A"/>
    <w:rsid w:val="00753CE9"/>
    <w:rsid w:val="00757DB0"/>
    <w:rsid w:val="0076334C"/>
    <w:rsid w:val="00764964"/>
    <w:rsid w:val="007649F0"/>
    <w:rsid w:val="00767344"/>
    <w:rsid w:val="007720C2"/>
    <w:rsid w:val="00776361"/>
    <w:rsid w:val="00776F6A"/>
    <w:rsid w:val="00777A09"/>
    <w:rsid w:val="00777C2C"/>
    <w:rsid w:val="00780929"/>
    <w:rsid w:val="00783545"/>
    <w:rsid w:val="00786FA9"/>
    <w:rsid w:val="00790D0B"/>
    <w:rsid w:val="007920E3"/>
    <w:rsid w:val="00793F35"/>
    <w:rsid w:val="007A1523"/>
    <w:rsid w:val="007A16BA"/>
    <w:rsid w:val="007A20F5"/>
    <w:rsid w:val="007A448B"/>
    <w:rsid w:val="007A49B9"/>
    <w:rsid w:val="007B25C5"/>
    <w:rsid w:val="007B33A2"/>
    <w:rsid w:val="007B4EC3"/>
    <w:rsid w:val="007B68B3"/>
    <w:rsid w:val="007B7006"/>
    <w:rsid w:val="007C0B64"/>
    <w:rsid w:val="007C2D67"/>
    <w:rsid w:val="007C349B"/>
    <w:rsid w:val="007C36CB"/>
    <w:rsid w:val="007D7D65"/>
    <w:rsid w:val="007E0B95"/>
    <w:rsid w:val="007E0E60"/>
    <w:rsid w:val="007E1F49"/>
    <w:rsid w:val="007E371F"/>
    <w:rsid w:val="007E6866"/>
    <w:rsid w:val="007F1DE1"/>
    <w:rsid w:val="007F2A90"/>
    <w:rsid w:val="007F3937"/>
    <w:rsid w:val="007F5FD2"/>
    <w:rsid w:val="007F7B04"/>
    <w:rsid w:val="00800774"/>
    <w:rsid w:val="00800D05"/>
    <w:rsid w:val="008015E9"/>
    <w:rsid w:val="00801819"/>
    <w:rsid w:val="00803711"/>
    <w:rsid w:val="00806616"/>
    <w:rsid w:val="00807619"/>
    <w:rsid w:val="00813A58"/>
    <w:rsid w:val="008144DF"/>
    <w:rsid w:val="00814D63"/>
    <w:rsid w:val="008174A3"/>
    <w:rsid w:val="008176B5"/>
    <w:rsid w:val="008178FA"/>
    <w:rsid w:val="0083115F"/>
    <w:rsid w:val="00831F6C"/>
    <w:rsid w:val="00833B30"/>
    <w:rsid w:val="00841AF8"/>
    <w:rsid w:val="00842246"/>
    <w:rsid w:val="0084533A"/>
    <w:rsid w:val="008467EA"/>
    <w:rsid w:val="00847048"/>
    <w:rsid w:val="0085140E"/>
    <w:rsid w:val="00851B74"/>
    <w:rsid w:val="008529A7"/>
    <w:rsid w:val="008550F1"/>
    <w:rsid w:val="00860105"/>
    <w:rsid w:val="00865D28"/>
    <w:rsid w:val="00866A46"/>
    <w:rsid w:val="00877F87"/>
    <w:rsid w:val="00881D22"/>
    <w:rsid w:val="008832E6"/>
    <w:rsid w:val="00883DDA"/>
    <w:rsid w:val="00884D34"/>
    <w:rsid w:val="00886CF0"/>
    <w:rsid w:val="00891953"/>
    <w:rsid w:val="0089226E"/>
    <w:rsid w:val="00892A0A"/>
    <w:rsid w:val="00893CE3"/>
    <w:rsid w:val="00895A03"/>
    <w:rsid w:val="008A3000"/>
    <w:rsid w:val="008A3A13"/>
    <w:rsid w:val="008A5362"/>
    <w:rsid w:val="008A6925"/>
    <w:rsid w:val="008A6EC3"/>
    <w:rsid w:val="008B16AB"/>
    <w:rsid w:val="008B1ABC"/>
    <w:rsid w:val="008B30B7"/>
    <w:rsid w:val="008B373A"/>
    <w:rsid w:val="008B5334"/>
    <w:rsid w:val="008C02E0"/>
    <w:rsid w:val="008C3414"/>
    <w:rsid w:val="008C6FE3"/>
    <w:rsid w:val="008C7D4D"/>
    <w:rsid w:val="008D1933"/>
    <w:rsid w:val="008D6220"/>
    <w:rsid w:val="008E047D"/>
    <w:rsid w:val="008E1315"/>
    <w:rsid w:val="008E22CF"/>
    <w:rsid w:val="008E31FE"/>
    <w:rsid w:val="008F1B71"/>
    <w:rsid w:val="008F39D5"/>
    <w:rsid w:val="008F3A93"/>
    <w:rsid w:val="008F646E"/>
    <w:rsid w:val="008F64DB"/>
    <w:rsid w:val="00900D21"/>
    <w:rsid w:val="00901574"/>
    <w:rsid w:val="00906CD0"/>
    <w:rsid w:val="00906D91"/>
    <w:rsid w:val="00907285"/>
    <w:rsid w:val="009074BA"/>
    <w:rsid w:val="009167AE"/>
    <w:rsid w:val="00920260"/>
    <w:rsid w:val="00920539"/>
    <w:rsid w:val="00922711"/>
    <w:rsid w:val="00923315"/>
    <w:rsid w:val="00924BC5"/>
    <w:rsid w:val="00926D59"/>
    <w:rsid w:val="009276B8"/>
    <w:rsid w:val="0093188D"/>
    <w:rsid w:val="00932354"/>
    <w:rsid w:val="00933E26"/>
    <w:rsid w:val="009343BE"/>
    <w:rsid w:val="00941B73"/>
    <w:rsid w:val="00943D42"/>
    <w:rsid w:val="00945051"/>
    <w:rsid w:val="00945BB1"/>
    <w:rsid w:val="00945FDD"/>
    <w:rsid w:val="00950A82"/>
    <w:rsid w:val="00950D3E"/>
    <w:rsid w:val="009526B5"/>
    <w:rsid w:val="00965EA1"/>
    <w:rsid w:val="00970B1E"/>
    <w:rsid w:val="00972140"/>
    <w:rsid w:val="00975E40"/>
    <w:rsid w:val="0097686F"/>
    <w:rsid w:val="009843D1"/>
    <w:rsid w:val="009865B7"/>
    <w:rsid w:val="00992201"/>
    <w:rsid w:val="00995275"/>
    <w:rsid w:val="00996FD8"/>
    <w:rsid w:val="009A2877"/>
    <w:rsid w:val="009A6BA7"/>
    <w:rsid w:val="009B16C2"/>
    <w:rsid w:val="009B1B8C"/>
    <w:rsid w:val="009B3C03"/>
    <w:rsid w:val="009B4261"/>
    <w:rsid w:val="009B7893"/>
    <w:rsid w:val="009C4D3F"/>
    <w:rsid w:val="009C5848"/>
    <w:rsid w:val="009D0C0A"/>
    <w:rsid w:val="009D0F27"/>
    <w:rsid w:val="009D0FBD"/>
    <w:rsid w:val="009D2A2A"/>
    <w:rsid w:val="009D4AD0"/>
    <w:rsid w:val="009E2AE6"/>
    <w:rsid w:val="009E30C4"/>
    <w:rsid w:val="009E3BDE"/>
    <w:rsid w:val="009E5170"/>
    <w:rsid w:val="009E5F77"/>
    <w:rsid w:val="009E6324"/>
    <w:rsid w:val="009E72EA"/>
    <w:rsid w:val="009F2E18"/>
    <w:rsid w:val="009F3DB1"/>
    <w:rsid w:val="009F7AE8"/>
    <w:rsid w:val="00A00163"/>
    <w:rsid w:val="00A01579"/>
    <w:rsid w:val="00A05A92"/>
    <w:rsid w:val="00A060BC"/>
    <w:rsid w:val="00A107BD"/>
    <w:rsid w:val="00A10EA1"/>
    <w:rsid w:val="00A1291F"/>
    <w:rsid w:val="00A12EE5"/>
    <w:rsid w:val="00A174A6"/>
    <w:rsid w:val="00A25CEE"/>
    <w:rsid w:val="00A262D1"/>
    <w:rsid w:val="00A27EA4"/>
    <w:rsid w:val="00A29BBB"/>
    <w:rsid w:val="00A32007"/>
    <w:rsid w:val="00A34170"/>
    <w:rsid w:val="00A43862"/>
    <w:rsid w:val="00A468E1"/>
    <w:rsid w:val="00A46B93"/>
    <w:rsid w:val="00A50AF7"/>
    <w:rsid w:val="00A53B9D"/>
    <w:rsid w:val="00A5570F"/>
    <w:rsid w:val="00A56341"/>
    <w:rsid w:val="00A56EEE"/>
    <w:rsid w:val="00A5D88C"/>
    <w:rsid w:val="00A6346A"/>
    <w:rsid w:val="00A63751"/>
    <w:rsid w:val="00A667F7"/>
    <w:rsid w:val="00A74840"/>
    <w:rsid w:val="00A75374"/>
    <w:rsid w:val="00A810E6"/>
    <w:rsid w:val="00A81AD2"/>
    <w:rsid w:val="00A86F1F"/>
    <w:rsid w:val="00A93172"/>
    <w:rsid w:val="00A93D92"/>
    <w:rsid w:val="00A947B5"/>
    <w:rsid w:val="00A9798A"/>
    <w:rsid w:val="00AA2D2F"/>
    <w:rsid w:val="00AA3750"/>
    <w:rsid w:val="00AA52A7"/>
    <w:rsid w:val="00AA5A9A"/>
    <w:rsid w:val="00AA5FE6"/>
    <w:rsid w:val="00AB0095"/>
    <w:rsid w:val="00AB122F"/>
    <w:rsid w:val="00AB4B93"/>
    <w:rsid w:val="00AB66B4"/>
    <w:rsid w:val="00AC1CD1"/>
    <w:rsid w:val="00AC2F17"/>
    <w:rsid w:val="00AC6944"/>
    <w:rsid w:val="00AC70E2"/>
    <w:rsid w:val="00AC7BEB"/>
    <w:rsid w:val="00AD0043"/>
    <w:rsid w:val="00AD37C5"/>
    <w:rsid w:val="00AD5BC2"/>
    <w:rsid w:val="00AE0C50"/>
    <w:rsid w:val="00AE0D50"/>
    <w:rsid w:val="00AE165F"/>
    <w:rsid w:val="00AE168C"/>
    <w:rsid w:val="00AE3944"/>
    <w:rsid w:val="00AE4AA4"/>
    <w:rsid w:val="00AF4AC4"/>
    <w:rsid w:val="00AF4C3C"/>
    <w:rsid w:val="00AF51A7"/>
    <w:rsid w:val="00AF6089"/>
    <w:rsid w:val="00AF6367"/>
    <w:rsid w:val="00B004AE"/>
    <w:rsid w:val="00B0446B"/>
    <w:rsid w:val="00B057F7"/>
    <w:rsid w:val="00B06649"/>
    <w:rsid w:val="00B069B4"/>
    <w:rsid w:val="00B12EE2"/>
    <w:rsid w:val="00B21AAD"/>
    <w:rsid w:val="00B21BB6"/>
    <w:rsid w:val="00B22707"/>
    <w:rsid w:val="00B22938"/>
    <w:rsid w:val="00B22C4C"/>
    <w:rsid w:val="00B262B5"/>
    <w:rsid w:val="00B26C76"/>
    <w:rsid w:val="00B30D03"/>
    <w:rsid w:val="00B31D52"/>
    <w:rsid w:val="00B331EB"/>
    <w:rsid w:val="00B34122"/>
    <w:rsid w:val="00B345EF"/>
    <w:rsid w:val="00B34E2B"/>
    <w:rsid w:val="00B359AE"/>
    <w:rsid w:val="00B364E1"/>
    <w:rsid w:val="00B426C1"/>
    <w:rsid w:val="00B4382F"/>
    <w:rsid w:val="00B45BD8"/>
    <w:rsid w:val="00B5237E"/>
    <w:rsid w:val="00B528C2"/>
    <w:rsid w:val="00B531A9"/>
    <w:rsid w:val="00B5481A"/>
    <w:rsid w:val="00B56AD2"/>
    <w:rsid w:val="00B60208"/>
    <w:rsid w:val="00B66A57"/>
    <w:rsid w:val="00B66FD7"/>
    <w:rsid w:val="00B701A8"/>
    <w:rsid w:val="00B70285"/>
    <w:rsid w:val="00B739FD"/>
    <w:rsid w:val="00B74FEE"/>
    <w:rsid w:val="00B76423"/>
    <w:rsid w:val="00B767A0"/>
    <w:rsid w:val="00B768DA"/>
    <w:rsid w:val="00B826BF"/>
    <w:rsid w:val="00B84C8B"/>
    <w:rsid w:val="00B85A52"/>
    <w:rsid w:val="00B91039"/>
    <w:rsid w:val="00B9442D"/>
    <w:rsid w:val="00B947CF"/>
    <w:rsid w:val="00B9575F"/>
    <w:rsid w:val="00B976DB"/>
    <w:rsid w:val="00BA0A06"/>
    <w:rsid w:val="00BA0AE1"/>
    <w:rsid w:val="00BA1C30"/>
    <w:rsid w:val="00BA3AEB"/>
    <w:rsid w:val="00BA5088"/>
    <w:rsid w:val="00BA5413"/>
    <w:rsid w:val="00BB7D2F"/>
    <w:rsid w:val="00BC0BF9"/>
    <w:rsid w:val="00BC660A"/>
    <w:rsid w:val="00BE3640"/>
    <w:rsid w:val="00BE57F6"/>
    <w:rsid w:val="00BE6CBC"/>
    <w:rsid w:val="00BE71E8"/>
    <w:rsid w:val="00BF222C"/>
    <w:rsid w:val="00BF331A"/>
    <w:rsid w:val="00BF42BA"/>
    <w:rsid w:val="00BF4882"/>
    <w:rsid w:val="00BF5F87"/>
    <w:rsid w:val="00BF71AA"/>
    <w:rsid w:val="00C0220E"/>
    <w:rsid w:val="00C023B6"/>
    <w:rsid w:val="00C0787B"/>
    <w:rsid w:val="00C07B4C"/>
    <w:rsid w:val="00C07F53"/>
    <w:rsid w:val="00C117FF"/>
    <w:rsid w:val="00C12150"/>
    <w:rsid w:val="00C123A2"/>
    <w:rsid w:val="00C12EE1"/>
    <w:rsid w:val="00C13A7F"/>
    <w:rsid w:val="00C2073E"/>
    <w:rsid w:val="00C262A9"/>
    <w:rsid w:val="00C2759C"/>
    <w:rsid w:val="00C34F2D"/>
    <w:rsid w:val="00C35636"/>
    <w:rsid w:val="00C44CDE"/>
    <w:rsid w:val="00C45B01"/>
    <w:rsid w:val="00C45F41"/>
    <w:rsid w:val="00C558D3"/>
    <w:rsid w:val="00C56DE2"/>
    <w:rsid w:val="00C60E8A"/>
    <w:rsid w:val="00C616F3"/>
    <w:rsid w:val="00C61C02"/>
    <w:rsid w:val="00C63960"/>
    <w:rsid w:val="00C709E2"/>
    <w:rsid w:val="00C71411"/>
    <w:rsid w:val="00C7224C"/>
    <w:rsid w:val="00C72DBC"/>
    <w:rsid w:val="00C744DD"/>
    <w:rsid w:val="00C74C14"/>
    <w:rsid w:val="00C83016"/>
    <w:rsid w:val="00C83C90"/>
    <w:rsid w:val="00C86D8E"/>
    <w:rsid w:val="00C9364A"/>
    <w:rsid w:val="00C9434B"/>
    <w:rsid w:val="00C972E8"/>
    <w:rsid w:val="00CA00B3"/>
    <w:rsid w:val="00CA0F8A"/>
    <w:rsid w:val="00CA2346"/>
    <w:rsid w:val="00CA3E19"/>
    <w:rsid w:val="00CA4BD5"/>
    <w:rsid w:val="00CA5AC7"/>
    <w:rsid w:val="00CB4638"/>
    <w:rsid w:val="00CB4AEF"/>
    <w:rsid w:val="00CB7469"/>
    <w:rsid w:val="00CC04D8"/>
    <w:rsid w:val="00CC241E"/>
    <w:rsid w:val="00CC2AF6"/>
    <w:rsid w:val="00CC38ED"/>
    <w:rsid w:val="00CC48CF"/>
    <w:rsid w:val="00CC6619"/>
    <w:rsid w:val="00CD4750"/>
    <w:rsid w:val="00CD590A"/>
    <w:rsid w:val="00CD6A5E"/>
    <w:rsid w:val="00CE1E93"/>
    <w:rsid w:val="00CE732F"/>
    <w:rsid w:val="00CF5011"/>
    <w:rsid w:val="00CF6631"/>
    <w:rsid w:val="00D0014F"/>
    <w:rsid w:val="00D00D38"/>
    <w:rsid w:val="00D1076C"/>
    <w:rsid w:val="00D10E86"/>
    <w:rsid w:val="00D120AB"/>
    <w:rsid w:val="00D15683"/>
    <w:rsid w:val="00D21315"/>
    <w:rsid w:val="00D22AB9"/>
    <w:rsid w:val="00D236C3"/>
    <w:rsid w:val="00D24C7E"/>
    <w:rsid w:val="00D24CAB"/>
    <w:rsid w:val="00D24DD5"/>
    <w:rsid w:val="00D26316"/>
    <w:rsid w:val="00D26958"/>
    <w:rsid w:val="00D27ECF"/>
    <w:rsid w:val="00D327FF"/>
    <w:rsid w:val="00D34698"/>
    <w:rsid w:val="00D37F47"/>
    <w:rsid w:val="00D40BF4"/>
    <w:rsid w:val="00D4276A"/>
    <w:rsid w:val="00D44ACF"/>
    <w:rsid w:val="00D44BC6"/>
    <w:rsid w:val="00D5183C"/>
    <w:rsid w:val="00D5586B"/>
    <w:rsid w:val="00D5601A"/>
    <w:rsid w:val="00D56B07"/>
    <w:rsid w:val="00D56C7A"/>
    <w:rsid w:val="00D56D15"/>
    <w:rsid w:val="00D608DA"/>
    <w:rsid w:val="00D60B46"/>
    <w:rsid w:val="00D61010"/>
    <w:rsid w:val="00D6137D"/>
    <w:rsid w:val="00D640C4"/>
    <w:rsid w:val="00D673FA"/>
    <w:rsid w:val="00D700D1"/>
    <w:rsid w:val="00D705E8"/>
    <w:rsid w:val="00D70667"/>
    <w:rsid w:val="00D76D19"/>
    <w:rsid w:val="00D80DC3"/>
    <w:rsid w:val="00D8219A"/>
    <w:rsid w:val="00D833A7"/>
    <w:rsid w:val="00D84AB3"/>
    <w:rsid w:val="00D86B38"/>
    <w:rsid w:val="00D95BB1"/>
    <w:rsid w:val="00DA0D84"/>
    <w:rsid w:val="00DA2D51"/>
    <w:rsid w:val="00DA6E7B"/>
    <w:rsid w:val="00DA74C9"/>
    <w:rsid w:val="00DB171F"/>
    <w:rsid w:val="00DC2D56"/>
    <w:rsid w:val="00DC40C4"/>
    <w:rsid w:val="00DC7D4E"/>
    <w:rsid w:val="00DD06BE"/>
    <w:rsid w:val="00DD24CA"/>
    <w:rsid w:val="00DD28EE"/>
    <w:rsid w:val="00DD6503"/>
    <w:rsid w:val="00DD74B1"/>
    <w:rsid w:val="00DD7915"/>
    <w:rsid w:val="00DE2CF7"/>
    <w:rsid w:val="00DE7DE7"/>
    <w:rsid w:val="00DF1675"/>
    <w:rsid w:val="00DF19B3"/>
    <w:rsid w:val="00DF1A7B"/>
    <w:rsid w:val="00DF1E09"/>
    <w:rsid w:val="00DF48FC"/>
    <w:rsid w:val="00DF56A8"/>
    <w:rsid w:val="00DF576A"/>
    <w:rsid w:val="00E1101D"/>
    <w:rsid w:val="00E13601"/>
    <w:rsid w:val="00E137D0"/>
    <w:rsid w:val="00E14B96"/>
    <w:rsid w:val="00E14B9A"/>
    <w:rsid w:val="00E25011"/>
    <w:rsid w:val="00E253CD"/>
    <w:rsid w:val="00E37CEF"/>
    <w:rsid w:val="00E43481"/>
    <w:rsid w:val="00E451A8"/>
    <w:rsid w:val="00E50072"/>
    <w:rsid w:val="00E55272"/>
    <w:rsid w:val="00E5585A"/>
    <w:rsid w:val="00E558F8"/>
    <w:rsid w:val="00E56CFE"/>
    <w:rsid w:val="00E60862"/>
    <w:rsid w:val="00E622E2"/>
    <w:rsid w:val="00E623CD"/>
    <w:rsid w:val="00E630C5"/>
    <w:rsid w:val="00E66085"/>
    <w:rsid w:val="00E670E4"/>
    <w:rsid w:val="00E67BA2"/>
    <w:rsid w:val="00E71798"/>
    <w:rsid w:val="00E810D1"/>
    <w:rsid w:val="00E8432E"/>
    <w:rsid w:val="00E85640"/>
    <w:rsid w:val="00E85D23"/>
    <w:rsid w:val="00E861A1"/>
    <w:rsid w:val="00E869DD"/>
    <w:rsid w:val="00E877A4"/>
    <w:rsid w:val="00E92569"/>
    <w:rsid w:val="00E92CD4"/>
    <w:rsid w:val="00E94FFA"/>
    <w:rsid w:val="00E97A48"/>
    <w:rsid w:val="00EA4593"/>
    <w:rsid w:val="00EA73E0"/>
    <w:rsid w:val="00EB2AC7"/>
    <w:rsid w:val="00EB6BD9"/>
    <w:rsid w:val="00EB7954"/>
    <w:rsid w:val="00EC67A8"/>
    <w:rsid w:val="00EC77D1"/>
    <w:rsid w:val="00ED06A8"/>
    <w:rsid w:val="00ED1224"/>
    <w:rsid w:val="00ED137C"/>
    <w:rsid w:val="00ED203B"/>
    <w:rsid w:val="00ED35D9"/>
    <w:rsid w:val="00ED50B7"/>
    <w:rsid w:val="00ED51A2"/>
    <w:rsid w:val="00ED6BA5"/>
    <w:rsid w:val="00EE1F71"/>
    <w:rsid w:val="00EE3945"/>
    <w:rsid w:val="00EF0603"/>
    <w:rsid w:val="00EF2F14"/>
    <w:rsid w:val="00EF7B7B"/>
    <w:rsid w:val="00F001C2"/>
    <w:rsid w:val="00F04003"/>
    <w:rsid w:val="00F040DC"/>
    <w:rsid w:val="00F06FCB"/>
    <w:rsid w:val="00F11239"/>
    <w:rsid w:val="00F138ED"/>
    <w:rsid w:val="00F1454E"/>
    <w:rsid w:val="00F151CD"/>
    <w:rsid w:val="00F1609F"/>
    <w:rsid w:val="00F17230"/>
    <w:rsid w:val="00F17730"/>
    <w:rsid w:val="00F23A77"/>
    <w:rsid w:val="00F24472"/>
    <w:rsid w:val="00F248E3"/>
    <w:rsid w:val="00F25EE7"/>
    <w:rsid w:val="00F26029"/>
    <w:rsid w:val="00F31D19"/>
    <w:rsid w:val="00F3217D"/>
    <w:rsid w:val="00F34283"/>
    <w:rsid w:val="00F36D3B"/>
    <w:rsid w:val="00F37594"/>
    <w:rsid w:val="00F436B6"/>
    <w:rsid w:val="00F45D64"/>
    <w:rsid w:val="00F477CF"/>
    <w:rsid w:val="00F52333"/>
    <w:rsid w:val="00F53012"/>
    <w:rsid w:val="00F540CF"/>
    <w:rsid w:val="00F54AC1"/>
    <w:rsid w:val="00F57388"/>
    <w:rsid w:val="00F60695"/>
    <w:rsid w:val="00F63905"/>
    <w:rsid w:val="00F7039B"/>
    <w:rsid w:val="00F7262D"/>
    <w:rsid w:val="00F7343B"/>
    <w:rsid w:val="00F73B4C"/>
    <w:rsid w:val="00F760CF"/>
    <w:rsid w:val="00F841B3"/>
    <w:rsid w:val="00F841C2"/>
    <w:rsid w:val="00F86767"/>
    <w:rsid w:val="00F91D5D"/>
    <w:rsid w:val="00F95C32"/>
    <w:rsid w:val="00FA395C"/>
    <w:rsid w:val="00FA3E98"/>
    <w:rsid w:val="00FA435C"/>
    <w:rsid w:val="00FA4A2F"/>
    <w:rsid w:val="00FA566B"/>
    <w:rsid w:val="00FB0515"/>
    <w:rsid w:val="00FB11C3"/>
    <w:rsid w:val="00FB4351"/>
    <w:rsid w:val="00FB45FA"/>
    <w:rsid w:val="00FC02B3"/>
    <w:rsid w:val="00FC0CAE"/>
    <w:rsid w:val="00FC4E16"/>
    <w:rsid w:val="00FD6D87"/>
    <w:rsid w:val="00FD762A"/>
    <w:rsid w:val="00FE0F68"/>
    <w:rsid w:val="00FE5BAC"/>
    <w:rsid w:val="00FE6241"/>
    <w:rsid w:val="00FE714C"/>
    <w:rsid w:val="00FF46D0"/>
    <w:rsid w:val="00FF5E39"/>
    <w:rsid w:val="00FF731C"/>
    <w:rsid w:val="00FF746F"/>
    <w:rsid w:val="010E2F12"/>
    <w:rsid w:val="012291D0"/>
    <w:rsid w:val="013EBB25"/>
    <w:rsid w:val="0141D7DD"/>
    <w:rsid w:val="01535FFD"/>
    <w:rsid w:val="01564FCD"/>
    <w:rsid w:val="01577D9F"/>
    <w:rsid w:val="016B2699"/>
    <w:rsid w:val="0179086C"/>
    <w:rsid w:val="017F9992"/>
    <w:rsid w:val="01834D4F"/>
    <w:rsid w:val="018447C3"/>
    <w:rsid w:val="0185C0F2"/>
    <w:rsid w:val="019856EC"/>
    <w:rsid w:val="01AD7952"/>
    <w:rsid w:val="01BBF4F6"/>
    <w:rsid w:val="01D390C7"/>
    <w:rsid w:val="01EDB831"/>
    <w:rsid w:val="01F4ABDC"/>
    <w:rsid w:val="02071AEF"/>
    <w:rsid w:val="02213305"/>
    <w:rsid w:val="0232A445"/>
    <w:rsid w:val="0247AF31"/>
    <w:rsid w:val="024C4CF4"/>
    <w:rsid w:val="0256CA30"/>
    <w:rsid w:val="0279C561"/>
    <w:rsid w:val="0287729E"/>
    <w:rsid w:val="029FDDD8"/>
    <w:rsid w:val="02CB154E"/>
    <w:rsid w:val="02D30384"/>
    <w:rsid w:val="031CED16"/>
    <w:rsid w:val="031E1AE7"/>
    <w:rsid w:val="034ADFBC"/>
    <w:rsid w:val="03C765E6"/>
    <w:rsid w:val="03D0E584"/>
    <w:rsid w:val="04306E43"/>
    <w:rsid w:val="04594EDD"/>
    <w:rsid w:val="045D38F4"/>
    <w:rsid w:val="04A22FE3"/>
    <w:rsid w:val="04B3696F"/>
    <w:rsid w:val="04F604C4"/>
    <w:rsid w:val="04F88472"/>
    <w:rsid w:val="052495DD"/>
    <w:rsid w:val="05266584"/>
    <w:rsid w:val="052670C2"/>
    <w:rsid w:val="0548A9BA"/>
    <w:rsid w:val="05F0C033"/>
    <w:rsid w:val="05F24BBA"/>
    <w:rsid w:val="05F8467D"/>
    <w:rsid w:val="060E479B"/>
    <w:rsid w:val="065FD9FA"/>
    <w:rsid w:val="0674AA81"/>
    <w:rsid w:val="06794440"/>
    <w:rsid w:val="068F33A4"/>
    <w:rsid w:val="06B20EB1"/>
    <w:rsid w:val="06B9A170"/>
    <w:rsid w:val="06C9ACE0"/>
    <w:rsid w:val="06D469C7"/>
    <w:rsid w:val="06F5B5ED"/>
    <w:rsid w:val="070A6A80"/>
    <w:rsid w:val="072B8B06"/>
    <w:rsid w:val="0757A5A2"/>
    <w:rsid w:val="07636D4A"/>
    <w:rsid w:val="07908153"/>
    <w:rsid w:val="079138AF"/>
    <w:rsid w:val="07D1D20C"/>
    <w:rsid w:val="080FD391"/>
    <w:rsid w:val="0874C70F"/>
    <w:rsid w:val="08783330"/>
    <w:rsid w:val="0887C969"/>
    <w:rsid w:val="089DC858"/>
    <w:rsid w:val="08AFE0BF"/>
    <w:rsid w:val="08D88B81"/>
    <w:rsid w:val="08E45E15"/>
    <w:rsid w:val="08FABFE8"/>
    <w:rsid w:val="09160F97"/>
    <w:rsid w:val="092ECCEA"/>
    <w:rsid w:val="095FE8EC"/>
    <w:rsid w:val="0968A6C3"/>
    <w:rsid w:val="09832547"/>
    <w:rsid w:val="0988ED70"/>
    <w:rsid w:val="09DECE40"/>
    <w:rsid w:val="09E010FD"/>
    <w:rsid w:val="09F68B76"/>
    <w:rsid w:val="0A319E9C"/>
    <w:rsid w:val="0A3596CE"/>
    <w:rsid w:val="0A3A6E39"/>
    <w:rsid w:val="0A5C3CCD"/>
    <w:rsid w:val="0A5DD972"/>
    <w:rsid w:val="0A7A4A03"/>
    <w:rsid w:val="0ACB2167"/>
    <w:rsid w:val="0AD0FC79"/>
    <w:rsid w:val="0AD19A97"/>
    <w:rsid w:val="0ADD1ED2"/>
    <w:rsid w:val="0AE37FD6"/>
    <w:rsid w:val="0B1894A4"/>
    <w:rsid w:val="0B30695E"/>
    <w:rsid w:val="0B4FA7C5"/>
    <w:rsid w:val="0B676BCF"/>
    <w:rsid w:val="0B973985"/>
    <w:rsid w:val="0BA1F871"/>
    <w:rsid w:val="0BA35DA5"/>
    <w:rsid w:val="0BC5FBBE"/>
    <w:rsid w:val="0BD2C243"/>
    <w:rsid w:val="0BE91CE2"/>
    <w:rsid w:val="0C246581"/>
    <w:rsid w:val="0C2F7C9D"/>
    <w:rsid w:val="0C3B0DDE"/>
    <w:rsid w:val="0C3C8CC0"/>
    <w:rsid w:val="0C3DD880"/>
    <w:rsid w:val="0C85C1DE"/>
    <w:rsid w:val="0C86C286"/>
    <w:rsid w:val="0C9B2EB1"/>
    <w:rsid w:val="0CE789A5"/>
    <w:rsid w:val="0D111D08"/>
    <w:rsid w:val="0D4553C8"/>
    <w:rsid w:val="0D488BCE"/>
    <w:rsid w:val="0D74F821"/>
    <w:rsid w:val="0DAE88FC"/>
    <w:rsid w:val="0DB25AA3"/>
    <w:rsid w:val="0DB596A5"/>
    <w:rsid w:val="0DDD1205"/>
    <w:rsid w:val="0DE1FF63"/>
    <w:rsid w:val="0DEDAF2C"/>
    <w:rsid w:val="0DF065F6"/>
    <w:rsid w:val="0DF1E101"/>
    <w:rsid w:val="0E5F98C2"/>
    <w:rsid w:val="0E7A99A8"/>
    <w:rsid w:val="0E87F584"/>
    <w:rsid w:val="0E8AD0BE"/>
    <w:rsid w:val="0EB6B005"/>
    <w:rsid w:val="0EC884FC"/>
    <w:rsid w:val="0ECA61E6"/>
    <w:rsid w:val="0EDB484C"/>
    <w:rsid w:val="0F083D4E"/>
    <w:rsid w:val="0F0D09DC"/>
    <w:rsid w:val="0F133237"/>
    <w:rsid w:val="0F17F16E"/>
    <w:rsid w:val="0F36104E"/>
    <w:rsid w:val="0F3E7787"/>
    <w:rsid w:val="0F5E15A2"/>
    <w:rsid w:val="0F86F60F"/>
    <w:rsid w:val="0FAD2BE4"/>
    <w:rsid w:val="1032B57F"/>
    <w:rsid w:val="104B2D00"/>
    <w:rsid w:val="10656D5F"/>
    <w:rsid w:val="10747557"/>
    <w:rsid w:val="10788AE9"/>
    <w:rsid w:val="1084F135"/>
    <w:rsid w:val="108D559A"/>
    <w:rsid w:val="10AC98E3"/>
    <w:rsid w:val="10EC3D75"/>
    <w:rsid w:val="10F80F0E"/>
    <w:rsid w:val="10FAE959"/>
    <w:rsid w:val="10FBF068"/>
    <w:rsid w:val="11513722"/>
    <w:rsid w:val="116E7BF5"/>
    <w:rsid w:val="119208D3"/>
    <w:rsid w:val="1195C6BB"/>
    <w:rsid w:val="11999B88"/>
    <w:rsid w:val="11B372E4"/>
    <w:rsid w:val="11BBD6E6"/>
    <w:rsid w:val="11D525B3"/>
    <w:rsid w:val="11D7B2C0"/>
    <w:rsid w:val="11E14FF8"/>
    <w:rsid w:val="11EE3CBE"/>
    <w:rsid w:val="1211E8B1"/>
    <w:rsid w:val="122EB492"/>
    <w:rsid w:val="1250A3B1"/>
    <w:rsid w:val="12574BDC"/>
    <w:rsid w:val="126D0EBD"/>
    <w:rsid w:val="12A36E82"/>
    <w:rsid w:val="12B51D86"/>
    <w:rsid w:val="12C1A977"/>
    <w:rsid w:val="12F6FC9B"/>
    <w:rsid w:val="12F75189"/>
    <w:rsid w:val="13003542"/>
    <w:rsid w:val="132A225D"/>
    <w:rsid w:val="132E0FDF"/>
    <w:rsid w:val="13321EC5"/>
    <w:rsid w:val="13666A41"/>
    <w:rsid w:val="13965E10"/>
    <w:rsid w:val="13A818FE"/>
    <w:rsid w:val="13B9DB43"/>
    <w:rsid w:val="13C19C5D"/>
    <w:rsid w:val="13C463A5"/>
    <w:rsid w:val="13DF34EE"/>
    <w:rsid w:val="14034E9C"/>
    <w:rsid w:val="140A70DF"/>
    <w:rsid w:val="140C7863"/>
    <w:rsid w:val="14197B87"/>
    <w:rsid w:val="141E61F8"/>
    <w:rsid w:val="1450BFC2"/>
    <w:rsid w:val="1452DF4E"/>
    <w:rsid w:val="146A9B1A"/>
    <w:rsid w:val="148D8BD2"/>
    <w:rsid w:val="148FF637"/>
    <w:rsid w:val="14AFCA22"/>
    <w:rsid w:val="14B43E10"/>
    <w:rsid w:val="14DC9A5B"/>
    <w:rsid w:val="14F0C2E7"/>
    <w:rsid w:val="15038386"/>
    <w:rsid w:val="157034F4"/>
    <w:rsid w:val="159213C9"/>
    <w:rsid w:val="15A4AFEA"/>
    <w:rsid w:val="15A8A5D0"/>
    <w:rsid w:val="15C3D704"/>
    <w:rsid w:val="15EA53B3"/>
    <w:rsid w:val="15EAAF13"/>
    <w:rsid w:val="15F69A92"/>
    <w:rsid w:val="15F903AB"/>
    <w:rsid w:val="15FA3188"/>
    <w:rsid w:val="160E6C23"/>
    <w:rsid w:val="16254397"/>
    <w:rsid w:val="166E5322"/>
    <w:rsid w:val="167BA359"/>
    <w:rsid w:val="1681B2D0"/>
    <w:rsid w:val="16984FDD"/>
    <w:rsid w:val="1699C5E6"/>
    <w:rsid w:val="169EAAA3"/>
    <w:rsid w:val="16A069D8"/>
    <w:rsid w:val="16AF14F9"/>
    <w:rsid w:val="16B1F7E6"/>
    <w:rsid w:val="16C75A8A"/>
    <w:rsid w:val="16D30DB1"/>
    <w:rsid w:val="16D5ED08"/>
    <w:rsid w:val="16FBA30F"/>
    <w:rsid w:val="170D8E19"/>
    <w:rsid w:val="17200947"/>
    <w:rsid w:val="1720FE8F"/>
    <w:rsid w:val="17433789"/>
    <w:rsid w:val="1752098F"/>
    <w:rsid w:val="175BEDE8"/>
    <w:rsid w:val="175D1DE7"/>
    <w:rsid w:val="17717AB3"/>
    <w:rsid w:val="1784858B"/>
    <w:rsid w:val="178B1788"/>
    <w:rsid w:val="17B312F4"/>
    <w:rsid w:val="17CA550B"/>
    <w:rsid w:val="180937DD"/>
    <w:rsid w:val="181773BA"/>
    <w:rsid w:val="18560ADE"/>
    <w:rsid w:val="18630DE8"/>
    <w:rsid w:val="189753A0"/>
    <w:rsid w:val="18A74661"/>
    <w:rsid w:val="18BD45A5"/>
    <w:rsid w:val="18D4D338"/>
    <w:rsid w:val="18E37C56"/>
    <w:rsid w:val="18EBF368"/>
    <w:rsid w:val="18F079C4"/>
    <w:rsid w:val="19016714"/>
    <w:rsid w:val="19108B6E"/>
    <w:rsid w:val="191791C5"/>
    <w:rsid w:val="192AAC95"/>
    <w:rsid w:val="193AE5CD"/>
    <w:rsid w:val="193BCD08"/>
    <w:rsid w:val="197DAAEF"/>
    <w:rsid w:val="1986309D"/>
    <w:rsid w:val="198D8ACD"/>
    <w:rsid w:val="19AA8E47"/>
    <w:rsid w:val="19CF647B"/>
    <w:rsid w:val="1A18AEF9"/>
    <w:rsid w:val="1A1E570E"/>
    <w:rsid w:val="1A3615BA"/>
    <w:rsid w:val="1A378901"/>
    <w:rsid w:val="1A47E33F"/>
    <w:rsid w:val="1A4A47EE"/>
    <w:rsid w:val="1A5F2886"/>
    <w:rsid w:val="1A5FDBB1"/>
    <w:rsid w:val="1A61C6A2"/>
    <w:rsid w:val="1A74367D"/>
    <w:rsid w:val="1A89AA51"/>
    <w:rsid w:val="1A9CCBF7"/>
    <w:rsid w:val="1AF08ACE"/>
    <w:rsid w:val="1B082AE3"/>
    <w:rsid w:val="1B39A545"/>
    <w:rsid w:val="1B447F60"/>
    <w:rsid w:val="1B49A09F"/>
    <w:rsid w:val="1B4F893E"/>
    <w:rsid w:val="1B7A4C5C"/>
    <w:rsid w:val="1B7A932C"/>
    <w:rsid w:val="1BAB1197"/>
    <w:rsid w:val="1BF37A6A"/>
    <w:rsid w:val="1BFC09A4"/>
    <w:rsid w:val="1C08D1EC"/>
    <w:rsid w:val="1C0CD5EC"/>
    <w:rsid w:val="1C1661D7"/>
    <w:rsid w:val="1C1F5433"/>
    <w:rsid w:val="1C4CC76C"/>
    <w:rsid w:val="1C603D99"/>
    <w:rsid w:val="1C73E136"/>
    <w:rsid w:val="1C919C1F"/>
    <w:rsid w:val="1CAA6843"/>
    <w:rsid w:val="1CB64E30"/>
    <w:rsid w:val="1CCF4E2C"/>
    <w:rsid w:val="1CF2775E"/>
    <w:rsid w:val="1CF8E0DF"/>
    <w:rsid w:val="1D116607"/>
    <w:rsid w:val="1D348052"/>
    <w:rsid w:val="1D684F3C"/>
    <w:rsid w:val="1DBCB71C"/>
    <w:rsid w:val="1DE4B752"/>
    <w:rsid w:val="1E0E56F0"/>
    <w:rsid w:val="1E180807"/>
    <w:rsid w:val="1E255E50"/>
    <w:rsid w:val="1E361228"/>
    <w:rsid w:val="1E461184"/>
    <w:rsid w:val="1E67CCCD"/>
    <w:rsid w:val="1E9D9E5A"/>
    <w:rsid w:val="1EA6C9FB"/>
    <w:rsid w:val="1EC11E7D"/>
    <w:rsid w:val="1EC3C8EE"/>
    <w:rsid w:val="1EDFD110"/>
    <w:rsid w:val="1EEC54C1"/>
    <w:rsid w:val="1F1AE6B0"/>
    <w:rsid w:val="1F446672"/>
    <w:rsid w:val="1F4F3768"/>
    <w:rsid w:val="1F5485E9"/>
    <w:rsid w:val="1F6724C7"/>
    <w:rsid w:val="1F7811ED"/>
    <w:rsid w:val="1F7CB56B"/>
    <w:rsid w:val="1F89B2E8"/>
    <w:rsid w:val="1FA21A17"/>
    <w:rsid w:val="1FB566DA"/>
    <w:rsid w:val="1FC6125F"/>
    <w:rsid w:val="1FCE2A6F"/>
    <w:rsid w:val="1FF5C490"/>
    <w:rsid w:val="200B71A5"/>
    <w:rsid w:val="20105DFD"/>
    <w:rsid w:val="204641D8"/>
    <w:rsid w:val="2050F546"/>
    <w:rsid w:val="20614FF1"/>
    <w:rsid w:val="206FB037"/>
    <w:rsid w:val="207129A5"/>
    <w:rsid w:val="2073DA1E"/>
    <w:rsid w:val="20748412"/>
    <w:rsid w:val="20867955"/>
    <w:rsid w:val="20A1DB39"/>
    <w:rsid w:val="20A70BB7"/>
    <w:rsid w:val="20D1E9C8"/>
    <w:rsid w:val="20EC9060"/>
    <w:rsid w:val="20F29BE1"/>
    <w:rsid w:val="20F97A4B"/>
    <w:rsid w:val="20FFD514"/>
    <w:rsid w:val="213CA798"/>
    <w:rsid w:val="2155E335"/>
    <w:rsid w:val="215E4F75"/>
    <w:rsid w:val="215EFF60"/>
    <w:rsid w:val="21634733"/>
    <w:rsid w:val="216C7C8C"/>
    <w:rsid w:val="218DA17A"/>
    <w:rsid w:val="2192780E"/>
    <w:rsid w:val="2192B259"/>
    <w:rsid w:val="219A29F8"/>
    <w:rsid w:val="21AD4C65"/>
    <w:rsid w:val="21B01A23"/>
    <w:rsid w:val="21BB1086"/>
    <w:rsid w:val="21BC3B40"/>
    <w:rsid w:val="21CB24BD"/>
    <w:rsid w:val="22146B8C"/>
    <w:rsid w:val="22445124"/>
    <w:rsid w:val="22604836"/>
    <w:rsid w:val="228177D3"/>
    <w:rsid w:val="22B6683A"/>
    <w:rsid w:val="22B6CDDC"/>
    <w:rsid w:val="22B7DC38"/>
    <w:rsid w:val="22F1478F"/>
    <w:rsid w:val="22FF1794"/>
    <w:rsid w:val="2306805E"/>
    <w:rsid w:val="2310960F"/>
    <w:rsid w:val="2337FDB3"/>
    <w:rsid w:val="23385BB5"/>
    <w:rsid w:val="2341CA46"/>
    <w:rsid w:val="23633C00"/>
    <w:rsid w:val="2408A563"/>
    <w:rsid w:val="24178D52"/>
    <w:rsid w:val="245ACBF1"/>
    <w:rsid w:val="246956AC"/>
    <w:rsid w:val="2471F022"/>
    <w:rsid w:val="24746A7E"/>
    <w:rsid w:val="24D1395F"/>
    <w:rsid w:val="24E1B485"/>
    <w:rsid w:val="24E91CA9"/>
    <w:rsid w:val="24FF7108"/>
    <w:rsid w:val="25087BA5"/>
    <w:rsid w:val="25361227"/>
    <w:rsid w:val="2584BA4C"/>
    <w:rsid w:val="259E2A17"/>
    <w:rsid w:val="25C3F42B"/>
    <w:rsid w:val="25D8B3B2"/>
    <w:rsid w:val="25EFC28D"/>
    <w:rsid w:val="260F5F13"/>
    <w:rsid w:val="2616AAFC"/>
    <w:rsid w:val="261D2B55"/>
    <w:rsid w:val="262471F2"/>
    <w:rsid w:val="2625198B"/>
    <w:rsid w:val="2635C5DC"/>
    <w:rsid w:val="2643C426"/>
    <w:rsid w:val="2665C70F"/>
    <w:rsid w:val="26C33D26"/>
    <w:rsid w:val="27407D2B"/>
    <w:rsid w:val="274D4F2D"/>
    <w:rsid w:val="275EE4AB"/>
    <w:rsid w:val="276283BE"/>
    <w:rsid w:val="2782844A"/>
    <w:rsid w:val="27ABFC5C"/>
    <w:rsid w:val="27ACFA26"/>
    <w:rsid w:val="27BD30CE"/>
    <w:rsid w:val="27DF8923"/>
    <w:rsid w:val="2805AFCC"/>
    <w:rsid w:val="280C98C7"/>
    <w:rsid w:val="282AA959"/>
    <w:rsid w:val="2842C7EF"/>
    <w:rsid w:val="28677469"/>
    <w:rsid w:val="2872A11A"/>
    <w:rsid w:val="2876CCA7"/>
    <w:rsid w:val="287DDC00"/>
    <w:rsid w:val="28F6E5C0"/>
    <w:rsid w:val="29027206"/>
    <w:rsid w:val="29114CFB"/>
    <w:rsid w:val="2914F954"/>
    <w:rsid w:val="291E54AB"/>
    <w:rsid w:val="29264392"/>
    <w:rsid w:val="2945ED32"/>
    <w:rsid w:val="297E738A"/>
    <w:rsid w:val="29A203AB"/>
    <w:rsid w:val="29BEA73A"/>
    <w:rsid w:val="29C40534"/>
    <w:rsid w:val="29D8D678"/>
    <w:rsid w:val="29DD1866"/>
    <w:rsid w:val="29F32FFA"/>
    <w:rsid w:val="29FAB9C2"/>
    <w:rsid w:val="2A28BFC3"/>
    <w:rsid w:val="2A3CB740"/>
    <w:rsid w:val="2A3D56C8"/>
    <w:rsid w:val="2A5D966C"/>
    <w:rsid w:val="2A90AA2A"/>
    <w:rsid w:val="2A927251"/>
    <w:rsid w:val="2AA67B85"/>
    <w:rsid w:val="2AD88686"/>
    <w:rsid w:val="2AFB6CD3"/>
    <w:rsid w:val="2B0A8EC2"/>
    <w:rsid w:val="2B0C15FD"/>
    <w:rsid w:val="2B0F16CF"/>
    <w:rsid w:val="2B13E614"/>
    <w:rsid w:val="2B304CB7"/>
    <w:rsid w:val="2B63D0E8"/>
    <w:rsid w:val="2B723826"/>
    <w:rsid w:val="2BDA1EA2"/>
    <w:rsid w:val="2BEA59F0"/>
    <w:rsid w:val="2C172DAC"/>
    <w:rsid w:val="2C301B28"/>
    <w:rsid w:val="2C43D97B"/>
    <w:rsid w:val="2C4E6D89"/>
    <w:rsid w:val="2C86B479"/>
    <w:rsid w:val="2C8B70BA"/>
    <w:rsid w:val="2CB8D2E3"/>
    <w:rsid w:val="2CB9885D"/>
    <w:rsid w:val="2CBFB2C2"/>
    <w:rsid w:val="2CDCAAF1"/>
    <w:rsid w:val="2CFDC9D2"/>
    <w:rsid w:val="2D121E2A"/>
    <w:rsid w:val="2D4F56CF"/>
    <w:rsid w:val="2D5AB9D2"/>
    <w:rsid w:val="2D5C22F7"/>
    <w:rsid w:val="2D5F6C60"/>
    <w:rsid w:val="2D6B124A"/>
    <w:rsid w:val="2D96C923"/>
    <w:rsid w:val="2DB4AA57"/>
    <w:rsid w:val="2DC84AEC"/>
    <w:rsid w:val="2DCBFB0E"/>
    <w:rsid w:val="2DD5E329"/>
    <w:rsid w:val="2DD8A581"/>
    <w:rsid w:val="2DD90313"/>
    <w:rsid w:val="2DE335BE"/>
    <w:rsid w:val="2DE8140E"/>
    <w:rsid w:val="2DF087B6"/>
    <w:rsid w:val="2DFE4DF0"/>
    <w:rsid w:val="2E07696B"/>
    <w:rsid w:val="2E192D16"/>
    <w:rsid w:val="2E305A27"/>
    <w:rsid w:val="2E554947"/>
    <w:rsid w:val="2EB1D4A2"/>
    <w:rsid w:val="2EB981D6"/>
    <w:rsid w:val="2EFC30E6"/>
    <w:rsid w:val="2EFD0C29"/>
    <w:rsid w:val="2F04935D"/>
    <w:rsid w:val="2F0F2D27"/>
    <w:rsid w:val="2F61C3E7"/>
    <w:rsid w:val="2F6F9D3E"/>
    <w:rsid w:val="2F7E75A0"/>
    <w:rsid w:val="2F853A1A"/>
    <w:rsid w:val="2F8F81DF"/>
    <w:rsid w:val="2F8FEE87"/>
    <w:rsid w:val="2FAC67E1"/>
    <w:rsid w:val="2FB3C9E2"/>
    <w:rsid w:val="2FC58847"/>
    <w:rsid w:val="2FCA5E9D"/>
    <w:rsid w:val="2FEE47C6"/>
    <w:rsid w:val="2FEFCEFC"/>
    <w:rsid w:val="301385A2"/>
    <w:rsid w:val="302BC114"/>
    <w:rsid w:val="302D405D"/>
    <w:rsid w:val="303E9F1E"/>
    <w:rsid w:val="30489AF4"/>
    <w:rsid w:val="304CC1AE"/>
    <w:rsid w:val="3056DA37"/>
    <w:rsid w:val="305BDDFC"/>
    <w:rsid w:val="306326A2"/>
    <w:rsid w:val="30A829FE"/>
    <w:rsid w:val="30BFCEC0"/>
    <w:rsid w:val="30C20E73"/>
    <w:rsid w:val="30D79AC2"/>
    <w:rsid w:val="31102041"/>
    <w:rsid w:val="313811B1"/>
    <w:rsid w:val="315B2860"/>
    <w:rsid w:val="316DA757"/>
    <w:rsid w:val="316FEADE"/>
    <w:rsid w:val="31BFF017"/>
    <w:rsid w:val="31C69348"/>
    <w:rsid w:val="31D891B3"/>
    <w:rsid w:val="31ED9B50"/>
    <w:rsid w:val="31F3A016"/>
    <w:rsid w:val="31FC9AE7"/>
    <w:rsid w:val="32021C7E"/>
    <w:rsid w:val="32376815"/>
    <w:rsid w:val="323D09F3"/>
    <w:rsid w:val="323E20FC"/>
    <w:rsid w:val="32407412"/>
    <w:rsid w:val="3248B4E1"/>
    <w:rsid w:val="32882655"/>
    <w:rsid w:val="32902BEF"/>
    <w:rsid w:val="329FBB1B"/>
    <w:rsid w:val="32A27D9F"/>
    <w:rsid w:val="32CD1269"/>
    <w:rsid w:val="32E0EA53"/>
    <w:rsid w:val="32E1E3AD"/>
    <w:rsid w:val="32E810B0"/>
    <w:rsid w:val="32F10583"/>
    <w:rsid w:val="32F2D105"/>
    <w:rsid w:val="331CD340"/>
    <w:rsid w:val="332D2965"/>
    <w:rsid w:val="332E7C9E"/>
    <w:rsid w:val="333459C3"/>
    <w:rsid w:val="3372FFA3"/>
    <w:rsid w:val="337E1DF9"/>
    <w:rsid w:val="337F42EB"/>
    <w:rsid w:val="33832C33"/>
    <w:rsid w:val="338B85AD"/>
    <w:rsid w:val="33C67506"/>
    <w:rsid w:val="33CC9FA2"/>
    <w:rsid w:val="33F661BC"/>
    <w:rsid w:val="342D01DA"/>
    <w:rsid w:val="34604DF4"/>
    <w:rsid w:val="34760ED1"/>
    <w:rsid w:val="347F3851"/>
    <w:rsid w:val="349AE262"/>
    <w:rsid w:val="34ABBFBD"/>
    <w:rsid w:val="34B2E2FA"/>
    <w:rsid w:val="34D5B5B6"/>
    <w:rsid w:val="34E2D04C"/>
    <w:rsid w:val="34E7F433"/>
    <w:rsid w:val="35161319"/>
    <w:rsid w:val="35487575"/>
    <w:rsid w:val="354A7FDA"/>
    <w:rsid w:val="355C19D0"/>
    <w:rsid w:val="355E0D0C"/>
    <w:rsid w:val="3560D9E2"/>
    <w:rsid w:val="356A4ACB"/>
    <w:rsid w:val="35A04BEA"/>
    <w:rsid w:val="35A36A3F"/>
    <w:rsid w:val="35A72B57"/>
    <w:rsid w:val="35BE853F"/>
    <w:rsid w:val="35C7CCB1"/>
    <w:rsid w:val="35D145EB"/>
    <w:rsid w:val="35D5D556"/>
    <w:rsid w:val="35E317DE"/>
    <w:rsid w:val="3608F31E"/>
    <w:rsid w:val="360FD690"/>
    <w:rsid w:val="361C12CA"/>
    <w:rsid w:val="36421CB2"/>
    <w:rsid w:val="36509A86"/>
    <w:rsid w:val="365571F1"/>
    <w:rsid w:val="366A7E16"/>
    <w:rsid w:val="36703054"/>
    <w:rsid w:val="367C7555"/>
    <w:rsid w:val="36956E16"/>
    <w:rsid w:val="36D37002"/>
    <w:rsid w:val="36E87417"/>
    <w:rsid w:val="36F6A6F5"/>
    <w:rsid w:val="37113587"/>
    <w:rsid w:val="3713B264"/>
    <w:rsid w:val="37473A54"/>
    <w:rsid w:val="374A82C2"/>
    <w:rsid w:val="3759CFF4"/>
    <w:rsid w:val="377289CF"/>
    <w:rsid w:val="3780CF6A"/>
    <w:rsid w:val="3793C7EA"/>
    <w:rsid w:val="37A4F555"/>
    <w:rsid w:val="37A52826"/>
    <w:rsid w:val="37D9EFDB"/>
    <w:rsid w:val="381B1F5B"/>
    <w:rsid w:val="3822A660"/>
    <w:rsid w:val="386AB370"/>
    <w:rsid w:val="38893BB3"/>
    <w:rsid w:val="38CF9EF8"/>
    <w:rsid w:val="38D55D0A"/>
    <w:rsid w:val="38E03F9A"/>
    <w:rsid w:val="3935C79B"/>
    <w:rsid w:val="393B3963"/>
    <w:rsid w:val="394CAEAC"/>
    <w:rsid w:val="39B09C28"/>
    <w:rsid w:val="39D8C73D"/>
    <w:rsid w:val="39D9F015"/>
    <w:rsid w:val="39F86B5B"/>
    <w:rsid w:val="3A012B00"/>
    <w:rsid w:val="3A1298A5"/>
    <w:rsid w:val="3A35B211"/>
    <w:rsid w:val="3A44574E"/>
    <w:rsid w:val="3A520090"/>
    <w:rsid w:val="3A54554E"/>
    <w:rsid w:val="3A92C20B"/>
    <w:rsid w:val="3A985B99"/>
    <w:rsid w:val="3AC6FA8A"/>
    <w:rsid w:val="3AE8D23C"/>
    <w:rsid w:val="3AF274EE"/>
    <w:rsid w:val="3AFC8C88"/>
    <w:rsid w:val="3B033E0F"/>
    <w:rsid w:val="3B041251"/>
    <w:rsid w:val="3B153A50"/>
    <w:rsid w:val="3B16AB23"/>
    <w:rsid w:val="3B27293E"/>
    <w:rsid w:val="3B41C692"/>
    <w:rsid w:val="3B608970"/>
    <w:rsid w:val="3B90446A"/>
    <w:rsid w:val="3BA05DC6"/>
    <w:rsid w:val="3BA3AFCC"/>
    <w:rsid w:val="3BA820E5"/>
    <w:rsid w:val="3BC0DC75"/>
    <w:rsid w:val="3BDA3ECE"/>
    <w:rsid w:val="3C0BF390"/>
    <w:rsid w:val="3C0F5BAC"/>
    <w:rsid w:val="3C1EFCB4"/>
    <w:rsid w:val="3C262993"/>
    <w:rsid w:val="3C2ED775"/>
    <w:rsid w:val="3C75CDFE"/>
    <w:rsid w:val="3C83CDDE"/>
    <w:rsid w:val="3C97D1FC"/>
    <w:rsid w:val="3CB54E84"/>
    <w:rsid w:val="3CD846A4"/>
    <w:rsid w:val="3CE03B95"/>
    <w:rsid w:val="3D0E845A"/>
    <w:rsid w:val="3D12F328"/>
    <w:rsid w:val="3D279723"/>
    <w:rsid w:val="3D3241A8"/>
    <w:rsid w:val="3D3FD4D0"/>
    <w:rsid w:val="3D89543C"/>
    <w:rsid w:val="3D8C4234"/>
    <w:rsid w:val="3D947217"/>
    <w:rsid w:val="3D9553C7"/>
    <w:rsid w:val="3DCD453B"/>
    <w:rsid w:val="3DF5B75C"/>
    <w:rsid w:val="3E03579D"/>
    <w:rsid w:val="3E0E3C54"/>
    <w:rsid w:val="3E1A7F9C"/>
    <w:rsid w:val="3E23F92A"/>
    <w:rsid w:val="3E33ACF3"/>
    <w:rsid w:val="3E3BDF96"/>
    <w:rsid w:val="3E3D6135"/>
    <w:rsid w:val="3E3FBF15"/>
    <w:rsid w:val="3E42EE1D"/>
    <w:rsid w:val="3E4A7C9F"/>
    <w:rsid w:val="3E8B6728"/>
    <w:rsid w:val="3EA1ECA5"/>
    <w:rsid w:val="3EA3807D"/>
    <w:rsid w:val="3EA4B07C"/>
    <w:rsid w:val="3EB22ED3"/>
    <w:rsid w:val="3EB234BD"/>
    <w:rsid w:val="3ED3A628"/>
    <w:rsid w:val="3EED1C7B"/>
    <w:rsid w:val="3EEDC424"/>
    <w:rsid w:val="3EF5A3B1"/>
    <w:rsid w:val="3EFC0DF2"/>
    <w:rsid w:val="3F02B54D"/>
    <w:rsid w:val="3F149A84"/>
    <w:rsid w:val="3F4DE752"/>
    <w:rsid w:val="3F4E1FAB"/>
    <w:rsid w:val="3F92E3C9"/>
    <w:rsid w:val="3FAB0A7F"/>
    <w:rsid w:val="3FC40F62"/>
    <w:rsid w:val="3FD3CEE1"/>
    <w:rsid w:val="3FD8BF54"/>
    <w:rsid w:val="3FE3BABF"/>
    <w:rsid w:val="3FEA826A"/>
    <w:rsid w:val="4055D968"/>
    <w:rsid w:val="405AAD69"/>
    <w:rsid w:val="406894C7"/>
    <w:rsid w:val="406AE837"/>
    <w:rsid w:val="4076A7E5"/>
    <w:rsid w:val="40BBCBAA"/>
    <w:rsid w:val="40C0C3D8"/>
    <w:rsid w:val="4107ACFA"/>
    <w:rsid w:val="410920BA"/>
    <w:rsid w:val="410E9528"/>
    <w:rsid w:val="41144CAC"/>
    <w:rsid w:val="411CAF0A"/>
    <w:rsid w:val="412DA5FD"/>
    <w:rsid w:val="41371689"/>
    <w:rsid w:val="416DE5BD"/>
    <w:rsid w:val="417501F7"/>
    <w:rsid w:val="41BF1BBF"/>
    <w:rsid w:val="41CFA50B"/>
    <w:rsid w:val="41D18C5D"/>
    <w:rsid w:val="41D609B9"/>
    <w:rsid w:val="41F34EE4"/>
    <w:rsid w:val="42042CCC"/>
    <w:rsid w:val="420E92DC"/>
    <w:rsid w:val="42133484"/>
    <w:rsid w:val="421C0C1B"/>
    <w:rsid w:val="4220EB96"/>
    <w:rsid w:val="4286AFE5"/>
    <w:rsid w:val="428D2C86"/>
    <w:rsid w:val="42AFFF12"/>
    <w:rsid w:val="42C290CD"/>
    <w:rsid w:val="4310D258"/>
    <w:rsid w:val="4347EBC3"/>
    <w:rsid w:val="434D0596"/>
    <w:rsid w:val="434F40D6"/>
    <w:rsid w:val="43557EC1"/>
    <w:rsid w:val="43646D3D"/>
    <w:rsid w:val="43BFD58D"/>
    <w:rsid w:val="43D041BB"/>
    <w:rsid w:val="43E3F4E4"/>
    <w:rsid w:val="43F097C3"/>
    <w:rsid w:val="43FEFFDE"/>
    <w:rsid w:val="441DAAB9"/>
    <w:rsid w:val="444C8B9C"/>
    <w:rsid w:val="447C6DA1"/>
    <w:rsid w:val="44A10170"/>
    <w:rsid w:val="44B4A032"/>
    <w:rsid w:val="44D0A67B"/>
    <w:rsid w:val="451D3AC4"/>
    <w:rsid w:val="45562668"/>
    <w:rsid w:val="4587D877"/>
    <w:rsid w:val="4592FF5D"/>
    <w:rsid w:val="45AE7DB5"/>
    <w:rsid w:val="45BC3A4F"/>
    <w:rsid w:val="45E035EB"/>
    <w:rsid w:val="45E75889"/>
    <w:rsid w:val="461188A9"/>
    <w:rsid w:val="4624B40F"/>
    <w:rsid w:val="4643919D"/>
    <w:rsid w:val="464A5123"/>
    <w:rsid w:val="466492D8"/>
    <w:rsid w:val="46703D49"/>
    <w:rsid w:val="46754276"/>
    <w:rsid w:val="4690D69A"/>
    <w:rsid w:val="46A68B5A"/>
    <w:rsid w:val="46B40920"/>
    <w:rsid w:val="46B52746"/>
    <w:rsid w:val="46BA12A5"/>
    <w:rsid w:val="46DB2CA8"/>
    <w:rsid w:val="46EEA425"/>
    <w:rsid w:val="46F6BFEC"/>
    <w:rsid w:val="470F3706"/>
    <w:rsid w:val="47289AF2"/>
    <w:rsid w:val="4749831D"/>
    <w:rsid w:val="474BB1CD"/>
    <w:rsid w:val="4754D7BF"/>
    <w:rsid w:val="475E63A4"/>
    <w:rsid w:val="47670388"/>
    <w:rsid w:val="477E0A2E"/>
    <w:rsid w:val="478D3E82"/>
    <w:rsid w:val="479A58AD"/>
    <w:rsid w:val="479D58AE"/>
    <w:rsid w:val="47BB6CB3"/>
    <w:rsid w:val="47CA8E89"/>
    <w:rsid w:val="47D4EA63"/>
    <w:rsid w:val="481DA6CD"/>
    <w:rsid w:val="48602104"/>
    <w:rsid w:val="48700472"/>
    <w:rsid w:val="487AD664"/>
    <w:rsid w:val="488B8AEF"/>
    <w:rsid w:val="4896F961"/>
    <w:rsid w:val="48D24846"/>
    <w:rsid w:val="48D71C47"/>
    <w:rsid w:val="48F407C3"/>
    <w:rsid w:val="48F4E39D"/>
    <w:rsid w:val="48F751CF"/>
    <w:rsid w:val="48FDFE70"/>
    <w:rsid w:val="4945E17A"/>
    <w:rsid w:val="49535792"/>
    <w:rsid w:val="49570233"/>
    <w:rsid w:val="4962A18C"/>
    <w:rsid w:val="4991D9B7"/>
    <w:rsid w:val="4993D18C"/>
    <w:rsid w:val="49BFB73F"/>
    <w:rsid w:val="49C1B47C"/>
    <w:rsid w:val="49DA3A86"/>
    <w:rsid w:val="4A311DC3"/>
    <w:rsid w:val="4A534E09"/>
    <w:rsid w:val="4A66F6FD"/>
    <w:rsid w:val="4A93C01B"/>
    <w:rsid w:val="4AA1A261"/>
    <w:rsid w:val="4ABE0BC1"/>
    <w:rsid w:val="4AC155DE"/>
    <w:rsid w:val="4AC6A1B9"/>
    <w:rsid w:val="4AD8B70A"/>
    <w:rsid w:val="4AEB6CDE"/>
    <w:rsid w:val="4B0F46D5"/>
    <w:rsid w:val="4B5F4646"/>
    <w:rsid w:val="4B77DAD3"/>
    <w:rsid w:val="4BED0899"/>
    <w:rsid w:val="4C0D8A4B"/>
    <w:rsid w:val="4C33017E"/>
    <w:rsid w:val="4C34F74F"/>
    <w:rsid w:val="4C60AFA5"/>
    <w:rsid w:val="4C6E61C8"/>
    <w:rsid w:val="4C706C92"/>
    <w:rsid w:val="4CA6A9E1"/>
    <w:rsid w:val="4CD1244C"/>
    <w:rsid w:val="4D0EE0F3"/>
    <w:rsid w:val="4D161B3B"/>
    <w:rsid w:val="4D2AEC7F"/>
    <w:rsid w:val="4D3B15A4"/>
    <w:rsid w:val="4D4E4787"/>
    <w:rsid w:val="4D9D590A"/>
    <w:rsid w:val="4DB2E2A5"/>
    <w:rsid w:val="4DBAAEF8"/>
    <w:rsid w:val="4DCF8443"/>
    <w:rsid w:val="4DF1A03E"/>
    <w:rsid w:val="4DF8918C"/>
    <w:rsid w:val="4E1822D8"/>
    <w:rsid w:val="4E1C620E"/>
    <w:rsid w:val="4E239D08"/>
    <w:rsid w:val="4E3BCB2F"/>
    <w:rsid w:val="4E5F79B2"/>
    <w:rsid w:val="4E78EBE2"/>
    <w:rsid w:val="4EB66CFC"/>
    <w:rsid w:val="4EBB40FD"/>
    <w:rsid w:val="4EBFCC74"/>
    <w:rsid w:val="4EF6E190"/>
    <w:rsid w:val="4F039B4A"/>
    <w:rsid w:val="4F39912F"/>
    <w:rsid w:val="4F4BC227"/>
    <w:rsid w:val="4F4FA29A"/>
    <w:rsid w:val="4F5E7C71"/>
    <w:rsid w:val="4F985067"/>
    <w:rsid w:val="4FC336A7"/>
    <w:rsid w:val="4FD1971F"/>
    <w:rsid w:val="4FD36E55"/>
    <w:rsid w:val="5016C78B"/>
    <w:rsid w:val="5031C0F9"/>
    <w:rsid w:val="50391F17"/>
    <w:rsid w:val="5057F9ED"/>
    <w:rsid w:val="50635C89"/>
    <w:rsid w:val="508406A3"/>
    <w:rsid w:val="50A5DFC9"/>
    <w:rsid w:val="50A77F6B"/>
    <w:rsid w:val="50C8050A"/>
    <w:rsid w:val="50D15F37"/>
    <w:rsid w:val="50DDCA76"/>
    <w:rsid w:val="50E8DF2A"/>
    <w:rsid w:val="5104573C"/>
    <w:rsid w:val="5114E506"/>
    <w:rsid w:val="51186BB2"/>
    <w:rsid w:val="5122BBB6"/>
    <w:rsid w:val="512B191A"/>
    <w:rsid w:val="516A475A"/>
    <w:rsid w:val="51916525"/>
    <w:rsid w:val="51B4A966"/>
    <w:rsid w:val="51E1C146"/>
    <w:rsid w:val="51E1E127"/>
    <w:rsid w:val="51ECA5B4"/>
    <w:rsid w:val="51F9A055"/>
    <w:rsid w:val="521D52C1"/>
    <w:rsid w:val="5223AC0A"/>
    <w:rsid w:val="5230C793"/>
    <w:rsid w:val="5238955F"/>
    <w:rsid w:val="5248DB5E"/>
    <w:rsid w:val="52525E1A"/>
    <w:rsid w:val="527A0506"/>
    <w:rsid w:val="528DFB39"/>
    <w:rsid w:val="52C24ABD"/>
    <w:rsid w:val="52C4210E"/>
    <w:rsid w:val="52D7E799"/>
    <w:rsid w:val="52E2048E"/>
    <w:rsid w:val="52E263E0"/>
    <w:rsid w:val="52EF8647"/>
    <w:rsid w:val="52F0A247"/>
    <w:rsid w:val="53260E36"/>
    <w:rsid w:val="5328FB2F"/>
    <w:rsid w:val="532F3DEC"/>
    <w:rsid w:val="53390FC2"/>
    <w:rsid w:val="533A576B"/>
    <w:rsid w:val="53468BF3"/>
    <w:rsid w:val="53669602"/>
    <w:rsid w:val="5382563B"/>
    <w:rsid w:val="539FF427"/>
    <w:rsid w:val="5403EF6E"/>
    <w:rsid w:val="54114451"/>
    <w:rsid w:val="5417FA3E"/>
    <w:rsid w:val="5420E718"/>
    <w:rsid w:val="54264F00"/>
    <w:rsid w:val="545D4F2F"/>
    <w:rsid w:val="54721FFE"/>
    <w:rsid w:val="54B18BAC"/>
    <w:rsid w:val="54B6EE54"/>
    <w:rsid w:val="54D8F568"/>
    <w:rsid w:val="5505481D"/>
    <w:rsid w:val="552EFCCC"/>
    <w:rsid w:val="553F9116"/>
    <w:rsid w:val="558881BF"/>
    <w:rsid w:val="558A1594"/>
    <w:rsid w:val="55928A19"/>
    <w:rsid w:val="55942D2E"/>
    <w:rsid w:val="5598A357"/>
    <w:rsid w:val="55C1C7F3"/>
    <w:rsid w:val="55CE5D24"/>
    <w:rsid w:val="55D78108"/>
    <w:rsid w:val="55DA3C5C"/>
    <w:rsid w:val="560791EB"/>
    <w:rsid w:val="5608E4CE"/>
    <w:rsid w:val="560BBF1D"/>
    <w:rsid w:val="564D5C0D"/>
    <w:rsid w:val="566D9166"/>
    <w:rsid w:val="566DE93B"/>
    <w:rsid w:val="567FC0A5"/>
    <w:rsid w:val="5688A92C"/>
    <w:rsid w:val="56AAC590"/>
    <w:rsid w:val="56C4232D"/>
    <w:rsid w:val="56D46736"/>
    <w:rsid w:val="56D82815"/>
    <w:rsid w:val="56DD9BB4"/>
    <w:rsid w:val="56E6B2B3"/>
    <w:rsid w:val="56F264E8"/>
    <w:rsid w:val="570FAD63"/>
    <w:rsid w:val="57152AEF"/>
    <w:rsid w:val="572292A3"/>
    <w:rsid w:val="574E70EC"/>
    <w:rsid w:val="5750795F"/>
    <w:rsid w:val="578DF101"/>
    <w:rsid w:val="5794EFF1"/>
    <w:rsid w:val="57D5E0E9"/>
    <w:rsid w:val="57E5B291"/>
    <w:rsid w:val="57EFBC93"/>
    <w:rsid w:val="57FF95F4"/>
    <w:rsid w:val="580C0A30"/>
    <w:rsid w:val="580E07CA"/>
    <w:rsid w:val="5815729A"/>
    <w:rsid w:val="586F26C2"/>
    <w:rsid w:val="58915533"/>
    <w:rsid w:val="58A53217"/>
    <w:rsid w:val="58BD942A"/>
    <w:rsid w:val="59113ACB"/>
    <w:rsid w:val="5920DB90"/>
    <w:rsid w:val="59352DE5"/>
    <w:rsid w:val="5948FA44"/>
    <w:rsid w:val="594DBECA"/>
    <w:rsid w:val="595713A6"/>
    <w:rsid w:val="595E5E54"/>
    <w:rsid w:val="596781D8"/>
    <w:rsid w:val="5967EB99"/>
    <w:rsid w:val="596DB631"/>
    <w:rsid w:val="59861954"/>
    <w:rsid w:val="59A297DA"/>
    <w:rsid w:val="59ADD089"/>
    <w:rsid w:val="59B4C746"/>
    <w:rsid w:val="59CFAE0F"/>
    <w:rsid w:val="59E7A77C"/>
    <w:rsid w:val="59FA394A"/>
    <w:rsid w:val="59FFE1B4"/>
    <w:rsid w:val="5A0BCD67"/>
    <w:rsid w:val="5A21E9B8"/>
    <w:rsid w:val="5A3A8A1E"/>
    <w:rsid w:val="5A3BBAB9"/>
    <w:rsid w:val="5A53613D"/>
    <w:rsid w:val="5A5D86B7"/>
    <w:rsid w:val="5A6BB354"/>
    <w:rsid w:val="5AA871F3"/>
    <w:rsid w:val="5ABFC36F"/>
    <w:rsid w:val="5B0D7892"/>
    <w:rsid w:val="5B19D649"/>
    <w:rsid w:val="5B20CD30"/>
    <w:rsid w:val="5B3AC7EB"/>
    <w:rsid w:val="5B422969"/>
    <w:rsid w:val="5B9C1D3F"/>
    <w:rsid w:val="5BBDEB6F"/>
    <w:rsid w:val="5BC32DA2"/>
    <w:rsid w:val="5BC8F5F5"/>
    <w:rsid w:val="5BD576CC"/>
    <w:rsid w:val="5BD58544"/>
    <w:rsid w:val="5C034D26"/>
    <w:rsid w:val="5C07C120"/>
    <w:rsid w:val="5C0BBE4F"/>
    <w:rsid w:val="5C12A1CD"/>
    <w:rsid w:val="5C149023"/>
    <w:rsid w:val="5C37871E"/>
    <w:rsid w:val="5C6345B1"/>
    <w:rsid w:val="5C908ACD"/>
    <w:rsid w:val="5CC1C06A"/>
    <w:rsid w:val="5CD77B5F"/>
    <w:rsid w:val="5CDCA5EB"/>
    <w:rsid w:val="5CF07F0D"/>
    <w:rsid w:val="5CFE7027"/>
    <w:rsid w:val="5D388C46"/>
    <w:rsid w:val="5DCA7534"/>
    <w:rsid w:val="5DCE9817"/>
    <w:rsid w:val="5DE0A16A"/>
    <w:rsid w:val="5DE4A63C"/>
    <w:rsid w:val="5DE7ABC5"/>
    <w:rsid w:val="5E16B61B"/>
    <w:rsid w:val="5E2113BD"/>
    <w:rsid w:val="5E555416"/>
    <w:rsid w:val="5E5E6066"/>
    <w:rsid w:val="5E6E91BC"/>
    <w:rsid w:val="5E8F6D0E"/>
    <w:rsid w:val="5EAA95A3"/>
    <w:rsid w:val="5EBF8A68"/>
    <w:rsid w:val="5EC04EAA"/>
    <w:rsid w:val="5ECC0068"/>
    <w:rsid w:val="5EF9C119"/>
    <w:rsid w:val="5F001D73"/>
    <w:rsid w:val="5F038429"/>
    <w:rsid w:val="5F06735D"/>
    <w:rsid w:val="5F117E66"/>
    <w:rsid w:val="5F2F1C79"/>
    <w:rsid w:val="5F4F0C82"/>
    <w:rsid w:val="5F66748C"/>
    <w:rsid w:val="5F78FF46"/>
    <w:rsid w:val="5F916CB4"/>
    <w:rsid w:val="5F979A8A"/>
    <w:rsid w:val="5FA756D8"/>
    <w:rsid w:val="5FB3D2C5"/>
    <w:rsid w:val="5FB4B503"/>
    <w:rsid w:val="5FD2CA00"/>
    <w:rsid w:val="5FF8C9B4"/>
    <w:rsid w:val="5FF9935E"/>
    <w:rsid w:val="6034FB40"/>
    <w:rsid w:val="604EA1AE"/>
    <w:rsid w:val="6058ECB8"/>
    <w:rsid w:val="605B50C0"/>
    <w:rsid w:val="6070A549"/>
    <w:rsid w:val="60851FF1"/>
    <w:rsid w:val="608A3F76"/>
    <w:rsid w:val="60A28B25"/>
    <w:rsid w:val="60A38E8C"/>
    <w:rsid w:val="60BD437F"/>
    <w:rsid w:val="60CAAE58"/>
    <w:rsid w:val="60D7E5F5"/>
    <w:rsid w:val="60FC2F60"/>
    <w:rsid w:val="60FF4607"/>
    <w:rsid w:val="6117255A"/>
    <w:rsid w:val="612D1B96"/>
    <w:rsid w:val="613AB11F"/>
    <w:rsid w:val="61460241"/>
    <w:rsid w:val="61677BD0"/>
    <w:rsid w:val="618166E7"/>
    <w:rsid w:val="618CDE45"/>
    <w:rsid w:val="6192B654"/>
    <w:rsid w:val="61940448"/>
    <w:rsid w:val="61CA7F02"/>
    <w:rsid w:val="61D2A098"/>
    <w:rsid w:val="62130F7A"/>
    <w:rsid w:val="62165D1D"/>
    <w:rsid w:val="621D5A73"/>
    <w:rsid w:val="62B539C7"/>
    <w:rsid w:val="62BCCDA9"/>
    <w:rsid w:val="62F57552"/>
    <w:rsid w:val="631A327A"/>
    <w:rsid w:val="63229479"/>
    <w:rsid w:val="632A70D1"/>
    <w:rsid w:val="632FA55E"/>
    <w:rsid w:val="634341C5"/>
    <w:rsid w:val="637E0BF3"/>
    <w:rsid w:val="63B8A3FA"/>
    <w:rsid w:val="63BC8E3E"/>
    <w:rsid w:val="63C5DE1B"/>
    <w:rsid w:val="63CA8AC6"/>
    <w:rsid w:val="63F31DAD"/>
    <w:rsid w:val="63F4E306"/>
    <w:rsid w:val="64244C36"/>
    <w:rsid w:val="642B7232"/>
    <w:rsid w:val="643FEBE7"/>
    <w:rsid w:val="644F8FBD"/>
    <w:rsid w:val="646EFA62"/>
    <w:rsid w:val="64A279FB"/>
    <w:rsid w:val="64AD0675"/>
    <w:rsid w:val="64BED0B4"/>
    <w:rsid w:val="64C98A5E"/>
    <w:rsid w:val="64DA2674"/>
    <w:rsid w:val="64F584BD"/>
    <w:rsid w:val="64FC6B5D"/>
    <w:rsid w:val="651193B2"/>
    <w:rsid w:val="651C058E"/>
    <w:rsid w:val="652585BD"/>
    <w:rsid w:val="65467E3D"/>
    <w:rsid w:val="65560756"/>
    <w:rsid w:val="6567E12E"/>
    <w:rsid w:val="65714F72"/>
    <w:rsid w:val="65760B72"/>
    <w:rsid w:val="657A4EA0"/>
    <w:rsid w:val="65830534"/>
    <w:rsid w:val="65A07D47"/>
    <w:rsid w:val="65A774E1"/>
    <w:rsid w:val="65D7ECEE"/>
    <w:rsid w:val="660D4612"/>
    <w:rsid w:val="660DFD73"/>
    <w:rsid w:val="661C3DFB"/>
    <w:rsid w:val="66224069"/>
    <w:rsid w:val="66276A80"/>
    <w:rsid w:val="665992E8"/>
    <w:rsid w:val="6660F352"/>
    <w:rsid w:val="66687C65"/>
    <w:rsid w:val="667D8602"/>
    <w:rsid w:val="6681E582"/>
    <w:rsid w:val="668EEC7F"/>
    <w:rsid w:val="66AF9DB3"/>
    <w:rsid w:val="66C5FE20"/>
    <w:rsid w:val="66EA1766"/>
    <w:rsid w:val="67021CD3"/>
    <w:rsid w:val="6722299C"/>
    <w:rsid w:val="67347972"/>
    <w:rsid w:val="675643C1"/>
    <w:rsid w:val="6758750E"/>
    <w:rsid w:val="67948C56"/>
    <w:rsid w:val="67BD653C"/>
    <w:rsid w:val="67C232C6"/>
    <w:rsid w:val="67CA36AE"/>
    <w:rsid w:val="68081B8C"/>
    <w:rsid w:val="6809658D"/>
    <w:rsid w:val="681555C7"/>
    <w:rsid w:val="682E534D"/>
    <w:rsid w:val="68A04188"/>
    <w:rsid w:val="68E95EE9"/>
    <w:rsid w:val="68FA4D9C"/>
    <w:rsid w:val="6919FA4E"/>
    <w:rsid w:val="694BF137"/>
    <w:rsid w:val="69687E2B"/>
    <w:rsid w:val="69B4C21D"/>
    <w:rsid w:val="69C1AE36"/>
    <w:rsid w:val="69C1EBEE"/>
    <w:rsid w:val="69C48160"/>
    <w:rsid w:val="69DAD693"/>
    <w:rsid w:val="69DB2258"/>
    <w:rsid w:val="69E1F270"/>
    <w:rsid w:val="69E76F5C"/>
    <w:rsid w:val="6A0050FA"/>
    <w:rsid w:val="6A16884F"/>
    <w:rsid w:val="6A37E77D"/>
    <w:rsid w:val="6A692B4F"/>
    <w:rsid w:val="6A6E31D9"/>
    <w:rsid w:val="6A7749F2"/>
    <w:rsid w:val="6A8AFBFD"/>
    <w:rsid w:val="6A9B9924"/>
    <w:rsid w:val="6AB2CF7B"/>
    <w:rsid w:val="6AC557B7"/>
    <w:rsid w:val="6AE09013"/>
    <w:rsid w:val="6B1CA490"/>
    <w:rsid w:val="6B257C27"/>
    <w:rsid w:val="6B258702"/>
    <w:rsid w:val="6B3A34B8"/>
    <w:rsid w:val="6B6F4A81"/>
    <w:rsid w:val="6BBD4F13"/>
    <w:rsid w:val="6BE0E160"/>
    <w:rsid w:val="6BFF0E92"/>
    <w:rsid w:val="6C04A4AB"/>
    <w:rsid w:val="6C1FAEC7"/>
    <w:rsid w:val="6C32935A"/>
    <w:rsid w:val="6C428F09"/>
    <w:rsid w:val="6C6130D4"/>
    <w:rsid w:val="6C9E2096"/>
    <w:rsid w:val="6CF844DC"/>
    <w:rsid w:val="6D01940A"/>
    <w:rsid w:val="6D054676"/>
    <w:rsid w:val="6D1BC651"/>
    <w:rsid w:val="6D25BCB8"/>
    <w:rsid w:val="6D43AB5C"/>
    <w:rsid w:val="6D4FBFCD"/>
    <w:rsid w:val="6D5385E6"/>
    <w:rsid w:val="6D604956"/>
    <w:rsid w:val="6D647096"/>
    <w:rsid w:val="6D777623"/>
    <w:rsid w:val="6DC26AE9"/>
    <w:rsid w:val="6DCAFE83"/>
    <w:rsid w:val="6DCDF4B8"/>
    <w:rsid w:val="6DD799A9"/>
    <w:rsid w:val="6DD79F4C"/>
    <w:rsid w:val="6DDD2668"/>
    <w:rsid w:val="6E0FF74A"/>
    <w:rsid w:val="6E1C65ED"/>
    <w:rsid w:val="6E1DFA86"/>
    <w:rsid w:val="6E42D236"/>
    <w:rsid w:val="6E545186"/>
    <w:rsid w:val="6E67DE1B"/>
    <w:rsid w:val="6E7CAD71"/>
    <w:rsid w:val="6E8533D6"/>
    <w:rsid w:val="6E95AF71"/>
    <w:rsid w:val="6EA5BC53"/>
    <w:rsid w:val="6EB0A01F"/>
    <w:rsid w:val="6ECA66A2"/>
    <w:rsid w:val="6ED91DF0"/>
    <w:rsid w:val="6EDAA660"/>
    <w:rsid w:val="6EEF5647"/>
    <w:rsid w:val="6F188230"/>
    <w:rsid w:val="6F213B90"/>
    <w:rsid w:val="6F451A4D"/>
    <w:rsid w:val="6F7D6659"/>
    <w:rsid w:val="6F883248"/>
    <w:rsid w:val="6F8FBCD1"/>
    <w:rsid w:val="6FBB57F4"/>
    <w:rsid w:val="6FBC62BA"/>
    <w:rsid w:val="6FEE7C94"/>
    <w:rsid w:val="6FFD7C9C"/>
    <w:rsid w:val="703768E0"/>
    <w:rsid w:val="70478A93"/>
    <w:rsid w:val="707134FD"/>
    <w:rsid w:val="707D0286"/>
    <w:rsid w:val="70AFD8AA"/>
    <w:rsid w:val="70B0B678"/>
    <w:rsid w:val="70BDAA2E"/>
    <w:rsid w:val="70C6B7A8"/>
    <w:rsid w:val="70E9EDF9"/>
    <w:rsid w:val="7100FC17"/>
    <w:rsid w:val="71253A67"/>
    <w:rsid w:val="7183A37E"/>
    <w:rsid w:val="71940CC0"/>
    <w:rsid w:val="71A46BC2"/>
    <w:rsid w:val="71AE2004"/>
    <w:rsid w:val="71EB8E7E"/>
    <w:rsid w:val="720D055E"/>
    <w:rsid w:val="72183EE2"/>
    <w:rsid w:val="72294E87"/>
    <w:rsid w:val="7246A988"/>
    <w:rsid w:val="7256D96A"/>
    <w:rsid w:val="72692D9A"/>
    <w:rsid w:val="727E70DF"/>
    <w:rsid w:val="72808D66"/>
    <w:rsid w:val="729513F4"/>
    <w:rsid w:val="729E80D2"/>
    <w:rsid w:val="72A3583D"/>
    <w:rsid w:val="72C6F647"/>
    <w:rsid w:val="72F9B1C7"/>
    <w:rsid w:val="73154CAE"/>
    <w:rsid w:val="731CA1C1"/>
    <w:rsid w:val="7321564E"/>
    <w:rsid w:val="7330B42A"/>
    <w:rsid w:val="733E8CB8"/>
    <w:rsid w:val="73484243"/>
    <w:rsid w:val="735CFEF1"/>
    <w:rsid w:val="73771447"/>
    <w:rsid w:val="73806031"/>
    <w:rsid w:val="73808819"/>
    <w:rsid w:val="7385698B"/>
    <w:rsid w:val="739970EA"/>
    <w:rsid w:val="73C5DE1F"/>
    <w:rsid w:val="73D1C3FC"/>
    <w:rsid w:val="73DF5A10"/>
    <w:rsid w:val="73F79CAB"/>
    <w:rsid w:val="740272AC"/>
    <w:rsid w:val="7414A312"/>
    <w:rsid w:val="742079A6"/>
    <w:rsid w:val="74243635"/>
    <w:rsid w:val="742EA5E9"/>
    <w:rsid w:val="744C67EC"/>
    <w:rsid w:val="745A43B1"/>
    <w:rsid w:val="7462DEB5"/>
    <w:rsid w:val="747CD18F"/>
    <w:rsid w:val="749C1372"/>
    <w:rsid w:val="74CC3B33"/>
    <w:rsid w:val="74D21FE9"/>
    <w:rsid w:val="750D4213"/>
    <w:rsid w:val="752988C5"/>
    <w:rsid w:val="753E321B"/>
    <w:rsid w:val="755E97CB"/>
    <w:rsid w:val="756B2F9D"/>
    <w:rsid w:val="757DB72E"/>
    <w:rsid w:val="757EA6F2"/>
    <w:rsid w:val="75903961"/>
    <w:rsid w:val="75994A5D"/>
    <w:rsid w:val="75A13D78"/>
    <w:rsid w:val="75C42D73"/>
    <w:rsid w:val="76075F09"/>
    <w:rsid w:val="76341A95"/>
    <w:rsid w:val="7664BD0E"/>
    <w:rsid w:val="76667E8C"/>
    <w:rsid w:val="76A80617"/>
    <w:rsid w:val="76B927DA"/>
    <w:rsid w:val="76C0FAE2"/>
    <w:rsid w:val="76CD5777"/>
    <w:rsid w:val="76D50416"/>
    <w:rsid w:val="76D781D0"/>
    <w:rsid w:val="76DBE2FA"/>
    <w:rsid w:val="76E81625"/>
    <w:rsid w:val="76FA682C"/>
    <w:rsid w:val="77061F56"/>
    <w:rsid w:val="771D8826"/>
    <w:rsid w:val="771E541B"/>
    <w:rsid w:val="772A16AD"/>
    <w:rsid w:val="7740F2B2"/>
    <w:rsid w:val="776443E3"/>
    <w:rsid w:val="77A18604"/>
    <w:rsid w:val="77B68F18"/>
    <w:rsid w:val="77DC5E82"/>
    <w:rsid w:val="78216B6E"/>
    <w:rsid w:val="78499815"/>
    <w:rsid w:val="785C1B1D"/>
    <w:rsid w:val="78623DAA"/>
    <w:rsid w:val="787CBDC1"/>
    <w:rsid w:val="78991FBE"/>
    <w:rsid w:val="7899669A"/>
    <w:rsid w:val="78DA008C"/>
    <w:rsid w:val="78E86C4A"/>
    <w:rsid w:val="78F00E98"/>
    <w:rsid w:val="792C5263"/>
    <w:rsid w:val="793F8F1D"/>
    <w:rsid w:val="79489755"/>
    <w:rsid w:val="7949823F"/>
    <w:rsid w:val="795F3A39"/>
    <w:rsid w:val="797D3824"/>
    <w:rsid w:val="79919D96"/>
    <w:rsid w:val="79980F29"/>
    <w:rsid w:val="799AE630"/>
    <w:rsid w:val="799B280F"/>
    <w:rsid w:val="79B17AE4"/>
    <w:rsid w:val="79C261E4"/>
    <w:rsid w:val="79C65CCC"/>
    <w:rsid w:val="79C7D95F"/>
    <w:rsid w:val="79F3999A"/>
    <w:rsid w:val="7A053A93"/>
    <w:rsid w:val="7A08CA12"/>
    <w:rsid w:val="7A0AB931"/>
    <w:rsid w:val="7A163934"/>
    <w:rsid w:val="7A172BB1"/>
    <w:rsid w:val="7A2FB1BB"/>
    <w:rsid w:val="7A3C9D4B"/>
    <w:rsid w:val="7A6AA114"/>
    <w:rsid w:val="7A78A14C"/>
    <w:rsid w:val="7A822AB7"/>
    <w:rsid w:val="7A8320FA"/>
    <w:rsid w:val="7A93CC7F"/>
    <w:rsid w:val="7AAF337E"/>
    <w:rsid w:val="7B35AC3D"/>
    <w:rsid w:val="7B51FDB7"/>
    <w:rsid w:val="7B5FA2EF"/>
    <w:rsid w:val="7B9B6380"/>
    <w:rsid w:val="7BA35CAF"/>
    <w:rsid w:val="7BB3DF4F"/>
    <w:rsid w:val="7C0ABCA6"/>
    <w:rsid w:val="7C554801"/>
    <w:rsid w:val="7C6F8CF7"/>
    <w:rsid w:val="7C72E26D"/>
    <w:rsid w:val="7C7B0685"/>
    <w:rsid w:val="7CB76997"/>
    <w:rsid w:val="7CD42C32"/>
    <w:rsid w:val="7CDC14EC"/>
    <w:rsid w:val="7CF086EB"/>
    <w:rsid w:val="7CF478F8"/>
    <w:rsid w:val="7CF4ADE1"/>
    <w:rsid w:val="7D09B1F6"/>
    <w:rsid w:val="7D1FBE3E"/>
    <w:rsid w:val="7D2860DA"/>
    <w:rsid w:val="7D43502C"/>
    <w:rsid w:val="7DA7FCBA"/>
    <w:rsid w:val="7DCB55E0"/>
    <w:rsid w:val="7E253924"/>
    <w:rsid w:val="7E282715"/>
    <w:rsid w:val="7E3B5663"/>
    <w:rsid w:val="7E3D27B6"/>
    <w:rsid w:val="7E4B55DE"/>
    <w:rsid w:val="7E6A2538"/>
    <w:rsid w:val="7E78615A"/>
    <w:rsid w:val="7E83CDE7"/>
    <w:rsid w:val="7E963567"/>
    <w:rsid w:val="7E999F45"/>
    <w:rsid w:val="7EC9E29A"/>
    <w:rsid w:val="7EE66E93"/>
    <w:rsid w:val="7F106C3E"/>
    <w:rsid w:val="7F1BB390"/>
    <w:rsid w:val="7F42249E"/>
    <w:rsid w:val="7F4629C2"/>
    <w:rsid w:val="7F62A27C"/>
    <w:rsid w:val="7F667709"/>
    <w:rsid w:val="7F798918"/>
    <w:rsid w:val="7F86793F"/>
    <w:rsid w:val="7FA37517"/>
    <w:rsid w:val="7FE5AE35"/>
    <w:rsid w:val="7FF44DD1"/>
    <w:rsid w:val="7FFA7D20"/>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6FB1D"/>
  <w15:chartTrackingRefBased/>
  <w15:docId w15:val="{68E91EFB-AD0A-4C31-992B-F2072163E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A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61A1"/>
    <w:pPr>
      <w:ind w:left="720"/>
      <w:contextualSpacing/>
    </w:p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7371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71D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26692"/>
    <w:rPr>
      <w:b/>
      <w:bCs/>
    </w:rPr>
  </w:style>
  <w:style w:type="character" w:customStyle="1" w:styleId="CommentSubjectChar">
    <w:name w:val="Comment Subject Char"/>
    <w:basedOn w:val="CommentTextChar"/>
    <w:link w:val="CommentSubject"/>
    <w:uiPriority w:val="99"/>
    <w:semiHidden/>
    <w:rsid w:val="00426692"/>
    <w:rPr>
      <w:b/>
      <w:bCs/>
      <w:sz w:val="20"/>
      <w:szCs w:val="20"/>
    </w:rPr>
  </w:style>
  <w:style w:type="paragraph" w:styleId="Caption">
    <w:name w:val="caption"/>
    <w:basedOn w:val="Normal"/>
    <w:next w:val="Normal"/>
    <w:uiPriority w:val="35"/>
    <w:unhideWhenUsed/>
    <w:qFormat/>
    <w:rsid w:val="003D1FD6"/>
    <w:pPr>
      <w:spacing w:after="200" w:line="240" w:lineRule="auto"/>
    </w:pPr>
    <w:rPr>
      <w:i/>
      <w:iCs/>
      <w:color w:val="44546A" w:themeColor="text2"/>
      <w:sz w:val="18"/>
      <w:szCs w:val="18"/>
    </w:rPr>
  </w:style>
  <w:style w:type="paragraph" w:styleId="Revision">
    <w:name w:val="Revision"/>
    <w:hidden/>
    <w:uiPriority w:val="99"/>
    <w:semiHidden/>
    <w:rsid w:val="0066796F"/>
    <w:pPr>
      <w:spacing w:after="0" w:line="240" w:lineRule="auto"/>
    </w:pPr>
  </w:style>
  <w:style w:type="numbering" w:customStyle="1" w:styleId="Style3">
    <w:name w:val="Style3"/>
    <w:uiPriority w:val="99"/>
    <w:rsid w:val="00E67BA2"/>
    <w:pPr>
      <w:numPr>
        <w:numId w:val="19"/>
      </w:numPr>
    </w:pPr>
  </w:style>
  <w:style w:type="paragraph" w:styleId="Header">
    <w:name w:val="header"/>
    <w:basedOn w:val="Normal"/>
    <w:link w:val="HeaderChar"/>
    <w:uiPriority w:val="99"/>
    <w:unhideWhenUsed/>
    <w:rsid w:val="00C0787B"/>
    <w:pPr>
      <w:tabs>
        <w:tab w:val="center" w:pos="4536"/>
        <w:tab w:val="right" w:pos="9072"/>
      </w:tabs>
      <w:spacing w:after="0" w:line="240" w:lineRule="auto"/>
    </w:pPr>
  </w:style>
  <w:style w:type="character" w:customStyle="1" w:styleId="HeaderChar">
    <w:name w:val="Header Char"/>
    <w:basedOn w:val="DefaultParagraphFont"/>
    <w:link w:val="Header"/>
    <w:uiPriority w:val="99"/>
    <w:rsid w:val="00C0787B"/>
  </w:style>
  <w:style w:type="paragraph" w:styleId="Footer">
    <w:name w:val="footer"/>
    <w:basedOn w:val="Normal"/>
    <w:link w:val="FooterChar"/>
    <w:uiPriority w:val="99"/>
    <w:unhideWhenUsed/>
    <w:qFormat/>
    <w:rsid w:val="00C0787B"/>
    <w:pPr>
      <w:tabs>
        <w:tab w:val="center" w:pos="4536"/>
        <w:tab w:val="right" w:pos="9072"/>
      </w:tabs>
      <w:spacing w:after="0" w:line="240" w:lineRule="auto"/>
    </w:pPr>
  </w:style>
  <w:style w:type="character" w:customStyle="1" w:styleId="FooterChar">
    <w:name w:val="Footer Char"/>
    <w:basedOn w:val="DefaultParagraphFont"/>
    <w:link w:val="Footer"/>
    <w:uiPriority w:val="99"/>
    <w:rsid w:val="00C0787B"/>
  </w:style>
  <w:style w:type="paragraph" w:customStyle="1" w:styleId="TableParagraph">
    <w:name w:val="Table Paragraph"/>
    <w:basedOn w:val="Normal"/>
    <w:uiPriority w:val="1"/>
    <w:qFormat/>
    <w:rsid w:val="002438EA"/>
    <w:pPr>
      <w:widowControl w:val="0"/>
      <w:spacing w:after="0" w:line="240" w:lineRule="auto"/>
    </w:pPr>
    <w:rPr>
      <w:rFonts w:ascii="Arial" w:hAnsi="Arial"/>
      <w:lang w:val="en-US"/>
    </w:rPr>
  </w:style>
  <w:style w:type="character" w:customStyle="1" w:styleId="MaintitleCar">
    <w:name w:val="Main title Car"/>
    <w:basedOn w:val="DefaultParagraphFont"/>
    <w:link w:val="Maintitle"/>
    <w:uiPriority w:val="1"/>
    <w:locked/>
    <w:rsid w:val="002438EA"/>
    <w:rPr>
      <w:rFonts w:ascii="Arial" w:hAnsi="Arial" w:cs="Arial"/>
      <w:b/>
      <w:color w:val="A5A5A5" w:themeColor="accent3"/>
      <w:sz w:val="48"/>
      <w:lang w:val="en-GB"/>
    </w:rPr>
  </w:style>
  <w:style w:type="paragraph" w:customStyle="1" w:styleId="Maintitle">
    <w:name w:val="Main title"/>
    <w:basedOn w:val="Normal"/>
    <w:link w:val="MaintitleCar"/>
    <w:uiPriority w:val="1"/>
    <w:qFormat/>
    <w:rsid w:val="002438EA"/>
    <w:pPr>
      <w:widowControl w:val="0"/>
      <w:spacing w:before="120" w:after="120" w:line="240" w:lineRule="auto"/>
      <w:ind w:left="369" w:right="369"/>
      <w:jc w:val="center"/>
    </w:pPr>
    <w:rPr>
      <w:rFonts w:ascii="Arial" w:hAnsi="Arial" w:cs="Arial"/>
      <w:b/>
      <w:color w:val="A5A5A5" w:themeColor="accent3"/>
      <w:sz w:val="48"/>
      <w:lang w:val="en-GB"/>
    </w:rPr>
  </w:style>
  <w:style w:type="paragraph" w:customStyle="1" w:styleId="Mainsubtitle">
    <w:name w:val="Main subtitle"/>
    <w:basedOn w:val="Maintitle"/>
    <w:link w:val="MainsubtitleCar"/>
    <w:uiPriority w:val="1"/>
    <w:qFormat/>
    <w:rsid w:val="002438EA"/>
    <w:pPr>
      <w:spacing w:before="416"/>
      <w:ind w:left="2912" w:right="2912"/>
    </w:pPr>
    <w:rPr>
      <w:rFonts w:eastAsia="Times New Roman"/>
      <w:b w:val="0"/>
      <w:bCs/>
      <w:spacing w:val="-1"/>
      <w:sz w:val="32"/>
      <w:szCs w:val="32"/>
    </w:rPr>
  </w:style>
  <w:style w:type="character" w:customStyle="1" w:styleId="MainsubtitleCar">
    <w:name w:val="Main subtitle Car"/>
    <w:basedOn w:val="DefaultParagraphFont"/>
    <w:link w:val="Mainsubtitle"/>
    <w:uiPriority w:val="1"/>
    <w:locked/>
    <w:rsid w:val="002438EA"/>
    <w:rPr>
      <w:rFonts w:ascii="Arial" w:eastAsia="Times New Roman" w:hAnsi="Arial" w:cs="Arial"/>
      <w:bCs/>
      <w:color w:val="A5A5A5" w:themeColor="accent3"/>
      <w:spacing w:val="-1"/>
      <w:sz w:val="32"/>
      <w:szCs w:val="32"/>
      <w:lang w:val="en-GB"/>
    </w:rPr>
  </w:style>
  <w:style w:type="table" w:customStyle="1" w:styleId="IMItable1">
    <w:name w:val="IMI table1"/>
    <w:basedOn w:val="TableNormal"/>
    <w:uiPriority w:val="69"/>
    <w:rsid w:val="002438EA"/>
    <w:pPr>
      <w:spacing w:before="40" w:after="40" w:line="240" w:lineRule="auto"/>
    </w:pPr>
    <w:rPr>
      <w:rFonts w:ascii="Arial" w:hAnsi="Arial"/>
      <w:sz w:val="18"/>
      <w:lang w:val="en-US"/>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blStylePr w:type="firstRow">
      <w:rPr>
        <w:b/>
        <w:bCs/>
        <w:i w:val="0"/>
        <w:iCs w:val="0"/>
        <w:color w:val="FFFFFF" w:themeColor="background1"/>
      </w:rPr>
      <w:tblPr/>
      <w:tcPr>
        <w:shd w:val="clear" w:color="auto" w:fill="77B6C9"/>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shd w:val="clear" w:color="auto" w:fill="77B6C9"/>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shd w:val="clear" w:color="auto" w:fill="D0E6E8"/>
      </w:tcPr>
    </w:tblStylePr>
  </w:style>
  <w:style w:type="character" w:customStyle="1" w:styleId="normaltextrun">
    <w:name w:val="normaltextrun"/>
    <w:basedOn w:val="DefaultParagraphFont"/>
    <w:rsid w:val="00D705E8"/>
  </w:style>
  <w:style w:type="table" w:styleId="PlainTable2">
    <w:name w:val="Plain Table 2"/>
    <w:basedOn w:val="TableNormal"/>
    <w:uiPriority w:val="42"/>
    <w:rsid w:val="001210D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700C52"/>
    <w:rPr>
      <w:color w:val="0563C1" w:themeColor="hyperlink"/>
      <w:u w:val="single"/>
    </w:rPr>
  </w:style>
  <w:style w:type="character" w:customStyle="1" w:styleId="UnresolvedMention1">
    <w:name w:val="Unresolved Mention1"/>
    <w:basedOn w:val="DefaultParagraphFont"/>
    <w:uiPriority w:val="99"/>
    <w:semiHidden/>
    <w:unhideWhenUsed/>
    <w:rsid w:val="00700C52"/>
    <w:rPr>
      <w:color w:val="605E5C"/>
      <w:shd w:val="clear" w:color="auto" w:fill="E1DFDD"/>
    </w:rPr>
  </w:style>
  <w:style w:type="paragraph" w:customStyle="1" w:styleId="paragraph">
    <w:name w:val="paragraph"/>
    <w:basedOn w:val="Normal"/>
    <w:rsid w:val="00C9364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eop">
    <w:name w:val="eop"/>
    <w:basedOn w:val="DefaultParagraphFont"/>
    <w:rsid w:val="00C9364A"/>
  </w:style>
  <w:style w:type="character" w:styleId="UnresolvedMention">
    <w:name w:val="Unresolved Mention"/>
    <w:basedOn w:val="DefaultParagraphFont"/>
    <w:uiPriority w:val="99"/>
    <w:semiHidden/>
    <w:unhideWhenUsed/>
    <w:rsid w:val="0088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40894">
      <w:bodyDiv w:val="1"/>
      <w:marLeft w:val="0"/>
      <w:marRight w:val="0"/>
      <w:marTop w:val="0"/>
      <w:marBottom w:val="0"/>
      <w:divBdr>
        <w:top w:val="none" w:sz="0" w:space="0" w:color="auto"/>
        <w:left w:val="none" w:sz="0" w:space="0" w:color="auto"/>
        <w:bottom w:val="none" w:sz="0" w:space="0" w:color="auto"/>
        <w:right w:val="none" w:sz="0" w:space="0" w:color="auto"/>
      </w:divBdr>
    </w:div>
    <w:div w:id="151407264">
      <w:bodyDiv w:val="1"/>
      <w:marLeft w:val="0"/>
      <w:marRight w:val="0"/>
      <w:marTop w:val="0"/>
      <w:marBottom w:val="0"/>
      <w:divBdr>
        <w:top w:val="none" w:sz="0" w:space="0" w:color="auto"/>
        <w:left w:val="none" w:sz="0" w:space="0" w:color="auto"/>
        <w:bottom w:val="none" w:sz="0" w:space="0" w:color="auto"/>
        <w:right w:val="none" w:sz="0" w:space="0" w:color="auto"/>
      </w:divBdr>
    </w:div>
    <w:div w:id="219707817">
      <w:bodyDiv w:val="1"/>
      <w:marLeft w:val="0"/>
      <w:marRight w:val="0"/>
      <w:marTop w:val="0"/>
      <w:marBottom w:val="0"/>
      <w:divBdr>
        <w:top w:val="none" w:sz="0" w:space="0" w:color="auto"/>
        <w:left w:val="none" w:sz="0" w:space="0" w:color="auto"/>
        <w:bottom w:val="none" w:sz="0" w:space="0" w:color="auto"/>
        <w:right w:val="none" w:sz="0" w:space="0" w:color="auto"/>
      </w:divBdr>
    </w:div>
    <w:div w:id="243805915">
      <w:bodyDiv w:val="1"/>
      <w:marLeft w:val="0"/>
      <w:marRight w:val="0"/>
      <w:marTop w:val="0"/>
      <w:marBottom w:val="0"/>
      <w:divBdr>
        <w:top w:val="none" w:sz="0" w:space="0" w:color="auto"/>
        <w:left w:val="none" w:sz="0" w:space="0" w:color="auto"/>
        <w:bottom w:val="none" w:sz="0" w:space="0" w:color="auto"/>
        <w:right w:val="none" w:sz="0" w:space="0" w:color="auto"/>
      </w:divBdr>
    </w:div>
    <w:div w:id="450325050">
      <w:bodyDiv w:val="1"/>
      <w:marLeft w:val="0"/>
      <w:marRight w:val="0"/>
      <w:marTop w:val="0"/>
      <w:marBottom w:val="0"/>
      <w:divBdr>
        <w:top w:val="none" w:sz="0" w:space="0" w:color="auto"/>
        <w:left w:val="none" w:sz="0" w:space="0" w:color="auto"/>
        <w:bottom w:val="none" w:sz="0" w:space="0" w:color="auto"/>
        <w:right w:val="none" w:sz="0" w:space="0" w:color="auto"/>
      </w:divBdr>
      <w:divsChild>
        <w:div w:id="259068286">
          <w:marLeft w:val="446"/>
          <w:marRight w:val="0"/>
          <w:marTop w:val="200"/>
          <w:marBottom w:val="0"/>
          <w:divBdr>
            <w:top w:val="none" w:sz="0" w:space="0" w:color="auto"/>
            <w:left w:val="none" w:sz="0" w:space="0" w:color="auto"/>
            <w:bottom w:val="none" w:sz="0" w:space="0" w:color="auto"/>
            <w:right w:val="none" w:sz="0" w:space="0" w:color="auto"/>
          </w:divBdr>
        </w:div>
      </w:divsChild>
    </w:div>
    <w:div w:id="649554633">
      <w:bodyDiv w:val="1"/>
      <w:marLeft w:val="0"/>
      <w:marRight w:val="0"/>
      <w:marTop w:val="0"/>
      <w:marBottom w:val="0"/>
      <w:divBdr>
        <w:top w:val="none" w:sz="0" w:space="0" w:color="auto"/>
        <w:left w:val="none" w:sz="0" w:space="0" w:color="auto"/>
        <w:bottom w:val="none" w:sz="0" w:space="0" w:color="auto"/>
        <w:right w:val="none" w:sz="0" w:space="0" w:color="auto"/>
      </w:divBdr>
      <w:divsChild>
        <w:div w:id="13657420">
          <w:marLeft w:val="0"/>
          <w:marRight w:val="0"/>
          <w:marTop w:val="0"/>
          <w:marBottom w:val="0"/>
          <w:divBdr>
            <w:top w:val="none" w:sz="0" w:space="0" w:color="auto"/>
            <w:left w:val="none" w:sz="0" w:space="0" w:color="auto"/>
            <w:bottom w:val="none" w:sz="0" w:space="0" w:color="auto"/>
            <w:right w:val="none" w:sz="0" w:space="0" w:color="auto"/>
          </w:divBdr>
          <w:divsChild>
            <w:div w:id="1767077236">
              <w:marLeft w:val="0"/>
              <w:marRight w:val="0"/>
              <w:marTop w:val="0"/>
              <w:marBottom w:val="0"/>
              <w:divBdr>
                <w:top w:val="none" w:sz="0" w:space="0" w:color="auto"/>
                <w:left w:val="none" w:sz="0" w:space="0" w:color="auto"/>
                <w:bottom w:val="none" w:sz="0" w:space="0" w:color="auto"/>
                <w:right w:val="none" w:sz="0" w:space="0" w:color="auto"/>
              </w:divBdr>
            </w:div>
          </w:divsChild>
        </w:div>
        <w:div w:id="40793934">
          <w:marLeft w:val="0"/>
          <w:marRight w:val="0"/>
          <w:marTop w:val="0"/>
          <w:marBottom w:val="0"/>
          <w:divBdr>
            <w:top w:val="none" w:sz="0" w:space="0" w:color="auto"/>
            <w:left w:val="none" w:sz="0" w:space="0" w:color="auto"/>
            <w:bottom w:val="none" w:sz="0" w:space="0" w:color="auto"/>
            <w:right w:val="none" w:sz="0" w:space="0" w:color="auto"/>
          </w:divBdr>
          <w:divsChild>
            <w:div w:id="1196770599">
              <w:marLeft w:val="0"/>
              <w:marRight w:val="0"/>
              <w:marTop w:val="0"/>
              <w:marBottom w:val="0"/>
              <w:divBdr>
                <w:top w:val="none" w:sz="0" w:space="0" w:color="auto"/>
                <w:left w:val="none" w:sz="0" w:space="0" w:color="auto"/>
                <w:bottom w:val="none" w:sz="0" w:space="0" w:color="auto"/>
                <w:right w:val="none" w:sz="0" w:space="0" w:color="auto"/>
              </w:divBdr>
            </w:div>
          </w:divsChild>
        </w:div>
        <w:div w:id="74132227">
          <w:marLeft w:val="0"/>
          <w:marRight w:val="0"/>
          <w:marTop w:val="0"/>
          <w:marBottom w:val="0"/>
          <w:divBdr>
            <w:top w:val="none" w:sz="0" w:space="0" w:color="auto"/>
            <w:left w:val="none" w:sz="0" w:space="0" w:color="auto"/>
            <w:bottom w:val="none" w:sz="0" w:space="0" w:color="auto"/>
            <w:right w:val="none" w:sz="0" w:space="0" w:color="auto"/>
          </w:divBdr>
          <w:divsChild>
            <w:div w:id="934703542">
              <w:marLeft w:val="0"/>
              <w:marRight w:val="0"/>
              <w:marTop w:val="0"/>
              <w:marBottom w:val="0"/>
              <w:divBdr>
                <w:top w:val="none" w:sz="0" w:space="0" w:color="auto"/>
                <w:left w:val="none" w:sz="0" w:space="0" w:color="auto"/>
                <w:bottom w:val="none" w:sz="0" w:space="0" w:color="auto"/>
                <w:right w:val="none" w:sz="0" w:space="0" w:color="auto"/>
              </w:divBdr>
            </w:div>
          </w:divsChild>
        </w:div>
        <w:div w:id="76942693">
          <w:marLeft w:val="0"/>
          <w:marRight w:val="0"/>
          <w:marTop w:val="0"/>
          <w:marBottom w:val="0"/>
          <w:divBdr>
            <w:top w:val="none" w:sz="0" w:space="0" w:color="auto"/>
            <w:left w:val="none" w:sz="0" w:space="0" w:color="auto"/>
            <w:bottom w:val="none" w:sz="0" w:space="0" w:color="auto"/>
            <w:right w:val="none" w:sz="0" w:space="0" w:color="auto"/>
          </w:divBdr>
          <w:divsChild>
            <w:div w:id="1839227027">
              <w:marLeft w:val="0"/>
              <w:marRight w:val="0"/>
              <w:marTop w:val="0"/>
              <w:marBottom w:val="0"/>
              <w:divBdr>
                <w:top w:val="none" w:sz="0" w:space="0" w:color="auto"/>
                <w:left w:val="none" w:sz="0" w:space="0" w:color="auto"/>
                <w:bottom w:val="none" w:sz="0" w:space="0" w:color="auto"/>
                <w:right w:val="none" w:sz="0" w:space="0" w:color="auto"/>
              </w:divBdr>
            </w:div>
          </w:divsChild>
        </w:div>
        <w:div w:id="94329928">
          <w:marLeft w:val="0"/>
          <w:marRight w:val="0"/>
          <w:marTop w:val="0"/>
          <w:marBottom w:val="0"/>
          <w:divBdr>
            <w:top w:val="none" w:sz="0" w:space="0" w:color="auto"/>
            <w:left w:val="none" w:sz="0" w:space="0" w:color="auto"/>
            <w:bottom w:val="none" w:sz="0" w:space="0" w:color="auto"/>
            <w:right w:val="none" w:sz="0" w:space="0" w:color="auto"/>
          </w:divBdr>
          <w:divsChild>
            <w:div w:id="1848864202">
              <w:marLeft w:val="0"/>
              <w:marRight w:val="0"/>
              <w:marTop w:val="0"/>
              <w:marBottom w:val="0"/>
              <w:divBdr>
                <w:top w:val="none" w:sz="0" w:space="0" w:color="auto"/>
                <w:left w:val="none" w:sz="0" w:space="0" w:color="auto"/>
                <w:bottom w:val="none" w:sz="0" w:space="0" w:color="auto"/>
                <w:right w:val="none" w:sz="0" w:space="0" w:color="auto"/>
              </w:divBdr>
            </w:div>
          </w:divsChild>
        </w:div>
        <w:div w:id="168911356">
          <w:marLeft w:val="0"/>
          <w:marRight w:val="0"/>
          <w:marTop w:val="0"/>
          <w:marBottom w:val="0"/>
          <w:divBdr>
            <w:top w:val="none" w:sz="0" w:space="0" w:color="auto"/>
            <w:left w:val="none" w:sz="0" w:space="0" w:color="auto"/>
            <w:bottom w:val="none" w:sz="0" w:space="0" w:color="auto"/>
            <w:right w:val="none" w:sz="0" w:space="0" w:color="auto"/>
          </w:divBdr>
          <w:divsChild>
            <w:div w:id="82192831">
              <w:marLeft w:val="0"/>
              <w:marRight w:val="0"/>
              <w:marTop w:val="0"/>
              <w:marBottom w:val="0"/>
              <w:divBdr>
                <w:top w:val="none" w:sz="0" w:space="0" w:color="auto"/>
                <w:left w:val="none" w:sz="0" w:space="0" w:color="auto"/>
                <w:bottom w:val="none" w:sz="0" w:space="0" w:color="auto"/>
                <w:right w:val="none" w:sz="0" w:space="0" w:color="auto"/>
              </w:divBdr>
            </w:div>
          </w:divsChild>
        </w:div>
        <w:div w:id="253167001">
          <w:marLeft w:val="0"/>
          <w:marRight w:val="0"/>
          <w:marTop w:val="0"/>
          <w:marBottom w:val="0"/>
          <w:divBdr>
            <w:top w:val="none" w:sz="0" w:space="0" w:color="auto"/>
            <w:left w:val="none" w:sz="0" w:space="0" w:color="auto"/>
            <w:bottom w:val="none" w:sz="0" w:space="0" w:color="auto"/>
            <w:right w:val="none" w:sz="0" w:space="0" w:color="auto"/>
          </w:divBdr>
          <w:divsChild>
            <w:div w:id="2109302371">
              <w:marLeft w:val="0"/>
              <w:marRight w:val="0"/>
              <w:marTop w:val="0"/>
              <w:marBottom w:val="0"/>
              <w:divBdr>
                <w:top w:val="none" w:sz="0" w:space="0" w:color="auto"/>
                <w:left w:val="none" w:sz="0" w:space="0" w:color="auto"/>
                <w:bottom w:val="none" w:sz="0" w:space="0" w:color="auto"/>
                <w:right w:val="none" w:sz="0" w:space="0" w:color="auto"/>
              </w:divBdr>
            </w:div>
          </w:divsChild>
        </w:div>
        <w:div w:id="278488156">
          <w:marLeft w:val="0"/>
          <w:marRight w:val="0"/>
          <w:marTop w:val="0"/>
          <w:marBottom w:val="0"/>
          <w:divBdr>
            <w:top w:val="none" w:sz="0" w:space="0" w:color="auto"/>
            <w:left w:val="none" w:sz="0" w:space="0" w:color="auto"/>
            <w:bottom w:val="none" w:sz="0" w:space="0" w:color="auto"/>
            <w:right w:val="none" w:sz="0" w:space="0" w:color="auto"/>
          </w:divBdr>
          <w:divsChild>
            <w:div w:id="154418798">
              <w:marLeft w:val="0"/>
              <w:marRight w:val="0"/>
              <w:marTop w:val="0"/>
              <w:marBottom w:val="0"/>
              <w:divBdr>
                <w:top w:val="none" w:sz="0" w:space="0" w:color="auto"/>
                <w:left w:val="none" w:sz="0" w:space="0" w:color="auto"/>
                <w:bottom w:val="none" w:sz="0" w:space="0" w:color="auto"/>
                <w:right w:val="none" w:sz="0" w:space="0" w:color="auto"/>
              </w:divBdr>
            </w:div>
          </w:divsChild>
        </w:div>
        <w:div w:id="356854556">
          <w:marLeft w:val="0"/>
          <w:marRight w:val="0"/>
          <w:marTop w:val="0"/>
          <w:marBottom w:val="0"/>
          <w:divBdr>
            <w:top w:val="none" w:sz="0" w:space="0" w:color="auto"/>
            <w:left w:val="none" w:sz="0" w:space="0" w:color="auto"/>
            <w:bottom w:val="none" w:sz="0" w:space="0" w:color="auto"/>
            <w:right w:val="none" w:sz="0" w:space="0" w:color="auto"/>
          </w:divBdr>
          <w:divsChild>
            <w:div w:id="358704362">
              <w:marLeft w:val="0"/>
              <w:marRight w:val="0"/>
              <w:marTop w:val="0"/>
              <w:marBottom w:val="0"/>
              <w:divBdr>
                <w:top w:val="none" w:sz="0" w:space="0" w:color="auto"/>
                <w:left w:val="none" w:sz="0" w:space="0" w:color="auto"/>
                <w:bottom w:val="none" w:sz="0" w:space="0" w:color="auto"/>
                <w:right w:val="none" w:sz="0" w:space="0" w:color="auto"/>
              </w:divBdr>
            </w:div>
          </w:divsChild>
        </w:div>
        <w:div w:id="374739636">
          <w:marLeft w:val="0"/>
          <w:marRight w:val="0"/>
          <w:marTop w:val="0"/>
          <w:marBottom w:val="0"/>
          <w:divBdr>
            <w:top w:val="none" w:sz="0" w:space="0" w:color="auto"/>
            <w:left w:val="none" w:sz="0" w:space="0" w:color="auto"/>
            <w:bottom w:val="none" w:sz="0" w:space="0" w:color="auto"/>
            <w:right w:val="none" w:sz="0" w:space="0" w:color="auto"/>
          </w:divBdr>
          <w:divsChild>
            <w:div w:id="2111773552">
              <w:marLeft w:val="0"/>
              <w:marRight w:val="0"/>
              <w:marTop w:val="0"/>
              <w:marBottom w:val="0"/>
              <w:divBdr>
                <w:top w:val="none" w:sz="0" w:space="0" w:color="auto"/>
                <w:left w:val="none" w:sz="0" w:space="0" w:color="auto"/>
                <w:bottom w:val="none" w:sz="0" w:space="0" w:color="auto"/>
                <w:right w:val="none" w:sz="0" w:space="0" w:color="auto"/>
              </w:divBdr>
            </w:div>
          </w:divsChild>
        </w:div>
        <w:div w:id="391855875">
          <w:marLeft w:val="0"/>
          <w:marRight w:val="0"/>
          <w:marTop w:val="0"/>
          <w:marBottom w:val="0"/>
          <w:divBdr>
            <w:top w:val="none" w:sz="0" w:space="0" w:color="auto"/>
            <w:left w:val="none" w:sz="0" w:space="0" w:color="auto"/>
            <w:bottom w:val="none" w:sz="0" w:space="0" w:color="auto"/>
            <w:right w:val="none" w:sz="0" w:space="0" w:color="auto"/>
          </w:divBdr>
          <w:divsChild>
            <w:div w:id="1300304704">
              <w:marLeft w:val="0"/>
              <w:marRight w:val="0"/>
              <w:marTop w:val="0"/>
              <w:marBottom w:val="0"/>
              <w:divBdr>
                <w:top w:val="none" w:sz="0" w:space="0" w:color="auto"/>
                <w:left w:val="none" w:sz="0" w:space="0" w:color="auto"/>
                <w:bottom w:val="none" w:sz="0" w:space="0" w:color="auto"/>
                <w:right w:val="none" w:sz="0" w:space="0" w:color="auto"/>
              </w:divBdr>
            </w:div>
          </w:divsChild>
        </w:div>
        <w:div w:id="497038878">
          <w:marLeft w:val="0"/>
          <w:marRight w:val="0"/>
          <w:marTop w:val="0"/>
          <w:marBottom w:val="0"/>
          <w:divBdr>
            <w:top w:val="none" w:sz="0" w:space="0" w:color="auto"/>
            <w:left w:val="none" w:sz="0" w:space="0" w:color="auto"/>
            <w:bottom w:val="none" w:sz="0" w:space="0" w:color="auto"/>
            <w:right w:val="none" w:sz="0" w:space="0" w:color="auto"/>
          </w:divBdr>
          <w:divsChild>
            <w:div w:id="91518124">
              <w:marLeft w:val="0"/>
              <w:marRight w:val="0"/>
              <w:marTop w:val="0"/>
              <w:marBottom w:val="0"/>
              <w:divBdr>
                <w:top w:val="none" w:sz="0" w:space="0" w:color="auto"/>
                <w:left w:val="none" w:sz="0" w:space="0" w:color="auto"/>
                <w:bottom w:val="none" w:sz="0" w:space="0" w:color="auto"/>
                <w:right w:val="none" w:sz="0" w:space="0" w:color="auto"/>
              </w:divBdr>
            </w:div>
          </w:divsChild>
        </w:div>
        <w:div w:id="519784977">
          <w:marLeft w:val="0"/>
          <w:marRight w:val="0"/>
          <w:marTop w:val="0"/>
          <w:marBottom w:val="0"/>
          <w:divBdr>
            <w:top w:val="none" w:sz="0" w:space="0" w:color="auto"/>
            <w:left w:val="none" w:sz="0" w:space="0" w:color="auto"/>
            <w:bottom w:val="none" w:sz="0" w:space="0" w:color="auto"/>
            <w:right w:val="none" w:sz="0" w:space="0" w:color="auto"/>
          </w:divBdr>
          <w:divsChild>
            <w:div w:id="467938284">
              <w:marLeft w:val="0"/>
              <w:marRight w:val="0"/>
              <w:marTop w:val="0"/>
              <w:marBottom w:val="0"/>
              <w:divBdr>
                <w:top w:val="none" w:sz="0" w:space="0" w:color="auto"/>
                <w:left w:val="none" w:sz="0" w:space="0" w:color="auto"/>
                <w:bottom w:val="none" w:sz="0" w:space="0" w:color="auto"/>
                <w:right w:val="none" w:sz="0" w:space="0" w:color="auto"/>
              </w:divBdr>
            </w:div>
          </w:divsChild>
        </w:div>
        <w:div w:id="534121933">
          <w:marLeft w:val="0"/>
          <w:marRight w:val="0"/>
          <w:marTop w:val="0"/>
          <w:marBottom w:val="0"/>
          <w:divBdr>
            <w:top w:val="none" w:sz="0" w:space="0" w:color="auto"/>
            <w:left w:val="none" w:sz="0" w:space="0" w:color="auto"/>
            <w:bottom w:val="none" w:sz="0" w:space="0" w:color="auto"/>
            <w:right w:val="none" w:sz="0" w:space="0" w:color="auto"/>
          </w:divBdr>
          <w:divsChild>
            <w:div w:id="929310660">
              <w:marLeft w:val="0"/>
              <w:marRight w:val="0"/>
              <w:marTop w:val="0"/>
              <w:marBottom w:val="0"/>
              <w:divBdr>
                <w:top w:val="none" w:sz="0" w:space="0" w:color="auto"/>
                <w:left w:val="none" w:sz="0" w:space="0" w:color="auto"/>
                <w:bottom w:val="none" w:sz="0" w:space="0" w:color="auto"/>
                <w:right w:val="none" w:sz="0" w:space="0" w:color="auto"/>
              </w:divBdr>
            </w:div>
          </w:divsChild>
        </w:div>
        <w:div w:id="551618695">
          <w:marLeft w:val="0"/>
          <w:marRight w:val="0"/>
          <w:marTop w:val="0"/>
          <w:marBottom w:val="0"/>
          <w:divBdr>
            <w:top w:val="none" w:sz="0" w:space="0" w:color="auto"/>
            <w:left w:val="none" w:sz="0" w:space="0" w:color="auto"/>
            <w:bottom w:val="none" w:sz="0" w:space="0" w:color="auto"/>
            <w:right w:val="none" w:sz="0" w:space="0" w:color="auto"/>
          </w:divBdr>
          <w:divsChild>
            <w:div w:id="2095272723">
              <w:marLeft w:val="0"/>
              <w:marRight w:val="0"/>
              <w:marTop w:val="0"/>
              <w:marBottom w:val="0"/>
              <w:divBdr>
                <w:top w:val="none" w:sz="0" w:space="0" w:color="auto"/>
                <w:left w:val="none" w:sz="0" w:space="0" w:color="auto"/>
                <w:bottom w:val="none" w:sz="0" w:space="0" w:color="auto"/>
                <w:right w:val="none" w:sz="0" w:space="0" w:color="auto"/>
              </w:divBdr>
            </w:div>
          </w:divsChild>
        </w:div>
        <w:div w:id="588999873">
          <w:marLeft w:val="0"/>
          <w:marRight w:val="0"/>
          <w:marTop w:val="0"/>
          <w:marBottom w:val="0"/>
          <w:divBdr>
            <w:top w:val="none" w:sz="0" w:space="0" w:color="auto"/>
            <w:left w:val="none" w:sz="0" w:space="0" w:color="auto"/>
            <w:bottom w:val="none" w:sz="0" w:space="0" w:color="auto"/>
            <w:right w:val="none" w:sz="0" w:space="0" w:color="auto"/>
          </w:divBdr>
          <w:divsChild>
            <w:div w:id="1177114080">
              <w:marLeft w:val="0"/>
              <w:marRight w:val="0"/>
              <w:marTop w:val="0"/>
              <w:marBottom w:val="0"/>
              <w:divBdr>
                <w:top w:val="none" w:sz="0" w:space="0" w:color="auto"/>
                <w:left w:val="none" w:sz="0" w:space="0" w:color="auto"/>
                <w:bottom w:val="none" w:sz="0" w:space="0" w:color="auto"/>
                <w:right w:val="none" w:sz="0" w:space="0" w:color="auto"/>
              </w:divBdr>
            </w:div>
          </w:divsChild>
        </w:div>
        <w:div w:id="616985162">
          <w:marLeft w:val="0"/>
          <w:marRight w:val="0"/>
          <w:marTop w:val="0"/>
          <w:marBottom w:val="0"/>
          <w:divBdr>
            <w:top w:val="none" w:sz="0" w:space="0" w:color="auto"/>
            <w:left w:val="none" w:sz="0" w:space="0" w:color="auto"/>
            <w:bottom w:val="none" w:sz="0" w:space="0" w:color="auto"/>
            <w:right w:val="none" w:sz="0" w:space="0" w:color="auto"/>
          </w:divBdr>
          <w:divsChild>
            <w:div w:id="822355021">
              <w:marLeft w:val="0"/>
              <w:marRight w:val="0"/>
              <w:marTop w:val="0"/>
              <w:marBottom w:val="0"/>
              <w:divBdr>
                <w:top w:val="none" w:sz="0" w:space="0" w:color="auto"/>
                <w:left w:val="none" w:sz="0" w:space="0" w:color="auto"/>
                <w:bottom w:val="none" w:sz="0" w:space="0" w:color="auto"/>
                <w:right w:val="none" w:sz="0" w:space="0" w:color="auto"/>
              </w:divBdr>
            </w:div>
          </w:divsChild>
        </w:div>
        <w:div w:id="629480879">
          <w:marLeft w:val="0"/>
          <w:marRight w:val="0"/>
          <w:marTop w:val="0"/>
          <w:marBottom w:val="0"/>
          <w:divBdr>
            <w:top w:val="none" w:sz="0" w:space="0" w:color="auto"/>
            <w:left w:val="none" w:sz="0" w:space="0" w:color="auto"/>
            <w:bottom w:val="none" w:sz="0" w:space="0" w:color="auto"/>
            <w:right w:val="none" w:sz="0" w:space="0" w:color="auto"/>
          </w:divBdr>
          <w:divsChild>
            <w:div w:id="1724600984">
              <w:marLeft w:val="0"/>
              <w:marRight w:val="0"/>
              <w:marTop w:val="0"/>
              <w:marBottom w:val="0"/>
              <w:divBdr>
                <w:top w:val="none" w:sz="0" w:space="0" w:color="auto"/>
                <w:left w:val="none" w:sz="0" w:space="0" w:color="auto"/>
                <w:bottom w:val="none" w:sz="0" w:space="0" w:color="auto"/>
                <w:right w:val="none" w:sz="0" w:space="0" w:color="auto"/>
              </w:divBdr>
            </w:div>
          </w:divsChild>
        </w:div>
        <w:div w:id="635186956">
          <w:marLeft w:val="0"/>
          <w:marRight w:val="0"/>
          <w:marTop w:val="0"/>
          <w:marBottom w:val="0"/>
          <w:divBdr>
            <w:top w:val="none" w:sz="0" w:space="0" w:color="auto"/>
            <w:left w:val="none" w:sz="0" w:space="0" w:color="auto"/>
            <w:bottom w:val="none" w:sz="0" w:space="0" w:color="auto"/>
            <w:right w:val="none" w:sz="0" w:space="0" w:color="auto"/>
          </w:divBdr>
          <w:divsChild>
            <w:div w:id="1669288753">
              <w:marLeft w:val="0"/>
              <w:marRight w:val="0"/>
              <w:marTop w:val="0"/>
              <w:marBottom w:val="0"/>
              <w:divBdr>
                <w:top w:val="none" w:sz="0" w:space="0" w:color="auto"/>
                <w:left w:val="none" w:sz="0" w:space="0" w:color="auto"/>
                <w:bottom w:val="none" w:sz="0" w:space="0" w:color="auto"/>
                <w:right w:val="none" w:sz="0" w:space="0" w:color="auto"/>
              </w:divBdr>
            </w:div>
          </w:divsChild>
        </w:div>
        <w:div w:id="648023867">
          <w:marLeft w:val="0"/>
          <w:marRight w:val="0"/>
          <w:marTop w:val="0"/>
          <w:marBottom w:val="0"/>
          <w:divBdr>
            <w:top w:val="none" w:sz="0" w:space="0" w:color="auto"/>
            <w:left w:val="none" w:sz="0" w:space="0" w:color="auto"/>
            <w:bottom w:val="none" w:sz="0" w:space="0" w:color="auto"/>
            <w:right w:val="none" w:sz="0" w:space="0" w:color="auto"/>
          </w:divBdr>
          <w:divsChild>
            <w:div w:id="2028942828">
              <w:marLeft w:val="0"/>
              <w:marRight w:val="0"/>
              <w:marTop w:val="0"/>
              <w:marBottom w:val="0"/>
              <w:divBdr>
                <w:top w:val="none" w:sz="0" w:space="0" w:color="auto"/>
                <w:left w:val="none" w:sz="0" w:space="0" w:color="auto"/>
                <w:bottom w:val="none" w:sz="0" w:space="0" w:color="auto"/>
                <w:right w:val="none" w:sz="0" w:space="0" w:color="auto"/>
              </w:divBdr>
            </w:div>
          </w:divsChild>
        </w:div>
        <w:div w:id="706370800">
          <w:marLeft w:val="0"/>
          <w:marRight w:val="0"/>
          <w:marTop w:val="0"/>
          <w:marBottom w:val="0"/>
          <w:divBdr>
            <w:top w:val="none" w:sz="0" w:space="0" w:color="auto"/>
            <w:left w:val="none" w:sz="0" w:space="0" w:color="auto"/>
            <w:bottom w:val="none" w:sz="0" w:space="0" w:color="auto"/>
            <w:right w:val="none" w:sz="0" w:space="0" w:color="auto"/>
          </w:divBdr>
          <w:divsChild>
            <w:div w:id="1970894734">
              <w:marLeft w:val="0"/>
              <w:marRight w:val="0"/>
              <w:marTop w:val="0"/>
              <w:marBottom w:val="0"/>
              <w:divBdr>
                <w:top w:val="none" w:sz="0" w:space="0" w:color="auto"/>
                <w:left w:val="none" w:sz="0" w:space="0" w:color="auto"/>
                <w:bottom w:val="none" w:sz="0" w:space="0" w:color="auto"/>
                <w:right w:val="none" w:sz="0" w:space="0" w:color="auto"/>
              </w:divBdr>
            </w:div>
          </w:divsChild>
        </w:div>
        <w:div w:id="708261343">
          <w:marLeft w:val="0"/>
          <w:marRight w:val="0"/>
          <w:marTop w:val="0"/>
          <w:marBottom w:val="0"/>
          <w:divBdr>
            <w:top w:val="none" w:sz="0" w:space="0" w:color="auto"/>
            <w:left w:val="none" w:sz="0" w:space="0" w:color="auto"/>
            <w:bottom w:val="none" w:sz="0" w:space="0" w:color="auto"/>
            <w:right w:val="none" w:sz="0" w:space="0" w:color="auto"/>
          </w:divBdr>
          <w:divsChild>
            <w:div w:id="2081827817">
              <w:marLeft w:val="0"/>
              <w:marRight w:val="0"/>
              <w:marTop w:val="0"/>
              <w:marBottom w:val="0"/>
              <w:divBdr>
                <w:top w:val="none" w:sz="0" w:space="0" w:color="auto"/>
                <w:left w:val="none" w:sz="0" w:space="0" w:color="auto"/>
                <w:bottom w:val="none" w:sz="0" w:space="0" w:color="auto"/>
                <w:right w:val="none" w:sz="0" w:space="0" w:color="auto"/>
              </w:divBdr>
            </w:div>
          </w:divsChild>
        </w:div>
        <w:div w:id="757407511">
          <w:marLeft w:val="0"/>
          <w:marRight w:val="0"/>
          <w:marTop w:val="0"/>
          <w:marBottom w:val="0"/>
          <w:divBdr>
            <w:top w:val="none" w:sz="0" w:space="0" w:color="auto"/>
            <w:left w:val="none" w:sz="0" w:space="0" w:color="auto"/>
            <w:bottom w:val="none" w:sz="0" w:space="0" w:color="auto"/>
            <w:right w:val="none" w:sz="0" w:space="0" w:color="auto"/>
          </w:divBdr>
          <w:divsChild>
            <w:div w:id="1699890309">
              <w:marLeft w:val="0"/>
              <w:marRight w:val="0"/>
              <w:marTop w:val="0"/>
              <w:marBottom w:val="0"/>
              <w:divBdr>
                <w:top w:val="none" w:sz="0" w:space="0" w:color="auto"/>
                <w:left w:val="none" w:sz="0" w:space="0" w:color="auto"/>
                <w:bottom w:val="none" w:sz="0" w:space="0" w:color="auto"/>
                <w:right w:val="none" w:sz="0" w:space="0" w:color="auto"/>
              </w:divBdr>
            </w:div>
          </w:divsChild>
        </w:div>
        <w:div w:id="884752173">
          <w:marLeft w:val="0"/>
          <w:marRight w:val="0"/>
          <w:marTop w:val="0"/>
          <w:marBottom w:val="0"/>
          <w:divBdr>
            <w:top w:val="none" w:sz="0" w:space="0" w:color="auto"/>
            <w:left w:val="none" w:sz="0" w:space="0" w:color="auto"/>
            <w:bottom w:val="none" w:sz="0" w:space="0" w:color="auto"/>
            <w:right w:val="none" w:sz="0" w:space="0" w:color="auto"/>
          </w:divBdr>
          <w:divsChild>
            <w:div w:id="74862839">
              <w:marLeft w:val="0"/>
              <w:marRight w:val="0"/>
              <w:marTop w:val="0"/>
              <w:marBottom w:val="0"/>
              <w:divBdr>
                <w:top w:val="none" w:sz="0" w:space="0" w:color="auto"/>
                <w:left w:val="none" w:sz="0" w:space="0" w:color="auto"/>
                <w:bottom w:val="none" w:sz="0" w:space="0" w:color="auto"/>
                <w:right w:val="none" w:sz="0" w:space="0" w:color="auto"/>
              </w:divBdr>
            </w:div>
          </w:divsChild>
        </w:div>
        <w:div w:id="900096676">
          <w:marLeft w:val="0"/>
          <w:marRight w:val="0"/>
          <w:marTop w:val="0"/>
          <w:marBottom w:val="0"/>
          <w:divBdr>
            <w:top w:val="none" w:sz="0" w:space="0" w:color="auto"/>
            <w:left w:val="none" w:sz="0" w:space="0" w:color="auto"/>
            <w:bottom w:val="none" w:sz="0" w:space="0" w:color="auto"/>
            <w:right w:val="none" w:sz="0" w:space="0" w:color="auto"/>
          </w:divBdr>
          <w:divsChild>
            <w:div w:id="893737087">
              <w:marLeft w:val="0"/>
              <w:marRight w:val="0"/>
              <w:marTop w:val="0"/>
              <w:marBottom w:val="0"/>
              <w:divBdr>
                <w:top w:val="none" w:sz="0" w:space="0" w:color="auto"/>
                <w:left w:val="none" w:sz="0" w:space="0" w:color="auto"/>
                <w:bottom w:val="none" w:sz="0" w:space="0" w:color="auto"/>
                <w:right w:val="none" w:sz="0" w:space="0" w:color="auto"/>
              </w:divBdr>
            </w:div>
          </w:divsChild>
        </w:div>
        <w:div w:id="901915540">
          <w:marLeft w:val="0"/>
          <w:marRight w:val="0"/>
          <w:marTop w:val="0"/>
          <w:marBottom w:val="0"/>
          <w:divBdr>
            <w:top w:val="none" w:sz="0" w:space="0" w:color="auto"/>
            <w:left w:val="none" w:sz="0" w:space="0" w:color="auto"/>
            <w:bottom w:val="none" w:sz="0" w:space="0" w:color="auto"/>
            <w:right w:val="none" w:sz="0" w:space="0" w:color="auto"/>
          </w:divBdr>
          <w:divsChild>
            <w:div w:id="1898516032">
              <w:marLeft w:val="0"/>
              <w:marRight w:val="0"/>
              <w:marTop w:val="0"/>
              <w:marBottom w:val="0"/>
              <w:divBdr>
                <w:top w:val="none" w:sz="0" w:space="0" w:color="auto"/>
                <w:left w:val="none" w:sz="0" w:space="0" w:color="auto"/>
                <w:bottom w:val="none" w:sz="0" w:space="0" w:color="auto"/>
                <w:right w:val="none" w:sz="0" w:space="0" w:color="auto"/>
              </w:divBdr>
            </w:div>
          </w:divsChild>
        </w:div>
        <w:div w:id="910038486">
          <w:marLeft w:val="0"/>
          <w:marRight w:val="0"/>
          <w:marTop w:val="0"/>
          <w:marBottom w:val="0"/>
          <w:divBdr>
            <w:top w:val="none" w:sz="0" w:space="0" w:color="auto"/>
            <w:left w:val="none" w:sz="0" w:space="0" w:color="auto"/>
            <w:bottom w:val="none" w:sz="0" w:space="0" w:color="auto"/>
            <w:right w:val="none" w:sz="0" w:space="0" w:color="auto"/>
          </w:divBdr>
          <w:divsChild>
            <w:div w:id="733086518">
              <w:marLeft w:val="0"/>
              <w:marRight w:val="0"/>
              <w:marTop w:val="0"/>
              <w:marBottom w:val="0"/>
              <w:divBdr>
                <w:top w:val="none" w:sz="0" w:space="0" w:color="auto"/>
                <w:left w:val="none" w:sz="0" w:space="0" w:color="auto"/>
                <w:bottom w:val="none" w:sz="0" w:space="0" w:color="auto"/>
                <w:right w:val="none" w:sz="0" w:space="0" w:color="auto"/>
              </w:divBdr>
            </w:div>
          </w:divsChild>
        </w:div>
        <w:div w:id="939794435">
          <w:marLeft w:val="0"/>
          <w:marRight w:val="0"/>
          <w:marTop w:val="0"/>
          <w:marBottom w:val="0"/>
          <w:divBdr>
            <w:top w:val="none" w:sz="0" w:space="0" w:color="auto"/>
            <w:left w:val="none" w:sz="0" w:space="0" w:color="auto"/>
            <w:bottom w:val="none" w:sz="0" w:space="0" w:color="auto"/>
            <w:right w:val="none" w:sz="0" w:space="0" w:color="auto"/>
          </w:divBdr>
          <w:divsChild>
            <w:div w:id="557280161">
              <w:marLeft w:val="0"/>
              <w:marRight w:val="0"/>
              <w:marTop w:val="0"/>
              <w:marBottom w:val="0"/>
              <w:divBdr>
                <w:top w:val="none" w:sz="0" w:space="0" w:color="auto"/>
                <w:left w:val="none" w:sz="0" w:space="0" w:color="auto"/>
                <w:bottom w:val="none" w:sz="0" w:space="0" w:color="auto"/>
                <w:right w:val="none" w:sz="0" w:space="0" w:color="auto"/>
              </w:divBdr>
            </w:div>
          </w:divsChild>
        </w:div>
        <w:div w:id="950430040">
          <w:marLeft w:val="0"/>
          <w:marRight w:val="0"/>
          <w:marTop w:val="0"/>
          <w:marBottom w:val="0"/>
          <w:divBdr>
            <w:top w:val="none" w:sz="0" w:space="0" w:color="auto"/>
            <w:left w:val="none" w:sz="0" w:space="0" w:color="auto"/>
            <w:bottom w:val="none" w:sz="0" w:space="0" w:color="auto"/>
            <w:right w:val="none" w:sz="0" w:space="0" w:color="auto"/>
          </w:divBdr>
          <w:divsChild>
            <w:div w:id="1700012900">
              <w:marLeft w:val="0"/>
              <w:marRight w:val="0"/>
              <w:marTop w:val="0"/>
              <w:marBottom w:val="0"/>
              <w:divBdr>
                <w:top w:val="none" w:sz="0" w:space="0" w:color="auto"/>
                <w:left w:val="none" w:sz="0" w:space="0" w:color="auto"/>
                <w:bottom w:val="none" w:sz="0" w:space="0" w:color="auto"/>
                <w:right w:val="none" w:sz="0" w:space="0" w:color="auto"/>
              </w:divBdr>
            </w:div>
          </w:divsChild>
        </w:div>
        <w:div w:id="1000738588">
          <w:marLeft w:val="0"/>
          <w:marRight w:val="0"/>
          <w:marTop w:val="0"/>
          <w:marBottom w:val="0"/>
          <w:divBdr>
            <w:top w:val="none" w:sz="0" w:space="0" w:color="auto"/>
            <w:left w:val="none" w:sz="0" w:space="0" w:color="auto"/>
            <w:bottom w:val="none" w:sz="0" w:space="0" w:color="auto"/>
            <w:right w:val="none" w:sz="0" w:space="0" w:color="auto"/>
          </w:divBdr>
          <w:divsChild>
            <w:div w:id="145753283">
              <w:marLeft w:val="0"/>
              <w:marRight w:val="0"/>
              <w:marTop w:val="0"/>
              <w:marBottom w:val="0"/>
              <w:divBdr>
                <w:top w:val="none" w:sz="0" w:space="0" w:color="auto"/>
                <w:left w:val="none" w:sz="0" w:space="0" w:color="auto"/>
                <w:bottom w:val="none" w:sz="0" w:space="0" w:color="auto"/>
                <w:right w:val="none" w:sz="0" w:space="0" w:color="auto"/>
              </w:divBdr>
            </w:div>
          </w:divsChild>
        </w:div>
        <w:div w:id="1011489801">
          <w:marLeft w:val="0"/>
          <w:marRight w:val="0"/>
          <w:marTop w:val="0"/>
          <w:marBottom w:val="0"/>
          <w:divBdr>
            <w:top w:val="none" w:sz="0" w:space="0" w:color="auto"/>
            <w:left w:val="none" w:sz="0" w:space="0" w:color="auto"/>
            <w:bottom w:val="none" w:sz="0" w:space="0" w:color="auto"/>
            <w:right w:val="none" w:sz="0" w:space="0" w:color="auto"/>
          </w:divBdr>
          <w:divsChild>
            <w:div w:id="1027098143">
              <w:marLeft w:val="0"/>
              <w:marRight w:val="0"/>
              <w:marTop w:val="0"/>
              <w:marBottom w:val="0"/>
              <w:divBdr>
                <w:top w:val="none" w:sz="0" w:space="0" w:color="auto"/>
                <w:left w:val="none" w:sz="0" w:space="0" w:color="auto"/>
                <w:bottom w:val="none" w:sz="0" w:space="0" w:color="auto"/>
                <w:right w:val="none" w:sz="0" w:space="0" w:color="auto"/>
              </w:divBdr>
            </w:div>
          </w:divsChild>
        </w:div>
        <w:div w:id="1099640519">
          <w:marLeft w:val="0"/>
          <w:marRight w:val="0"/>
          <w:marTop w:val="0"/>
          <w:marBottom w:val="0"/>
          <w:divBdr>
            <w:top w:val="none" w:sz="0" w:space="0" w:color="auto"/>
            <w:left w:val="none" w:sz="0" w:space="0" w:color="auto"/>
            <w:bottom w:val="none" w:sz="0" w:space="0" w:color="auto"/>
            <w:right w:val="none" w:sz="0" w:space="0" w:color="auto"/>
          </w:divBdr>
          <w:divsChild>
            <w:div w:id="761143400">
              <w:marLeft w:val="0"/>
              <w:marRight w:val="0"/>
              <w:marTop w:val="0"/>
              <w:marBottom w:val="0"/>
              <w:divBdr>
                <w:top w:val="none" w:sz="0" w:space="0" w:color="auto"/>
                <w:left w:val="none" w:sz="0" w:space="0" w:color="auto"/>
                <w:bottom w:val="none" w:sz="0" w:space="0" w:color="auto"/>
                <w:right w:val="none" w:sz="0" w:space="0" w:color="auto"/>
              </w:divBdr>
            </w:div>
          </w:divsChild>
        </w:div>
        <w:div w:id="1161039724">
          <w:marLeft w:val="0"/>
          <w:marRight w:val="0"/>
          <w:marTop w:val="0"/>
          <w:marBottom w:val="0"/>
          <w:divBdr>
            <w:top w:val="none" w:sz="0" w:space="0" w:color="auto"/>
            <w:left w:val="none" w:sz="0" w:space="0" w:color="auto"/>
            <w:bottom w:val="none" w:sz="0" w:space="0" w:color="auto"/>
            <w:right w:val="none" w:sz="0" w:space="0" w:color="auto"/>
          </w:divBdr>
          <w:divsChild>
            <w:div w:id="1359508853">
              <w:marLeft w:val="0"/>
              <w:marRight w:val="0"/>
              <w:marTop w:val="0"/>
              <w:marBottom w:val="0"/>
              <w:divBdr>
                <w:top w:val="none" w:sz="0" w:space="0" w:color="auto"/>
                <w:left w:val="none" w:sz="0" w:space="0" w:color="auto"/>
                <w:bottom w:val="none" w:sz="0" w:space="0" w:color="auto"/>
                <w:right w:val="none" w:sz="0" w:space="0" w:color="auto"/>
              </w:divBdr>
            </w:div>
          </w:divsChild>
        </w:div>
        <w:div w:id="1184712444">
          <w:marLeft w:val="0"/>
          <w:marRight w:val="0"/>
          <w:marTop w:val="0"/>
          <w:marBottom w:val="0"/>
          <w:divBdr>
            <w:top w:val="none" w:sz="0" w:space="0" w:color="auto"/>
            <w:left w:val="none" w:sz="0" w:space="0" w:color="auto"/>
            <w:bottom w:val="none" w:sz="0" w:space="0" w:color="auto"/>
            <w:right w:val="none" w:sz="0" w:space="0" w:color="auto"/>
          </w:divBdr>
          <w:divsChild>
            <w:div w:id="1216502775">
              <w:marLeft w:val="0"/>
              <w:marRight w:val="0"/>
              <w:marTop w:val="0"/>
              <w:marBottom w:val="0"/>
              <w:divBdr>
                <w:top w:val="none" w:sz="0" w:space="0" w:color="auto"/>
                <w:left w:val="none" w:sz="0" w:space="0" w:color="auto"/>
                <w:bottom w:val="none" w:sz="0" w:space="0" w:color="auto"/>
                <w:right w:val="none" w:sz="0" w:space="0" w:color="auto"/>
              </w:divBdr>
            </w:div>
          </w:divsChild>
        </w:div>
        <w:div w:id="1229802954">
          <w:marLeft w:val="0"/>
          <w:marRight w:val="0"/>
          <w:marTop w:val="0"/>
          <w:marBottom w:val="0"/>
          <w:divBdr>
            <w:top w:val="none" w:sz="0" w:space="0" w:color="auto"/>
            <w:left w:val="none" w:sz="0" w:space="0" w:color="auto"/>
            <w:bottom w:val="none" w:sz="0" w:space="0" w:color="auto"/>
            <w:right w:val="none" w:sz="0" w:space="0" w:color="auto"/>
          </w:divBdr>
          <w:divsChild>
            <w:div w:id="487553178">
              <w:marLeft w:val="0"/>
              <w:marRight w:val="0"/>
              <w:marTop w:val="0"/>
              <w:marBottom w:val="0"/>
              <w:divBdr>
                <w:top w:val="none" w:sz="0" w:space="0" w:color="auto"/>
                <w:left w:val="none" w:sz="0" w:space="0" w:color="auto"/>
                <w:bottom w:val="none" w:sz="0" w:space="0" w:color="auto"/>
                <w:right w:val="none" w:sz="0" w:space="0" w:color="auto"/>
              </w:divBdr>
            </w:div>
          </w:divsChild>
        </w:div>
        <w:div w:id="1263994737">
          <w:marLeft w:val="0"/>
          <w:marRight w:val="0"/>
          <w:marTop w:val="0"/>
          <w:marBottom w:val="0"/>
          <w:divBdr>
            <w:top w:val="none" w:sz="0" w:space="0" w:color="auto"/>
            <w:left w:val="none" w:sz="0" w:space="0" w:color="auto"/>
            <w:bottom w:val="none" w:sz="0" w:space="0" w:color="auto"/>
            <w:right w:val="none" w:sz="0" w:space="0" w:color="auto"/>
          </w:divBdr>
          <w:divsChild>
            <w:div w:id="936058380">
              <w:marLeft w:val="0"/>
              <w:marRight w:val="0"/>
              <w:marTop w:val="0"/>
              <w:marBottom w:val="0"/>
              <w:divBdr>
                <w:top w:val="none" w:sz="0" w:space="0" w:color="auto"/>
                <w:left w:val="none" w:sz="0" w:space="0" w:color="auto"/>
                <w:bottom w:val="none" w:sz="0" w:space="0" w:color="auto"/>
                <w:right w:val="none" w:sz="0" w:space="0" w:color="auto"/>
              </w:divBdr>
            </w:div>
          </w:divsChild>
        </w:div>
        <w:div w:id="1267955825">
          <w:marLeft w:val="0"/>
          <w:marRight w:val="0"/>
          <w:marTop w:val="0"/>
          <w:marBottom w:val="0"/>
          <w:divBdr>
            <w:top w:val="none" w:sz="0" w:space="0" w:color="auto"/>
            <w:left w:val="none" w:sz="0" w:space="0" w:color="auto"/>
            <w:bottom w:val="none" w:sz="0" w:space="0" w:color="auto"/>
            <w:right w:val="none" w:sz="0" w:space="0" w:color="auto"/>
          </w:divBdr>
          <w:divsChild>
            <w:div w:id="51782320">
              <w:marLeft w:val="0"/>
              <w:marRight w:val="0"/>
              <w:marTop w:val="0"/>
              <w:marBottom w:val="0"/>
              <w:divBdr>
                <w:top w:val="none" w:sz="0" w:space="0" w:color="auto"/>
                <w:left w:val="none" w:sz="0" w:space="0" w:color="auto"/>
                <w:bottom w:val="none" w:sz="0" w:space="0" w:color="auto"/>
                <w:right w:val="none" w:sz="0" w:space="0" w:color="auto"/>
              </w:divBdr>
            </w:div>
          </w:divsChild>
        </w:div>
        <w:div w:id="1281720234">
          <w:marLeft w:val="0"/>
          <w:marRight w:val="0"/>
          <w:marTop w:val="0"/>
          <w:marBottom w:val="0"/>
          <w:divBdr>
            <w:top w:val="none" w:sz="0" w:space="0" w:color="auto"/>
            <w:left w:val="none" w:sz="0" w:space="0" w:color="auto"/>
            <w:bottom w:val="none" w:sz="0" w:space="0" w:color="auto"/>
            <w:right w:val="none" w:sz="0" w:space="0" w:color="auto"/>
          </w:divBdr>
          <w:divsChild>
            <w:div w:id="2074305662">
              <w:marLeft w:val="0"/>
              <w:marRight w:val="0"/>
              <w:marTop w:val="0"/>
              <w:marBottom w:val="0"/>
              <w:divBdr>
                <w:top w:val="none" w:sz="0" w:space="0" w:color="auto"/>
                <w:left w:val="none" w:sz="0" w:space="0" w:color="auto"/>
                <w:bottom w:val="none" w:sz="0" w:space="0" w:color="auto"/>
                <w:right w:val="none" w:sz="0" w:space="0" w:color="auto"/>
              </w:divBdr>
            </w:div>
          </w:divsChild>
        </w:div>
        <w:div w:id="1287390222">
          <w:marLeft w:val="0"/>
          <w:marRight w:val="0"/>
          <w:marTop w:val="0"/>
          <w:marBottom w:val="0"/>
          <w:divBdr>
            <w:top w:val="none" w:sz="0" w:space="0" w:color="auto"/>
            <w:left w:val="none" w:sz="0" w:space="0" w:color="auto"/>
            <w:bottom w:val="none" w:sz="0" w:space="0" w:color="auto"/>
            <w:right w:val="none" w:sz="0" w:space="0" w:color="auto"/>
          </w:divBdr>
          <w:divsChild>
            <w:div w:id="421416667">
              <w:marLeft w:val="0"/>
              <w:marRight w:val="0"/>
              <w:marTop w:val="0"/>
              <w:marBottom w:val="0"/>
              <w:divBdr>
                <w:top w:val="none" w:sz="0" w:space="0" w:color="auto"/>
                <w:left w:val="none" w:sz="0" w:space="0" w:color="auto"/>
                <w:bottom w:val="none" w:sz="0" w:space="0" w:color="auto"/>
                <w:right w:val="none" w:sz="0" w:space="0" w:color="auto"/>
              </w:divBdr>
            </w:div>
          </w:divsChild>
        </w:div>
        <w:div w:id="1369796365">
          <w:marLeft w:val="0"/>
          <w:marRight w:val="0"/>
          <w:marTop w:val="0"/>
          <w:marBottom w:val="0"/>
          <w:divBdr>
            <w:top w:val="none" w:sz="0" w:space="0" w:color="auto"/>
            <w:left w:val="none" w:sz="0" w:space="0" w:color="auto"/>
            <w:bottom w:val="none" w:sz="0" w:space="0" w:color="auto"/>
            <w:right w:val="none" w:sz="0" w:space="0" w:color="auto"/>
          </w:divBdr>
          <w:divsChild>
            <w:div w:id="913007919">
              <w:marLeft w:val="0"/>
              <w:marRight w:val="0"/>
              <w:marTop w:val="0"/>
              <w:marBottom w:val="0"/>
              <w:divBdr>
                <w:top w:val="none" w:sz="0" w:space="0" w:color="auto"/>
                <w:left w:val="none" w:sz="0" w:space="0" w:color="auto"/>
                <w:bottom w:val="none" w:sz="0" w:space="0" w:color="auto"/>
                <w:right w:val="none" w:sz="0" w:space="0" w:color="auto"/>
              </w:divBdr>
            </w:div>
          </w:divsChild>
        </w:div>
        <w:div w:id="1546524771">
          <w:marLeft w:val="0"/>
          <w:marRight w:val="0"/>
          <w:marTop w:val="0"/>
          <w:marBottom w:val="0"/>
          <w:divBdr>
            <w:top w:val="none" w:sz="0" w:space="0" w:color="auto"/>
            <w:left w:val="none" w:sz="0" w:space="0" w:color="auto"/>
            <w:bottom w:val="none" w:sz="0" w:space="0" w:color="auto"/>
            <w:right w:val="none" w:sz="0" w:space="0" w:color="auto"/>
          </w:divBdr>
          <w:divsChild>
            <w:div w:id="1469513890">
              <w:marLeft w:val="0"/>
              <w:marRight w:val="0"/>
              <w:marTop w:val="0"/>
              <w:marBottom w:val="0"/>
              <w:divBdr>
                <w:top w:val="none" w:sz="0" w:space="0" w:color="auto"/>
                <w:left w:val="none" w:sz="0" w:space="0" w:color="auto"/>
                <w:bottom w:val="none" w:sz="0" w:space="0" w:color="auto"/>
                <w:right w:val="none" w:sz="0" w:space="0" w:color="auto"/>
              </w:divBdr>
            </w:div>
          </w:divsChild>
        </w:div>
        <w:div w:id="1626498315">
          <w:marLeft w:val="0"/>
          <w:marRight w:val="0"/>
          <w:marTop w:val="0"/>
          <w:marBottom w:val="0"/>
          <w:divBdr>
            <w:top w:val="none" w:sz="0" w:space="0" w:color="auto"/>
            <w:left w:val="none" w:sz="0" w:space="0" w:color="auto"/>
            <w:bottom w:val="none" w:sz="0" w:space="0" w:color="auto"/>
            <w:right w:val="none" w:sz="0" w:space="0" w:color="auto"/>
          </w:divBdr>
          <w:divsChild>
            <w:div w:id="1557156799">
              <w:marLeft w:val="0"/>
              <w:marRight w:val="0"/>
              <w:marTop w:val="0"/>
              <w:marBottom w:val="0"/>
              <w:divBdr>
                <w:top w:val="none" w:sz="0" w:space="0" w:color="auto"/>
                <w:left w:val="none" w:sz="0" w:space="0" w:color="auto"/>
                <w:bottom w:val="none" w:sz="0" w:space="0" w:color="auto"/>
                <w:right w:val="none" w:sz="0" w:space="0" w:color="auto"/>
              </w:divBdr>
            </w:div>
          </w:divsChild>
        </w:div>
        <w:div w:id="1628123404">
          <w:marLeft w:val="0"/>
          <w:marRight w:val="0"/>
          <w:marTop w:val="0"/>
          <w:marBottom w:val="0"/>
          <w:divBdr>
            <w:top w:val="none" w:sz="0" w:space="0" w:color="auto"/>
            <w:left w:val="none" w:sz="0" w:space="0" w:color="auto"/>
            <w:bottom w:val="none" w:sz="0" w:space="0" w:color="auto"/>
            <w:right w:val="none" w:sz="0" w:space="0" w:color="auto"/>
          </w:divBdr>
          <w:divsChild>
            <w:div w:id="603194194">
              <w:marLeft w:val="0"/>
              <w:marRight w:val="0"/>
              <w:marTop w:val="0"/>
              <w:marBottom w:val="0"/>
              <w:divBdr>
                <w:top w:val="none" w:sz="0" w:space="0" w:color="auto"/>
                <w:left w:val="none" w:sz="0" w:space="0" w:color="auto"/>
                <w:bottom w:val="none" w:sz="0" w:space="0" w:color="auto"/>
                <w:right w:val="none" w:sz="0" w:space="0" w:color="auto"/>
              </w:divBdr>
            </w:div>
          </w:divsChild>
        </w:div>
        <w:div w:id="1655449372">
          <w:marLeft w:val="0"/>
          <w:marRight w:val="0"/>
          <w:marTop w:val="0"/>
          <w:marBottom w:val="0"/>
          <w:divBdr>
            <w:top w:val="none" w:sz="0" w:space="0" w:color="auto"/>
            <w:left w:val="none" w:sz="0" w:space="0" w:color="auto"/>
            <w:bottom w:val="none" w:sz="0" w:space="0" w:color="auto"/>
            <w:right w:val="none" w:sz="0" w:space="0" w:color="auto"/>
          </w:divBdr>
          <w:divsChild>
            <w:div w:id="667052155">
              <w:marLeft w:val="0"/>
              <w:marRight w:val="0"/>
              <w:marTop w:val="0"/>
              <w:marBottom w:val="0"/>
              <w:divBdr>
                <w:top w:val="none" w:sz="0" w:space="0" w:color="auto"/>
                <w:left w:val="none" w:sz="0" w:space="0" w:color="auto"/>
                <w:bottom w:val="none" w:sz="0" w:space="0" w:color="auto"/>
                <w:right w:val="none" w:sz="0" w:space="0" w:color="auto"/>
              </w:divBdr>
            </w:div>
          </w:divsChild>
        </w:div>
        <w:div w:id="1657806103">
          <w:marLeft w:val="0"/>
          <w:marRight w:val="0"/>
          <w:marTop w:val="0"/>
          <w:marBottom w:val="0"/>
          <w:divBdr>
            <w:top w:val="none" w:sz="0" w:space="0" w:color="auto"/>
            <w:left w:val="none" w:sz="0" w:space="0" w:color="auto"/>
            <w:bottom w:val="none" w:sz="0" w:space="0" w:color="auto"/>
            <w:right w:val="none" w:sz="0" w:space="0" w:color="auto"/>
          </w:divBdr>
          <w:divsChild>
            <w:div w:id="2095784027">
              <w:marLeft w:val="0"/>
              <w:marRight w:val="0"/>
              <w:marTop w:val="0"/>
              <w:marBottom w:val="0"/>
              <w:divBdr>
                <w:top w:val="none" w:sz="0" w:space="0" w:color="auto"/>
                <w:left w:val="none" w:sz="0" w:space="0" w:color="auto"/>
                <w:bottom w:val="none" w:sz="0" w:space="0" w:color="auto"/>
                <w:right w:val="none" w:sz="0" w:space="0" w:color="auto"/>
              </w:divBdr>
            </w:div>
          </w:divsChild>
        </w:div>
        <w:div w:id="1671442674">
          <w:marLeft w:val="0"/>
          <w:marRight w:val="0"/>
          <w:marTop w:val="0"/>
          <w:marBottom w:val="0"/>
          <w:divBdr>
            <w:top w:val="none" w:sz="0" w:space="0" w:color="auto"/>
            <w:left w:val="none" w:sz="0" w:space="0" w:color="auto"/>
            <w:bottom w:val="none" w:sz="0" w:space="0" w:color="auto"/>
            <w:right w:val="none" w:sz="0" w:space="0" w:color="auto"/>
          </w:divBdr>
          <w:divsChild>
            <w:div w:id="1284070092">
              <w:marLeft w:val="0"/>
              <w:marRight w:val="0"/>
              <w:marTop w:val="0"/>
              <w:marBottom w:val="0"/>
              <w:divBdr>
                <w:top w:val="none" w:sz="0" w:space="0" w:color="auto"/>
                <w:left w:val="none" w:sz="0" w:space="0" w:color="auto"/>
                <w:bottom w:val="none" w:sz="0" w:space="0" w:color="auto"/>
                <w:right w:val="none" w:sz="0" w:space="0" w:color="auto"/>
              </w:divBdr>
            </w:div>
          </w:divsChild>
        </w:div>
        <w:div w:id="1671517391">
          <w:marLeft w:val="0"/>
          <w:marRight w:val="0"/>
          <w:marTop w:val="0"/>
          <w:marBottom w:val="0"/>
          <w:divBdr>
            <w:top w:val="none" w:sz="0" w:space="0" w:color="auto"/>
            <w:left w:val="none" w:sz="0" w:space="0" w:color="auto"/>
            <w:bottom w:val="none" w:sz="0" w:space="0" w:color="auto"/>
            <w:right w:val="none" w:sz="0" w:space="0" w:color="auto"/>
          </w:divBdr>
          <w:divsChild>
            <w:div w:id="1098520597">
              <w:marLeft w:val="0"/>
              <w:marRight w:val="0"/>
              <w:marTop w:val="0"/>
              <w:marBottom w:val="0"/>
              <w:divBdr>
                <w:top w:val="none" w:sz="0" w:space="0" w:color="auto"/>
                <w:left w:val="none" w:sz="0" w:space="0" w:color="auto"/>
                <w:bottom w:val="none" w:sz="0" w:space="0" w:color="auto"/>
                <w:right w:val="none" w:sz="0" w:space="0" w:color="auto"/>
              </w:divBdr>
            </w:div>
          </w:divsChild>
        </w:div>
        <w:div w:id="1701280703">
          <w:marLeft w:val="0"/>
          <w:marRight w:val="0"/>
          <w:marTop w:val="0"/>
          <w:marBottom w:val="0"/>
          <w:divBdr>
            <w:top w:val="none" w:sz="0" w:space="0" w:color="auto"/>
            <w:left w:val="none" w:sz="0" w:space="0" w:color="auto"/>
            <w:bottom w:val="none" w:sz="0" w:space="0" w:color="auto"/>
            <w:right w:val="none" w:sz="0" w:space="0" w:color="auto"/>
          </w:divBdr>
          <w:divsChild>
            <w:div w:id="392629395">
              <w:marLeft w:val="0"/>
              <w:marRight w:val="0"/>
              <w:marTop w:val="0"/>
              <w:marBottom w:val="0"/>
              <w:divBdr>
                <w:top w:val="none" w:sz="0" w:space="0" w:color="auto"/>
                <w:left w:val="none" w:sz="0" w:space="0" w:color="auto"/>
                <w:bottom w:val="none" w:sz="0" w:space="0" w:color="auto"/>
                <w:right w:val="none" w:sz="0" w:space="0" w:color="auto"/>
              </w:divBdr>
            </w:div>
          </w:divsChild>
        </w:div>
        <w:div w:id="1776442581">
          <w:marLeft w:val="0"/>
          <w:marRight w:val="0"/>
          <w:marTop w:val="0"/>
          <w:marBottom w:val="0"/>
          <w:divBdr>
            <w:top w:val="none" w:sz="0" w:space="0" w:color="auto"/>
            <w:left w:val="none" w:sz="0" w:space="0" w:color="auto"/>
            <w:bottom w:val="none" w:sz="0" w:space="0" w:color="auto"/>
            <w:right w:val="none" w:sz="0" w:space="0" w:color="auto"/>
          </w:divBdr>
          <w:divsChild>
            <w:div w:id="1953390658">
              <w:marLeft w:val="0"/>
              <w:marRight w:val="0"/>
              <w:marTop w:val="0"/>
              <w:marBottom w:val="0"/>
              <w:divBdr>
                <w:top w:val="none" w:sz="0" w:space="0" w:color="auto"/>
                <w:left w:val="none" w:sz="0" w:space="0" w:color="auto"/>
                <w:bottom w:val="none" w:sz="0" w:space="0" w:color="auto"/>
                <w:right w:val="none" w:sz="0" w:space="0" w:color="auto"/>
              </w:divBdr>
            </w:div>
          </w:divsChild>
        </w:div>
        <w:div w:id="1783375884">
          <w:marLeft w:val="0"/>
          <w:marRight w:val="0"/>
          <w:marTop w:val="0"/>
          <w:marBottom w:val="0"/>
          <w:divBdr>
            <w:top w:val="none" w:sz="0" w:space="0" w:color="auto"/>
            <w:left w:val="none" w:sz="0" w:space="0" w:color="auto"/>
            <w:bottom w:val="none" w:sz="0" w:space="0" w:color="auto"/>
            <w:right w:val="none" w:sz="0" w:space="0" w:color="auto"/>
          </w:divBdr>
          <w:divsChild>
            <w:div w:id="937099420">
              <w:marLeft w:val="0"/>
              <w:marRight w:val="0"/>
              <w:marTop w:val="0"/>
              <w:marBottom w:val="0"/>
              <w:divBdr>
                <w:top w:val="none" w:sz="0" w:space="0" w:color="auto"/>
                <w:left w:val="none" w:sz="0" w:space="0" w:color="auto"/>
                <w:bottom w:val="none" w:sz="0" w:space="0" w:color="auto"/>
                <w:right w:val="none" w:sz="0" w:space="0" w:color="auto"/>
              </w:divBdr>
            </w:div>
          </w:divsChild>
        </w:div>
        <w:div w:id="1860967330">
          <w:marLeft w:val="0"/>
          <w:marRight w:val="0"/>
          <w:marTop w:val="0"/>
          <w:marBottom w:val="0"/>
          <w:divBdr>
            <w:top w:val="none" w:sz="0" w:space="0" w:color="auto"/>
            <w:left w:val="none" w:sz="0" w:space="0" w:color="auto"/>
            <w:bottom w:val="none" w:sz="0" w:space="0" w:color="auto"/>
            <w:right w:val="none" w:sz="0" w:space="0" w:color="auto"/>
          </w:divBdr>
          <w:divsChild>
            <w:div w:id="347415844">
              <w:marLeft w:val="0"/>
              <w:marRight w:val="0"/>
              <w:marTop w:val="0"/>
              <w:marBottom w:val="0"/>
              <w:divBdr>
                <w:top w:val="none" w:sz="0" w:space="0" w:color="auto"/>
                <w:left w:val="none" w:sz="0" w:space="0" w:color="auto"/>
                <w:bottom w:val="none" w:sz="0" w:space="0" w:color="auto"/>
                <w:right w:val="none" w:sz="0" w:space="0" w:color="auto"/>
              </w:divBdr>
            </w:div>
          </w:divsChild>
        </w:div>
        <w:div w:id="1907951791">
          <w:marLeft w:val="0"/>
          <w:marRight w:val="0"/>
          <w:marTop w:val="0"/>
          <w:marBottom w:val="0"/>
          <w:divBdr>
            <w:top w:val="none" w:sz="0" w:space="0" w:color="auto"/>
            <w:left w:val="none" w:sz="0" w:space="0" w:color="auto"/>
            <w:bottom w:val="none" w:sz="0" w:space="0" w:color="auto"/>
            <w:right w:val="none" w:sz="0" w:space="0" w:color="auto"/>
          </w:divBdr>
          <w:divsChild>
            <w:div w:id="101613410">
              <w:marLeft w:val="0"/>
              <w:marRight w:val="0"/>
              <w:marTop w:val="0"/>
              <w:marBottom w:val="0"/>
              <w:divBdr>
                <w:top w:val="none" w:sz="0" w:space="0" w:color="auto"/>
                <w:left w:val="none" w:sz="0" w:space="0" w:color="auto"/>
                <w:bottom w:val="none" w:sz="0" w:space="0" w:color="auto"/>
                <w:right w:val="none" w:sz="0" w:space="0" w:color="auto"/>
              </w:divBdr>
            </w:div>
          </w:divsChild>
        </w:div>
        <w:div w:id="1928346368">
          <w:marLeft w:val="0"/>
          <w:marRight w:val="0"/>
          <w:marTop w:val="0"/>
          <w:marBottom w:val="0"/>
          <w:divBdr>
            <w:top w:val="none" w:sz="0" w:space="0" w:color="auto"/>
            <w:left w:val="none" w:sz="0" w:space="0" w:color="auto"/>
            <w:bottom w:val="none" w:sz="0" w:space="0" w:color="auto"/>
            <w:right w:val="none" w:sz="0" w:space="0" w:color="auto"/>
          </w:divBdr>
          <w:divsChild>
            <w:div w:id="465242219">
              <w:marLeft w:val="0"/>
              <w:marRight w:val="0"/>
              <w:marTop w:val="0"/>
              <w:marBottom w:val="0"/>
              <w:divBdr>
                <w:top w:val="none" w:sz="0" w:space="0" w:color="auto"/>
                <w:left w:val="none" w:sz="0" w:space="0" w:color="auto"/>
                <w:bottom w:val="none" w:sz="0" w:space="0" w:color="auto"/>
                <w:right w:val="none" w:sz="0" w:space="0" w:color="auto"/>
              </w:divBdr>
            </w:div>
          </w:divsChild>
        </w:div>
        <w:div w:id="1989050200">
          <w:marLeft w:val="0"/>
          <w:marRight w:val="0"/>
          <w:marTop w:val="0"/>
          <w:marBottom w:val="0"/>
          <w:divBdr>
            <w:top w:val="none" w:sz="0" w:space="0" w:color="auto"/>
            <w:left w:val="none" w:sz="0" w:space="0" w:color="auto"/>
            <w:bottom w:val="none" w:sz="0" w:space="0" w:color="auto"/>
            <w:right w:val="none" w:sz="0" w:space="0" w:color="auto"/>
          </w:divBdr>
          <w:divsChild>
            <w:div w:id="1239753467">
              <w:marLeft w:val="0"/>
              <w:marRight w:val="0"/>
              <w:marTop w:val="0"/>
              <w:marBottom w:val="0"/>
              <w:divBdr>
                <w:top w:val="none" w:sz="0" w:space="0" w:color="auto"/>
                <w:left w:val="none" w:sz="0" w:space="0" w:color="auto"/>
                <w:bottom w:val="none" w:sz="0" w:space="0" w:color="auto"/>
                <w:right w:val="none" w:sz="0" w:space="0" w:color="auto"/>
              </w:divBdr>
            </w:div>
          </w:divsChild>
        </w:div>
        <w:div w:id="2002082916">
          <w:marLeft w:val="0"/>
          <w:marRight w:val="0"/>
          <w:marTop w:val="0"/>
          <w:marBottom w:val="0"/>
          <w:divBdr>
            <w:top w:val="none" w:sz="0" w:space="0" w:color="auto"/>
            <w:left w:val="none" w:sz="0" w:space="0" w:color="auto"/>
            <w:bottom w:val="none" w:sz="0" w:space="0" w:color="auto"/>
            <w:right w:val="none" w:sz="0" w:space="0" w:color="auto"/>
          </w:divBdr>
          <w:divsChild>
            <w:div w:id="1146433439">
              <w:marLeft w:val="0"/>
              <w:marRight w:val="0"/>
              <w:marTop w:val="0"/>
              <w:marBottom w:val="0"/>
              <w:divBdr>
                <w:top w:val="none" w:sz="0" w:space="0" w:color="auto"/>
                <w:left w:val="none" w:sz="0" w:space="0" w:color="auto"/>
                <w:bottom w:val="none" w:sz="0" w:space="0" w:color="auto"/>
                <w:right w:val="none" w:sz="0" w:space="0" w:color="auto"/>
              </w:divBdr>
            </w:div>
          </w:divsChild>
        </w:div>
        <w:div w:id="2075662092">
          <w:marLeft w:val="0"/>
          <w:marRight w:val="0"/>
          <w:marTop w:val="0"/>
          <w:marBottom w:val="0"/>
          <w:divBdr>
            <w:top w:val="none" w:sz="0" w:space="0" w:color="auto"/>
            <w:left w:val="none" w:sz="0" w:space="0" w:color="auto"/>
            <w:bottom w:val="none" w:sz="0" w:space="0" w:color="auto"/>
            <w:right w:val="none" w:sz="0" w:space="0" w:color="auto"/>
          </w:divBdr>
          <w:divsChild>
            <w:div w:id="89295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596651">
      <w:bodyDiv w:val="1"/>
      <w:marLeft w:val="0"/>
      <w:marRight w:val="0"/>
      <w:marTop w:val="0"/>
      <w:marBottom w:val="0"/>
      <w:divBdr>
        <w:top w:val="none" w:sz="0" w:space="0" w:color="auto"/>
        <w:left w:val="none" w:sz="0" w:space="0" w:color="auto"/>
        <w:bottom w:val="none" w:sz="0" w:space="0" w:color="auto"/>
        <w:right w:val="none" w:sz="0" w:space="0" w:color="auto"/>
      </w:divBdr>
    </w:div>
    <w:div w:id="1299841828">
      <w:bodyDiv w:val="1"/>
      <w:marLeft w:val="0"/>
      <w:marRight w:val="0"/>
      <w:marTop w:val="0"/>
      <w:marBottom w:val="0"/>
      <w:divBdr>
        <w:top w:val="none" w:sz="0" w:space="0" w:color="auto"/>
        <w:left w:val="none" w:sz="0" w:space="0" w:color="auto"/>
        <w:bottom w:val="none" w:sz="0" w:space="0" w:color="auto"/>
        <w:right w:val="none" w:sz="0" w:space="0" w:color="auto"/>
      </w:divBdr>
    </w:div>
    <w:div w:id="1464806632">
      <w:bodyDiv w:val="1"/>
      <w:marLeft w:val="0"/>
      <w:marRight w:val="0"/>
      <w:marTop w:val="0"/>
      <w:marBottom w:val="0"/>
      <w:divBdr>
        <w:top w:val="none" w:sz="0" w:space="0" w:color="auto"/>
        <w:left w:val="none" w:sz="0" w:space="0" w:color="auto"/>
        <w:bottom w:val="none" w:sz="0" w:space="0" w:color="auto"/>
        <w:right w:val="none" w:sz="0" w:space="0" w:color="auto"/>
      </w:divBdr>
      <w:divsChild>
        <w:div w:id="990670131">
          <w:marLeft w:val="446"/>
          <w:marRight w:val="0"/>
          <w:marTop w:val="200"/>
          <w:marBottom w:val="0"/>
          <w:divBdr>
            <w:top w:val="none" w:sz="0" w:space="0" w:color="auto"/>
            <w:left w:val="none" w:sz="0" w:space="0" w:color="auto"/>
            <w:bottom w:val="none" w:sz="0" w:space="0" w:color="auto"/>
            <w:right w:val="none" w:sz="0" w:space="0" w:color="auto"/>
          </w:divBdr>
        </w:div>
      </w:divsChild>
    </w:div>
    <w:div w:id="1634169546">
      <w:bodyDiv w:val="1"/>
      <w:marLeft w:val="0"/>
      <w:marRight w:val="0"/>
      <w:marTop w:val="0"/>
      <w:marBottom w:val="0"/>
      <w:divBdr>
        <w:top w:val="none" w:sz="0" w:space="0" w:color="auto"/>
        <w:left w:val="none" w:sz="0" w:space="0" w:color="auto"/>
        <w:bottom w:val="none" w:sz="0" w:space="0" w:color="auto"/>
        <w:right w:val="none" w:sz="0" w:space="0" w:color="auto"/>
      </w:divBdr>
      <w:divsChild>
        <w:div w:id="105933449">
          <w:marLeft w:val="0"/>
          <w:marRight w:val="0"/>
          <w:marTop w:val="0"/>
          <w:marBottom w:val="0"/>
          <w:divBdr>
            <w:top w:val="none" w:sz="0" w:space="0" w:color="auto"/>
            <w:left w:val="none" w:sz="0" w:space="0" w:color="auto"/>
            <w:bottom w:val="none" w:sz="0" w:space="0" w:color="auto"/>
            <w:right w:val="none" w:sz="0" w:space="0" w:color="auto"/>
          </w:divBdr>
          <w:divsChild>
            <w:div w:id="939534606">
              <w:marLeft w:val="0"/>
              <w:marRight w:val="0"/>
              <w:marTop w:val="0"/>
              <w:marBottom w:val="0"/>
              <w:divBdr>
                <w:top w:val="none" w:sz="0" w:space="0" w:color="auto"/>
                <w:left w:val="none" w:sz="0" w:space="0" w:color="auto"/>
                <w:bottom w:val="none" w:sz="0" w:space="0" w:color="auto"/>
                <w:right w:val="none" w:sz="0" w:space="0" w:color="auto"/>
              </w:divBdr>
            </w:div>
          </w:divsChild>
        </w:div>
        <w:div w:id="126239524">
          <w:marLeft w:val="0"/>
          <w:marRight w:val="0"/>
          <w:marTop w:val="0"/>
          <w:marBottom w:val="0"/>
          <w:divBdr>
            <w:top w:val="none" w:sz="0" w:space="0" w:color="auto"/>
            <w:left w:val="none" w:sz="0" w:space="0" w:color="auto"/>
            <w:bottom w:val="none" w:sz="0" w:space="0" w:color="auto"/>
            <w:right w:val="none" w:sz="0" w:space="0" w:color="auto"/>
          </w:divBdr>
          <w:divsChild>
            <w:div w:id="6471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03842">
      <w:bodyDiv w:val="1"/>
      <w:marLeft w:val="0"/>
      <w:marRight w:val="0"/>
      <w:marTop w:val="0"/>
      <w:marBottom w:val="0"/>
      <w:divBdr>
        <w:top w:val="none" w:sz="0" w:space="0" w:color="auto"/>
        <w:left w:val="none" w:sz="0" w:space="0" w:color="auto"/>
        <w:bottom w:val="none" w:sz="0" w:space="0" w:color="auto"/>
        <w:right w:val="none" w:sz="0" w:space="0" w:color="auto"/>
      </w:divBdr>
      <w:divsChild>
        <w:div w:id="460418118">
          <w:marLeft w:val="994"/>
          <w:marRight w:val="0"/>
          <w:marTop w:val="0"/>
          <w:marBottom w:val="0"/>
          <w:divBdr>
            <w:top w:val="none" w:sz="0" w:space="0" w:color="auto"/>
            <w:left w:val="none" w:sz="0" w:space="0" w:color="auto"/>
            <w:bottom w:val="none" w:sz="0" w:space="0" w:color="auto"/>
            <w:right w:val="none" w:sz="0" w:space="0" w:color="auto"/>
          </w:divBdr>
        </w:div>
        <w:div w:id="1986425458">
          <w:marLeft w:val="994"/>
          <w:marRight w:val="0"/>
          <w:marTop w:val="0"/>
          <w:marBottom w:val="0"/>
          <w:divBdr>
            <w:top w:val="none" w:sz="0" w:space="0" w:color="auto"/>
            <w:left w:val="none" w:sz="0" w:space="0" w:color="auto"/>
            <w:bottom w:val="none" w:sz="0" w:space="0" w:color="auto"/>
            <w:right w:val="none" w:sz="0" w:space="0" w:color="auto"/>
          </w:divBdr>
        </w:div>
      </w:divsChild>
    </w:div>
    <w:div w:id="1850173287">
      <w:bodyDiv w:val="1"/>
      <w:marLeft w:val="0"/>
      <w:marRight w:val="0"/>
      <w:marTop w:val="0"/>
      <w:marBottom w:val="0"/>
      <w:divBdr>
        <w:top w:val="none" w:sz="0" w:space="0" w:color="auto"/>
        <w:left w:val="none" w:sz="0" w:space="0" w:color="auto"/>
        <w:bottom w:val="none" w:sz="0" w:space="0" w:color="auto"/>
        <w:right w:val="none" w:sz="0" w:space="0" w:color="auto"/>
      </w:divBdr>
    </w:div>
    <w:div w:id="1936864286">
      <w:bodyDiv w:val="1"/>
      <w:marLeft w:val="0"/>
      <w:marRight w:val="0"/>
      <w:marTop w:val="0"/>
      <w:marBottom w:val="0"/>
      <w:divBdr>
        <w:top w:val="none" w:sz="0" w:space="0" w:color="auto"/>
        <w:left w:val="none" w:sz="0" w:space="0" w:color="auto"/>
        <w:bottom w:val="none" w:sz="0" w:space="0" w:color="auto"/>
        <w:right w:val="none" w:sz="0" w:space="0" w:color="auto"/>
      </w:divBdr>
    </w:div>
    <w:div w:id="1988313383">
      <w:bodyDiv w:val="1"/>
      <w:marLeft w:val="0"/>
      <w:marRight w:val="0"/>
      <w:marTop w:val="0"/>
      <w:marBottom w:val="0"/>
      <w:divBdr>
        <w:top w:val="none" w:sz="0" w:space="0" w:color="auto"/>
        <w:left w:val="none" w:sz="0" w:space="0" w:color="auto"/>
        <w:bottom w:val="none" w:sz="0" w:space="0" w:color="auto"/>
        <w:right w:val="none" w:sz="0" w:space="0" w:color="auto"/>
      </w:divBdr>
    </w:div>
    <w:div w:id="209709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DA9A00880299F4AAD2D5B0B53B2C1F6" ma:contentTypeVersion="7" ma:contentTypeDescription="Create a new document." ma:contentTypeScope="" ma:versionID="b0d8333c506e4549e2670211e8eab097">
  <xsd:schema xmlns:xsd="http://www.w3.org/2001/XMLSchema" xmlns:xs="http://www.w3.org/2001/XMLSchema" xmlns:p="http://schemas.microsoft.com/office/2006/metadata/properties" xmlns:ns2="819ef9f1-218f-4834-b5d0-cb788d88d536" targetNamespace="http://schemas.microsoft.com/office/2006/metadata/properties" ma:root="true" ma:fieldsID="d88bd22a48b6d5b3da71bebc44a029d0" ns2:_="">
    <xsd:import namespace="819ef9f1-218f-4834-b5d0-cb788d88d5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9ef9f1-218f-4834-b5d0-cb788d88d5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B6D32B6-C213-463D-BE2E-C7AB0CB92B48}">
  <ds:schemaRefs>
    <ds:schemaRef ds:uri="http://schemas.openxmlformats.org/officeDocument/2006/bibliography"/>
  </ds:schemaRefs>
</ds:datastoreItem>
</file>

<file path=customXml/itemProps2.xml><?xml version="1.0" encoding="utf-8"?>
<ds:datastoreItem xmlns:ds="http://schemas.openxmlformats.org/officeDocument/2006/customXml" ds:itemID="{4342E59A-6CF1-4653-AC40-D8856F1D742C}"/>
</file>

<file path=customXml/itemProps3.xml><?xml version="1.0" encoding="utf-8"?>
<ds:datastoreItem xmlns:ds="http://schemas.openxmlformats.org/officeDocument/2006/customXml" ds:itemID="{4406883F-654C-4A7A-A119-9CCE63D94E8B}">
  <ds:schemaRefs>
    <ds:schemaRef ds:uri="http://schemas.microsoft.com/sharepoint/v3/contenttype/forms"/>
  </ds:schemaRefs>
</ds:datastoreItem>
</file>

<file path=customXml/itemProps4.xml><?xml version="1.0" encoding="utf-8"?>
<ds:datastoreItem xmlns:ds="http://schemas.openxmlformats.org/officeDocument/2006/customXml" ds:itemID="{9471EC29-533A-488E-91CF-0FF141222B48}">
  <ds:schemaRefs>
    <ds:schemaRef ds:uri="http://purl.org/dc/dcmitype/"/>
    <ds:schemaRef ds:uri="http://schemas.microsoft.com/office/infopath/2007/PartnerControls"/>
    <ds:schemaRef ds:uri="http://purl.org/dc/elements/1.1/"/>
    <ds:schemaRef ds:uri="http://schemas.microsoft.com/office/2006/metadata/properties"/>
    <ds:schemaRef ds:uri="http://purl.org/dc/terms/"/>
    <ds:schemaRef ds:uri="8fce7146-a526-43c2-8236-28cf76b21ea5"/>
    <ds:schemaRef ds:uri="http://schemas.openxmlformats.org/package/2006/metadata/core-properties"/>
    <ds:schemaRef ds:uri="http://schemas.microsoft.com/office/2006/documentManagement/types"/>
    <ds:schemaRef ds:uri="51a7804a-06c9-4374-91f9-33da0c14cb2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7</Pages>
  <Words>1548</Words>
  <Characters>8826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Franz Koenig;Benjamin Hofner;Cecile Spiertz;Tom Parke;Sabina Hernandez</dc:creator>
  <cp:keywords/>
  <dc:description/>
  <cp:lastModifiedBy>Kaminski, Anne [RNDBE NON-J&amp;J]</cp:lastModifiedBy>
  <cp:revision>86</cp:revision>
  <cp:lastPrinted>2022-02-10T18:35:00Z</cp:lastPrinted>
  <dcterms:created xsi:type="dcterms:W3CDTF">2023-03-08T00:03:00Z</dcterms:created>
  <dcterms:modified xsi:type="dcterms:W3CDTF">2023-05-04T13:00:00Z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0x0101007DA9A00880299F4AAD2D5B0B53B2C1F6</vt:lpwstr>
  </property>
  <property fmtid="{D5CDD505-2E9C-101B-9397-08002B2CF9AE}" pid="3" name="MSIP_Label_3c9bec58-8084-492e-8360-0e1cfe36408c_Enabled">
    <vt:lpwstr>true</vt:lpwstr>
  </property>
  <property fmtid="{D5CDD505-2E9C-101B-9397-08002B2CF9AE}" pid="4" name="MSIP_Label_3c9bec58-8084-492e-8360-0e1cfe36408c_SetDate">
    <vt:lpwstr>2022-02-03T12:49:00Z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5038dd2a-9c77-457c-b5f5-528b2c634ff1</vt:lpwstr>
  </property>
  <property fmtid="{D5CDD505-2E9C-101B-9397-08002B2CF9AE}" pid="9" name="MSIP_Label_3c9bec58-8084-492e-8360-0e1cfe36408c_ContentBits">
    <vt:lpwstr>0</vt:lpwstr>
  </property>
  <property fmtid="{D5CDD505-2E9C-101B-9397-08002B2CF9AE}" pid="10" name="MediaServiceImageTags">
    <vt:lpwstr/>
  </property>
</Properties>
</file>