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7837E" w14:textId="289A8CB5" w:rsidR="00BB01D2" w:rsidRPr="00CE4768" w:rsidRDefault="00087355" w:rsidP="00CE476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="00CE4768" w:rsidRPr="00CE4768">
        <w:rPr>
          <w:rFonts w:ascii="Times New Roman" w:hAnsi="Times New Roman" w:cs="Times New Roman"/>
          <w:sz w:val="20"/>
          <w:szCs w:val="20"/>
        </w:rPr>
        <w:t xml:space="preserve">Newcastle Ottawa Scale </w:t>
      </w:r>
      <w:r w:rsidR="000978C1">
        <w:rPr>
          <w:rFonts w:ascii="Times New Roman" w:hAnsi="Times New Roman" w:cs="Times New Roman"/>
          <w:sz w:val="20"/>
          <w:szCs w:val="20"/>
        </w:rPr>
        <w:t xml:space="preserve">Analysis of </w:t>
      </w:r>
      <w:r w:rsidR="00CE4768" w:rsidRPr="00CE4768">
        <w:rPr>
          <w:rFonts w:ascii="Times New Roman" w:hAnsi="Times New Roman" w:cs="Times New Roman"/>
          <w:sz w:val="20"/>
          <w:szCs w:val="20"/>
        </w:rPr>
        <w:t xml:space="preserve">Cohort Studies. </w:t>
      </w:r>
    </w:p>
    <w:tbl>
      <w:tblPr>
        <w:tblW w:w="14595" w:type="dxa"/>
        <w:tblLayout w:type="fixed"/>
        <w:tblLook w:val="04A0" w:firstRow="1" w:lastRow="0" w:firstColumn="1" w:lastColumn="0" w:noHBand="0" w:noVBand="1"/>
      </w:tblPr>
      <w:tblGrid>
        <w:gridCol w:w="2122"/>
        <w:gridCol w:w="1375"/>
        <w:gridCol w:w="1448"/>
        <w:gridCol w:w="1277"/>
        <w:gridCol w:w="1711"/>
        <w:gridCol w:w="1843"/>
        <w:gridCol w:w="1276"/>
        <w:gridCol w:w="1275"/>
        <w:gridCol w:w="1134"/>
        <w:gridCol w:w="1134"/>
      </w:tblGrid>
      <w:tr w:rsidR="00BB01D2" w:rsidRPr="00CE4768" w14:paraId="5A07F073" w14:textId="77777777" w:rsidTr="00CE4768">
        <w:trPr>
          <w:trHeight w:val="223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566F" w14:textId="77777777" w:rsidR="00BB01D2" w:rsidRPr="00CE4768" w:rsidRDefault="00BB01D2" w:rsidP="00F4071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Study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BC1D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Selection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6B91" w14:textId="3AEC9A94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Comparability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B02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Outcome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D3C4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Final Score</w:t>
            </w:r>
          </w:p>
        </w:tc>
      </w:tr>
      <w:tr w:rsidR="00CE4768" w:rsidRPr="00CE4768" w14:paraId="2E0B9572" w14:textId="77777777" w:rsidTr="00CE4768">
        <w:trPr>
          <w:trHeight w:val="60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5B58" w14:textId="77777777" w:rsidR="00BB01D2" w:rsidRPr="00CE4768" w:rsidRDefault="00BB01D2" w:rsidP="00F407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2A92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Representatives of the exposed cohort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D039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Selection of the non-exposed cohort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E27E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Ascertainment of exposure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AFB4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Demonstration that the current outcome of interest was not present at the beginning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3B25" w14:textId="15FC83D0" w:rsidR="00BB01D2" w:rsidRPr="00CE4768" w:rsidRDefault="00CE4768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C</w:t>
            </w:r>
            <w:r w:rsidR="00BB01D2"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 xml:space="preserve">omparability of the cohort </w:t>
            </w:r>
            <w:r w:rsidR="00087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based on</w:t>
            </w:r>
            <w:r w:rsidR="00BB01D2"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 xml:space="preserve"> design and analysis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E178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Assessment of the outcome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9488" w14:textId="4C14B18D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Follow up following outcome</w:t>
            </w:r>
            <w:r w:rsidR="00087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FA61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Adequacy of follow-up cohort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0DF8" w14:textId="0AB93E66" w:rsidR="00BB01D2" w:rsidRPr="00CE4768" w:rsidRDefault="00CE4768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Q</w:t>
            </w:r>
            <w:r w:rsidR="00BB01D2"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uality of score (total 9)</w:t>
            </w:r>
          </w:p>
        </w:tc>
      </w:tr>
      <w:tr w:rsidR="00CE4768" w:rsidRPr="00CE4768" w14:paraId="280682CA" w14:textId="77777777" w:rsidTr="00CE4768">
        <w:trPr>
          <w:trHeight w:val="22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12A7" w14:textId="77777777" w:rsidR="00BB01D2" w:rsidRPr="00CE4768" w:rsidRDefault="00BB01D2" w:rsidP="00F407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proofErr w:type="spellStart"/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Sarajuuri</w:t>
            </w:r>
            <w:proofErr w:type="spellEnd"/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 xml:space="preserve"> A et al 2007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5B26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896A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5B5C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A693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1A2F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7388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2F5A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6EC7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B564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8</w:t>
            </w:r>
          </w:p>
        </w:tc>
      </w:tr>
      <w:tr w:rsidR="00CE4768" w:rsidRPr="00CE4768" w14:paraId="5E55F264" w14:textId="77777777" w:rsidTr="00CE4768">
        <w:trPr>
          <w:trHeight w:val="22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4179" w14:textId="77777777" w:rsidR="00BB01D2" w:rsidRPr="00CE4768" w:rsidRDefault="00BB01D2" w:rsidP="00F407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Hensen J et al 2014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7A61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9049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316F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6544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9194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DD97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D706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F3F9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556D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8</w:t>
            </w:r>
          </w:p>
        </w:tc>
      </w:tr>
      <w:tr w:rsidR="00CE4768" w:rsidRPr="00CE4768" w14:paraId="3AEEC32F" w14:textId="77777777" w:rsidTr="00CE4768">
        <w:trPr>
          <w:trHeight w:val="22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BE39" w14:textId="77777777" w:rsidR="00BB01D2" w:rsidRPr="00CE4768" w:rsidRDefault="00BB01D2" w:rsidP="00F407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Gaynor J et al 2015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46A8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6C7B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6F2B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9F36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A53F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386E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A5EE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90BA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ED63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9</w:t>
            </w:r>
          </w:p>
        </w:tc>
      </w:tr>
      <w:tr w:rsidR="00CE4768" w:rsidRPr="00CE4768" w14:paraId="4A7428D9" w14:textId="77777777" w:rsidTr="00CE4768">
        <w:trPr>
          <w:trHeight w:val="22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C234" w14:textId="77777777" w:rsidR="00BB01D2" w:rsidRPr="00CE4768" w:rsidRDefault="00BB01D2" w:rsidP="00F407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Neufeld R et al 2008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46D0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9891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C805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3D63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C313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8E03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E853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8CD3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37DE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8</w:t>
            </w:r>
          </w:p>
        </w:tc>
      </w:tr>
      <w:tr w:rsidR="00CE4768" w:rsidRPr="00CE4768" w14:paraId="6C38E587" w14:textId="77777777" w:rsidTr="00CE4768">
        <w:trPr>
          <w:trHeight w:val="22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E791" w14:textId="77777777" w:rsidR="00BB01D2" w:rsidRPr="00CE4768" w:rsidRDefault="00BB01D2" w:rsidP="00F407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Watanabe K et al 2009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A49B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9C9D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DF65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ED8D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009E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8D0C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C6CF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D34B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CF8A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9</w:t>
            </w:r>
          </w:p>
        </w:tc>
      </w:tr>
      <w:tr w:rsidR="00CE4768" w:rsidRPr="00CE4768" w14:paraId="5BAA5607" w14:textId="77777777" w:rsidTr="00CE4768">
        <w:trPr>
          <w:trHeight w:val="22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6ABF" w14:textId="77777777" w:rsidR="00BB01D2" w:rsidRPr="00CE4768" w:rsidRDefault="00BB01D2" w:rsidP="00F407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Schultz A et al 2017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0139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A765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B6AB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83F5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0C92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0A37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BD44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B903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83BA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9</w:t>
            </w:r>
          </w:p>
        </w:tc>
      </w:tr>
      <w:tr w:rsidR="00CE4768" w:rsidRPr="00CE4768" w14:paraId="5EACA6A5" w14:textId="77777777" w:rsidTr="00CE4768">
        <w:trPr>
          <w:trHeight w:val="22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341E" w14:textId="77777777" w:rsidR="00BB01D2" w:rsidRPr="00CE4768" w:rsidRDefault="00BB01D2" w:rsidP="00F407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Heinrichs A et al 2014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3A1D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54DB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4C19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1C32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7E16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D640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414D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EEAE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5C87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7</w:t>
            </w:r>
          </w:p>
        </w:tc>
      </w:tr>
      <w:tr w:rsidR="00CE4768" w:rsidRPr="00CE4768" w14:paraId="587C6ACB" w14:textId="77777777" w:rsidTr="00CE4768">
        <w:trPr>
          <w:trHeight w:val="22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EEAC" w14:textId="77777777" w:rsidR="00BB01D2" w:rsidRPr="00CE4768" w:rsidRDefault="00BB01D2" w:rsidP="00F407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Hovels-Gurich H et al 2002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F116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A01A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C762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CE72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CF12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AF58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9995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E870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B52D" w14:textId="77777777" w:rsidR="00BB01D2" w:rsidRPr="00CE4768" w:rsidRDefault="00BB01D2" w:rsidP="00CE476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</w:pPr>
            <w:r w:rsidRPr="00CE4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MY"/>
              </w:rPr>
              <w:t>7</w:t>
            </w:r>
          </w:p>
        </w:tc>
      </w:tr>
    </w:tbl>
    <w:p w14:paraId="3819D9B8" w14:textId="7C505FF8" w:rsidR="00495E4A" w:rsidRDefault="00495E4A" w:rsidP="00CE4768">
      <w:pPr>
        <w:rPr>
          <w:rFonts w:ascii="Times New Roman" w:hAnsi="Times New Roman" w:cs="Times New Roman"/>
          <w:sz w:val="16"/>
          <w:szCs w:val="16"/>
        </w:rPr>
      </w:pPr>
    </w:p>
    <w:p w14:paraId="496FBA9E" w14:textId="279BB608" w:rsidR="00CE4768" w:rsidRPr="00CE4768" w:rsidRDefault="00CE4768" w:rsidP="00CE4768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CE4768">
        <w:rPr>
          <w:rFonts w:ascii="Times New Roman" w:hAnsi="Times New Roman" w:cs="Times New Roman"/>
          <w:sz w:val="20"/>
          <w:szCs w:val="20"/>
        </w:rPr>
        <w:t>Scores are defined as 7-</w:t>
      </w:r>
      <w:proofErr w:type="gramStart"/>
      <w:r w:rsidRPr="00CE4768">
        <w:rPr>
          <w:rFonts w:ascii="Times New Roman" w:hAnsi="Times New Roman" w:cs="Times New Roman"/>
          <w:sz w:val="20"/>
          <w:szCs w:val="20"/>
        </w:rPr>
        <w:t>9 :</w:t>
      </w:r>
      <w:proofErr w:type="gramEnd"/>
      <w:r w:rsidRPr="00CE4768">
        <w:rPr>
          <w:rFonts w:ascii="Times New Roman" w:hAnsi="Times New Roman" w:cs="Times New Roman"/>
          <w:sz w:val="20"/>
          <w:szCs w:val="20"/>
        </w:rPr>
        <w:t xml:space="preserve"> high quality, 4-6 : moderate quality and &lt;3 : low quality.</w:t>
      </w:r>
    </w:p>
    <w:sectPr w:rsidR="00CE4768" w:rsidRPr="00CE4768" w:rsidSect="00CE476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E6342" w14:textId="77777777" w:rsidR="00A92AB3" w:rsidRDefault="00A92AB3" w:rsidP="008412AB">
      <w:pPr>
        <w:spacing w:after="0" w:line="240" w:lineRule="auto"/>
      </w:pPr>
      <w:r>
        <w:separator/>
      </w:r>
    </w:p>
  </w:endnote>
  <w:endnote w:type="continuationSeparator" w:id="0">
    <w:p w14:paraId="44BEBA5A" w14:textId="77777777" w:rsidR="00A92AB3" w:rsidRDefault="00A92AB3" w:rsidP="0084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070B6" w14:textId="77777777" w:rsidR="00A92AB3" w:rsidRDefault="00A92AB3" w:rsidP="008412AB">
      <w:pPr>
        <w:spacing w:after="0" w:line="240" w:lineRule="auto"/>
      </w:pPr>
      <w:r>
        <w:separator/>
      </w:r>
    </w:p>
  </w:footnote>
  <w:footnote w:type="continuationSeparator" w:id="0">
    <w:p w14:paraId="735032EF" w14:textId="77777777" w:rsidR="00A92AB3" w:rsidRDefault="00A92AB3" w:rsidP="00841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82873"/>
    <w:multiLevelType w:val="hybridMultilevel"/>
    <w:tmpl w:val="36FA78D0"/>
    <w:lvl w:ilvl="0" w:tplc="398AC7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94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yMDA3tDSwMLM0NTFS0lEKTi0uzszPAykwrAUAFh90rywAAAA="/>
  </w:docVars>
  <w:rsids>
    <w:rsidRoot w:val="00BB01D2"/>
    <w:rsid w:val="00087355"/>
    <w:rsid w:val="000978C1"/>
    <w:rsid w:val="00495E4A"/>
    <w:rsid w:val="008412AB"/>
    <w:rsid w:val="00A92AB3"/>
    <w:rsid w:val="00BB01D2"/>
    <w:rsid w:val="00CE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6192F"/>
  <w15:chartTrackingRefBased/>
  <w15:docId w15:val="{D047D3BA-3128-4B92-BC2C-F0B16335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1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7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2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2AB"/>
  </w:style>
  <w:style w:type="paragraph" w:styleId="Footer">
    <w:name w:val="footer"/>
    <w:basedOn w:val="Normal"/>
    <w:link w:val="FooterChar"/>
    <w:uiPriority w:val="99"/>
    <w:unhideWhenUsed/>
    <w:rsid w:val="008412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govinathan vivekanandan</dc:creator>
  <cp:keywords/>
  <dc:description/>
  <cp:lastModifiedBy>mcleong@ijn.com.my</cp:lastModifiedBy>
  <cp:revision>5</cp:revision>
  <dcterms:created xsi:type="dcterms:W3CDTF">2023-08-28T06:27:00Z</dcterms:created>
  <dcterms:modified xsi:type="dcterms:W3CDTF">2023-09-03T07:46:00Z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fec2d93d-6f47-401f-af11-6bf0db15e416</vt:lpwstr>
  </property>
</Properties>
</file>