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D31" w:rsidRDefault="009D2D31" w:rsidP="009D2D31">
      <w:pPr>
        <w:pStyle w:val="1"/>
        <w:numPr>
          <w:ilvl w:val="0"/>
          <w:numId w:val="0"/>
        </w:numPr>
        <w:spacing w:before="312"/>
      </w:pPr>
      <w:bookmarkStart w:id="0" w:name="_Hlk129273378"/>
      <w:r w:rsidRPr="00627E75">
        <w:t>Appendices</w:t>
      </w:r>
    </w:p>
    <w:p w:rsidR="009D2D31" w:rsidRDefault="009D2D31" w:rsidP="009D2D31">
      <w:pPr>
        <w:pStyle w:val="a5"/>
        <w:keepNext/>
        <w:spacing w:after="312"/>
      </w:pPr>
      <w:r>
        <w:t>Tab. A.</w:t>
      </w:r>
      <w:r>
        <w:fldChar w:fldCharType="begin"/>
      </w:r>
      <w:r>
        <w:instrText xml:space="preserve"> SEQ Tab._A.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</w:t>
      </w:r>
      <w:r w:rsidRPr="00634251">
        <w:t>the relevant physical parameters of VOF simulations regarding the successive scanning thermal cycling in fig.2(a) and the multi-track thermal cycling in fig.2(b).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60"/>
        <w:gridCol w:w="4246"/>
      </w:tblGrid>
      <w:tr w:rsidR="009D2D31" w:rsidRPr="00E57519" w:rsidTr="001F023D">
        <w:trPr>
          <w:trHeight w:val="85"/>
          <w:tblHeader/>
        </w:trPr>
        <w:tc>
          <w:tcPr>
            <w:tcW w:w="406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P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roperties with units</w:t>
            </w:r>
          </w:p>
        </w:tc>
        <w:tc>
          <w:tcPr>
            <w:tcW w:w="4246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V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alue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D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ensity</w:t>
            </w: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/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kg m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-3</w:t>
            </w:r>
          </w:p>
        </w:tc>
        <w:tc>
          <w:tcPr>
            <w:tcW w:w="4246" w:type="dxa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4510 [54]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Thermal conductivity of solid / W m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K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-0.797+18.2×10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-3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T-2.0×10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-6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T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[55]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H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eat capacity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of solid</w:t>
            </w:r>
            <w:r w:rsidRPr="00E57519">
              <w:rPr>
                <w:rFonts w:eastAsia="宋体" w:hint="eastAsia"/>
                <w:color w:val="000000"/>
                <w:kern w:val="0"/>
                <w:sz w:val="21"/>
                <w:szCs w:val="21"/>
              </w:rPr>
              <w:t>/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J kg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K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415+0.1838T+5×10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-7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T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2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2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[55]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Thermal conductivity of liquid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/ W m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K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33.4 [55]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H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eat capacity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of liquid</w:t>
            </w:r>
            <w:r w:rsidRPr="00E57519">
              <w:rPr>
                <w:rFonts w:eastAsia="宋体" w:hint="eastAsia"/>
                <w:color w:val="000000"/>
                <w:kern w:val="0"/>
                <w:sz w:val="21"/>
                <w:szCs w:val="21"/>
              </w:rPr>
              <w:t>/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 xml:space="preserve"> 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J kg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K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830 [55]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proofErr w:type="spellStart"/>
            <w:r w:rsidRPr="00E57519">
              <w:rPr>
                <w:rFonts w:eastAsia="宋体" w:hint="eastAsia"/>
                <w:kern w:val="0"/>
                <w:sz w:val="21"/>
                <w:szCs w:val="21"/>
              </w:rPr>
              <w:t>L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iquidus</w:t>
            </w:r>
            <w:proofErr w:type="spellEnd"/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temperature/ K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1923 [55]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Boiling temperature/ K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3133</w:t>
            </w:r>
            <w:r w:rsidRPr="00E57519">
              <w:rPr>
                <w:noProof/>
                <w:kern w:val="0"/>
              </w:rPr>
              <w:t xml:space="preserve"> [</w:t>
            </w:r>
            <w:r w:rsidRPr="00E57519">
              <w:rPr>
                <w:rFonts w:eastAsia="宋体"/>
                <w:kern w:val="0"/>
                <w:szCs w:val="20"/>
              </w:rPr>
              <w:t>56</w:t>
            </w:r>
            <w:r w:rsidRPr="00E57519">
              <w:rPr>
                <w:noProof/>
                <w:kern w:val="0"/>
              </w:rPr>
              <w:t>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L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atent heat of fusion/ J kg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2.88×10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5</w:t>
            </w:r>
            <w:r w:rsidRPr="00E57519">
              <w:rPr>
                <w:noProof/>
                <w:kern w:val="0"/>
              </w:rPr>
              <w:t xml:space="preserve"> [</w:t>
            </w:r>
            <w:r w:rsidRPr="00E57519">
              <w:rPr>
                <w:rFonts w:eastAsia="宋体"/>
                <w:kern w:val="0"/>
                <w:szCs w:val="20"/>
              </w:rPr>
              <w:t>56</w:t>
            </w:r>
            <w:r w:rsidRPr="00E57519">
              <w:rPr>
                <w:noProof/>
                <w:kern w:val="0"/>
              </w:rPr>
              <w:t>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L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atent heat of evaporation/ 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J kg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color w:val="000000"/>
                <w:kern w:val="0"/>
                <w:sz w:val="21"/>
                <w:szCs w:val="21"/>
              </w:rPr>
              <w:t>4.7×10</w:t>
            </w:r>
            <w:r w:rsidRPr="00E57519">
              <w:rPr>
                <w:rFonts w:eastAsia="宋体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  <w:r w:rsidRPr="00E57519">
              <w:rPr>
                <w:rFonts w:ascii="等线" w:hAnsi="等线"/>
                <w:kern w:val="0"/>
                <w:sz w:val="21"/>
                <w:szCs w:val="20"/>
              </w:rPr>
              <w:t xml:space="preserve"> </w:t>
            </w:r>
            <w:r w:rsidRPr="00E57519">
              <w:rPr>
                <w:noProof/>
                <w:kern w:val="0"/>
              </w:rPr>
              <w:t>[</w:t>
            </w:r>
            <w:r w:rsidRPr="00E57519">
              <w:rPr>
                <w:rFonts w:eastAsia="宋体"/>
                <w:kern w:val="0"/>
                <w:szCs w:val="20"/>
              </w:rPr>
              <w:t>56</w:t>
            </w:r>
            <w:r w:rsidRPr="00E57519">
              <w:rPr>
                <w:noProof/>
                <w:kern w:val="0"/>
              </w:rPr>
              <w:t>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color w:val="FF0000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L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aser radius/ </w:t>
            </w: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m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m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0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.06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color w:val="FF0000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L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aser absorptivity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0.5</w:t>
            </w:r>
            <w:r w:rsidRPr="00E57519">
              <w:rPr>
                <w:rFonts w:ascii="等线" w:hAnsi="等线"/>
                <w:kern w:val="0"/>
                <w:sz w:val="21"/>
                <w:szCs w:val="20"/>
              </w:rPr>
              <w:t xml:space="preserve"> 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240" w:line="240" w:lineRule="auto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Thickness of powder layer</w:t>
            </w: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/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mm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0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.03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240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I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nitial temperature/ K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2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98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S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urface tension coefficient</w:t>
            </w: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/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kg/s</w:t>
            </w:r>
            <w:r w:rsidRPr="00E57519">
              <w:rPr>
                <w:rFonts w:eastAsia="宋体"/>
                <w:kern w:val="0"/>
                <w:sz w:val="21"/>
                <w:szCs w:val="21"/>
                <w:vertAlign w:val="superscript"/>
              </w:rPr>
              <w:t>2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K</w:t>
            </w:r>
          </w:p>
        </w:tc>
        <w:tc>
          <w:tcPr>
            <w:tcW w:w="4246" w:type="dxa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/>
                <w:kern w:val="0"/>
                <w:sz w:val="21"/>
                <w:szCs w:val="21"/>
              </w:rPr>
              <w:t>-0.00026 [54, 56-57]</w:t>
            </w:r>
          </w:p>
        </w:tc>
      </w:tr>
      <w:tr w:rsidR="009D2D31" w:rsidRPr="00E57519" w:rsidTr="001F023D">
        <w:trPr>
          <w:trHeight w:val="85"/>
          <w:tblHeader/>
        </w:trPr>
        <w:tc>
          <w:tcPr>
            <w:tcW w:w="4060" w:type="dxa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C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>onvective heat transfer coefficient</w:t>
            </w:r>
          </w:p>
        </w:tc>
        <w:tc>
          <w:tcPr>
            <w:tcW w:w="4246" w:type="dxa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ind w:firstLine="840"/>
              <w:rPr>
                <w:rFonts w:eastAsia="宋体"/>
                <w:kern w:val="0"/>
                <w:sz w:val="21"/>
                <w:szCs w:val="21"/>
              </w:rPr>
            </w:pPr>
            <w:r w:rsidRPr="00E57519">
              <w:rPr>
                <w:rFonts w:eastAsia="宋体" w:hint="eastAsia"/>
                <w:kern w:val="0"/>
                <w:sz w:val="21"/>
                <w:szCs w:val="21"/>
              </w:rPr>
              <w:t>19</w:t>
            </w:r>
            <w:r w:rsidRPr="00E57519">
              <w:rPr>
                <w:rFonts w:eastAsia="宋体"/>
                <w:kern w:val="0"/>
                <w:sz w:val="21"/>
                <w:szCs w:val="21"/>
              </w:rPr>
              <w:t xml:space="preserve"> [54]</w:t>
            </w:r>
          </w:p>
        </w:tc>
      </w:tr>
    </w:tbl>
    <w:p w:rsidR="009D2D31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</w:p>
    <w:p w:rsidR="009D2D31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</w:p>
    <w:p w:rsidR="009D2D31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</w:p>
    <w:p w:rsidR="009D2D31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</w:p>
    <w:p w:rsidR="009D2D31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</w:p>
    <w:p w:rsidR="009D2D31" w:rsidRPr="00A96B35" w:rsidRDefault="009D2D31" w:rsidP="009D2D31">
      <w:pPr>
        <w:pStyle w:val="2"/>
        <w:numPr>
          <w:ilvl w:val="0"/>
          <w:numId w:val="0"/>
        </w:numPr>
        <w:spacing w:before="312"/>
        <w:jc w:val="both"/>
        <w:rPr>
          <w:rFonts w:ascii="等线 Light" w:eastAsia="黑体" w:hAnsi="等线 Light" w:hint="eastAsia"/>
          <w:bCs w:val="0"/>
          <w:i w:val="0"/>
          <w:sz w:val="21"/>
          <w:szCs w:val="20"/>
        </w:rPr>
      </w:pPr>
      <w:bookmarkStart w:id="1" w:name="_GoBack"/>
      <w:bookmarkEnd w:id="1"/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lastRenderedPageBreak/>
        <w:t>Tab. A.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fldChar w:fldCharType="begin"/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instrText xml:space="preserve"> SEQ Tab._A. \* ARABIC </w:instrTex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fldChar w:fldCharType="separate"/>
      </w:r>
      <w:r>
        <w:rPr>
          <w:rFonts w:ascii="等线 Light" w:eastAsia="黑体" w:hAnsi="等线 Light"/>
          <w:bCs w:val="0"/>
          <w:i w:val="0"/>
          <w:noProof/>
          <w:sz w:val="21"/>
          <w:szCs w:val="20"/>
        </w:rPr>
        <w:t>2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fldChar w:fldCharType="end"/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 t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he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temperature depending mechanical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parameters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of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the fully thermal coupl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ed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FEM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simulations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regarding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the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multi-layer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scanning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thermal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</w:t>
      </w:r>
      <w:r w:rsidRPr="00A96B35">
        <w:rPr>
          <w:rFonts w:ascii="等线 Light" w:eastAsia="黑体" w:hAnsi="等线 Light" w:hint="eastAsia"/>
          <w:bCs w:val="0"/>
          <w:i w:val="0"/>
          <w:sz w:val="21"/>
          <w:szCs w:val="20"/>
        </w:rPr>
        <w:t>cycling</w:t>
      </w:r>
      <w:r w:rsidRPr="00A96B35">
        <w:rPr>
          <w:rFonts w:ascii="等线 Light" w:eastAsia="黑体" w:hAnsi="等线 Light"/>
          <w:bCs w:val="0"/>
          <w:i w:val="0"/>
          <w:sz w:val="21"/>
          <w:szCs w:val="20"/>
        </w:rPr>
        <w:t xml:space="preserve"> in fig.2(c) and fig.17 [58].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37"/>
        <w:gridCol w:w="2673"/>
        <w:gridCol w:w="2135"/>
        <w:gridCol w:w="1873"/>
      </w:tblGrid>
      <w:tr w:rsidR="009D2D31" w:rsidRPr="00E57519" w:rsidTr="001F023D">
        <w:trPr>
          <w:tblHeader/>
        </w:trPr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sz w:val="21"/>
                <w:szCs w:val="21"/>
              </w:rPr>
              <w:t xml:space="preserve">Temperature/ </w:t>
            </w:r>
            <w:r w:rsidRPr="00E57519">
              <w:rPr>
                <w:rFonts w:hint="eastAsia"/>
                <w:sz w:val="21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sz w:val="21"/>
                <w:szCs w:val="21"/>
              </w:rPr>
              <w:t>Linear expansion coefficient</w:t>
            </w:r>
            <w:r w:rsidRPr="00E57519">
              <w:rPr>
                <w:rFonts w:hint="eastAsia"/>
                <w:sz w:val="21"/>
                <w:szCs w:val="21"/>
              </w:rPr>
              <w:t xml:space="preserve">/ </w:t>
            </w:r>
          </w:p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×</w:t>
            </w: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0-6</w:t>
            </w:r>
            <w:r w:rsidRPr="00E57519">
              <w:rPr>
                <w:rFonts w:hint="eastAsia"/>
                <w:sz w:val="21"/>
                <w:szCs w:val="21"/>
              </w:rPr>
              <w:t>K</w:t>
            </w:r>
            <w:r w:rsidRPr="00E57519">
              <w:rPr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sz w:val="21"/>
                <w:szCs w:val="21"/>
              </w:rPr>
              <w:t>Young's modulus /</w:t>
            </w:r>
            <w:proofErr w:type="spellStart"/>
            <w:r w:rsidRPr="00E57519">
              <w:rPr>
                <w:sz w:val="21"/>
                <w:szCs w:val="21"/>
              </w:rPr>
              <w:t>GPa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sz w:val="21"/>
                <w:szCs w:val="21"/>
              </w:rPr>
              <w:t>yield strength</w:t>
            </w:r>
            <w:r w:rsidRPr="00E57519">
              <w:rPr>
                <w:rFonts w:hint="eastAsia"/>
                <w:sz w:val="21"/>
                <w:szCs w:val="21"/>
              </w:rPr>
              <w:t>/</w:t>
            </w:r>
            <w:r w:rsidRPr="00E57519">
              <w:rPr>
                <w:sz w:val="21"/>
                <w:szCs w:val="21"/>
              </w:rPr>
              <w:t xml:space="preserve"> </w:t>
            </w:r>
            <w:proofErr w:type="spellStart"/>
            <w:r w:rsidRPr="00E57519">
              <w:rPr>
                <w:rFonts w:hint="eastAsia"/>
                <w:sz w:val="21"/>
                <w:szCs w:val="21"/>
              </w:rPr>
              <w:t>M</w:t>
            </w:r>
            <w:r w:rsidRPr="00E57519">
              <w:rPr>
                <w:sz w:val="21"/>
                <w:szCs w:val="21"/>
              </w:rPr>
              <w:t>P</w:t>
            </w:r>
            <w:r w:rsidRPr="00E57519">
              <w:rPr>
                <w:rFonts w:hint="eastAsia"/>
                <w:sz w:val="21"/>
                <w:szCs w:val="21"/>
              </w:rPr>
              <w:t>a</w:t>
            </w:r>
            <w:proofErr w:type="spellEnd"/>
          </w:p>
        </w:tc>
      </w:tr>
      <w:tr w:rsidR="009D2D31" w:rsidRPr="00E57519" w:rsidTr="001F023D">
        <w:trPr>
          <w:tblHeader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99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8</w:t>
            </w:r>
            <w:r w:rsidRPr="00E57519">
              <w:rPr>
                <w:sz w:val="21"/>
                <w:szCs w:val="21"/>
              </w:rPr>
              <w:t>.78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000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9</w:t>
            </w:r>
            <w:r w:rsidRPr="00E57519">
              <w:rPr>
                <w:sz w:val="21"/>
                <w:szCs w:val="21"/>
              </w:rPr>
              <w:t>.83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6</w:t>
            </w:r>
            <w:r w:rsidRPr="00E57519">
              <w:rPr>
                <w:sz w:val="21"/>
                <w:szCs w:val="21"/>
              </w:rPr>
              <w:t>30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4</w:t>
            </w:r>
            <w:r w:rsidRPr="00E57519"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0.0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6</w:t>
            </w:r>
            <w:r w:rsidRPr="00E57519">
              <w:rPr>
                <w:sz w:val="21"/>
                <w:szCs w:val="21"/>
              </w:rPr>
              <w:t>30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  <w:r w:rsidRPr="00E57519">
              <w:rPr>
                <w:sz w:val="21"/>
                <w:szCs w:val="21"/>
              </w:rPr>
              <w:t>92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0.7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  <w:r w:rsidRPr="00E57519">
              <w:rPr>
                <w:sz w:val="21"/>
                <w:szCs w:val="21"/>
              </w:rPr>
              <w:t>25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7</w:t>
            </w:r>
            <w:r w:rsidRPr="00E57519">
              <w:rPr>
                <w:sz w:val="21"/>
                <w:szCs w:val="21"/>
              </w:rPr>
              <w:t>03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1.1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8</w:t>
            </w:r>
            <w:r w:rsidRPr="00E57519"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  <w:r w:rsidRPr="00E57519">
              <w:rPr>
                <w:sz w:val="21"/>
                <w:szCs w:val="21"/>
              </w:rPr>
              <w:t>00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8</w:t>
            </w:r>
            <w:r w:rsidRPr="00E57519">
              <w:rPr>
                <w:sz w:val="21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1.2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7</w:t>
            </w:r>
            <w:r w:rsidRPr="00E57519"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4</w:t>
            </w:r>
            <w:r w:rsidRPr="00E57519">
              <w:rPr>
                <w:sz w:val="21"/>
                <w:szCs w:val="21"/>
              </w:rPr>
              <w:t>46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9</w:t>
            </w:r>
            <w:r w:rsidRPr="00E57519">
              <w:rPr>
                <w:sz w:val="21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1.7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  <w:r w:rsidRPr="00E57519"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3</w:t>
            </w:r>
            <w:r w:rsidRPr="00E57519">
              <w:rPr>
                <w:sz w:val="21"/>
                <w:szCs w:val="21"/>
              </w:rPr>
              <w:t>00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036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2.2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2</w:t>
            </w:r>
            <w:r w:rsidRPr="00E57519">
              <w:rPr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4</w:t>
            </w:r>
            <w:r w:rsidRPr="00E57519">
              <w:rPr>
                <w:sz w:val="21"/>
                <w:szCs w:val="21"/>
              </w:rPr>
              <w:t>5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147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2.3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2</w:t>
            </w:r>
            <w:r w:rsidRPr="00E57519"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2</w:t>
            </w:r>
            <w:r w:rsidRPr="00E57519">
              <w:rPr>
                <w:sz w:val="21"/>
                <w:szCs w:val="21"/>
              </w:rPr>
              <w:t>5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369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2.4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5</w:t>
            </w:r>
          </w:p>
        </w:tc>
      </w:tr>
      <w:tr w:rsidR="009D2D31" w:rsidRPr="00E57519" w:rsidTr="001F023D">
        <w:trPr>
          <w:tblHeader/>
        </w:trPr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925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1</w:t>
            </w:r>
            <w:r w:rsidRPr="00E57519">
              <w:rPr>
                <w:sz w:val="21"/>
                <w:szCs w:val="21"/>
              </w:rPr>
              <w:t>2.5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0</w:t>
            </w:r>
            <w:r w:rsidRPr="00E57519">
              <w:rPr>
                <w:sz w:val="21"/>
                <w:szCs w:val="21"/>
              </w:rPr>
              <w:t>.1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</w:tcPr>
          <w:p w:rsidR="009D2D31" w:rsidRPr="00E57519" w:rsidRDefault="009D2D31" w:rsidP="001F023D">
            <w:pPr>
              <w:widowControl w:val="0"/>
              <w:spacing w:before="156" w:line="240" w:lineRule="auto"/>
              <w:rPr>
                <w:sz w:val="21"/>
                <w:szCs w:val="21"/>
              </w:rPr>
            </w:pPr>
            <w:r w:rsidRPr="00E57519">
              <w:rPr>
                <w:rFonts w:hint="eastAsia"/>
                <w:sz w:val="21"/>
                <w:szCs w:val="21"/>
              </w:rPr>
              <w:t>0</w:t>
            </w:r>
            <w:r w:rsidRPr="00E57519">
              <w:rPr>
                <w:sz w:val="21"/>
                <w:szCs w:val="21"/>
              </w:rPr>
              <w:t>.1</w:t>
            </w:r>
          </w:p>
        </w:tc>
      </w:tr>
    </w:tbl>
    <w:p w:rsidR="009D2D31" w:rsidRPr="00EE09D9" w:rsidRDefault="009D2D31" w:rsidP="009D2D31">
      <w:pPr>
        <w:rPr>
          <w:rFonts w:eastAsia="宋体"/>
          <w:szCs w:val="24"/>
        </w:rPr>
      </w:pPr>
    </w:p>
    <w:bookmarkEnd w:id="0"/>
    <w:p w:rsidR="00FA0A92" w:rsidRDefault="00FA0A92"/>
    <w:sectPr w:rsidR="00FA0A9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9E1" w:rsidRDefault="000979E1" w:rsidP="009D2D31">
      <w:pPr>
        <w:spacing w:line="240" w:lineRule="auto"/>
      </w:pPr>
      <w:r>
        <w:separator/>
      </w:r>
    </w:p>
  </w:endnote>
  <w:endnote w:type="continuationSeparator" w:id="0">
    <w:p w:rsidR="000979E1" w:rsidRDefault="000979E1" w:rsidP="009D2D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9E1" w:rsidRDefault="000979E1" w:rsidP="009D2D31">
      <w:pPr>
        <w:spacing w:line="240" w:lineRule="auto"/>
      </w:pPr>
      <w:r>
        <w:separator/>
      </w:r>
    </w:p>
  </w:footnote>
  <w:footnote w:type="continuationSeparator" w:id="0">
    <w:p w:rsidR="000979E1" w:rsidRDefault="000979E1" w:rsidP="009D2D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51E5"/>
    <w:multiLevelType w:val="multilevel"/>
    <w:tmpl w:val="2072108C"/>
    <w:lvl w:ilvl="0">
      <w:start w:val="1"/>
      <w:numFmt w:val="decimal"/>
      <w:pStyle w:val="1"/>
      <w:suff w:val="space"/>
      <w:lvlText w:val="%1"/>
      <w:lvlJc w:val="left"/>
      <w:pPr>
        <w:ind w:left="5528" w:firstLine="0"/>
      </w:pPr>
      <w:rPr>
        <w:rFonts w:ascii="Times New Roman" w:eastAsia="宋体" w:hAnsi="Times New Roman" w:hint="default"/>
        <w:b/>
        <w:i w:val="0"/>
        <w:sz w:val="32"/>
      </w:rPr>
    </w:lvl>
    <w:lvl w:ilvl="1">
      <w:start w:val="1"/>
      <w:numFmt w:val="decimal"/>
      <w:pStyle w:val="2"/>
      <w:lvlText w:val="%1.%2"/>
      <w:lvlJc w:val="left"/>
      <w:pPr>
        <w:ind w:left="1134" w:firstLine="0"/>
      </w:pPr>
      <w:rPr>
        <w:rFonts w:hint="default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1418" w:firstLine="0"/>
      </w:pPr>
      <w:rPr>
        <w:specVanish w:val="0"/>
      </w:rPr>
    </w:lvl>
    <w:lvl w:ilvl="3">
      <w:start w:val="1"/>
      <w:numFmt w:val="decimal"/>
      <w:pStyle w:val="4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6AB"/>
    <w:rsid w:val="000979E1"/>
    <w:rsid w:val="001366AB"/>
    <w:rsid w:val="009D2D31"/>
    <w:rsid w:val="00FA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D31"/>
    <w:pPr>
      <w:spacing w:line="360" w:lineRule="auto"/>
      <w:jc w:val="both"/>
    </w:pPr>
    <w:rPr>
      <w:rFonts w:ascii="Times New Roman" w:eastAsia="等线" w:hAnsi="Times New Roman" w:cs="Times New Roman"/>
      <w:sz w:val="24"/>
    </w:rPr>
  </w:style>
  <w:style w:type="paragraph" w:styleId="1">
    <w:name w:val="heading 1"/>
    <w:basedOn w:val="a"/>
    <w:next w:val="2"/>
    <w:link w:val="10"/>
    <w:uiPriority w:val="9"/>
    <w:qFormat/>
    <w:rsid w:val="009D2D31"/>
    <w:pPr>
      <w:numPr>
        <w:numId w:val="1"/>
      </w:numPr>
      <w:snapToGrid w:val="0"/>
      <w:spacing w:beforeLines="100" w:before="100"/>
      <w:ind w:left="0"/>
      <w:outlineLvl w:val="0"/>
    </w:pPr>
    <w:rPr>
      <w:rFonts w:eastAsia="Times New Roman"/>
      <w:b/>
      <w:sz w:val="28"/>
    </w:rPr>
  </w:style>
  <w:style w:type="paragraph" w:styleId="2">
    <w:name w:val="heading 2"/>
    <w:basedOn w:val="1"/>
    <w:next w:val="a"/>
    <w:link w:val="20"/>
    <w:uiPriority w:val="9"/>
    <w:unhideWhenUsed/>
    <w:qFormat/>
    <w:rsid w:val="009D2D31"/>
    <w:pPr>
      <w:numPr>
        <w:ilvl w:val="1"/>
      </w:numPr>
      <w:adjustRightInd w:val="0"/>
      <w:ind w:left="0"/>
      <w:jc w:val="left"/>
      <w:outlineLvl w:val="1"/>
    </w:pPr>
    <w:rPr>
      <w:b w:val="0"/>
      <w:bCs/>
      <w:i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2D31"/>
    <w:pPr>
      <w:keepNext/>
      <w:keepLines/>
      <w:numPr>
        <w:ilvl w:val="2"/>
        <w:numId w:val="1"/>
      </w:numPr>
      <w:spacing w:beforeLines="100" w:before="100"/>
      <w:ind w:left="0"/>
      <w:jc w:val="left"/>
      <w:outlineLvl w:val="2"/>
    </w:pPr>
    <w:rPr>
      <w:rFonts w:eastAsia="Times New Roman"/>
      <w:i/>
      <w:color w:val="000000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2D31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D2D31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D2D31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eastAsia="等线 Light" w:hAnsi="等线 Light"/>
      <w:b/>
      <w:bCs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D2D31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D2D31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eastAsia="等线 Light" w:hAnsi="等线 Light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D2D31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eastAsia="等线 Light" w:hAnsi="等线 Light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D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D31"/>
    <w:rPr>
      <w:sz w:val="18"/>
      <w:szCs w:val="18"/>
    </w:rPr>
  </w:style>
  <w:style w:type="character" w:customStyle="1" w:styleId="1Char">
    <w:name w:val="标题 1 Char"/>
    <w:basedOn w:val="a0"/>
    <w:uiPriority w:val="9"/>
    <w:rsid w:val="009D2D31"/>
    <w:rPr>
      <w:rFonts w:ascii="Times New Roman" w:eastAsia="等线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9D2D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2D31"/>
    <w:rPr>
      <w:rFonts w:ascii="Times New Roman" w:eastAsia="Times New Roman" w:hAnsi="Times New Roman" w:cs="Times New Roman"/>
      <w:i/>
      <w:color w:val="00000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9D2D31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D2D31"/>
    <w:rPr>
      <w:rFonts w:ascii="Times New Roman" w:eastAsia="等线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9D2D31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9D2D31"/>
    <w:rPr>
      <w:rFonts w:ascii="Times New Roman" w:eastAsia="等线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9D2D31"/>
    <w:rPr>
      <w:rFonts w:ascii="等线 Light" w:eastAsia="等线 Light" w:hAnsi="等线 Light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9D2D31"/>
    <w:rPr>
      <w:rFonts w:ascii="等线 Light" w:eastAsia="等线 Light" w:hAnsi="等线 Light" w:cs="Times New Roman"/>
      <w:sz w:val="24"/>
      <w:szCs w:val="21"/>
    </w:rPr>
  </w:style>
  <w:style w:type="character" w:customStyle="1" w:styleId="10">
    <w:name w:val="标题 1 字符"/>
    <w:link w:val="1"/>
    <w:uiPriority w:val="9"/>
    <w:qFormat/>
    <w:rsid w:val="009D2D31"/>
    <w:rPr>
      <w:rFonts w:ascii="Times New Roman" w:eastAsia="Times New Roman" w:hAnsi="Times New Roman" w:cs="Times New Roman"/>
      <w:b/>
      <w:sz w:val="28"/>
    </w:rPr>
  </w:style>
  <w:style w:type="character" w:customStyle="1" w:styleId="20">
    <w:name w:val="标题 2 字符"/>
    <w:link w:val="2"/>
    <w:uiPriority w:val="9"/>
    <w:rsid w:val="009D2D31"/>
    <w:rPr>
      <w:rFonts w:ascii="Times New Roman" w:eastAsia="Times New Roman" w:hAnsi="Times New Roman" w:cs="Times New Roman"/>
      <w:bCs/>
      <w:i/>
      <w:sz w:val="24"/>
    </w:rPr>
  </w:style>
  <w:style w:type="paragraph" w:styleId="a5">
    <w:name w:val="caption"/>
    <w:basedOn w:val="a"/>
    <w:next w:val="a"/>
    <w:uiPriority w:val="35"/>
    <w:unhideWhenUsed/>
    <w:qFormat/>
    <w:rsid w:val="009D2D31"/>
    <w:pPr>
      <w:spacing w:afterLines="100" w:after="100"/>
    </w:pPr>
    <w:rPr>
      <w:rFonts w:ascii="等线 Light" w:eastAsia="黑体" w:hAnsi="等线 Light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D31"/>
    <w:pPr>
      <w:spacing w:line="360" w:lineRule="auto"/>
      <w:jc w:val="both"/>
    </w:pPr>
    <w:rPr>
      <w:rFonts w:ascii="Times New Roman" w:eastAsia="等线" w:hAnsi="Times New Roman" w:cs="Times New Roman"/>
      <w:sz w:val="24"/>
    </w:rPr>
  </w:style>
  <w:style w:type="paragraph" w:styleId="1">
    <w:name w:val="heading 1"/>
    <w:basedOn w:val="a"/>
    <w:next w:val="2"/>
    <w:link w:val="10"/>
    <w:uiPriority w:val="9"/>
    <w:qFormat/>
    <w:rsid w:val="009D2D31"/>
    <w:pPr>
      <w:numPr>
        <w:numId w:val="1"/>
      </w:numPr>
      <w:snapToGrid w:val="0"/>
      <w:spacing w:beforeLines="100" w:before="100"/>
      <w:ind w:left="0"/>
      <w:outlineLvl w:val="0"/>
    </w:pPr>
    <w:rPr>
      <w:rFonts w:eastAsia="Times New Roman"/>
      <w:b/>
      <w:sz w:val="28"/>
    </w:rPr>
  </w:style>
  <w:style w:type="paragraph" w:styleId="2">
    <w:name w:val="heading 2"/>
    <w:basedOn w:val="1"/>
    <w:next w:val="a"/>
    <w:link w:val="20"/>
    <w:uiPriority w:val="9"/>
    <w:unhideWhenUsed/>
    <w:qFormat/>
    <w:rsid w:val="009D2D31"/>
    <w:pPr>
      <w:numPr>
        <w:ilvl w:val="1"/>
      </w:numPr>
      <w:adjustRightInd w:val="0"/>
      <w:ind w:left="0"/>
      <w:jc w:val="left"/>
      <w:outlineLvl w:val="1"/>
    </w:pPr>
    <w:rPr>
      <w:b w:val="0"/>
      <w:bCs/>
      <w:i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2D31"/>
    <w:pPr>
      <w:keepNext/>
      <w:keepLines/>
      <w:numPr>
        <w:ilvl w:val="2"/>
        <w:numId w:val="1"/>
      </w:numPr>
      <w:spacing w:beforeLines="100" w:before="100"/>
      <w:ind w:left="0"/>
      <w:jc w:val="left"/>
      <w:outlineLvl w:val="2"/>
    </w:pPr>
    <w:rPr>
      <w:rFonts w:eastAsia="Times New Roman"/>
      <w:i/>
      <w:color w:val="000000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2D31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D2D31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D2D31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eastAsia="等线 Light" w:hAnsi="等线 Light"/>
      <w:b/>
      <w:bCs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D2D31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D2D31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eastAsia="等线 Light" w:hAnsi="等线 Light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D2D31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eastAsia="等线 Light" w:hAnsi="等线 Light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D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D31"/>
    <w:rPr>
      <w:sz w:val="18"/>
      <w:szCs w:val="18"/>
    </w:rPr>
  </w:style>
  <w:style w:type="character" w:customStyle="1" w:styleId="1Char">
    <w:name w:val="标题 1 Char"/>
    <w:basedOn w:val="a0"/>
    <w:uiPriority w:val="9"/>
    <w:rsid w:val="009D2D31"/>
    <w:rPr>
      <w:rFonts w:ascii="Times New Roman" w:eastAsia="等线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9D2D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2D31"/>
    <w:rPr>
      <w:rFonts w:ascii="Times New Roman" w:eastAsia="Times New Roman" w:hAnsi="Times New Roman" w:cs="Times New Roman"/>
      <w:i/>
      <w:color w:val="00000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9D2D31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D2D31"/>
    <w:rPr>
      <w:rFonts w:ascii="Times New Roman" w:eastAsia="等线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9D2D31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9D2D31"/>
    <w:rPr>
      <w:rFonts w:ascii="Times New Roman" w:eastAsia="等线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9D2D31"/>
    <w:rPr>
      <w:rFonts w:ascii="等线 Light" w:eastAsia="等线 Light" w:hAnsi="等线 Light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9D2D31"/>
    <w:rPr>
      <w:rFonts w:ascii="等线 Light" w:eastAsia="等线 Light" w:hAnsi="等线 Light" w:cs="Times New Roman"/>
      <w:sz w:val="24"/>
      <w:szCs w:val="21"/>
    </w:rPr>
  </w:style>
  <w:style w:type="character" w:customStyle="1" w:styleId="10">
    <w:name w:val="标题 1 字符"/>
    <w:link w:val="1"/>
    <w:uiPriority w:val="9"/>
    <w:qFormat/>
    <w:rsid w:val="009D2D31"/>
    <w:rPr>
      <w:rFonts w:ascii="Times New Roman" w:eastAsia="Times New Roman" w:hAnsi="Times New Roman" w:cs="Times New Roman"/>
      <w:b/>
      <w:sz w:val="28"/>
    </w:rPr>
  </w:style>
  <w:style w:type="character" w:customStyle="1" w:styleId="20">
    <w:name w:val="标题 2 字符"/>
    <w:link w:val="2"/>
    <w:uiPriority w:val="9"/>
    <w:rsid w:val="009D2D31"/>
    <w:rPr>
      <w:rFonts w:ascii="Times New Roman" w:eastAsia="Times New Roman" w:hAnsi="Times New Roman" w:cs="Times New Roman"/>
      <w:bCs/>
      <w:i/>
      <w:sz w:val="24"/>
    </w:rPr>
  </w:style>
  <w:style w:type="paragraph" w:styleId="a5">
    <w:name w:val="caption"/>
    <w:basedOn w:val="a"/>
    <w:next w:val="a"/>
    <w:uiPriority w:val="35"/>
    <w:unhideWhenUsed/>
    <w:qFormat/>
    <w:rsid w:val="009D2D31"/>
    <w:pPr>
      <w:spacing w:afterLines="100" w:after="100"/>
    </w:pPr>
    <w:rPr>
      <w:rFonts w:ascii="等线 Light" w:eastAsia="黑体" w:hAnsi="等线 Light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Wu.</dc:creator>
  <cp:keywords/>
  <dc:description/>
  <cp:lastModifiedBy>C. Wu.</cp:lastModifiedBy>
  <cp:revision>2</cp:revision>
  <dcterms:created xsi:type="dcterms:W3CDTF">2023-09-24T07:04:00Z</dcterms:created>
  <dcterms:modified xsi:type="dcterms:W3CDTF">2023-09-24T07:04:00Z</dcterms:modified>
</cp:coreProperties>
</file>