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52EC8" w14:textId="77777777" w:rsidR="004F6B0E" w:rsidRPr="00D11918" w:rsidRDefault="004F6B0E" w:rsidP="004F6B0E">
      <w:pPr>
        <w:pStyle w:val="Heading1"/>
        <w:spacing w:line="240" w:lineRule="auto"/>
        <w:ind w:left="357"/>
        <w:jc w:val="both"/>
        <w:rPr>
          <w:color w:val="000000" w:themeColor="text1"/>
        </w:rPr>
      </w:pPr>
      <w:r w:rsidRPr="00D11918">
        <w:rPr>
          <w:color w:val="000000" w:themeColor="text1"/>
        </w:rPr>
        <w:t>Supplementary Materials</w:t>
      </w:r>
    </w:p>
    <w:p w14:paraId="48D07AA2" w14:textId="77777777" w:rsidR="004F6B0E" w:rsidRPr="00D11918" w:rsidRDefault="004F6B0E" w:rsidP="004F6B0E">
      <w:pPr>
        <w:spacing w:after="0" w:line="240" w:lineRule="auto"/>
        <w:jc w:val="center"/>
        <w:rPr>
          <w:sz w:val="24"/>
          <w:szCs w:val="24"/>
        </w:rPr>
      </w:pPr>
      <w:r w:rsidRPr="00D11918">
        <w:rPr>
          <w:noProof/>
          <w:sz w:val="24"/>
          <w:szCs w:val="24"/>
        </w:rPr>
        <w:drawing>
          <wp:inline distT="0" distB="0" distL="0" distR="0" wp14:anchorId="40FF6C77" wp14:editId="21F0EE85">
            <wp:extent cx="5730875" cy="5279390"/>
            <wp:effectExtent l="0" t="0" r="3175" b="0"/>
            <wp:docPr id="1856501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0875" cy="5279390"/>
                    </a:xfrm>
                    <a:prstGeom prst="rect">
                      <a:avLst/>
                    </a:prstGeom>
                    <a:noFill/>
                  </pic:spPr>
                </pic:pic>
              </a:graphicData>
            </a:graphic>
          </wp:inline>
        </w:drawing>
      </w:r>
    </w:p>
    <w:p w14:paraId="00FD79BD" w14:textId="77777777" w:rsidR="004F6B0E" w:rsidRPr="00D11918" w:rsidRDefault="004F6B0E" w:rsidP="004F6B0E">
      <w:pPr>
        <w:spacing w:after="0" w:line="240" w:lineRule="auto"/>
        <w:jc w:val="center"/>
        <w:rPr>
          <w:i/>
          <w:iCs/>
          <w:sz w:val="24"/>
          <w:szCs w:val="24"/>
        </w:rPr>
      </w:pPr>
      <w:r w:rsidRPr="00D11918">
        <w:rPr>
          <w:b/>
          <w:bCs/>
          <w:i/>
          <w:iCs/>
          <w:sz w:val="24"/>
          <w:szCs w:val="24"/>
        </w:rPr>
        <w:t>Figure S1:</w:t>
      </w:r>
      <w:r w:rsidRPr="00D11918">
        <w:rPr>
          <w:i/>
          <w:iCs/>
          <w:sz w:val="24"/>
          <w:szCs w:val="24"/>
        </w:rPr>
        <w:t xml:space="preserve"> Same as in Fig. 3, but for CMIP5 multimodel mean.</w:t>
      </w:r>
    </w:p>
    <w:p w14:paraId="1733F5D2" w14:textId="77777777" w:rsidR="004F6B0E" w:rsidRPr="00D11918" w:rsidRDefault="004F6B0E" w:rsidP="004F6B0E">
      <w:pPr>
        <w:rPr>
          <w:sz w:val="24"/>
          <w:szCs w:val="24"/>
        </w:rPr>
      </w:pPr>
      <w:r w:rsidRPr="00D11918">
        <w:rPr>
          <w:sz w:val="24"/>
          <w:szCs w:val="24"/>
        </w:rPr>
        <w:br w:type="page"/>
      </w:r>
    </w:p>
    <w:p w14:paraId="3F6A2892" w14:textId="77777777" w:rsidR="004F6B0E" w:rsidRPr="00D11918" w:rsidRDefault="004F6B0E" w:rsidP="004F6B0E">
      <w:pPr>
        <w:spacing w:after="0" w:line="240" w:lineRule="auto"/>
        <w:jc w:val="center"/>
        <w:rPr>
          <w:sz w:val="24"/>
          <w:szCs w:val="24"/>
        </w:rPr>
      </w:pPr>
      <w:r w:rsidRPr="00D11918">
        <w:rPr>
          <w:noProof/>
          <w:sz w:val="24"/>
          <w:szCs w:val="24"/>
        </w:rPr>
        <w:lastRenderedPageBreak/>
        <w:drawing>
          <wp:inline distT="0" distB="0" distL="0" distR="0" wp14:anchorId="32FB1D43" wp14:editId="669E6EFA">
            <wp:extent cx="5730875" cy="5279390"/>
            <wp:effectExtent l="0" t="0" r="3175" b="0"/>
            <wp:docPr id="1178167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875" cy="5279390"/>
                    </a:xfrm>
                    <a:prstGeom prst="rect">
                      <a:avLst/>
                    </a:prstGeom>
                    <a:noFill/>
                  </pic:spPr>
                </pic:pic>
              </a:graphicData>
            </a:graphic>
          </wp:inline>
        </w:drawing>
      </w:r>
    </w:p>
    <w:p w14:paraId="66A33F9E" w14:textId="77777777" w:rsidR="004F6B0E" w:rsidRPr="00D11918" w:rsidRDefault="004F6B0E" w:rsidP="004F6B0E">
      <w:pPr>
        <w:spacing w:after="0" w:line="240" w:lineRule="auto"/>
        <w:jc w:val="center"/>
        <w:rPr>
          <w:i/>
          <w:iCs/>
          <w:sz w:val="24"/>
          <w:szCs w:val="24"/>
        </w:rPr>
      </w:pPr>
      <w:r w:rsidRPr="00D11918">
        <w:rPr>
          <w:b/>
          <w:bCs/>
          <w:i/>
          <w:iCs/>
          <w:sz w:val="24"/>
          <w:szCs w:val="24"/>
        </w:rPr>
        <w:t>Figure S2:</w:t>
      </w:r>
      <w:r w:rsidRPr="00D11918">
        <w:rPr>
          <w:i/>
          <w:iCs/>
          <w:sz w:val="24"/>
          <w:szCs w:val="24"/>
        </w:rPr>
        <w:t xml:space="preserve"> Same as in Fig. 3, but for CMIP6 multimodel mean.</w:t>
      </w:r>
    </w:p>
    <w:p w14:paraId="1FCC7900" w14:textId="77777777" w:rsidR="004F6B0E" w:rsidRPr="00D11918" w:rsidRDefault="004F6B0E" w:rsidP="004F6B0E">
      <w:pPr>
        <w:rPr>
          <w:sz w:val="24"/>
          <w:szCs w:val="24"/>
        </w:rPr>
      </w:pPr>
      <w:r w:rsidRPr="00D11918">
        <w:rPr>
          <w:sz w:val="24"/>
          <w:szCs w:val="24"/>
        </w:rPr>
        <w:br w:type="page"/>
      </w:r>
    </w:p>
    <w:p w14:paraId="024ABE5C" w14:textId="77777777" w:rsidR="004F6B0E" w:rsidRPr="00D11918" w:rsidRDefault="004F6B0E" w:rsidP="004F6B0E">
      <w:pPr>
        <w:spacing w:after="0" w:line="240" w:lineRule="auto"/>
        <w:jc w:val="center"/>
        <w:rPr>
          <w:sz w:val="24"/>
          <w:szCs w:val="24"/>
        </w:rPr>
      </w:pPr>
      <w:r w:rsidRPr="00D11918">
        <w:rPr>
          <w:noProof/>
          <w:sz w:val="24"/>
          <w:szCs w:val="24"/>
        </w:rPr>
        <w:lastRenderedPageBreak/>
        <w:drawing>
          <wp:inline distT="0" distB="0" distL="0" distR="0" wp14:anchorId="67144C47" wp14:editId="10BF295F">
            <wp:extent cx="5730875" cy="5279390"/>
            <wp:effectExtent l="0" t="0" r="3175" b="0"/>
            <wp:docPr id="15466006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0875" cy="5279390"/>
                    </a:xfrm>
                    <a:prstGeom prst="rect">
                      <a:avLst/>
                    </a:prstGeom>
                    <a:noFill/>
                  </pic:spPr>
                </pic:pic>
              </a:graphicData>
            </a:graphic>
          </wp:inline>
        </w:drawing>
      </w:r>
    </w:p>
    <w:p w14:paraId="08757C3C" w14:textId="77777777" w:rsidR="004F6B0E" w:rsidRPr="00D11918" w:rsidRDefault="004F6B0E" w:rsidP="004F6B0E">
      <w:pPr>
        <w:spacing w:after="0" w:line="240" w:lineRule="auto"/>
        <w:jc w:val="center"/>
        <w:rPr>
          <w:i/>
          <w:iCs/>
          <w:sz w:val="24"/>
          <w:szCs w:val="24"/>
        </w:rPr>
      </w:pPr>
      <w:r w:rsidRPr="00D11918">
        <w:rPr>
          <w:b/>
          <w:bCs/>
          <w:i/>
          <w:iCs/>
          <w:sz w:val="24"/>
          <w:szCs w:val="24"/>
        </w:rPr>
        <w:t>Figure S3:</w:t>
      </w:r>
      <w:r w:rsidRPr="00D11918">
        <w:rPr>
          <w:i/>
          <w:iCs/>
          <w:sz w:val="24"/>
          <w:szCs w:val="24"/>
        </w:rPr>
        <w:t xml:space="preserve"> Same as in Fig. 3, but for ICON-Sapphire.</w:t>
      </w:r>
    </w:p>
    <w:p w14:paraId="1E2BAEBE" w14:textId="77777777" w:rsidR="004F6B0E" w:rsidRPr="00D11918" w:rsidRDefault="004F6B0E" w:rsidP="004F6B0E">
      <w:pPr>
        <w:rPr>
          <w:sz w:val="24"/>
          <w:szCs w:val="24"/>
        </w:rPr>
      </w:pPr>
      <w:r w:rsidRPr="00D11918">
        <w:rPr>
          <w:sz w:val="24"/>
          <w:szCs w:val="24"/>
        </w:rPr>
        <w:br w:type="page"/>
      </w:r>
    </w:p>
    <w:p w14:paraId="0CDB6830" w14:textId="77777777" w:rsidR="004F6B0E" w:rsidRPr="00D11918" w:rsidRDefault="004F6B0E" w:rsidP="004F6B0E">
      <w:pPr>
        <w:spacing w:after="0" w:line="240" w:lineRule="auto"/>
        <w:jc w:val="center"/>
        <w:rPr>
          <w:sz w:val="24"/>
          <w:szCs w:val="24"/>
        </w:rPr>
      </w:pPr>
      <w:r w:rsidRPr="00D11918">
        <w:rPr>
          <w:noProof/>
          <w:sz w:val="24"/>
          <w:szCs w:val="24"/>
        </w:rPr>
        <w:lastRenderedPageBreak/>
        <w:drawing>
          <wp:inline distT="0" distB="0" distL="0" distR="0" wp14:anchorId="10A2D25E" wp14:editId="516D241C">
            <wp:extent cx="5730875" cy="3755390"/>
            <wp:effectExtent l="0" t="0" r="3175" b="0"/>
            <wp:docPr id="5898127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3755390"/>
                    </a:xfrm>
                    <a:prstGeom prst="rect">
                      <a:avLst/>
                    </a:prstGeom>
                    <a:noFill/>
                  </pic:spPr>
                </pic:pic>
              </a:graphicData>
            </a:graphic>
          </wp:inline>
        </w:drawing>
      </w:r>
    </w:p>
    <w:p w14:paraId="5838B45E" w14:textId="77777777" w:rsidR="004F6B0E" w:rsidRPr="00D11918" w:rsidRDefault="004F6B0E" w:rsidP="004F6B0E">
      <w:pPr>
        <w:spacing w:after="0" w:line="240" w:lineRule="auto"/>
        <w:jc w:val="both"/>
        <w:rPr>
          <w:i/>
          <w:iCs/>
          <w:sz w:val="24"/>
          <w:szCs w:val="24"/>
        </w:rPr>
      </w:pPr>
      <w:r w:rsidRPr="00D11918">
        <w:rPr>
          <w:b/>
          <w:bCs/>
          <w:i/>
          <w:iCs/>
          <w:sz w:val="24"/>
          <w:szCs w:val="24"/>
        </w:rPr>
        <w:t>Figure S4:</w:t>
      </w:r>
      <w:r w:rsidRPr="00D11918">
        <w:rPr>
          <w:i/>
          <w:iCs/>
          <w:sz w:val="24"/>
          <w:szCs w:val="24"/>
        </w:rPr>
        <w:t xml:space="preserve"> Taylor diagrams of (a) annual mean and (b) seasonal cycle of tropical precipitation in the individual CMIP5 (red dots) and CMIP6 (blue dots) models, the CMIP5 (red diamond) and CMIP6 (blue diamond) multimodel means, and ICON-Sapphire (green diamond) against the observed precipitation from GPCP (black dot).</w:t>
      </w:r>
    </w:p>
    <w:p w14:paraId="126C61D1" w14:textId="77777777" w:rsidR="004F6B0E" w:rsidRPr="00D11918" w:rsidRDefault="004F6B0E" w:rsidP="004F6B0E">
      <w:pPr>
        <w:rPr>
          <w:sz w:val="24"/>
          <w:szCs w:val="24"/>
        </w:rPr>
      </w:pPr>
      <w:r w:rsidRPr="00D11918">
        <w:rPr>
          <w:sz w:val="24"/>
          <w:szCs w:val="24"/>
        </w:rPr>
        <w:br w:type="page"/>
      </w:r>
    </w:p>
    <w:p w14:paraId="62F13AAF" w14:textId="77777777" w:rsidR="004F6B0E" w:rsidRPr="00D11918" w:rsidRDefault="004F6B0E" w:rsidP="004F6B0E">
      <w:pPr>
        <w:spacing w:after="0" w:line="240" w:lineRule="auto"/>
        <w:jc w:val="center"/>
        <w:rPr>
          <w:sz w:val="24"/>
          <w:szCs w:val="24"/>
        </w:rPr>
      </w:pPr>
      <w:r w:rsidRPr="00D11918">
        <w:rPr>
          <w:noProof/>
          <w:sz w:val="24"/>
          <w:szCs w:val="24"/>
        </w:rPr>
        <w:lastRenderedPageBreak/>
        <w:drawing>
          <wp:inline distT="0" distB="0" distL="0" distR="0" wp14:anchorId="630F1658" wp14:editId="54D91572">
            <wp:extent cx="5730875" cy="7486650"/>
            <wp:effectExtent l="0" t="0" r="3175" b="0"/>
            <wp:docPr id="20101721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7486650"/>
                    </a:xfrm>
                    <a:prstGeom prst="rect">
                      <a:avLst/>
                    </a:prstGeom>
                    <a:noFill/>
                  </pic:spPr>
                </pic:pic>
              </a:graphicData>
            </a:graphic>
          </wp:inline>
        </w:drawing>
      </w:r>
    </w:p>
    <w:p w14:paraId="5B652869" w14:textId="77777777" w:rsidR="004F6B0E" w:rsidRPr="00D11918" w:rsidRDefault="004F6B0E" w:rsidP="004F6B0E">
      <w:pPr>
        <w:spacing w:after="0" w:line="240" w:lineRule="auto"/>
        <w:jc w:val="center"/>
        <w:rPr>
          <w:i/>
          <w:iCs/>
          <w:sz w:val="24"/>
          <w:szCs w:val="24"/>
        </w:rPr>
      </w:pPr>
      <w:r w:rsidRPr="00D11918">
        <w:rPr>
          <w:b/>
          <w:bCs/>
          <w:i/>
          <w:iCs/>
          <w:sz w:val="24"/>
          <w:szCs w:val="24"/>
        </w:rPr>
        <w:t>Figure S5:</w:t>
      </w:r>
      <w:r w:rsidRPr="00D11918">
        <w:rPr>
          <w:i/>
          <w:iCs/>
          <w:sz w:val="24"/>
          <w:szCs w:val="24"/>
        </w:rPr>
        <w:t xml:space="preserve"> Same as in Figs. 4a,c, but for CMIP5 multimodel mean.</w:t>
      </w:r>
    </w:p>
    <w:p w14:paraId="52CC2001" w14:textId="77777777" w:rsidR="004F6B0E" w:rsidRPr="00D11918" w:rsidRDefault="004F6B0E" w:rsidP="004F6B0E">
      <w:pPr>
        <w:rPr>
          <w:sz w:val="24"/>
          <w:szCs w:val="24"/>
        </w:rPr>
      </w:pPr>
      <w:r w:rsidRPr="00D11918">
        <w:rPr>
          <w:sz w:val="24"/>
          <w:szCs w:val="24"/>
        </w:rPr>
        <w:br w:type="page"/>
      </w:r>
    </w:p>
    <w:p w14:paraId="7BF4BAB9" w14:textId="77777777" w:rsidR="004F6B0E" w:rsidRPr="00D11918" w:rsidRDefault="004F6B0E" w:rsidP="004F6B0E">
      <w:pPr>
        <w:spacing w:after="0" w:line="240" w:lineRule="auto"/>
        <w:jc w:val="center"/>
        <w:rPr>
          <w:sz w:val="24"/>
          <w:szCs w:val="24"/>
        </w:rPr>
      </w:pPr>
      <w:r w:rsidRPr="00D11918">
        <w:rPr>
          <w:noProof/>
          <w:sz w:val="24"/>
          <w:szCs w:val="24"/>
        </w:rPr>
        <w:lastRenderedPageBreak/>
        <w:drawing>
          <wp:inline distT="0" distB="0" distL="0" distR="0" wp14:anchorId="27188A56" wp14:editId="737FC980">
            <wp:extent cx="5730875" cy="3413760"/>
            <wp:effectExtent l="0" t="0" r="3175" b="0"/>
            <wp:docPr id="2178080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3413760"/>
                    </a:xfrm>
                    <a:prstGeom prst="rect">
                      <a:avLst/>
                    </a:prstGeom>
                    <a:noFill/>
                  </pic:spPr>
                </pic:pic>
              </a:graphicData>
            </a:graphic>
          </wp:inline>
        </w:drawing>
      </w:r>
    </w:p>
    <w:p w14:paraId="76AC4EC7" w14:textId="77777777" w:rsidR="004F6B0E" w:rsidRPr="00D11918" w:rsidRDefault="004F6B0E" w:rsidP="004F6B0E">
      <w:pPr>
        <w:spacing w:after="0" w:line="240" w:lineRule="auto"/>
        <w:jc w:val="both"/>
        <w:rPr>
          <w:i/>
          <w:iCs/>
          <w:sz w:val="24"/>
          <w:szCs w:val="24"/>
        </w:rPr>
      </w:pPr>
      <w:r w:rsidRPr="00D11918">
        <w:rPr>
          <w:b/>
          <w:bCs/>
          <w:i/>
          <w:iCs/>
          <w:sz w:val="24"/>
          <w:szCs w:val="24"/>
        </w:rPr>
        <w:t>Figure S6:</w:t>
      </w:r>
      <w:r w:rsidRPr="00D11918">
        <w:rPr>
          <w:i/>
          <w:iCs/>
          <w:sz w:val="24"/>
          <w:szCs w:val="24"/>
        </w:rPr>
        <w:t xml:space="preserve"> Taylor diagrams of tropical precipitation bias in (a) annual mean and (b) seasonal cycle in the individual CMIP5 (red dots) and CMIP6 (blue dots) models, with the bias in CMIP5/CMIP6 multimodel mean precipitation as reference (black dot).</w:t>
      </w:r>
    </w:p>
    <w:p w14:paraId="4B5726FF" w14:textId="77777777" w:rsidR="004F6B0E" w:rsidRPr="00D11918" w:rsidRDefault="004F6B0E" w:rsidP="004F6B0E">
      <w:pPr>
        <w:rPr>
          <w:sz w:val="24"/>
          <w:szCs w:val="24"/>
        </w:rPr>
      </w:pPr>
      <w:r w:rsidRPr="00D11918">
        <w:rPr>
          <w:sz w:val="24"/>
          <w:szCs w:val="24"/>
        </w:rPr>
        <w:br w:type="page"/>
      </w:r>
    </w:p>
    <w:p w14:paraId="697FE478" w14:textId="77777777" w:rsidR="004F6B0E" w:rsidRPr="00D11918" w:rsidRDefault="004F6B0E" w:rsidP="004F6B0E">
      <w:pPr>
        <w:spacing w:after="0" w:line="240" w:lineRule="auto"/>
        <w:jc w:val="center"/>
        <w:rPr>
          <w:sz w:val="24"/>
          <w:szCs w:val="24"/>
        </w:rPr>
      </w:pPr>
      <w:r w:rsidRPr="00D11918">
        <w:rPr>
          <w:noProof/>
          <w:sz w:val="24"/>
          <w:szCs w:val="24"/>
        </w:rPr>
        <w:lastRenderedPageBreak/>
        <w:drawing>
          <wp:inline distT="0" distB="0" distL="0" distR="0" wp14:anchorId="08621F8D" wp14:editId="37611500">
            <wp:extent cx="5730875" cy="6297930"/>
            <wp:effectExtent l="0" t="0" r="3175" b="7620"/>
            <wp:docPr id="15288544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6297930"/>
                    </a:xfrm>
                    <a:prstGeom prst="rect">
                      <a:avLst/>
                    </a:prstGeom>
                    <a:noFill/>
                  </pic:spPr>
                </pic:pic>
              </a:graphicData>
            </a:graphic>
          </wp:inline>
        </w:drawing>
      </w:r>
    </w:p>
    <w:p w14:paraId="6A6CB5A5" w14:textId="77777777" w:rsidR="004F6B0E" w:rsidRPr="00D11918" w:rsidRDefault="004F6B0E" w:rsidP="004F6B0E">
      <w:pPr>
        <w:spacing w:after="0" w:line="240" w:lineRule="auto"/>
        <w:jc w:val="center"/>
        <w:rPr>
          <w:i/>
          <w:iCs/>
          <w:sz w:val="24"/>
          <w:szCs w:val="24"/>
        </w:rPr>
      </w:pPr>
      <w:r w:rsidRPr="00D11918">
        <w:rPr>
          <w:b/>
          <w:bCs/>
          <w:i/>
          <w:iCs/>
          <w:sz w:val="24"/>
          <w:szCs w:val="24"/>
        </w:rPr>
        <w:t>Figure S7:</w:t>
      </w:r>
      <w:r w:rsidRPr="00D11918">
        <w:rPr>
          <w:i/>
          <w:iCs/>
          <w:sz w:val="24"/>
          <w:szCs w:val="24"/>
        </w:rPr>
        <w:t xml:space="preserve"> Same as in Fig. 7, but for CMIP5 multimodel mean.</w:t>
      </w:r>
    </w:p>
    <w:p w14:paraId="678163EA" w14:textId="77777777" w:rsidR="004F6B0E" w:rsidRPr="00D11918" w:rsidRDefault="004F6B0E" w:rsidP="004F6B0E">
      <w:pPr>
        <w:rPr>
          <w:sz w:val="24"/>
          <w:szCs w:val="24"/>
        </w:rPr>
      </w:pPr>
      <w:r w:rsidRPr="00D11918">
        <w:rPr>
          <w:sz w:val="24"/>
          <w:szCs w:val="24"/>
        </w:rPr>
        <w:br w:type="page"/>
      </w:r>
    </w:p>
    <w:p w14:paraId="69E2F434" w14:textId="77777777" w:rsidR="004F6B0E" w:rsidRPr="00D11918" w:rsidRDefault="004F6B0E" w:rsidP="004F6B0E">
      <w:pPr>
        <w:spacing w:after="0" w:line="240" w:lineRule="auto"/>
        <w:jc w:val="center"/>
        <w:rPr>
          <w:sz w:val="24"/>
          <w:szCs w:val="24"/>
        </w:rPr>
      </w:pPr>
      <w:r w:rsidRPr="00D11918">
        <w:rPr>
          <w:noProof/>
          <w:sz w:val="24"/>
          <w:szCs w:val="24"/>
        </w:rPr>
        <w:lastRenderedPageBreak/>
        <w:drawing>
          <wp:inline distT="0" distB="0" distL="0" distR="0" wp14:anchorId="226F845B" wp14:editId="2B356B5B">
            <wp:extent cx="5730875" cy="3944620"/>
            <wp:effectExtent l="0" t="0" r="3175" b="0"/>
            <wp:docPr id="5981257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3944620"/>
                    </a:xfrm>
                    <a:prstGeom prst="rect">
                      <a:avLst/>
                    </a:prstGeom>
                    <a:noFill/>
                  </pic:spPr>
                </pic:pic>
              </a:graphicData>
            </a:graphic>
          </wp:inline>
        </w:drawing>
      </w:r>
    </w:p>
    <w:p w14:paraId="42BF53D2" w14:textId="77777777" w:rsidR="004F6B0E" w:rsidRPr="00D11918" w:rsidRDefault="004F6B0E" w:rsidP="004F6B0E">
      <w:pPr>
        <w:spacing w:after="0" w:line="240" w:lineRule="auto"/>
        <w:jc w:val="center"/>
        <w:rPr>
          <w:i/>
          <w:iCs/>
          <w:sz w:val="24"/>
          <w:szCs w:val="24"/>
        </w:rPr>
      </w:pPr>
      <w:r w:rsidRPr="00D11918">
        <w:rPr>
          <w:b/>
          <w:bCs/>
          <w:i/>
          <w:iCs/>
          <w:sz w:val="24"/>
          <w:szCs w:val="24"/>
        </w:rPr>
        <w:t>Figure S8:</w:t>
      </w:r>
      <w:r w:rsidRPr="00D11918">
        <w:rPr>
          <w:i/>
          <w:iCs/>
          <w:sz w:val="24"/>
          <w:szCs w:val="24"/>
        </w:rPr>
        <w:t xml:space="preserve"> Same as in Fig. 8, but for CMIP5 multimodel mean.</w:t>
      </w:r>
    </w:p>
    <w:p w14:paraId="3EFE4BCD" w14:textId="77777777" w:rsidR="003F1652" w:rsidRDefault="003F1652"/>
    <w:sectPr w:rsidR="003F1652" w:rsidSect="00692F03">
      <w:footerReference w:type="default" r:id="rId12"/>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3692639"/>
      <w:docPartObj>
        <w:docPartGallery w:val="Page Numbers (Bottom of Page)"/>
        <w:docPartUnique/>
      </w:docPartObj>
    </w:sdtPr>
    <w:sdtEndPr>
      <w:rPr>
        <w:noProof/>
      </w:rPr>
    </w:sdtEndPr>
    <w:sdtContent>
      <w:p w14:paraId="3B6442CC" w14:textId="77777777" w:rsidR="00692F03" w:rsidRDefault="004F6B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63638E" w14:textId="77777777" w:rsidR="00692F03" w:rsidRDefault="004F6B0E">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B0E"/>
    <w:rsid w:val="003F1652"/>
    <w:rsid w:val="004F6B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B6392"/>
  <w15:chartTrackingRefBased/>
  <w15:docId w15:val="{AC53B2FE-C0F2-4876-8CF6-B0CBEFB9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B0E"/>
    <w:rPr>
      <w:lang w:val="en-GB"/>
    </w:rPr>
  </w:style>
  <w:style w:type="paragraph" w:styleId="Heading1">
    <w:name w:val="heading 1"/>
    <w:basedOn w:val="Normal"/>
    <w:next w:val="Normal"/>
    <w:link w:val="Heading1Char"/>
    <w:uiPriority w:val="9"/>
    <w:qFormat/>
    <w:rsid w:val="004F6B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B0E"/>
    <w:rPr>
      <w:rFonts w:asciiTheme="majorHAnsi" w:eastAsiaTheme="majorEastAsia" w:hAnsiTheme="majorHAnsi" w:cstheme="majorBidi"/>
      <w:color w:val="2F5496" w:themeColor="accent1" w:themeShade="BF"/>
      <w:sz w:val="32"/>
      <w:szCs w:val="32"/>
      <w:lang w:val="en-GB"/>
    </w:rPr>
  </w:style>
  <w:style w:type="paragraph" w:styleId="Footer">
    <w:name w:val="footer"/>
    <w:basedOn w:val="Normal"/>
    <w:link w:val="FooterChar"/>
    <w:uiPriority w:val="99"/>
    <w:unhideWhenUsed/>
    <w:rsid w:val="004F6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B0E"/>
    <w:rPr>
      <w:lang w:val="en-GB"/>
    </w:rPr>
  </w:style>
  <w:style w:type="character" w:styleId="LineNumber">
    <w:name w:val="line number"/>
    <w:basedOn w:val="DefaultParagraphFont"/>
    <w:uiPriority w:val="99"/>
    <w:semiHidden/>
    <w:unhideWhenUsed/>
    <w:rsid w:val="004F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147</Words>
  <Characters>839</Characters>
  <Application>Microsoft Office Word</Application>
  <DocSecurity>0</DocSecurity>
  <Lines>6</Lines>
  <Paragraphs>1</Paragraphs>
  <ScaleCrop>false</ScaleCrop>
  <Company>Springer Nature</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2023-10-04T07:39:00Z</dcterms:created>
  <dcterms:modified xsi:type="dcterms:W3CDTF">2023-10-04T07:39:00Z</dcterms:modified>
</cp:coreProperties>
</file>