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83D97" w14:textId="77777777" w:rsidR="000D76A8" w:rsidRPr="003700D3" w:rsidRDefault="000D76A8" w:rsidP="000D76A8">
      <w:pPr>
        <w:ind w:firstLine="0"/>
        <w:rPr>
          <w:vertAlign w:val="superscript"/>
        </w:rPr>
      </w:pPr>
      <w:r>
        <w:t>Supplementary Table 1. Correlation among changes in the parameters or their baseline values</w:t>
      </w:r>
    </w:p>
    <w:tbl>
      <w:tblPr>
        <w:tblStyle w:val="TableGrid"/>
        <w:tblW w:w="12932" w:type="dxa"/>
        <w:tblLook w:val="04A0" w:firstRow="1" w:lastRow="0" w:firstColumn="1" w:lastColumn="0" w:noHBand="0" w:noVBand="1"/>
      </w:tblPr>
      <w:tblGrid>
        <w:gridCol w:w="1705"/>
        <w:gridCol w:w="736"/>
        <w:gridCol w:w="1164"/>
        <w:gridCol w:w="1156"/>
        <w:gridCol w:w="1469"/>
        <w:gridCol w:w="1219"/>
        <w:gridCol w:w="1469"/>
        <w:gridCol w:w="1280"/>
        <w:gridCol w:w="1378"/>
        <w:gridCol w:w="1356"/>
      </w:tblGrid>
      <w:tr w:rsidR="000D76A8" w:rsidRPr="00D20B0A" w14:paraId="3527D21C" w14:textId="77777777" w:rsidTr="0069638F">
        <w:trPr>
          <w:trHeight w:val="760"/>
        </w:trPr>
        <w:tc>
          <w:tcPr>
            <w:tcW w:w="1705" w:type="dxa"/>
            <w:tcBorders>
              <w:bottom w:val="single" w:sz="4" w:space="0" w:color="auto"/>
              <w:right w:val="nil"/>
            </w:tcBorders>
            <w:vAlign w:val="center"/>
          </w:tcPr>
          <w:p w14:paraId="600FA80A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nil"/>
            </w:tcBorders>
            <w:vAlign w:val="center"/>
          </w:tcPr>
          <w:p w14:paraId="53AE6DD6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14:paraId="65B87B4A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sz w:val="18"/>
                <w:szCs w:val="18"/>
              </w:rPr>
              <w:t>CMT</w:t>
            </w:r>
            <w:r>
              <w:rPr>
                <w:sz w:val="18"/>
                <w:szCs w:val="18"/>
              </w:rPr>
              <w:t xml:space="preserve"> at baseline</w:t>
            </w:r>
          </w:p>
        </w:tc>
        <w:tc>
          <w:tcPr>
            <w:tcW w:w="1156" w:type="dxa"/>
            <w:vAlign w:val="center"/>
          </w:tcPr>
          <w:p w14:paraId="715EA9D6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</w:t>
            </w:r>
            <w:r w:rsidRPr="00D20B0A">
              <w:rPr>
                <w:sz w:val="18"/>
                <w:szCs w:val="18"/>
              </w:rPr>
              <w:t xml:space="preserve"> in CMT</w:t>
            </w:r>
          </w:p>
        </w:tc>
        <w:tc>
          <w:tcPr>
            <w:tcW w:w="1469" w:type="dxa"/>
            <w:vAlign w:val="center"/>
          </w:tcPr>
          <w:p w14:paraId="57A65C6B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</w:t>
            </w:r>
            <w:r w:rsidRPr="00D20B0A">
              <w:rPr>
                <w:sz w:val="18"/>
                <w:szCs w:val="18"/>
              </w:rPr>
              <w:t xml:space="preserve"> in </w:t>
            </w:r>
            <w:r>
              <w:rPr>
                <w:sz w:val="18"/>
                <w:szCs w:val="18"/>
              </w:rPr>
              <w:t>SFCT</w:t>
            </w:r>
          </w:p>
        </w:tc>
        <w:tc>
          <w:tcPr>
            <w:tcW w:w="1219" w:type="dxa"/>
            <w:vAlign w:val="center"/>
          </w:tcPr>
          <w:p w14:paraId="24346172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SFCT at baseline</w:t>
            </w:r>
          </w:p>
        </w:tc>
        <w:tc>
          <w:tcPr>
            <w:tcW w:w="1469" w:type="dxa"/>
            <w:vAlign w:val="center"/>
          </w:tcPr>
          <w:p w14:paraId="088B0D76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Change</w:t>
            </w:r>
            <w:r w:rsidRPr="00D20B0A">
              <w:rPr>
                <w:sz w:val="18"/>
                <w:szCs w:val="18"/>
              </w:rPr>
              <w:t xml:space="preserve"> in </w:t>
            </w:r>
            <w:r>
              <w:rPr>
                <w:sz w:val="18"/>
                <w:szCs w:val="18"/>
              </w:rPr>
              <w:t>foveal VD in SCP</w:t>
            </w:r>
          </w:p>
        </w:tc>
        <w:tc>
          <w:tcPr>
            <w:tcW w:w="1280" w:type="dxa"/>
            <w:vAlign w:val="center"/>
          </w:tcPr>
          <w:p w14:paraId="59902070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Foveal VD in SCP at baseline</w:t>
            </w:r>
          </w:p>
        </w:tc>
        <w:tc>
          <w:tcPr>
            <w:tcW w:w="1378" w:type="dxa"/>
            <w:vAlign w:val="center"/>
          </w:tcPr>
          <w:p w14:paraId="093947DA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Change</w:t>
            </w:r>
            <w:r w:rsidRPr="00D20B0A">
              <w:rPr>
                <w:sz w:val="18"/>
                <w:szCs w:val="18"/>
              </w:rPr>
              <w:t xml:space="preserve"> in </w:t>
            </w:r>
            <w:r>
              <w:rPr>
                <w:sz w:val="18"/>
                <w:szCs w:val="18"/>
              </w:rPr>
              <w:t>foveal VD in DCP</w:t>
            </w:r>
          </w:p>
        </w:tc>
        <w:tc>
          <w:tcPr>
            <w:tcW w:w="1356" w:type="dxa"/>
            <w:vAlign w:val="center"/>
          </w:tcPr>
          <w:p w14:paraId="75861D88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Foveal VD in DCP at baseline</w:t>
            </w:r>
          </w:p>
        </w:tc>
      </w:tr>
      <w:tr w:rsidR="000D76A8" w:rsidRPr="00D20B0A" w14:paraId="394173AC" w14:textId="77777777" w:rsidTr="0069638F">
        <w:trPr>
          <w:trHeight w:val="498"/>
        </w:trPr>
        <w:tc>
          <w:tcPr>
            <w:tcW w:w="1705" w:type="dxa"/>
            <w:vMerge w:val="restart"/>
            <w:tcBorders>
              <w:right w:val="single" w:sz="4" w:space="0" w:color="auto"/>
            </w:tcBorders>
            <w:vAlign w:val="center"/>
          </w:tcPr>
          <w:p w14:paraId="53B43EA2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</w:t>
            </w:r>
            <w:r w:rsidRPr="00D20B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 LogMAR BCVA</w:t>
            </w:r>
          </w:p>
        </w:tc>
        <w:tc>
          <w:tcPr>
            <w:tcW w:w="736" w:type="dxa"/>
            <w:tcBorders>
              <w:left w:val="single" w:sz="4" w:space="0" w:color="auto"/>
            </w:tcBorders>
            <w:vAlign w:val="center"/>
          </w:tcPr>
          <w:p w14:paraId="44D3AB1D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i/>
                <w:iCs/>
                <w:sz w:val="18"/>
                <w:szCs w:val="18"/>
              </w:rPr>
              <w:t>rho</w:t>
            </w:r>
          </w:p>
        </w:tc>
        <w:tc>
          <w:tcPr>
            <w:tcW w:w="1164" w:type="dxa"/>
            <w:vAlign w:val="center"/>
          </w:tcPr>
          <w:p w14:paraId="07583E59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</w:t>
            </w:r>
          </w:p>
        </w:tc>
        <w:tc>
          <w:tcPr>
            <w:tcW w:w="1156" w:type="dxa"/>
            <w:vAlign w:val="center"/>
          </w:tcPr>
          <w:p w14:paraId="5F5C8265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</w:t>
            </w:r>
          </w:p>
        </w:tc>
        <w:tc>
          <w:tcPr>
            <w:tcW w:w="1469" w:type="dxa"/>
            <w:vAlign w:val="center"/>
          </w:tcPr>
          <w:p w14:paraId="7B034104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-0.35</w:t>
            </w:r>
          </w:p>
        </w:tc>
        <w:tc>
          <w:tcPr>
            <w:tcW w:w="1219" w:type="dxa"/>
            <w:vAlign w:val="center"/>
          </w:tcPr>
          <w:p w14:paraId="46E23EF9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-0.42</w:t>
            </w:r>
          </w:p>
        </w:tc>
        <w:tc>
          <w:tcPr>
            <w:tcW w:w="1469" w:type="dxa"/>
            <w:vAlign w:val="center"/>
          </w:tcPr>
          <w:p w14:paraId="7096AE7F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0.44</w:t>
            </w:r>
          </w:p>
        </w:tc>
        <w:tc>
          <w:tcPr>
            <w:tcW w:w="1280" w:type="dxa"/>
            <w:vAlign w:val="center"/>
          </w:tcPr>
          <w:p w14:paraId="5FB12862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</w:t>
            </w:r>
          </w:p>
        </w:tc>
        <w:tc>
          <w:tcPr>
            <w:tcW w:w="1378" w:type="dxa"/>
            <w:vAlign w:val="center"/>
          </w:tcPr>
          <w:p w14:paraId="2A672752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1356" w:type="dxa"/>
            <w:vAlign w:val="center"/>
          </w:tcPr>
          <w:p w14:paraId="525C47F5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-0.06</w:t>
            </w:r>
          </w:p>
        </w:tc>
      </w:tr>
      <w:tr w:rsidR="000D76A8" w:rsidRPr="00D20B0A" w14:paraId="4C82C48F" w14:textId="77777777" w:rsidTr="0069638F">
        <w:trPr>
          <w:trHeight w:val="498"/>
        </w:trPr>
        <w:tc>
          <w:tcPr>
            <w:tcW w:w="1705" w:type="dxa"/>
            <w:vMerge/>
            <w:tcBorders>
              <w:right w:val="single" w:sz="4" w:space="0" w:color="auto"/>
            </w:tcBorders>
            <w:vAlign w:val="center"/>
          </w:tcPr>
          <w:p w14:paraId="1EFF5604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  <w:vAlign w:val="center"/>
          </w:tcPr>
          <w:p w14:paraId="4493AAB3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i/>
                <w:iCs/>
                <w:sz w:val="18"/>
                <w:szCs w:val="18"/>
              </w:rPr>
              <w:t>P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value</w:t>
            </w:r>
          </w:p>
        </w:tc>
        <w:tc>
          <w:tcPr>
            <w:tcW w:w="1164" w:type="dxa"/>
            <w:vAlign w:val="center"/>
          </w:tcPr>
          <w:p w14:paraId="7008674C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</w:t>
            </w:r>
          </w:p>
        </w:tc>
        <w:tc>
          <w:tcPr>
            <w:tcW w:w="1156" w:type="dxa"/>
            <w:vAlign w:val="center"/>
          </w:tcPr>
          <w:p w14:paraId="0D6FB963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1469" w:type="dxa"/>
            <w:vAlign w:val="center"/>
          </w:tcPr>
          <w:p w14:paraId="1227B84D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</w:t>
            </w:r>
          </w:p>
        </w:tc>
        <w:tc>
          <w:tcPr>
            <w:tcW w:w="1219" w:type="dxa"/>
            <w:vAlign w:val="center"/>
          </w:tcPr>
          <w:p w14:paraId="18D61154" w14:textId="77777777" w:rsidR="000D76A8" w:rsidRPr="000842B3" w:rsidRDefault="000D76A8" w:rsidP="0069638F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0842B3">
              <w:rPr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1469" w:type="dxa"/>
            <w:vAlign w:val="center"/>
          </w:tcPr>
          <w:p w14:paraId="6763958F" w14:textId="77777777" w:rsidR="000D76A8" w:rsidRPr="00963B79" w:rsidRDefault="000D76A8" w:rsidP="0069638F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963B79">
              <w:rPr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1280" w:type="dxa"/>
            <w:vAlign w:val="center"/>
          </w:tcPr>
          <w:p w14:paraId="726D8B2D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</w:t>
            </w:r>
          </w:p>
        </w:tc>
        <w:tc>
          <w:tcPr>
            <w:tcW w:w="1378" w:type="dxa"/>
            <w:vAlign w:val="center"/>
          </w:tcPr>
          <w:p w14:paraId="6F8143B1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</w:t>
            </w:r>
          </w:p>
        </w:tc>
        <w:tc>
          <w:tcPr>
            <w:tcW w:w="1356" w:type="dxa"/>
            <w:vAlign w:val="center"/>
          </w:tcPr>
          <w:p w14:paraId="4D0ED15D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</w:t>
            </w:r>
          </w:p>
        </w:tc>
      </w:tr>
      <w:tr w:rsidR="000D76A8" w:rsidRPr="00D20B0A" w14:paraId="39051761" w14:textId="77777777" w:rsidTr="0069638F">
        <w:trPr>
          <w:trHeight w:val="498"/>
        </w:trPr>
        <w:tc>
          <w:tcPr>
            <w:tcW w:w="1705" w:type="dxa"/>
            <w:vMerge w:val="restart"/>
            <w:tcBorders>
              <w:right w:val="single" w:sz="4" w:space="0" w:color="auto"/>
            </w:tcBorders>
            <w:vAlign w:val="center"/>
          </w:tcPr>
          <w:p w14:paraId="4FBB91BE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LogMAR BCVA at baseline</w:t>
            </w:r>
          </w:p>
        </w:tc>
        <w:tc>
          <w:tcPr>
            <w:tcW w:w="736" w:type="dxa"/>
            <w:tcBorders>
              <w:left w:val="single" w:sz="4" w:space="0" w:color="auto"/>
            </w:tcBorders>
            <w:vAlign w:val="center"/>
          </w:tcPr>
          <w:p w14:paraId="69D30029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i/>
                <w:iCs/>
                <w:sz w:val="18"/>
                <w:szCs w:val="18"/>
              </w:rPr>
              <w:t>rho</w:t>
            </w:r>
          </w:p>
        </w:tc>
        <w:tc>
          <w:tcPr>
            <w:tcW w:w="1164" w:type="dxa"/>
            <w:vAlign w:val="center"/>
          </w:tcPr>
          <w:p w14:paraId="5EBA1270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0842B3">
              <w:rPr>
                <w:sz w:val="18"/>
                <w:szCs w:val="18"/>
              </w:rPr>
              <w:t>0.1</w:t>
            </w:r>
          </w:p>
        </w:tc>
        <w:tc>
          <w:tcPr>
            <w:tcW w:w="1156" w:type="dxa"/>
            <w:vAlign w:val="center"/>
          </w:tcPr>
          <w:p w14:paraId="236241F5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814739">
              <w:rPr>
                <w:sz w:val="18"/>
                <w:szCs w:val="18"/>
              </w:rPr>
              <w:t>N/A</w:t>
            </w:r>
          </w:p>
        </w:tc>
        <w:tc>
          <w:tcPr>
            <w:tcW w:w="1469" w:type="dxa"/>
            <w:vAlign w:val="center"/>
          </w:tcPr>
          <w:p w14:paraId="0B8923BB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814739">
              <w:rPr>
                <w:sz w:val="18"/>
                <w:szCs w:val="18"/>
              </w:rPr>
              <w:t>N/A</w:t>
            </w:r>
          </w:p>
        </w:tc>
        <w:tc>
          <w:tcPr>
            <w:tcW w:w="1219" w:type="dxa"/>
            <w:vAlign w:val="center"/>
          </w:tcPr>
          <w:p w14:paraId="272C7A9A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-0.34</w:t>
            </w:r>
          </w:p>
        </w:tc>
        <w:tc>
          <w:tcPr>
            <w:tcW w:w="1469" w:type="dxa"/>
            <w:vAlign w:val="center"/>
          </w:tcPr>
          <w:p w14:paraId="70682C3A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C21EDE">
              <w:rPr>
                <w:sz w:val="18"/>
                <w:szCs w:val="18"/>
              </w:rPr>
              <w:t>N/A</w:t>
            </w:r>
          </w:p>
        </w:tc>
        <w:tc>
          <w:tcPr>
            <w:tcW w:w="1280" w:type="dxa"/>
            <w:vAlign w:val="center"/>
          </w:tcPr>
          <w:p w14:paraId="67759571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0.23</w:t>
            </w:r>
          </w:p>
        </w:tc>
        <w:tc>
          <w:tcPr>
            <w:tcW w:w="1378" w:type="dxa"/>
            <w:vAlign w:val="center"/>
          </w:tcPr>
          <w:p w14:paraId="24F3114E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101222">
              <w:rPr>
                <w:sz w:val="18"/>
                <w:szCs w:val="18"/>
              </w:rPr>
              <w:t>N/A</w:t>
            </w:r>
          </w:p>
        </w:tc>
        <w:tc>
          <w:tcPr>
            <w:tcW w:w="1356" w:type="dxa"/>
            <w:vAlign w:val="center"/>
          </w:tcPr>
          <w:p w14:paraId="1BEB9D7A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</w:t>
            </w:r>
          </w:p>
        </w:tc>
      </w:tr>
      <w:tr w:rsidR="000D76A8" w:rsidRPr="00D20B0A" w14:paraId="60C56F55" w14:textId="77777777" w:rsidTr="0069638F">
        <w:trPr>
          <w:trHeight w:val="498"/>
        </w:trPr>
        <w:tc>
          <w:tcPr>
            <w:tcW w:w="1705" w:type="dxa"/>
            <w:vMerge/>
            <w:tcBorders>
              <w:right w:val="single" w:sz="4" w:space="0" w:color="auto"/>
            </w:tcBorders>
            <w:vAlign w:val="center"/>
          </w:tcPr>
          <w:p w14:paraId="135EB7B6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  <w:vAlign w:val="center"/>
          </w:tcPr>
          <w:p w14:paraId="33BA81EE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i/>
                <w:iCs/>
                <w:sz w:val="18"/>
                <w:szCs w:val="18"/>
              </w:rPr>
              <w:t>P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value</w:t>
            </w:r>
          </w:p>
        </w:tc>
        <w:tc>
          <w:tcPr>
            <w:tcW w:w="1164" w:type="dxa"/>
            <w:vAlign w:val="center"/>
          </w:tcPr>
          <w:p w14:paraId="151765E0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0842B3">
              <w:rPr>
                <w:sz w:val="18"/>
                <w:szCs w:val="18"/>
              </w:rPr>
              <w:t>0.6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56" w:type="dxa"/>
            <w:vAlign w:val="center"/>
          </w:tcPr>
          <w:p w14:paraId="3DABF0C2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814739">
              <w:rPr>
                <w:sz w:val="18"/>
                <w:szCs w:val="18"/>
              </w:rPr>
              <w:t>N/A</w:t>
            </w:r>
          </w:p>
        </w:tc>
        <w:tc>
          <w:tcPr>
            <w:tcW w:w="1469" w:type="dxa"/>
            <w:vAlign w:val="center"/>
          </w:tcPr>
          <w:p w14:paraId="084006AA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814739">
              <w:rPr>
                <w:sz w:val="18"/>
                <w:szCs w:val="18"/>
              </w:rPr>
              <w:t>N/A</w:t>
            </w:r>
          </w:p>
        </w:tc>
        <w:tc>
          <w:tcPr>
            <w:tcW w:w="1219" w:type="dxa"/>
            <w:vAlign w:val="center"/>
          </w:tcPr>
          <w:p w14:paraId="1B4C667A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1469" w:type="dxa"/>
            <w:vAlign w:val="center"/>
          </w:tcPr>
          <w:p w14:paraId="5D040B12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C21EDE">
              <w:rPr>
                <w:sz w:val="18"/>
                <w:szCs w:val="18"/>
              </w:rPr>
              <w:t>N/A</w:t>
            </w:r>
          </w:p>
        </w:tc>
        <w:tc>
          <w:tcPr>
            <w:tcW w:w="1280" w:type="dxa"/>
            <w:vAlign w:val="center"/>
          </w:tcPr>
          <w:p w14:paraId="7F298694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</w:t>
            </w:r>
          </w:p>
        </w:tc>
        <w:tc>
          <w:tcPr>
            <w:tcW w:w="1378" w:type="dxa"/>
            <w:vAlign w:val="center"/>
          </w:tcPr>
          <w:p w14:paraId="771CE22F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101222">
              <w:rPr>
                <w:sz w:val="18"/>
                <w:szCs w:val="18"/>
              </w:rPr>
              <w:t>N/A</w:t>
            </w:r>
          </w:p>
        </w:tc>
        <w:tc>
          <w:tcPr>
            <w:tcW w:w="1356" w:type="dxa"/>
            <w:vAlign w:val="center"/>
          </w:tcPr>
          <w:p w14:paraId="2A1E202F" w14:textId="77777777" w:rsidR="000D76A8" w:rsidRPr="000842B3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</w:t>
            </w:r>
          </w:p>
        </w:tc>
      </w:tr>
      <w:tr w:rsidR="000D76A8" w:rsidRPr="00D20B0A" w14:paraId="7A064BCB" w14:textId="77777777" w:rsidTr="0069638F">
        <w:trPr>
          <w:trHeight w:val="498"/>
        </w:trPr>
        <w:tc>
          <w:tcPr>
            <w:tcW w:w="1705" w:type="dxa"/>
            <w:vMerge w:val="restart"/>
            <w:tcBorders>
              <w:right w:val="single" w:sz="4" w:space="0" w:color="auto"/>
            </w:tcBorders>
            <w:vAlign w:val="center"/>
          </w:tcPr>
          <w:p w14:paraId="114CFBEE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sz w:val="18"/>
                <w:szCs w:val="18"/>
              </w:rPr>
              <w:t>CMT</w:t>
            </w:r>
            <w:r>
              <w:rPr>
                <w:sz w:val="18"/>
                <w:szCs w:val="18"/>
              </w:rPr>
              <w:t xml:space="preserve"> at baseline</w:t>
            </w:r>
          </w:p>
        </w:tc>
        <w:tc>
          <w:tcPr>
            <w:tcW w:w="736" w:type="dxa"/>
            <w:tcBorders>
              <w:left w:val="single" w:sz="4" w:space="0" w:color="auto"/>
            </w:tcBorders>
            <w:vAlign w:val="center"/>
          </w:tcPr>
          <w:p w14:paraId="51698A17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i/>
                <w:iCs/>
                <w:sz w:val="18"/>
                <w:szCs w:val="18"/>
              </w:rPr>
              <w:t>rho</w:t>
            </w:r>
          </w:p>
        </w:tc>
        <w:tc>
          <w:tcPr>
            <w:tcW w:w="1164" w:type="dxa"/>
            <w:vAlign w:val="center"/>
          </w:tcPr>
          <w:p w14:paraId="58E369C6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156" w:type="dxa"/>
            <w:vAlign w:val="center"/>
          </w:tcPr>
          <w:p w14:paraId="275DAD78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814739">
              <w:rPr>
                <w:sz w:val="18"/>
                <w:szCs w:val="18"/>
              </w:rPr>
              <w:t>N/A</w:t>
            </w:r>
          </w:p>
        </w:tc>
        <w:tc>
          <w:tcPr>
            <w:tcW w:w="1469" w:type="dxa"/>
            <w:vAlign w:val="center"/>
          </w:tcPr>
          <w:p w14:paraId="4FD49495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814739">
              <w:rPr>
                <w:sz w:val="18"/>
                <w:szCs w:val="18"/>
              </w:rPr>
              <w:t>N/A</w:t>
            </w:r>
          </w:p>
        </w:tc>
        <w:tc>
          <w:tcPr>
            <w:tcW w:w="1219" w:type="dxa"/>
            <w:vAlign w:val="center"/>
          </w:tcPr>
          <w:p w14:paraId="2954F69D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</w:t>
            </w:r>
          </w:p>
        </w:tc>
        <w:tc>
          <w:tcPr>
            <w:tcW w:w="1469" w:type="dxa"/>
            <w:vAlign w:val="center"/>
          </w:tcPr>
          <w:p w14:paraId="3B85C0BF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C21EDE">
              <w:rPr>
                <w:sz w:val="18"/>
                <w:szCs w:val="18"/>
              </w:rPr>
              <w:t>N/A</w:t>
            </w:r>
          </w:p>
        </w:tc>
        <w:tc>
          <w:tcPr>
            <w:tcW w:w="1280" w:type="dxa"/>
            <w:vAlign w:val="center"/>
          </w:tcPr>
          <w:p w14:paraId="154045D1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</w:t>
            </w:r>
          </w:p>
        </w:tc>
        <w:tc>
          <w:tcPr>
            <w:tcW w:w="1378" w:type="dxa"/>
            <w:vAlign w:val="center"/>
          </w:tcPr>
          <w:p w14:paraId="5DC32204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101222">
              <w:rPr>
                <w:sz w:val="18"/>
                <w:szCs w:val="18"/>
              </w:rPr>
              <w:t>N/A</w:t>
            </w:r>
          </w:p>
        </w:tc>
        <w:tc>
          <w:tcPr>
            <w:tcW w:w="1356" w:type="dxa"/>
            <w:vAlign w:val="center"/>
          </w:tcPr>
          <w:p w14:paraId="21FCCB0C" w14:textId="77777777" w:rsidR="000D76A8" w:rsidRPr="006864E0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6864E0">
              <w:rPr>
                <w:sz w:val="18"/>
                <w:szCs w:val="18"/>
              </w:rPr>
              <w:t>0.46</w:t>
            </w:r>
          </w:p>
        </w:tc>
      </w:tr>
      <w:tr w:rsidR="000D76A8" w:rsidRPr="00D20B0A" w14:paraId="622EF5E1" w14:textId="77777777" w:rsidTr="0069638F">
        <w:trPr>
          <w:trHeight w:val="498"/>
        </w:trPr>
        <w:tc>
          <w:tcPr>
            <w:tcW w:w="1705" w:type="dxa"/>
            <w:vMerge/>
            <w:tcBorders>
              <w:right w:val="single" w:sz="4" w:space="0" w:color="auto"/>
            </w:tcBorders>
            <w:vAlign w:val="center"/>
          </w:tcPr>
          <w:p w14:paraId="5E96B30A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  <w:vAlign w:val="center"/>
          </w:tcPr>
          <w:p w14:paraId="565F700E" w14:textId="77777777" w:rsidR="000D76A8" w:rsidRPr="00D20B0A" w:rsidRDefault="000D76A8" w:rsidP="0069638F">
            <w:pPr>
              <w:ind w:firstLine="0"/>
              <w:jc w:val="center"/>
              <w:rPr>
                <w:i/>
                <w:iCs/>
                <w:sz w:val="18"/>
                <w:szCs w:val="18"/>
              </w:rPr>
            </w:pPr>
            <w:r w:rsidRPr="00D20B0A">
              <w:rPr>
                <w:i/>
                <w:iCs/>
                <w:sz w:val="18"/>
                <w:szCs w:val="18"/>
              </w:rPr>
              <w:t>P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value</w:t>
            </w:r>
          </w:p>
        </w:tc>
        <w:tc>
          <w:tcPr>
            <w:tcW w:w="1164" w:type="dxa"/>
            <w:vAlign w:val="center"/>
          </w:tcPr>
          <w:p w14:paraId="265AB8BB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156" w:type="dxa"/>
            <w:vAlign w:val="center"/>
          </w:tcPr>
          <w:p w14:paraId="016DAA24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814739">
              <w:rPr>
                <w:sz w:val="18"/>
                <w:szCs w:val="18"/>
              </w:rPr>
              <w:t>N/A</w:t>
            </w:r>
          </w:p>
        </w:tc>
        <w:tc>
          <w:tcPr>
            <w:tcW w:w="1469" w:type="dxa"/>
            <w:vAlign w:val="center"/>
          </w:tcPr>
          <w:p w14:paraId="6724D023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814739">
              <w:rPr>
                <w:sz w:val="18"/>
                <w:szCs w:val="18"/>
              </w:rPr>
              <w:t>N/A</w:t>
            </w:r>
          </w:p>
        </w:tc>
        <w:tc>
          <w:tcPr>
            <w:tcW w:w="1219" w:type="dxa"/>
            <w:vAlign w:val="center"/>
          </w:tcPr>
          <w:p w14:paraId="0A51BD3D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0.95</w:t>
            </w:r>
          </w:p>
        </w:tc>
        <w:tc>
          <w:tcPr>
            <w:tcW w:w="1469" w:type="dxa"/>
            <w:vAlign w:val="center"/>
          </w:tcPr>
          <w:p w14:paraId="7CD58906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C21EDE">
              <w:rPr>
                <w:sz w:val="18"/>
                <w:szCs w:val="18"/>
              </w:rPr>
              <w:t>N/A</w:t>
            </w:r>
          </w:p>
        </w:tc>
        <w:tc>
          <w:tcPr>
            <w:tcW w:w="1280" w:type="dxa"/>
            <w:vAlign w:val="center"/>
          </w:tcPr>
          <w:p w14:paraId="26F6B067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</w:t>
            </w:r>
          </w:p>
        </w:tc>
        <w:tc>
          <w:tcPr>
            <w:tcW w:w="1378" w:type="dxa"/>
            <w:vAlign w:val="center"/>
          </w:tcPr>
          <w:p w14:paraId="60DA37C2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101222">
              <w:rPr>
                <w:sz w:val="18"/>
                <w:szCs w:val="18"/>
              </w:rPr>
              <w:t>N/A</w:t>
            </w:r>
          </w:p>
        </w:tc>
        <w:tc>
          <w:tcPr>
            <w:tcW w:w="1356" w:type="dxa"/>
            <w:vAlign w:val="center"/>
          </w:tcPr>
          <w:p w14:paraId="2E99ED3C" w14:textId="77777777" w:rsidR="000D76A8" w:rsidRPr="006864E0" w:rsidRDefault="000D76A8" w:rsidP="0069638F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864E0">
              <w:rPr>
                <w:b/>
                <w:bCs/>
                <w:sz w:val="18"/>
                <w:szCs w:val="18"/>
              </w:rPr>
              <w:t>0.02</w:t>
            </w:r>
          </w:p>
        </w:tc>
      </w:tr>
      <w:tr w:rsidR="000D76A8" w:rsidRPr="00D20B0A" w14:paraId="01C17156" w14:textId="77777777" w:rsidTr="0069638F">
        <w:trPr>
          <w:trHeight w:val="498"/>
        </w:trPr>
        <w:tc>
          <w:tcPr>
            <w:tcW w:w="1705" w:type="dxa"/>
            <w:vMerge w:val="restart"/>
            <w:vAlign w:val="center"/>
          </w:tcPr>
          <w:p w14:paraId="3E9BA5D6" w14:textId="77777777" w:rsidR="000D76A8" w:rsidRPr="00D20B0A" w:rsidRDefault="000D76A8" w:rsidP="0069638F">
            <w:pPr>
              <w:ind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</w:t>
            </w:r>
            <w:r w:rsidRPr="00D20B0A">
              <w:rPr>
                <w:sz w:val="18"/>
                <w:szCs w:val="18"/>
              </w:rPr>
              <w:t xml:space="preserve"> in CMT</w:t>
            </w:r>
          </w:p>
        </w:tc>
        <w:tc>
          <w:tcPr>
            <w:tcW w:w="736" w:type="dxa"/>
            <w:vAlign w:val="center"/>
          </w:tcPr>
          <w:p w14:paraId="7435C833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i/>
                <w:iCs/>
                <w:sz w:val="18"/>
                <w:szCs w:val="18"/>
              </w:rPr>
              <w:t>rho</w:t>
            </w:r>
          </w:p>
        </w:tc>
        <w:tc>
          <w:tcPr>
            <w:tcW w:w="1164" w:type="dxa"/>
            <w:vAlign w:val="center"/>
          </w:tcPr>
          <w:p w14:paraId="4E4E34FA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</w:t>
            </w:r>
          </w:p>
        </w:tc>
        <w:tc>
          <w:tcPr>
            <w:tcW w:w="1156" w:type="dxa"/>
            <w:vAlign w:val="center"/>
          </w:tcPr>
          <w:p w14:paraId="29533CC1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2525D5">
              <w:rPr>
                <w:sz w:val="18"/>
                <w:szCs w:val="18"/>
              </w:rPr>
              <w:t>N/A</w:t>
            </w:r>
          </w:p>
        </w:tc>
        <w:tc>
          <w:tcPr>
            <w:tcW w:w="1469" w:type="dxa"/>
            <w:vAlign w:val="center"/>
          </w:tcPr>
          <w:p w14:paraId="794E7B19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D20B0A">
              <w:rPr>
                <w:sz w:val="18"/>
                <w:szCs w:val="18"/>
              </w:rPr>
              <w:t>0.04</w:t>
            </w:r>
          </w:p>
        </w:tc>
        <w:tc>
          <w:tcPr>
            <w:tcW w:w="1219" w:type="dxa"/>
            <w:vAlign w:val="center"/>
          </w:tcPr>
          <w:p w14:paraId="52D556C2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-0.14</w:t>
            </w:r>
          </w:p>
        </w:tc>
        <w:tc>
          <w:tcPr>
            <w:tcW w:w="1469" w:type="dxa"/>
            <w:vAlign w:val="center"/>
          </w:tcPr>
          <w:p w14:paraId="5D6E20E0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D20B0A">
              <w:rPr>
                <w:sz w:val="18"/>
                <w:szCs w:val="18"/>
              </w:rPr>
              <w:t>0.2</w:t>
            </w:r>
          </w:p>
        </w:tc>
        <w:tc>
          <w:tcPr>
            <w:tcW w:w="1280" w:type="dxa"/>
            <w:vAlign w:val="center"/>
          </w:tcPr>
          <w:p w14:paraId="64F00764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0.26</w:t>
            </w:r>
          </w:p>
        </w:tc>
        <w:tc>
          <w:tcPr>
            <w:tcW w:w="1378" w:type="dxa"/>
            <w:vAlign w:val="center"/>
          </w:tcPr>
          <w:p w14:paraId="6758753F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sz w:val="18"/>
                <w:szCs w:val="18"/>
              </w:rPr>
              <w:t>0.01</w:t>
            </w:r>
          </w:p>
        </w:tc>
        <w:tc>
          <w:tcPr>
            <w:tcW w:w="1356" w:type="dxa"/>
            <w:vAlign w:val="center"/>
          </w:tcPr>
          <w:p w14:paraId="4796DDA2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</w:t>
            </w:r>
          </w:p>
        </w:tc>
      </w:tr>
      <w:tr w:rsidR="000D76A8" w:rsidRPr="00D20B0A" w14:paraId="42B9F781" w14:textId="77777777" w:rsidTr="0069638F">
        <w:trPr>
          <w:trHeight w:val="498"/>
        </w:trPr>
        <w:tc>
          <w:tcPr>
            <w:tcW w:w="1705" w:type="dxa"/>
            <w:vMerge/>
            <w:vAlign w:val="center"/>
          </w:tcPr>
          <w:p w14:paraId="7525AFC7" w14:textId="77777777" w:rsidR="000D76A8" w:rsidRPr="00B42696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41D566B2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i/>
                <w:iCs/>
                <w:sz w:val="18"/>
                <w:szCs w:val="18"/>
              </w:rPr>
              <w:t>P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value</w:t>
            </w:r>
          </w:p>
        </w:tc>
        <w:tc>
          <w:tcPr>
            <w:tcW w:w="1164" w:type="dxa"/>
            <w:vAlign w:val="center"/>
          </w:tcPr>
          <w:p w14:paraId="32D19FBE" w14:textId="77777777" w:rsidR="000D76A8" w:rsidRPr="006864E0" w:rsidRDefault="000D76A8" w:rsidP="0069638F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864E0">
              <w:rPr>
                <w:b/>
                <w:bCs/>
                <w:sz w:val="18"/>
                <w:szCs w:val="18"/>
              </w:rPr>
              <w:t>&lt; 0.001</w:t>
            </w:r>
          </w:p>
        </w:tc>
        <w:tc>
          <w:tcPr>
            <w:tcW w:w="1156" w:type="dxa"/>
            <w:vAlign w:val="center"/>
          </w:tcPr>
          <w:p w14:paraId="2EEA1723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2525D5">
              <w:rPr>
                <w:sz w:val="18"/>
                <w:szCs w:val="18"/>
              </w:rPr>
              <w:t>N/A</w:t>
            </w:r>
          </w:p>
        </w:tc>
        <w:tc>
          <w:tcPr>
            <w:tcW w:w="1469" w:type="dxa"/>
            <w:vAlign w:val="center"/>
          </w:tcPr>
          <w:p w14:paraId="65866EC2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sz w:val="18"/>
                <w:szCs w:val="18"/>
              </w:rPr>
              <w:t>0.86</w:t>
            </w:r>
          </w:p>
        </w:tc>
        <w:tc>
          <w:tcPr>
            <w:tcW w:w="1219" w:type="dxa"/>
            <w:vAlign w:val="center"/>
          </w:tcPr>
          <w:p w14:paraId="7153E888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</w:t>
            </w:r>
          </w:p>
        </w:tc>
        <w:tc>
          <w:tcPr>
            <w:tcW w:w="1469" w:type="dxa"/>
            <w:vAlign w:val="center"/>
          </w:tcPr>
          <w:p w14:paraId="3B0CA45D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sz w:val="18"/>
                <w:szCs w:val="18"/>
              </w:rPr>
              <w:t>0.34</w:t>
            </w:r>
          </w:p>
        </w:tc>
        <w:tc>
          <w:tcPr>
            <w:tcW w:w="1280" w:type="dxa"/>
            <w:vAlign w:val="center"/>
          </w:tcPr>
          <w:p w14:paraId="6F0A6078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0.21</w:t>
            </w:r>
          </w:p>
        </w:tc>
        <w:tc>
          <w:tcPr>
            <w:tcW w:w="1378" w:type="dxa"/>
            <w:vAlign w:val="center"/>
          </w:tcPr>
          <w:p w14:paraId="7C23CFE1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 w:rsidRPr="00D20B0A">
              <w:rPr>
                <w:sz w:val="18"/>
                <w:szCs w:val="18"/>
              </w:rPr>
              <w:t>0.95</w:t>
            </w:r>
          </w:p>
        </w:tc>
        <w:tc>
          <w:tcPr>
            <w:tcW w:w="1356" w:type="dxa"/>
            <w:vAlign w:val="center"/>
          </w:tcPr>
          <w:p w14:paraId="04EAE759" w14:textId="77777777" w:rsidR="000D76A8" w:rsidRPr="00D20B0A" w:rsidRDefault="000D76A8" w:rsidP="0069638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0.37</w:t>
            </w:r>
          </w:p>
        </w:tc>
      </w:tr>
    </w:tbl>
    <w:p w14:paraId="7358F636" w14:textId="77777777" w:rsidR="000D76A8" w:rsidRPr="006F37AC" w:rsidRDefault="000D76A8" w:rsidP="000D76A8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LogMAR: logarithm of the minimum angle of resolution, BCVA: best corrected visual acuity, CMT: central macular thickness, SFCT: subfoveal choroidal thickness, VD: vessel density, SCP: superficial </w:t>
      </w:r>
      <w:r w:rsidRPr="00646EA8">
        <w:rPr>
          <w:sz w:val="20"/>
          <w:szCs w:val="20"/>
        </w:rPr>
        <w:t>capillary plexus</w:t>
      </w:r>
      <w:r>
        <w:rPr>
          <w:sz w:val="20"/>
          <w:szCs w:val="20"/>
        </w:rPr>
        <w:t xml:space="preserve">, DCP: deep </w:t>
      </w:r>
      <w:r w:rsidRPr="00646EA8">
        <w:rPr>
          <w:sz w:val="20"/>
          <w:szCs w:val="20"/>
        </w:rPr>
        <w:t>capillary plexus</w:t>
      </w:r>
    </w:p>
    <w:p w14:paraId="36EA7A77" w14:textId="77777777" w:rsidR="000D76A8" w:rsidRDefault="000D76A8" w:rsidP="000D76A8"/>
    <w:p w14:paraId="4626AF3A" w14:textId="1A04B098" w:rsidR="000D76A8" w:rsidRDefault="000D76A8">
      <w:r>
        <w:br w:type="page"/>
      </w:r>
    </w:p>
    <w:p w14:paraId="71F83B7A" w14:textId="77777777" w:rsidR="000D76A8" w:rsidRPr="00DC56FF" w:rsidRDefault="000D76A8" w:rsidP="000D76A8">
      <w:pPr>
        <w:ind w:firstLine="0"/>
      </w:pPr>
      <w:bookmarkStart w:id="0" w:name="_Hlk139401897"/>
      <w:r w:rsidRPr="00FB667F">
        <w:lastRenderedPageBreak/>
        <w:t>Supplementary Table 2</w:t>
      </w:r>
      <w:bookmarkEnd w:id="0"/>
      <w:r>
        <w:t>. Baseline macular and subfoveal choroidal thickness, and foveal vessel density in SCP and DCP</w:t>
      </w:r>
      <w:r w:rsidRPr="00DC56FF">
        <w:t xml:space="preserve"> </w:t>
      </w:r>
      <w:r>
        <w:t>in patients with poor and good glycemic control</w:t>
      </w:r>
    </w:p>
    <w:tbl>
      <w:tblPr>
        <w:tblStyle w:val="TableGrid"/>
        <w:tblW w:w="12919" w:type="dxa"/>
        <w:tblLayout w:type="fixed"/>
        <w:tblLook w:val="04A0" w:firstRow="1" w:lastRow="0" w:firstColumn="1" w:lastColumn="0" w:noHBand="0" w:noVBand="1"/>
      </w:tblPr>
      <w:tblGrid>
        <w:gridCol w:w="1206"/>
        <w:gridCol w:w="1579"/>
        <w:gridCol w:w="1822"/>
        <w:gridCol w:w="924"/>
        <w:gridCol w:w="1853"/>
        <w:gridCol w:w="826"/>
        <w:gridCol w:w="1514"/>
        <w:gridCol w:w="819"/>
        <w:gridCol w:w="1514"/>
        <w:gridCol w:w="862"/>
      </w:tblGrid>
      <w:tr w:rsidR="000D76A8" w:rsidRPr="00890D94" w14:paraId="72F589F1" w14:textId="77777777" w:rsidTr="0069638F">
        <w:trPr>
          <w:trHeight w:val="735"/>
        </w:trPr>
        <w:tc>
          <w:tcPr>
            <w:tcW w:w="1206" w:type="dxa"/>
            <w:vAlign w:val="center"/>
          </w:tcPr>
          <w:p w14:paraId="5B0E9F78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14:paraId="5B08AB03" w14:textId="77777777" w:rsidR="000D76A8" w:rsidRPr="00890D94" w:rsidRDefault="000D76A8" w:rsidP="0069638F">
            <w:pPr>
              <w:ind w:firstLin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22" w:type="dxa"/>
            <w:vAlign w:val="center"/>
          </w:tcPr>
          <w:p w14:paraId="76958BEC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sz w:val="18"/>
                <w:szCs w:val="18"/>
              </w:rPr>
              <w:t>CMT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at baseline</w:t>
            </w:r>
          </w:p>
        </w:tc>
        <w:tc>
          <w:tcPr>
            <w:tcW w:w="924" w:type="dxa"/>
            <w:vAlign w:val="center"/>
          </w:tcPr>
          <w:p w14:paraId="6225C3E9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890D94">
              <w:rPr>
                <w:rFonts w:asciiTheme="majorBidi" w:hAnsiTheme="majorBidi" w:cstheme="majorBidi"/>
                <w:sz w:val="18"/>
                <w:szCs w:val="18"/>
              </w:rPr>
              <w:t xml:space="preserve"> value</w:t>
            </w:r>
          </w:p>
        </w:tc>
        <w:tc>
          <w:tcPr>
            <w:tcW w:w="1853" w:type="dxa"/>
            <w:vAlign w:val="center"/>
          </w:tcPr>
          <w:p w14:paraId="5DD9A021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SFCT at baseline</w:t>
            </w:r>
          </w:p>
        </w:tc>
        <w:tc>
          <w:tcPr>
            <w:tcW w:w="826" w:type="dxa"/>
            <w:vAlign w:val="center"/>
          </w:tcPr>
          <w:p w14:paraId="00E0EDB4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890D94">
              <w:rPr>
                <w:rFonts w:asciiTheme="majorBidi" w:hAnsiTheme="majorBidi" w:cstheme="majorBidi"/>
                <w:sz w:val="18"/>
                <w:szCs w:val="18"/>
              </w:rPr>
              <w:t xml:space="preserve"> value</w:t>
            </w:r>
          </w:p>
        </w:tc>
        <w:tc>
          <w:tcPr>
            <w:tcW w:w="1514" w:type="dxa"/>
            <w:vAlign w:val="center"/>
          </w:tcPr>
          <w:p w14:paraId="500BD274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Foveal VD in SCP at baseline</w:t>
            </w:r>
          </w:p>
        </w:tc>
        <w:tc>
          <w:tcPr>
            <w:tcW w:w="819" w:type="dxa"/>
            <w:vAlign w:val="center"/>
          </w:tcPr>
          <w:p w14:paraId="70959198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890D94">
              <w:rPr>
                <w:rFonts w:asciiTheme="majorBidi" w:hAnsiTheme="majorBidi" w:cstheme="majorBidi"/>
                <w:sz w:val="18"/>
                <w:szCs w:val="18"/>
              </w:rPr>
              <w:t xml:space="preserve"> value</w:t>
            </w:r>
          </w:p>
        </w:tc>
        <w:tc>
          <w:tcPr>
            <w:tcW w:w="1514" w:type="dxa"/>
            <w:vAlign w:val="center"/>
          </w:tcPr>
          <w:p w14:paraId="34FF5746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Foveal VD in DCP at baseline</w:t>
            </w:r>
          </w:p>
        </w:tc>
        <w:tc>
          <w:tcPr>
            <w:tcW w:w="862" w:type="dxa"/>
            <w:vAlign w:val="center"/>
          </w:tcPr>
          <w:p w14:paraId="42C3F75D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890D94">
              <w:rPr>
                <w:rFonts w:asciiTheme="majorBidi" w:hAnsiTheme="majorBidi" w:cstheme="majorBidi"/>
                <w:sz w:val="18"/>
                <w:szCs w:val="18"/>
              </w:rPr>
              <w:t xml:space="preserve"> value</w:t>
            </w:r>
          </w:p>
        </w:tc>
      </w:tr>
      <w:tr w:rsidR="000D76A8" w:rsidRPr="00890D94" w14:paraId="74D3659A" w14:textId="77777777" w:rsidTr="0069638F">
        <w:trPr>
          <w:trHeight w:val="937"/>
        </w:trPr>
        <w:tc>
          <w:tcPr>
            <w:tcW w:w="1206" w:type="dxa"/>
            <w:vMerge w:val="restart"/>
            <w:vAlign w:val="center"/>
          </w:tcPr>
          <w:p w14:paraId="50B9D69D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sz w:val="18"/>
                <w:szCs w:val="18"/>
              </w:rPr>
              <w:t>HbA1c level at baseline</w:t>
            </w:r>
          </w:p>
        </w:tc>
        <w:tc>
          <w:tcPr>
            <w:tcW w:w="1579" w:type="dxa"/>
            <w:vAlign w:val="center"/>
          </w:tcPr>
          <w:p w14:paraId="046B2CD1" w14:textId="77777777" w:rsidR="000D76A8" w:rsidRPr="00890D94" w:rsidRDefault="000D76A8" w:rsidP="0069638F">
            <w:pPr>
              <w:ind w:firstLin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sz w:val="18"/>
                <w:szCs w:val="18"/>
              </w:rPr>
              <w:t>≤7 (n=12)</w:t>
            </w:r>
          </w:p>
        </w:tc>
        <w:tc>
          <w:tcPr>
            <w:tcW w:w="1822" w:type="dxa"/>
            <w:vAlign w:val="center"/>
          </w:tcPr>
          <w:p w14:paraId="1EA2F0FF" w14:textId="77777777" w:rsidR="000D76A8" w:rsidRPr="007A6752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85</w:t>
            </w:r>
            <w:r w:rsidRPr="00890D94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25</w:t>
            </w:r>
            <w:r w:rsidRPr="00890D94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 xml:space="preserve"> </w:t>
            </w:r>
            <w:r w:rsidRPr="00890D94">
              <w:rPr>
                <w:rFonts w:asciiTheme="majorBidi" w:hAnsiTheme="majorBidi" w:cstheme="majorBidi"/>
                <w:sz w:val="18"/>
                <w:szCs w:val="18"/>
              </w:rPr>
              <w:t xml:space="preserve">±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37.02</w:t>
            </w:r>
          </w:p>
        </w:tc>
        <w:tc>
          <w:tcPr>
            <w:tcW w:w="924" w:type="dxa"/>
            <w:vMerge w:val="restart"/>
            <w:vAlign w:val="center"/>
          </w:tcPr>
          <w:p w14:paraId="6C041A69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0.74</w:t>
            </w:r>
            <w:r w:rsidRPr="00890D94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53" w:type="dxa"/>
            <w:vAlign w:val="center"/>
          </w:tcPr>
          <w:p w14:paraId="74761BB0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sz w:val="18"/>
                <w:szCs w:val="18"/>
              </w:rPr>
              <w:t>345.83 ± 27.57</w:t>
            </w:r>
          </w:p>
        </w:tc>
        <w:tc>
          <w:tcPr>
            <w:tcW w:w="826" w:type="dxa"/>
            <w:vMerge w:val="restart"/>
            <w:vAlign w:val="center"/>
          </w:tcPr>
          <w:p w14:paraId="72111E5A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sz w:val="18"/>
                <w:szCs w:val="18"/>
              </w:rPr>
              <w:t xml:space="preserve">0.88 </w:t>
            </w:r>
            <w: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14" w:type="dxa"/>
            <w:vAlign w:val="center"/>
          </w:tcPr>
          <w:p w14:paraId="15C666CC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sz w:val="18"/>
                <w:szCs w:val="18"/>
              </w:rPr>
              <w:t>23.18 ± 2.04</w:t>
            </w:r>
          </w:p>
        </w:tc>
        <w:tc>
          <w:tcPr>
            <w:tcW w:w="819" w:type="dxa"/>
            <w:vMerge w:val="restart"/>
            <w:vAlign w:val="center"/>
          </w:tcPr>
          <w:p w14:paraId="77625C93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sz w:val="18"/>
                <w:szCs w:val="18"/>
              </w:rPr>
              <w:t xml:space="preserve">0.47 </w:t>
            </w:r>
            <w: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14" w:type="dxa"/>
            <w:vAlign w:val="center"/>
          </w:tcPr>
          <w:p w14:paraId="138663A6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19.79 ± 2.29</w:t>
            </w:r>
          </w:p>
        </w:tc>
        <w:tc>
          <w:tcPr>
            <w:tcW w:w="862" w:type="dxa"/>
            <w:vMerge w:val="restart"/>
            <w:vAlign w:val="center"/>
          </w:tcPr>
          <w:p w14:paraId="25A98EAE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864E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0.03</w:t>
            </w:r>
            <w:r w:rsidRPr="00890D94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a</w:t>
            </w:r>
          </w:p>
        </w:tc>
      </w:tr>
      <w:tr w:rsidR="000D76A8" w:rsidRPr="00890D94" w14:paraId="643F37CC" w14:textId="77777777" w:rsidTr="0069638F">
        <w:trPr>
          <w:trHeight w:val="830"/>
        </w:trPr>
        <w:tc>
          <w:tcPr>
            <w:tcW w:w="1206" w:type="dxa"/>
            <w:vMerge/>
            <w:vAlign w:val="center"/>
          </w:tcPr>
          <w:p w14:paraId="6CEDAE38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14:paraId="75417C1F" w14:textId="77777777" w:rsidR="000D76A8" w:rsidRPr="00890D94" w:rsidRDefault="000D76A8" w:rsidP="0069638F">
            <w:pPr>
              <w:ind w:firstLin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sz w:val="18"/>
                <w:szCs w:val="18"/>
              </w:rPr>
              <w:t>&gt;7 (n=13)</w:t>
            </w:r>
          </w:p>
        </w:tc>
        <w:tc>
          <w:tcPr>
            <w:tcW w:w="1822" w:type="dxa"/>
            <w:vAlign w:val="center"/>
          </w:tcPr>
          <w:p w14:paraId="6C43B31C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392</w:t>
            </w:r>
            <w:r w:rsidRPr="00890D94">
              <w:rPr>
                <w:rFonts w:asciiTheme="majorBidi" w:hAnsiTheme="majorBidi" w:cstheme="majorBidi"/>
                <w:sz w:val="18"/>
                <w:szCs w:val="18"/>
              </w:rPr>
              <w:t xml:space="preserve"> ±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60</w:t>
            </w:r>
            <w:r w:rsidRPr="00890D94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53</w:t>
            </w:r>
          </w:p>
        </w:tc>
        <w:tc>
          <w:tcPr>
            <w:tcW w:w="924" w:type="dxa"/>
            <w:vMerge/>
            <w:vAlign w:val="center"/>
          </w:tcPr>
          <w:p w14:paraId="7C3B3121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53" w:type="dxa"/>
            <w:vAlign w:val="center"/>
          </w:tcPr>
          <w:p w14:paraId="05D8B7DA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sz w:val="18"/>
                <w:szCs w:val="18"/>
              </w:rPr>
              <w:t>342.62 ± 67.99</w:t>
            </w:r>
          </w:p>
        </w:tc>
        <w:tc>
          <w:tcPr>
            <w:tcW w:w="826" w:type="dxa"/>
            <w:vMerge/>
            <w:vAlign w:val="center"/>
          </w:tcPr>
          <w:p w14:paraId="6611D938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14" w:type="dxa"/>
            <w:vAlign w:val="center"/>
          </w:tcPr>
          <w:p w14:paraId="55C72DEE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0D94">
              <w:rPr>
                <w:rFonts w:asciiTheme="majorBidi" w:hAnsiTheme="majorBidi" w:cstheme="majorBidi"/>
                <w:sz w:val="18"/>
                <w:szCs w:val="18"/>
              </w:rPr>
              <w:t>24.03 ± 3.51</w:t>
            </w:r>
          </w:p>
        </w:tc>
        <w:tc>
          <w:tcPr>
            <w:tcW w:w="819" w:type="dxa"/>
            <w:vMerge/>
            <w:vAlign w:val="center"/>
          </w:tcPr>
          <w:p w14:paraId="5539F593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14" w:type="dxa"/>
            <w:vAlign w:val="center"/>
          </w:tcPr>
          <w:p w14:paraId="2B8EFABF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22.22 ± 2.84</w:t>
            </w:r>
          </w:p>
        </w:tc>
        <w:tc>
          <w:tcPr>
            <w:tcW w:w="862" w:type="dxa"/>
            <w:vMerge/>
            <w:vAlign w:val="center"/>
          </w:tcPr>
          <w:p w14:paraId="27362BE8" w14:textId="77777777" w:rsidR="000D76A8" w:rsidRPr="00890D94" w:rsidRDefault="000D76A8" w:rsidP="0069638F">
            <w:pPr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684C891D" w14:textId="77777777" w:rsidR="000D76A8" w:rsidRPr="006F37AC" w:rsidRDefault="000D76A8" w:rsidP="000D76A8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CMT: central macular thickness, SFCT: subfoveal choroidal thickness, VD: vessel density, SCP: superficial </w:t>
      </w:r>
      <w:r w:rsidRPr="00646EA8">
        <w:rPr>
          <w:sz w:val="20"/>
          <w:szCs w:val="20"/>
        </w:rPr>
        <w:t>capillary plexus</w:t>
      </w:r>
      <w:r>
        <w:rPr>
          <w:sz w:val="20"/>
          <w:szCs w:val="20"/>
        </w:rPr>
        <w:t xml:space="preserve">, DCP: deep </w:t>
      </w:r>
      <w:r w:rsidRPr="00646EA8">
        <w:rPr>
          <w:sz w:val="20"/>
          <w:szCs w:val="20"/>
        </w:rPr>
        <w:t>capillary plexus</w:t>
      </w:r>
      <w:r>
        <w:rPr>
          <w:sz w:val="20"/>
          <w:szCs w:val="20"/>
        </w:rPr>
        <w:t>, HbA1c: hemoglobin A1c, NPDR: non-proliferative diabetic retinopathy</w:t>
      </w:r>
    </w:p>
    <w:p w14:paraId="5B350EFA" w14:textId="77777777" w:rsidR="000D76A8" w:rsidRPr="00FB667F" w:rsidRDefault="000D76A8" w:rsidP="000D76A8">
      <w:pPr>
        <w:ind w:firstLine="0"/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  <w:vertAlign w:val="superscript"/>
        </w:rPr>
        <w:t>a</w:t>
      </w:r>
      <w:proofErr w:type="spellEnd"/>
      <w:proofErr w:type="gramEnd"/>
      <w:r w:rsidRPr="00E43EC3"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>Independent</w:t>
      </w:r>
      <w:r w:rsidRPr="00E43EC3">
        <w:rPr>
          <w:sz w:val="16"/>
          <w:szCs w:val="16"/>
        </w:rPr>
        <w:t>-samples t-test</w:t>
      </w:r>
    </w:p>
    <w:p w14:paraId="40F7800D" w14:textId="77777777" w:rsidR="003013A8" w:rsidRDefault="003013A8"/>
    <w:sectPr w:rsidR="003013A8" w:rsidSect="000D76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C8"/>
    <w:rsid w:val="000D76A8"/>
    <w:rsid w:val="001C58C8"/>
    <w:rsid w:val="003013A8"/>
    <w:rsid w:val="007F7E12"/>
    <w:rsid w:val="00BA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E58CF2-5086-4AEA-9FE9-7216FDC0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76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forouhari</dc:creator>
  <cp:keywords/>
  <dc:description/>
  <cp:lastModifiedBy>ali forouhari</cp:lastModifiedBy>
  <cp:revision>2</cp:revision>
  <dcterms:created xsi:type="dcterms:W3CDTF">2023-09-18T14:09:00Z</dcterms:created>
  <dcterms:modified xsi:type="dcterms:W3CDTF">2023-09-18T14:10:00Z</dcterms:modified>
</cp:coreProperties>
</file>