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E13" w:rsidRPr="00022C22" w:rsidRDefault="00EF5E13" w:rsidP="00EF5E13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22C22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1. </w:t>
      </w:r>
      <w:r w:rsidRPr="00022C22">
        <w:rPr>
          <w:rFonts w:ascii="Times New Roman" w:hAnsi="Times New Roman" w:cs="Times New Roman"/>
          <w:color w:val="000000" w:themeColor="text1"/>
          <w:sz w:val="20"/>
          <w:szCs w:val="20"/>
        </w:rPr>
        <w:t>The monthly mean weather data during growing seasons.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72"/>
        <w:gridCol w:w="1061"/>
        <w:gridCol w:w="705"/>
        <w:gridCol w:w="1072"/>
        <w:gridCol w:w="1105"/>
        <w:gridCol w:w="858"/>
        <w:gridCol w:w="879"/>
        <w:gridCol w:w="717"/>
        <w:gridCol w:w="794"/>
        <w:gridCol w:w="1079"/>
      </w:tblGrid>
      <w:tr w:rsidR="00EF5E13" w:rsidRPr="00022C22" w:rsidTr="00AC1D73">
        <w:trPr>
          <w:trHeight w:val="53"/>
          <w:jc w:val="center"/>
        </w:trPr>
        <w:tc>
          <w:tcPr>
            <w:tcW w:w="486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Growing season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Month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 ( ̊ C)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RH </w:t>
            </w:r>
          </w:p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(%)</w:t>
            </w:r>
          </w:p>
        </w:tc>
        <w:tc>
          <w:tcPr>
            <w:tcW w:w="53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</w:t>
            </w: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n</w:t>
            </w:r>
            <w:proofErr w:type="spellEnd"/>
          </w:p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(W/m</w:t>
            </w: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42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ind w:left="-71" w:right="-9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BSS </w:t>
            </w:r>
          </w:p>
          <w:p w:rsidR="00EF5E13" w:rsidRPr="00022C22" w:rsidRDefault="00EF5E13" w:rsidP="00AC1D73">
            <w:pPr>
              <w:spacing w:after="0" w:line="276" w:lineRule="auto"/>
              <w:ind w:left="-71" w:right="-90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(h)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u (km/h)</w:t>
            </w:r>
          </w:p>
        </w:tc>
        <w:tc>
          <w:tcPr>
            <w:tcW w:w="63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</w:t>
            </w: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p</w:t>
            </w:r>
            <w:proofErr w:type="spellEnd"/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(mm/day)</w:t>
            </w:r>
          </w:p>
        </w:tc>
      </w:tr>
      <w:tr w:rsidR="00EF5E13" w:rsidRPr="00022C22" w:rsidTr="00AC1D73">
        <w:trPr>
          <w:trHeight w:val="287"/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Minimum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Maximum</w:t>
            </w:r>
          </w:p>
        </w:tc>
        <w:tc>
          <w:tcPr>
            <w:tcW w:w="519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0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38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2014-15</w:t>
            </w: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November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26.2</w:t>
            </w:r>
          </w:p>
        </w:tc>
        <w:tc>
          <w:tcPr>
            <w:tcW w:w="535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34.3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530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574.23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3.9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20.9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538.69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585.70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4.6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33.1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616.26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5.9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26.2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17.1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530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634.16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7.2</w:t>
            </w:r>
          </w:p>
        </w:tc>
      </w:tr>
      <w:tr w:rsidR="00EF5E13" w:rsidRPr="00022C22" w:rsidTr="00AC1D73">
        <w:trPr>
          <w:trHeight w:val="70"/>
          <w:jc w:val="center"/>
        </w:trPr>
        <w:tc>
          <w:tcPr>
            <w:tcW w:w="486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2015-16</w:t>
            </w: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November</w:t>
            </w:r>
          </w:p>
        </w:tc>
        <w:tc>
          <w:tcPr>
            <w:tcW w:w="356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26.5</w:t>
            </w:r>
          </w:p>
        </w:tc>
        <w:tc>
          <w:tcPr>
            <w:tcW w:w="535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519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30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584.92</w:t>
            </w:r>
          </w:p>
        </w:tc>
        <w:tc>
          <w:tcPr>
            <w:tcW w:w="442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400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22.1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546.50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21.6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30.6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544.37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5.0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356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535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551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519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3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573.84</w:t>
            </w:r>
          </w:p>
        </w:tc>
        <w:tc>
          <w:tcPr>
            <w:tcW w:w="442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400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638" w:type="pct"/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6.4</w:t>
            </w:r>
          </w:p>
        </w:tc>
      </w:tr>
      <w:tr w:rsidR="00EF5E13" w:rsidRPr="00022C22" w:rsidTr="00AC1D73">
        <w:trPr>
          <w:jc w:val="center"/>
        </w:trPr>
        <w:tc>
          <w:tcPr>
            <w:tcW w:w="486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551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37.1</w:t>
            </w:r>
          </w:p>
        </w:tc>
        <w:tc>
          <w:tcPr>
            <w:tcW w:w="519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30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564.21</w:t>
            </w:r>
          </w:p>
        </w:tc>
        <w:tc>
          <w:tcPr>
            <w:tcW w:w="442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400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shd w:val="clear" w:color="auto" w:fill="auto"/>
          </w:tcPr>
          <w:p w:rsidR="00EF5E13" w:rsidRPr="00022C22" w:rsidRDefault="00EF5E13" w:rsidP="00AC1D7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Calibri" w:hAnsi="Times New Roman" w:cs="Times New Roman"/>
                <w:sz w:val="20"/>
                <w:szCs w:val="20"/>
              </w:rPr>
              <w:t>8.7</w:t>
            </w:r>
          </w:p>
        </w:tc>
      </w:tr>
    </w:tbl>
    <w:p w:rsidR="00EF5E13" w:rsidRDefault="005F34FB" w:rsidP="00EF5E13">
      <w:pPr>
        <w:pStyle w:val="Style6"/>
        <w:widowControl/>
        <w:spacing w:line="240" w:lineRule="auto"/>
        <w:ind w:firstLine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  <w:lang w:bidi="gu-IN"/>
        </w:rPr>
        <w:t>Note:</w:t>
      </w:r>
      <w:r w:rsidR="00EF5E13" w:rsidRPr="00022C22">
        <w:rPr>
          <w:rFonts w:ascii="Times New Roman" w:eastAsia="Calibri" w:hAnsi="Times New Roman"/>
          <w:sz w:val="20"/>
          <w:szCs w:val="20"/>
          <w:lang w:bidi="gu-IN"/>
        </w:rPr>
        <w:t xml:space="preserve"> T is temperature, RH means relative humidity, </w:t>
      </w:r>
      <w:proofErr w:type="spellStart"/>
      <w:r w:rsidR="00EF5E13" w:rsidRPr="00022C22">
        <w:rPr>
          <w:rFonts w:ascii="Times New Roman" w:eastAsia="Calibri" w:hAnsi="Times New Roman"/>
          <w:sz w:val="20"/>
          <w:szCs w:val="20"/>
          <w:lang w:bidi="gu-IN"/>
        </w:rPr>
        <w:t>R</w:t>
      </w:r>
      <w:r w:rsidR="00EF5E13" w:rsidRPr="00022C22">
        <w:rPr>
          <w:rFonts w:ascii="Times New Roman" w:eastAsia="Calibri" w:hAnsi="Times New Roman"/>
          <w:sz w:val="20"/>
          <w:szCs w:val="20"/>
          <w:vertAlign w:val="subscript"/>
          <w:lang w:bidi="gu-IN"/>
        </w:rPr>
        <w:t>n</w:t>
      </w:r>
      <w:proofErr w:type="spellEnd"/>
      <w:r w:rsidR="00EF5E13" w:rsidRPr="00022C22">
        <w:rPr>
          <w:rFonts w:ascii="Times New Roman" w:eastAsia="Calibri" w:hAnsi="Times New Roman"/>
          <w:sz w:val="20"/>
          <w:szCs w:val="20"/>
          <w:lang w:bidi="gu-IN"/>
        </w:rPr>
        <w:t xml:space="preserve"> refers to net solar radiation, BSS is </w:t>
      </w:r>
      <w:r w:rsidR="00EF5E13" w:rsidRPr="00022C22">
        <w:rPr>
          <w:rFonts w:ascii="Times New Roman" w:eastAsia="Calibri" w:hAnsi="Times New Roman"/>
          <w:sz w:val="20"/>
          <w:szCs w:val="20"/>
        </w:rPr>
        <w:t xml:space="preserve">bright sunshine hours, u is the wind speed, and </w:t>
      </w:r>
      <w:proofErr w:type="spellStart"/>
      <w:r w:rsidR="00EF5E13" w:rsidRPr="00022C22">
        <w:rPr>
          <w:rFonts w:ascii="Times New Roman" w:eastAsia="Calibri" w:hAnsi="Times New Roman"/>
          <w:sz w:val="20"/>
          <w:szCs w:val="20"/>
        </w:rPr>
        <w:t>E</w:t>
      </w:r>
      <w:r w:rsidR="00EF5E13" w:rsidRPr="00022C22">
        <w:rPr>
          <w:rFonts w:ascii="Times New Roman" w:eastAsia="Calibri" w:hAnsi="Times New Roman"/>
          <w:sz w:val="20"/>
          <w:szCs w:val="20"/>
          <w:vertAlign w:val="subscript"/>
        </w:rPr>
        <w:t>p</w:t>
      </w:r>
      <w:proofErr w:type="spellEnd"/>
      <w:r w:rsidR="00EF5E13" w:rsidRPr="00022C22">
        <w:rPr>
          <w:rFonts w:ascii="Times New Roman" w:eastAsia="Calibri" w:hAnsi="Times New Roman"/>
          <w:sz w:val="20"/>
          <w:szCs w:val="20"/>
        </w:rPr>
        <w:t xml:space="preserve"> represents pan evaporation.</w:t>
      </w:r>
    </w:p>
    <w:p w:rsidR="00EF5E13" w:rsidRPr="00022C22" w:rsidRDefault="00EF5E13" w:rsidP="00EF5E13">
      <w:pPr>
        <w:pStyle w:val="Style6"/>
        <w:widowControl/>
        <w:spacing w:line="240" w:lineRule="auto"/>
        <w:ind w:firstLine="0"/>
        <w:rPr>
          <w:rFonts w:ascii="Times New Roman" w:eastAsia="Calibri" w:hAnsi="Times New Roman"/>
          <w:sz w:val="20"/>
          <w:szCs w:val="20"/>
          <w:lang w:bidi="gu-IN"/>
        </w:rPr>
      </w:pPr>
    </w:p>
    <w:p w:rsidR="00EF5E13" w:rsidRPr="00022C22" w:rsidRDefault="00EF5E13" w:rsidP="00EF5E13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bidi="ar-SA"/>
        </w:rPr>
      </w:pPr>
      <w:r w:rsidRPr="00022C22"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  <w:t>Table 2.</w:t>
      </w:r>
      <w:r w:rsidRPr="00022C22">
        <w:rPr>
          <w:rFonts w:ascii="Times New Roman" w:eastAsia="Times New Roman" w:hAnsi="Times New Roman" w:cs="Times New Roman"/>
          <w:sz w:val="20"/>
          <w:szCs w:val="20"/>
          <w:lang w:bidi="ar-SA"/>
        </w:rPr>
        <w:t xml:space="preserve"> List of performance indicators, equations, range, and optimum value.</w:t>
      </w:r>
    </w:p>
    <w:tbl>
      <w:tblPr>
        <w:tblStyle w:val="TableGrid1"/>
        <w:tblW w:w="90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127"/>
        <w:gridCol w:w="1171"/>
        <w:gridCol w:w="1351"/>
      </w:tblGrid>
      <w:tr w:rsidR="00EF5E13" w:rsidRPr="00022C22" w:rsidTr="00EF5E13"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Equation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Range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Optimum value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References</w:t>
            </w:r>
          </w:p>
        </w:tc>
      </w:tr>
      <w:tr w:rsidR="00EF5E13" w:rsidRPr="00022C22" w:rsidTr="00EF5E13">
        <w:tc>
          <w:tcPr>
            <w:tcW w:w="5353" w:type="dxa"/>
            <w:tcBorders>
              <w:top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sv-SE" w:bidi="ar-SA"/>
              </w:rPr>
            </w:pPr>
            <w:r w:rsidRPr="00022C22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sv-SE" w:bidi="ar-SA"/>
              </w:rPr>
              <w:t>r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val="sv-SE" w:bidi="ar-SA"/>
                </w:rPr>
                <m:t xml:space="preserve"> = 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bCs/>
                      <w:sz w:val="20"/>
                      <w:szCs w:val="20"/>
                      <w:lang w:bidi="ar-SA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 w:cs="Times New Roman"/>
                          <w:bCs/>
                          <w:sz w:val="20"/>
                          <w:szCs w:val="20"/>
                          <w:lang w:bidi="ar-SA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val="sv-SE" w:bidi="ar-SA"/>
                        </w:rPr>
                        <m:t>=1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n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val="sv-SE" w:bidi="ar-SA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CWSI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T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val="sv-SE" w:bidi="ar-SA"/>
                            </w:rPr>
                            <m:t>h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val="sv-SE" w:bidi="ar-SA"/>
                        </w:rPr>
                        <m:t xml:space="preserve"> x 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CWSI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VPDi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val="sv-SE" w:bidi="ar-SA"/>
                        </w:rPr>
                        <m:t>)</m:t>
                      </m:r>
                    </m:e>
                  </m:nary>
                </m:num>
                <m:den>
                  <m:rad>
                    <m:radPr>
                      <m:degHide m:val="1"/>
                      <m:ctrl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</m:ctrlPr>
                    </m:radPr>
                    <m:deg/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="Times New Roman"/>
                                  <w:bCs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∑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CWSI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T</m:t>
                                  </m:r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val="sv-SE" w:bidi="ar-SA"/>
                                    </w:rPr>
                                    <m:t>h</m:t>
                                  </m:r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val="sv-SE" w:bidi="ar-SA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Cs/>
                                  <w:i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fPr>
                            <m:num>
                              <m:d>
                                <m:d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val="sv-SE" w:bidi="ar-SA"/>
                                    </w:rPr>
                                    <m:t>∑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bCs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  <m:t>CWSI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  <m:t>T</m:t>
                                      </m:r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val="sv-SE" w:bidi="ar-SA"/>
                                        </w:rPr>
                                        <m:t>h</m:t>
                                      </m:r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  <m:t>i</m:t>
                                      </m:r>
                                    </m:sub>
                                  </m:sSub>
                                </m:e>
                              </m:d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n</m:t>
                              </m:r>
                            </m:den>
                          </m:f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e>
                      </m:d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X</m:t>
                      </m:r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="Times New Roman"/>
                                  <w:bCs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∑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CWSI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VPDi</m:t>
                                  </m:r>
                                </m:sub>
                              </m:sSub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val="sv-SE" w:bidi="ar-SA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Cs/>
                                  <w:i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fPr>
                            <m:num>
                              <m:d>
                                <m:d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val="sv-SE" w:bidi="ar-SA"/>
                                    </w:rPr>
                                    <m:t>∑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bCs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  <m:t>CWSI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eastAsia="Times New Roman" w:hAnsi="Cambria Math" w:cs="Times New Roman"/>
                                          <w:sz w:val="20"/>
                                          <w:szCs w:val="20"/>
                                          <w:lang w:bidi="ar-SA"/>
                                        </w:rPr>
                                        <m:t>VPDi</m:t>
                                      </m:r>
                                    </m:sub>
                                  </m:sSub>
                                </m:e>
                              </m:d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val="sv-SE" w:bidi="ar-SA"/>
                                </w:rPr>
                                <m:t>2</m:t>
                              </m:r>
                            </m:num>
                            <m:den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n</m:t>
                              </m:r>
                            </m:den>
                          </m:f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i/>
                              <w:sz w:val="20"/>
                              <w:szCs w:val="20"/>
                              <w:lang w:bidi="ar-SA"/>
                            </w:rPr>
                          </m:ctrlPr>
                        </m:e>
                      </m:d>
                    </m:e>
                  </m:rad>
                </m:den>
              </m:f>
            </m:oMath>
          </w:p>
        </w:tc>
        <w:tc>
          <w:tcPr>
            <w:tcW w:w="1127" w:type="dxa"/>
            <w:tcBorders>
              <w:top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-1 to 1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-1 or 1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>Khor</w:t>
            </w:r>
            <w:proofErr w:type="spellEnd"/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 xml:space="preserve"> et al., 2023</w:t>
            </w:r>
          </w:p>
        </w:tc>
      </w:tr>
      <w:tr w:rsidR="00EF5E13" w:rsidRPr="00022C22" w:rsidTr="00EF5E13">
        <w:tc>
          <w:tcPr>
            <w:tcW w:w="5353" w:type="dxa"/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bidi="ar-SA"/>
              </w:rPr>
              <w:t>RMSE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bidi="ar-SA"/>
                </w:rPr>
                <m:t xml:space="preserve"> = </m:t>
              </m:r>
              <m:rad>
                <m:radPr>
                  <m:degHide m:val="1"/>
                  <m:ctrlPr>
                    <w:rPr>
                      <w:rFonts w:ascii="Cambria Math" w:eastAsia="Times New Roman" w:hAnsi="Cambria Math" w:cs="Times New Roman"/>
                      <w:bCs/>
                      <w:sz w:val="20"/>
                      <w:szCs w:val="20"/>
                      <w:lang w:bidi="ar-SA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bCs/>
                          <w:sz w:val="20"/>
                          <w:szCs w:val="20"/>
                          <w:lang w:bidi="ar-SA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i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=1</m:t>
                          </m:r>
                        </m:sub>
                        <m:sup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n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eastAsia="Times New Roman" w:hAnsi="Cambria Math" w:cs="Times New Roman"/>
                                  <w:bCs/>
                                  <w:sz w:val="20"/>
                                  <w:szCs w:val="20"/>
                                  <w:lang w:bidi="ar-SA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CWSI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Thi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bCs/>
                                      <w:sz w:val="20"/>
                                      <w:szCs w:val="20"/>
                                      <w:lang w:bidi="ar-SA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CWSI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Times New Roman" w:hAnsi="Cambria Math" w:cs="Times New Roman"/>
                                      <w:sz w:val="20"/>
                                      <w:szCs w:val="20"/>
                                      <w:lang w:bidi="ar-SA"/>
                                    </w:rPr>
                                    <m:t>VPDi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eastAsia="Times New Roman" w:hAnsi="Cambria Math" w:cs="Times New Roman"/>
                                  <w:sz w:val="20"/>
                                  <w:szCs w:val="20"/>
                                  <w:lang w:bidi="ar-SA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n</m:t>
                      </m:r>
                    </m:den>
                  </m:f>
                </m:e>
              </m:rad>
            </m:oMath>
          </w:p>
        </w:tc>
        <w:tc>
          <w:tcPr>
            <w:tcW w:w="1127" w:type="dxa"/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>0 to ∞</w:t>
            </w:r>
          </w:p>
        </w:tc>
        <w:tc>
          <w:tcPr>
            <w:tcW w:w="1171" w:type="dxa"/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Minimum</w:t>
            </w:r>
          </w:p>
        </w:tc>
        <w:tc>
          <w:tcPr>
            <w:tcW w:w="1351" w:type="dxa"/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proofErr w:type="spellStart"/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>Sahu</w:t>
            </w:r>
            <w:proofErr w:type="spellEnd"/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 xml:space="preserve"> et al., 2010</w:t>
            </w:r>
          </w:p>
        </w:tc>
      </w:tr>
      <w:tr w:rsidR="00EF5E13" w:rsidRPr="00022C22" w:rsidTr="00EF5E13">
        <w:tc>
          <w:tcPr>
            <w:tcW w:w="5353" w:type="dxa"/>
            <w:tcBorders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bidi="ar-SA"/>
              </w:rPr>
              <w:t>MBE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0"/>
                  <w:szCs w:val="20"/>
                  <w:lang w:bidi="ar-SA"/>
                </w:rPr>
                <m:t xml:space="preserve"> = 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bCs/>
                      <w:sz w:val="20"/>
                      <w:szCs w:val="20"/>
                      <w:lang w:bidi="ar-SA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ctrlPr>
                        <w:rPr>
                          <w:rFonts w:ascii="Cambria Math" w:eastAsia="Times New Roman" w:hAnsi="Cambria Math" w:cs="Times New Roman"/>
                          <w:bCs/>
                          <w:sz w:val="20"/>
                          <w:szCs w:val="20"/>
                          <w:lang w:bidi="ar-SA"/>
                        </w:rPr>
                      </m:ctrlPr>
                    </m:naryPr>
                    <m:sub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i</m:t>
                      </m:r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=1</m:t>
                      </m:r>
                    </m:sub>
                    <m:sup>
                      <m: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n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CWSI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Thi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bCs/>
                              <w:sz w:val="20"/>
                              <w:szCs w:val="20"/>
                              <w:lang w:bidi="ar-SA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CWSI</m:t>
                          </m:r>
                        </m:e>
                        <m:sub>
                          <m:r>
                            <w:rPr>
                              <w:rFonts w:ascii="Cambria Math" w:eastAsia="Times New Roman" w:hAnsi="Cambria Math" w:cs="Times New Roman"/>
                              <w:sz w:val="20"/>
                              <w:szCs w:val="20"/>
                              <w:lang w:bidi="ar-SA"/>
                            </w:rPr>
                            <m:t>VPDi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sz w:val="20"/>
                          <w:szCs w:val="20"/>
                          <w:lang w:bidi="ar-SA"/>
                        </w:rPr>
                        <m:t>)</m:t>
                      </m:r>
                    </m:e>
                  </m:nary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sz w:val="20"/>
                      <w:szCs w:val="20"/>
                      <w:lang w:bidi="ar-SA"/>
                    </w:rPr>
                    <m:t>n</m:t>
                  </m:r>
                </m:den>
              </m:f>
            </m:oMath>
          </w:p>
        </w:tc>
        <w:tc>
          <w:tcPr>
            <w:tcW w:w="1127" w:type="dxa"/>
            <w:tcBorders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− ∞ to ∞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0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hideMark/>
          </w:tcPr>
          <w:p w:rsidR="00EF5E13" w:rsidRPr="00022C22" w:rsidRDefault="00EF5E13" w:rsidP="00AC1D7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022C2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bidi="ar-SA"/>
              </w:rPr>
              <w:t>Roy et al., 2016</w:t>
            </w:r>
          </w:p>
        </w:tc>
      </w:tr>
    </w:tbl>
    <w:p w:rsidR="00EF5E13" w:rsidRDefault="005F34FB" w:rsidP="00EF5E13">
      <w:pPr>
        <w:pStyle w:val="BodyTextIndent"/>
        <w:spacing w:after="0" w:line="276" w:lineRule="auto"/>
        <w:ind w:left="0"/>
        <w:jc w:val="both"/>
        <w:rPr>
          <w:bCs/>
          <w:sz w:val="20"/>
          <w:szCs w:val="20"/>
        </w:rPr>
      </w:pPr>
      <w:r>
        <w:rPr>
          <w:rFonts w:eastAsia="Calibri"/>
          <w:sz w:val="20"/>
          <w:szCs w:val="20"/>
          <w:lang w:bidi="gu-IN"/>
        </w:rPr>
        <w:t>Note:</w:t>
      </w:r>
      <w:r w:rsidR="00EF5E13" w:rsidRPr="00022C22">
        <w:rPr>
          <w:bCs/>
          <w:sz w:val="20"/>
          <w:szCs w:val="20"/>
        </w:rPr>
        <w:t xml:space="preserve"> r represents</w:t>
      </w:r>
      <w:r w:rsidR="00EF5E13" w:rsidRPr="00022C22">
        <w:rPr>
          <w:sz w:val="20"/>
          <w:szCs w:val="20"/>
        </w:rPr>
        <w:t xml:space="preserve"> the correlation coefficient, RMSE is root mean square error, MBE is mean bias error, </w:t>
      </w:r>
      <w:proofErr w:type="spellStart"/>
      <w:r w:rsidR="00EF5E13" w:rsidRPr="00022C22">
        <w:rPr>
          <w:bCs/>
          <w:sz w:val="20"/>
          <w:szCs w:val="20"/>
        </w:rPr>
        <w:t>CWSI</w:t>
      </w:r>
      <w:r w:rsidR="00EF5E13" w:rsidRPr="00022C22">
        <w:rPr>
          <w:bCs/>
          <w:sz w:val="20"/>
          <w:szCs w:val="20"/>
          <w:vertAlign w:val="subscript"/>
        </w:rPr>
        <w:t>Thi</w:t>
      </w:r>
      <w:proofErr w:type="spellEnd"/>
      <w:r w:rsidR="00EF5E13" w:rsidRPr="00022C22">
        <w:rPr>
          <w:bCs/>
          <w:sz w:val="20"/>
          <w:szCs w:val="20"/>
        </w:rPr>
        <w:t xml:space="preserve"> and </w:t>
      </w:r>
      <w:proofErr w:type="spellStart"/>
      <w:r w:rsidR="00EF5E13" w:rsidRPr="00022C22">
        <w:rPr>
          <w:bCs/>
          <w:sz w:val="20"/>
          <w:szCs w:val="20"/>
        </w:rPr>
        <w:t>CWSI</w:t>
      </w:r>
      <w:r w:rsidR="00EF5E13" w:rsidRPr="00022C22">
        <w:rPr>
          <w:bCs/>
          <w:sz w:val="20"/>
          <w:szCs w:val="20"/>
          <w:vertAlign w:val="subscript"/>
        </w:rPr>
        <w:t>VPDi</w:t>
      </w:r>
      <w:proofErr w:type="spellEnd"/>
      <w:r w:rsidR="00EF5E13" w:rsidRPr="00022C22">
        <w:rPr>
          <w:bCs/>
          <w:sz w:val="20"/>
          <w:szCs w:val="20"/>
        </w:rPr>
        <w:t xml:space="preserve"> represent respectively the theoretically developed and </w:t>
      </w:r>
      <w:r w:rsidR="00EF5E13" w:rsidRPr="00022C22">
        <w:rPr>
          <w:sz w:val="20"/>
          <w:szCs w:val="20"/>
        </w:rPr>
        <w:t>empirically computed</w:t>
      </w:r>
      <w:r w:rsidR="00EF5E13" w:rsidRPr="00022C22">
        <w:rPr>
          <w:bCs/>
          <w:sz w:val="20"/>
          <w:szCs w:val="20"/>
        </w:rPr>
        <w:t xml:space="preserve"> value of the crop water stress index (CWSI) of </w:t>
      </w:r>
      <w:proofErr w:type="spellStart"/>
      <w:r w:rsidR="00EF5E13" w:rsidRPr="00022C22">
        <w:rPr>
          <w:bCs/>
          <w:sz w:val="20"/>
          <w:szCs w:val="20"/>
        </w:rPr>
        <w:t>i</w:t>
      </w:r>
      <w:r w:rsidR="00EF5E13" w:rsidRPr="00022C22">
        <w:rPr>
          <w:bCs/>
          <w:sz w:val="20"/>
          <w:szCs w:val="20"/>
          <w:vertAlign w:val="superscript"/>
        </w:rPr>
        <w:t>th</w:t>
      </w:r>
      <w:proofErr w:type="spellEnd"/>
      <w:r w:rsidR="00EF5E13" w:rsidRPr="00022C22">
        <w:rPr>
          <w:bCs/>
          <w:sz w:val="20"/>
          <w:szCs w:val="20"/>
        </w:rPr>
        <w:t xml:space="preserve"> event, </w:t>
      </w:r>
      <w:proofErr w:type="spellStart"/>
      <w:r w:rsidR="00EF5E13" w:rsidRPr="00022C22">
        <w:rPr>
          <w:bCs/>
          <w:sz w:val="20"/>
          <w:szCs w:val="20"/>
        </w:rPr>
        <w:t>CWSI</w:t>
      </w:r>
      <w:r w:rsidR="00EF5E13" w:rsidRPr="00022C22">
        <w:rPr>
          <w:bCs/>
          <w:sz w:val="20"/>
          <w:szCs w:val="20"/>
          <w:vertAlign w:val="subscript"/>
        </w:rPr>
        <w:t>Thm</w:t>
      </w:r>
      <w:proofErr w:type="spellEnd"/>
      <w:r w:rsidR="00EF5E13" w:rsidRPr="00022C22">
        <w:rPr>
          <w:bCs/>
          <w:sz w:val="20"/>
          <w:szCs w:val="20"/>
        </w:rPr>
        <w:t xml:space="preserve"> and </w:t>
      </w:r>
      <w:proofErr w:type="spellStart"/>
      <w:r w:rsidR="00EF5E13" w:rsidRPr="00022C22">
        <w:rPr>
          <w:bCs/>
          <w:sz w:val="20"/>
          <w:szCs w:val="20"/>
        </w:rPr>
        <w:t>CWSI</w:t>
      </w:r>
      <w:r w:rsidR="00EF5E13" w:rsidRPr="00022C22">
        <w:rPr>
          <w:bCs/>
          <w:sz w:val="20"/>
          <w:szCs w:val="20"/>
          <w:vertAlign w:val="subscript"/>
        </w:rPr>
        <w:t>VPDm</w:t>
      </w:r>
      <w:proofErr w:type="spellEnd"/>
      <w:r w:rsidR="00EF5E13" w:rsidRPr="00022C22">
        <w:rPr>
          <w:bCs/>
          <w:sz w:val="20"/>
          <w:szCs w:val="20"/>
        </w:rPr>
        <w:t xml:space="preserve"> represent the mean of the theoretically developed and empirically computed value of the crop water stress index (CWSI), ∑ represents the summation of the values across the data points (n).</w:t>
      </w:r>
    </w:p>
    <w:p w:rsidR="00EF5E13" w:rsidRDefault="00EF5E13">
      <w:pPr>
        <w:spacing w:after="200" w:line="276" w:lineRule="auto"/>
        <w:rPr>
          <w:rFonts w:ascii="Times New Roman" w:eastAsia="Times New Roman" w:hAnsi="Times New Roman" w:cs="Times New Roman"/>
          <w:bCs/>
          <w:sz w:val="20"/>
          <w:szCs w:val="20"/>
          <w:lang w:bidi="ar-SA"/>
        </w:rPr>
      </w:pPr>
    </w:p>
    <w:p w:rsidR="00EF5E13" w:rsidRPr="00022C22" w:rsidRDefault="00EF5E13" w:rsidP="00EF5E13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22C22">
        <w:rPr>
          <w:rFonts w:ascii="Times New Roman" w:hAnsi="Times New Roman" w:cs="Times New Roman"/>
          <w:b/>
          <w:sz w:val="20"/>
          <w:szCs w:val="20"/>
        </w:rPr>
        <w:t>Table 3.</w:t>
      </w:r>
      <w:r w:rsidRPr="00022C22">
        <w:rPr>
          <w:rFonts w:ascii="Times New Roman" w:hAnsi="Times New Roman" w:cs="Times New Roman"/>
          <w:bCs/>
          <w:sz w:val="20"/>
          <w:szCs w:val="20"/>
        </w:rPr>
        <w:t xml:space="preserve"> Details of water application depth during 2014-15, 2015-16 and pooled.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83"/>
        <w:gridCol w:w="2064"/>
        <w:gridCol w:w="809"/>
        <w:gridCol w:w="809"/>
        <w:gridCol w:w="809"/>
        <w:gridCol w:w="809"/>
        <w:gridCol w:w="809"/>
        <w:gridCol w:w="809"/>
        <w:gridCol w:w="721"/>
        <w:gridCol w:w="720"/>
      </w:tblGrid>
      <w:tr w:rsidR="00EF5E13" w:rsidRPr="00022C22" w:rsidTr="00AC1D73">
        <w:trPr>
          <w:trHeight w:val="20"/>
        </w:trPr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Seasons</w:t>
            </w:r>
          </w:p>
        </w:tc>
        <w:tc>
          <w:tcPr>
            <w:tcW w:w="11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3430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Irrigation levels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8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2014-15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irrigations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Irrigation depth (mm)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618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saving (m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/ha)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2309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2015-16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irrigations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Irrigation depth (mm)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642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saving (m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/ha)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Pooled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irrigations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Irrigation depth (mm)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630</w:t>
            </w:r>
          </w:p>
        </w:tc>
      </w:tr>
      <w:tr w:rsidR="00EF5E13" w:rsidRPr="00022C22" w:rsidTr="00AC1D73">
        <w:trPr>
          <w:trHeight w:val="20"/>
        </w:trPr>
        <w:tc>
          <w:tcPr>
            <w:tcW w:w="44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saving (m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/ha)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1301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1683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EF5E13" w:rsidRDefault="00EF5E13" w:rsidP="00EF5E13">
      <w:pPr>
        <w:pStyle w:val="BodyTextIndent"/>
        <w:spacing w:after="0" w:line="276" w:lineRule="auto"/>
        <w:ind w:left="0"/>
        <w:jc w:val="both"/>
        <w:rPr>
          <w:bCs/>
          <w:sz w:val="20"/>
          <w:szCs w:val="20"/>
        </w:rPr>
      </w:pPr>
    </w:p>
    <w:p w:rsidR="00EF5E13" w:rsidRPr="00022C22" w:rsidRDefault="00EF5E13" w:rsidP="00EF5E13">
      <w:pPr>
        <w:pStyle w:val="BodyTextIndent"/>
        <w:spacing w:after="0" w:line="276" w:lineRule="auto"/>
        <w:ind w:left="0"/>
        <w:jc w:val="both"/>
        <w:rPr>
          <w:bCs/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F5E13" w:rsidRPr="00022C22" w:rsidTr="00AC1D73">
        <w:tc>
          <w:tcPr>
            <w:tcW w:w="5000" w:type="pct"/>
            <w:hideMark/>
          </w:tcPr>
          <w:p w:rsidR="00EF5E13" w:rsidRPr="00022C22" w:rsidRDefault="00EF5E13" w:rsidP="00AC1D73">
            <w:pPr>
              <w:spacing w:line="360" w:lineRule="auto"/>
              <w:ind w:right="-18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Table 4. 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Statistical analysis of </w:t>
            </w: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 xml:space="preserve"> 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and 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during crop season 2014-15 and 2015-16</w:t>
            </w:r>
          </w:p>
        </w:tc>
      </w:tr>
    </w:tbl>
    <w:tbl>
      <w:tblPr>
        <w:tblW w:w="5050" w:type="pct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1200"/>
        <w:gridCol w:w="1293"/>
        <w:gridCol w:w="798"/>
        <w:gridCol w:w="1040"/>
        <w:gridCol w:w="945"/>
        <w:gridCol w:w="1293"/>
        <w:gridCol w:w="766"/>
        <w:gridCol w:w="925"/>
        <w:gridCol w:w="973"/>
      </w:tblGrid>
      <w:tr w:rsidR="00EF5E13" w:rsidRPr="00022C22" w:rsidTr="00AC1D73">
        <w:trPr>
          <w:trHeight w:val="179"/>
        </w:trPr>
        <w:tc>
          <w:tcPr>
            <w:tcW w:w="65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22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2014-15</w:t>
            </w:r>
          </w:p>
        </w:tc>
        <w:tc>
          <w:tcPr>
            <w:tcW w:w="21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2015-16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Variance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t Stat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Statistic</w:t>
            </w:r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Variance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sz w:val="20"/>
                <w:szCs w:val="20"/>
              </w:rPr>
              <w:t>t Stat</w:t>
            </w: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0.173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0.020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-0.187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7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0.189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0.016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1.269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0.184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0.111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0.281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0.022</w:t>
            </w:r>
          </w:p>
        </w:tc>
        <w:tc>
          <w:tcPr>
            <w:tcW w:w="512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0.023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0.170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0.019</w:t>
            </w:r>
          </w:p>
        </w:tc>
        <w:tc>
          <w:tcPr>
            <w:tcW w:w="528" w:type="pct"/>
            <w:vMerge w:val="restar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0.029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0.279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0.026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0.167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0.041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0.329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0.028</w:t>
            </w:r>
          </w:p>
        </w:tc>
        <w:tc>
          <w:tcPr>
            <w:tcW w:w="512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0.029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0.260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0.017</w:t>
            </w:r>
          </w:p>
        </w:tc>
        <w:tc>
          <w:tcPr>
            <w:tcW w:w="528" w:type="pct"/>
            <w:vMerge w:val="restar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0.617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0.327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0.043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0.214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0.048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0.328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0.034</w:t>
            </w:r>
          </w:p>
        </w:tc>
        <w:tc>
          <w:tcPr>
            <w:tcW w:w="512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-0.705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0.268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0.030</w:t>
            </w:r>
          </w:p>
        </w:tc>
        <w:tc>
          <w:tcPr>
            <w:tcW w:w="528" w:type="pct"/>
            <w:vMerge w:val="restar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0.339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0.382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0.037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0.242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0.398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0.031</w:t>
            </w:r>
          </w:p>
        </w:tc>
        <w:tc>
          <w:tcPr>
            <w:tcW w:w="512" w:type="pct"/>
            <w:vMerge w:val="restar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-0.202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0.240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0.051</w:t>
            </w:r>
          </w:p>
        </w:tc>
        <w:tc>
          <w:tcPr>
            <w:tcW w:w="528" w:type="pct"/>
            <w:vMerge w:val="restar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-0.390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0.413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0.275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0.044</w:t>
            </w:r>
          </w:p>
        </w:tc>
        <w:tc>
          <w:tcPr>
            <w:tcW w:w="0" w:type="auto"/>
            <w:vMerge/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650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00" w:type="pct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32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0.440</w:t>
            </w:r>
          </w:p>
        </w:tc>
        <w:tc>
          <w:tcPr>
            <w:tcW w:w="563" w:type="pct"/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0.037</w:t>
            </w:r>
          </w:p>
        </w:tc>
        <w:tc>
          <w:tcPr>
            <w:tcW w:w="512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9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-0.371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  <w:tc>
          <w:tcPr>
            <w:tcW w:w="700" w:type="pct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Th</w:t>
            </w:r>
            <w:proofErr w:type="spellEnd"/>
          </w:p>
        </w:tc>
        <w:tc>
          <w:tcPr>
            <w:tcW w:w="415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0.406</w:t>
            </w:r>
          </w:p>
        </w:tc>
        <w:tc>
          <w:tcPr>
            <w:tcW w:w="501" w:type="pct"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0.043</w:t>
            </w:r>
          </w:p>
        </w:tc>
        <w:tc>
          <w:tcPr>
            <w:tcW w:w="52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ind w:left="-35" w:right="-41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-0.106</w:t>
            </w:r>
            <w:r w:rsidRPr="00022C2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EF5E13" w:rsidRPr="00022C22" w:rsidTr="00AC1D73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0.471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0.047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sz w:val="20"/>
                <w:szCs w:val="20"/>
              </w:rPr>
              <w:t>CWSI</w:t>
            </w:r>
            <w:r w:rsidRPr="00022C2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VPD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0.416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Cs/>
                <w:sz w:val="20"/>
                <w:szCs w:val="20"/>
              </w:rPr>
              <w:t>0.069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F5E13" w:rsidRPr="00022C22" w:rsidRDefault="00EF5E13" w:rsidP="00AC1D73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EF5E13" w:rsidRDefault="00EF5E13" w:rsidP="005F34FB">
      <w:pPr>
        <w:pStyle w:val="BodyText"/>
        <w:spacing w:after="0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F34FB">
        <w:rPr>
          <w:rFonts w:ascii="Times New Roman" w:hAnsi="Times New Roman" w:cs="Times New Roman"/>
          <w:color w:val="000000"/>
          <w:sz w:val="20"/>
          <w:szCs w:val="20"/>
        </w:rPr>
        <w:t xml:space="preserve">All the treatments are found non-significant (NS) at a 5% level, degree of freedom is 22, t Stat is statistically calculated value of t, </w:t>
      </w:r>
      <w:proofErr w:type="spellStart"/>
      <w:proofErr w:type="gramStart"/>
      <w:r w:rsidRPr="005F34FB">
        <w:rPr>
          <w:rFonts w:ascii="Times New Roman" w:hAnsi="Times New Roman" w:cs="Times New Roman"/>
          <w:bCs/>
          <w:sz w:val="20"/>
          <w:szCs w:val="20"/>
        </w:rPr>
        <w:t>CWSI</w:t>
      </w:r>
      <w:r w:rsidRPr="005F34FB">
        <w:rPr>
          <w:rFonts w:ascii="Times New Roman" w:hAnsi="Times New Roman" w:cs="Times New Roman"/>
          <w:bCs/>
          <w:sz w:val="20"/>
          <w:szCs w:val="20"/>
          <w:vertAlign w:val="subscript"/>
        </w:rPr>
        <w:t>Th</w:t>
      </w:r>
      <w:proofErr w:type="spellEnd"/>
      <w:proofErr w:type="gramEnd"/>
      <w:r w:rsidRPr="005F34FB">
        <w:rPr>
          <w:rFonts w:ascii="Times New Roman" w:hAnsi="Times New Roman" w:cs="Times New Roman"/>
          <w:bCs/>
          <w:sz w:val="20"/>
          <w:szCs w:val="20"/>
        </w:rPr>
        <w:t xml:space="preserve"> and CWSI</w:t>
      </w:r>
      <w:r w:rsidRPr="005F34FB">
        <w:rPr>
          <w:rFonts w:ascii="Times New Roman" w:hAnsi="Times New Roman" w:cs="Times New Roman"/>
          <w:bCs/>
          <w:sz w:val="20"/>
          <w:szCs w:val="20"/>
          <w:vertAlign w:val="subscript"/>
        </w:rPr>
        <w:t>VPD</w:t>
      </w:r>
      <w:r w:rsidRPr="005F34FB">
        <w:rPr>
          <w:rFonts w:ascii="Times New Roman" w:hAnsi="Times New Roman" w:cs="Times New Roman"/>
          <w:bCs/>
          <w:sz w:val="20"/>
          <w:szCs w:val="20"/>
        </w:rPr>
        <w:t xml:space="preserve"> represent respectively the theoretically developed and </w:t>
      </w:r>
      <w:r w:rsidRPr="005F34FB">
        <w:rPr>
          <w:rFonts w:ascii="Times New Roman" w:hAnsi="Times New Roman" w:cs="Times New Roman"/>
          <w:sz w:val="20"/>
          <w:szCs w:val="20"/>
        </w:rPr>
        <w:t>empirically computed</w:t>
      </w:r>
      <w:r w:rsidRPr="005F34FB">
        <w:rPr>
          <w:rFonts w:ascii="Times New Roman" w:hAnsi="Times New Roman" w:cs="Times New Roman"/>
          <w:bCs/>
          <w:sz w:val="20"/>
          <w:szCs w:val="20"/>
        </w:rPr>
        <w:t xml:space="preserve"> value of the crop water stress index (CWSI)</w:t>
      </w:r>
    </w:p>
    <w:p w:rsidR="005F34FB" w:rsidRDefault="005F34FB" w:rsidP="005F34FB">
      <w:pPr>
        <w:pStyle w:val="BodyText"/>
        <w:spacing w:after="0"/>
        <w:jc w:val="center"/>
        <w:rPr>
          <w:rFonts w:ascii="Times New Roman" w:hAnsi="Times New Roman" w:cs="Times New Roman"/>
          <w:color w:val="000000"/>
          <w:sz w:val="20"/>
          <w:szCs w:val="20"/>
        </w:rPr>
        <w:sectPr w:rsidR="005F34F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5F34FB" w:rsidRPr="005F34FB" w:rsidRDefault="005F34FB" w:rsidP="005F34FB">
      <w:pPr>
        <w:pStyle w:val="BodyText"/>
        <w:spacing w:after="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5F34FB" w:rsidRDefault="005F34FB" w:rsidP="00EF5E13">
      <w:pPr>
        <w:pStyle w:val="Default"/>
        <w:spacing w:line="360" w:lineRule="auto"/>
        <w:jc w:val="both"/>
        <w:rPr>
          <w:color w:val="000000" w:themeColor="text1"/>
          <w:sz w:val="20"/>
          <w:szCs w:val="20"/>
        </w:rPr>
      </w:pPr>
      <w:r w:rsidRPr="00022C22">
        <w:rPr>
          <w:rFonts w:eastAsia="Times New Roman"/>
          <w:b/>
          <w:bCs/>
          <w:sz w:val="20"/>
          <w:szCs w:val="20"/>
          <w:lang w:bidi="ar-SA"/>
        </w:rPr>
        <w:t>Table 5.</w:t>
      </w:r>
      <w:r w:rsidRPr="00022C22">
        <w:rPr>
          <w:rFonts w:eastAsia="Times New Roman"/>
          <w:sz w:val="20"/>
          <w:szCs w:val="20"/>
          <w:lang w:bidi="ar-SA"/>
        </w:rPr>
        <w:t xml:space="preserve">  Effect of various irrig</w:t>
      </w:r>
      <w:bookmarkStart w:id="0" w:name="_GoBack"/>
      <w:bookmarkEnd w:id="0"/>
      <w:r w:rsidRPr="00022C22">
        <w:rPr>
          <w:rFonts w:eastAsia="Times New Roman"/>
          <w:sz w:val="20"/>
          <w:szCs w:val="20"/>
          <w:lang w:bidi="ar-SA"/>
        </w:rPr>
        <w:t>ation levels on plant growth parameters</w:t>
      </w:r>
      <w:r>
        <w:rPr>
          <w:color w:val="000000" w:themeColor="text1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73"/>
        <w:gridCol w:w="2458"/>
        <w:gridCol w:w="944"/>
        <w:gridCol w:w="944"/>
        <w:gridCol w:w="1080"/>
        <w:gridCol w:w="1080"/>
        <w:gridCol w:w="944"/>
        <w:gridCol w:w="944"/>
        <w:gridCol w:w="1029"/>
        <w:gridCol w:w="1043"/>
        <w:gridCol w:w="924"/>
        <w:gridCol w:w="870"/>
        <w:gridCol w:w="941"/>
      </w:tblGrid>
      <w:tr w:rsidR="005F34FB" w:rsidRPr="00022C22" w:rsidTr="00490C3E">
        <w:trPr>
          <w:trHeight w:val="20"/>
        </w:trPr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Seasons</w:t>
            </w:r>
          </w:p>
        </w:tc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Plant growth parameters</w:t>
            </w:r>
          </w:p>
        </w:tc>
        <w:tc>
          <w:tcPr>
            <w:tcW w:w="282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Irrigation levels</w:t>
            </w:r>
          </w:p>
        </w:tc>
        <w:tc>
          <w:tcPr>
            <w:tcW w:w="3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SEm</w:t>
            </w:r>
            <w:proofErr w:type="spellEnd"/>
          </w:p>
        </w:tc>
        <w:tc>
          <w:tcPr>
            <w:tcW w:w="30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0.05</w:t>
            </w:r>
          </w:p>
        </w:tc>
        <w:tc>
          <w:tcPr>
            <w:tcW w:w="3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CV</w:t>
            </w:r>
          </w:p>
        </w:tc>
      </w:tr>
      <w:tr w:rsidR="005F34FB" w:rsidRPr="00022C22" w:rsidTr="00490C3E">
        <w:trPr>
          <w:trHeight w:val="77"/>
        </w:trPr>
        <w:tc>
          <w:tcPr>
            <w:tcW w:w="3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3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2014-15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Plant height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92.09a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85.10ab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83.75abc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77.89bcd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75.76cd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73.75d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83.04abc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82.39bcd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3.02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9.16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6.4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tillers per plant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5.93a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5.73a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5.47ab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5.00bc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4.73c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4.67c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5.60ab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5.80a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7.63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Spike length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6.86bc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7.14bc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7.36b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8.55a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7.06bc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6.66bc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6.17c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7.20bc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8.56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grains per spike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35.33b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36.67b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38.00b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44.67a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37.07b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34.93b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31.73b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37.20b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2.13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6.46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9.98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2015-16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Plant height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94.07a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90.44ab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85.72abcd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82.32abcd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77.69cd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74.45d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81.77bcd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89.29abc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3.93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11.92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8.06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tillers per plant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7.00a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5.87b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5.60bc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5.47bcd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5.07cd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4.87d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5.07cd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6.00b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7.37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Spike length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6.84bc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7.21b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7.32b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8.72a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7.27b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6.49bc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6.21c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7.09b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6.73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grains per spike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34.40bc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36.53bc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38.27b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43.53a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36.47bc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32.60c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31.33c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36.33bc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5.21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8.22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Pooled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Plant height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93.08a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87.77ab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84.73abc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80.11bc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76.73bc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74.10c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82.41abc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85.84ab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7.31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tillers per plant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6.47a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5.8ab0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5.53 </w:t>
            </w:r>
            <w:proofErr w:type="spellStart"/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5.23bc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4.9c0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4.77c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5.33bc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5.90ab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7.50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Spike length (cm)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6.85bc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7.18bc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7.34b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8.63a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7.17bc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6.58bc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6.19c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7.15bc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7.70</w:t>
            </w:r>
          </w:p>
        </w:tc>
      </w:tr>
      <w:tr w:rsidR="005F34FB" w:rsidRPr="00022C22" w:rsidTr="00490C3E">
        <w:trPr>
          <w:trHeight w:val="20"/>
        </w:trPr>
        <w:tc>
          <w:tcPr>
            <w:tcW w:w="3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grains per spike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34.87bc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36.60bc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38.13b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44.10a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36.77bc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33.77bc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31.53c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36.77bc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B" w:rsidRPr="00022C22" w:rsidRDefault="005F34FB" w:rsidP="00490C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9.16</w:t>
            </w:r>
          </w:p>
        </w:tc>
      </w:tr>
    </w:tbl>
    <w:p w:rsidR="00EF5E13" w:rsidRPr="00022C22" w:rsidRDefault="005F34FB" w:rsidP="00EF5E13">
      <w:pPr>
        <w:pStyle w:val="Default"/>
        <w:spacing w:line="360" w:lineRule="auto"/>
        <w:jc w:val="both"/>
        <w:rPr>
          <w:color w:val="000000" w:themeColor="text1"/>
          <w:sz w:val="20"/>
          <w:szCs w:val="20"/>
        </w:rPr>
      </w:pPr>
      <w:r w:rsidRPr="00022C22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Note:</w:t>
      </w:r>
      <w:r w:rsidR="00EF5E13" w:rsidRPr="00022C22">
        <w:rPr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 w:rsidR="00EF5E13" w:rsidRPr="00022C22">
        <w:rPr>
          <w:color w:val="000000" w:themeColor="text1"/>
          <w:sz w:val="20"/>
          <w:szCs w:val="20"/>
        </w:rPr>
        <w:t>SEm</w:t>
      </w:r>
      <w:proofErr w:type="spellEnd"/>
      <w:proofErr w:type="gramEnd"/>
      <w:r w:rsidR="00EF5E13" w:rsidRPr="00022C22">
        <w:rPr>
          <w:color w:val="000000" w:themeColor="text1"/>
          <w:sz w:val="20"/>
          <w:szCs w:val="20"/>
        </w:rPr>
        <w:t xml:space="preserve"> is the standard error of mean, CD</w:t>
      </w:r>
      <w:r w:rsidR="00EF5E13" w:rsidRPr="00022C22">
        <w:rPr>
          <w:color w:val="000000" w:themeColor="text1"/>
          <w:sz w:val="20"/>
          <w:szCs w:val="20"/>
          <w:vertAlign w:val="subscript"/>
        </w:rPr>
        <w:t>0.05</w:t>
      </w:r>
      <w:r w:rsidR="00EF5E13" w:rsidRPr="00022C22">
        <w:rPr>
          <w:color w:val="000000" w:themeColor="text1"/>
          <w:sz w:val="20"/>
          <w:szCs w:val="20"/>
        </w:rPr>
        <w:t xml:space="preserve"> is the critical difference at 5 percent, and CV refers coefficient of variation in percent.</w:t>
      </w:r>
      <w:r>
        <w:rPr>
          <w:color w:val="000000" w:themeColor="text1"/>
          <w:sz w:val="20"/>
          <w:szCs w:val="20"/>
        </w:rPr>
        <w:t xml:space="preserve"> The numbers followed by different letters show a significant difference in Duncan’s multiple range test at level of 5 percent.</w:t>
      </w:r>
    </w:p>
    <w:p w:rsidR="005F34FB" w:rsidRDefault="005F34FB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0"/>
      </w:tblGrid>
      <w:tr w:rsidR="00EF5E13" w:rsidRPr="00022C22" w:rsidTr="00AC1D73">
        <w:tc>
          <w:tcPr>
            <w:tcW w:w="9270" w:type="dxa"/>
          </w:tcPr>
          <w:p w:rsidR="005F34FB" w:rsidRDefault="005F34FB" w:rsidP="00AC1D73">
            <w:pPr>
              <w:spacing w:line="360" w:lineRule="auto"/>
              <w:ind w:right="-18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EF5E13" w:rsidRPr="00022C22" w:rsidRDefault="00EF5E13" w:rsidP="005F34FB">
            <w:pPr>
              <w:spacing w:after="0" w:line="360" w:lineRule="auto"/>
              <w:ind w:right="-1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6. </w:t>
            </w:r>
            <w:r w:rsidRPr="00022C22">
              <w:rPr>
                <w:rFonts w:ascii="Times New Roman" w:hAnsi="Times New Roman" w:cs="Times New Roman"/>
                <w:sz w:val="20"/>
                <w:szCs w:val="20"/>
              </w:rPr>
              <w:t>Effect of various irrigation levels on yield components.</w:t>
            </w: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8"/>
        <w:gridCol w:w="2876"/>
        <w:gridCol w:w="936"/>
        <w:gridCol w:w="990"/>
        <w:gridCol w:w="1024"/>
        <w:gridCol w:w="933"/>
        <w:gridCol w:w="1052"/>
        <w:gridCol w:w="899"/>
        <w:gridCol w:w="1069"/>
        <w:gridCol w:w="993"/>
        <w:gridCol w:w="808"/>
        <w:gridCol w:w="809"/>
        <w:gridCol w:w="727"/>
      </w:tblGrid>
      <w:tr w:rsidR="00EF5E13" w:rsidRPr="00022C22" w:rsidTr="00AC1D73">
        <w:trPr>
          <w:trHeight w:val="20"/>
        </w:trPr>
        <w:tc>
          <w:tcPr>
            <w:tcW w:w="377" w:type="pct"/>
            <w:vMerge w:val="restar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easons</w:t>
            </w:r>
          </w:p>
        </w:tc>
        <w:tc>
          <w:tcPr>
            <w:tcW w:w="969" w:type="pct"/>
            <w:vMerge w:val="restar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Yield attributes</w:t>
            </w:r>
          </w:p>
        </w:tc>
        <w:tc>
          <w:tcPr>
            <w:tcW w:w="2816" w:type="pct"/>
            <w:gridSpan w:val="8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Irrigation levels</w:t>
            </w:r>
          </w:p>
        </w:tc>
        <w:tc>
          <w:tcPr>
            <w:tcW w:w="289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SEm</w:t>
            </w:r>
            <w:proofErr w:type="spellEnd"/>
          </w:p>
        </w:tc>
        <w:tc>
          <w:tcPr>
            <w:tcW w:w="289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CD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0.05</w:t>
            </w:r>
          </w:p>
        </w:tc>
        <w:tc>
          <w:tcPr>
            <w:tcW w:w="260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CV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353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333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321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381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353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</w:t>
            </w: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289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89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60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2014-15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Biological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10935a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10160ab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10022abc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9743abc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9401bc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8715c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9359bc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10306ab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1226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7.12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Straw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7229a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6049b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5605bc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4940c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5251bc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4937c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5815bc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6216ab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1057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10.49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Grain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3706c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4112abc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4417ab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4803a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4150abc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3778bc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3543c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4090bc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693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9.72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Harvest index (%)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33.91c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40.53b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44.09ab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49.25a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44.41ab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43.34ab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38.09bc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39.67bc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6.54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8.97</w:t>
            </w:r>
          </w:p>
        </w:tc>
      </w:tr>
      <w:tr w:rsidR="00EF5E13" w:rsidRPr="00022C22" w:rsidTr="00AC1D73">
        <w:trPr>
          <w:trHeight w:val="64"/>
        </w:trPr>
        <w:tc>
          <w:tcPr>
            <w:tcW w:w="377" w:type="pct"/>
            <w:vMerge/>
            <w:vAlign w:val="center"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Water use efficiency (kg/ha-mm)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6.96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8.65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10.62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11.55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6.51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6.62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-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2015-16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Biological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11448a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10902ab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10298abc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9878bc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9383cd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8283d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9778bc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10946ab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1171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6.61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Straw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7764a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6836abc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5956bcde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5194de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5385cde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4666e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6368abcd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7003ab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532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1613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14.98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Grain yield (kg/ha)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3684bc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4066abc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4343ab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4684a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3998bc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3617bc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3409c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3943bc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9.83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Harvest index (%)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32.16a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37.39a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42.47a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47.52a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42.66a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43.63a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35.68a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36.10ba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3.19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13.93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Water use efficiency (kg/ha-mm)</w:t>
            </w:r>
          </w:p>
        </w:tc>
        <w:tc>
          <w:tcPr>
            <w:tcW w:w="334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6.81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36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9.93</w:t>
            </w:r>
          </w:p>
        </w:tc>
        <w:tc>
          <w:tcPr>
            <w:tcW w:w="33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11.82</w:t>
            </w:r>
          </w:p>
        </w:tc>
        <w:tc>
          <w:tcPr>
            <w:tcW w:w="375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10.78</w:t>
            </w:r>
          </w:p>
        </w:tc>
        <w:tc>
          <w:tcPr>
            <w:tcW w:w="32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11.35</w:t>
            </w:r>
          </w:p>
        </w:tc>
        <w:tc>
          <w:tcPr>
            <w:tcW w:w="381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5.99</w:t>
            </w:r>
          </w:p>
        </w:tc>
        <w:tc>
          <w:tcPr>
            <w:tcW w:w="353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6.14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 w:val="restar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Pooled</w:t>
            </w: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Biological yield (kg/ha)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111.92a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105.31ab</w:t>
            </w:r>
          </w:p>
        </w:tc>
        <w:tc>
          <w:tcPr>
            <w:tcW w:w="36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101.60ab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98.10bc</w:t>
            </w:r>
          </w:p>
        </w:tc>
        <w:tc>
          <w:tcPr>
            <w:tcW w:w="37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93.92bc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84.99c</w:t>
            </w:r>
          </w:p>
        </w:tc>
        <w:tc>
          <w:tcPr>
            <w:tcW w:w="38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95.68bc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106.26ab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2.79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8.09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6.86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Straw yield (kg/ha)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74.96a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64.42abc</w:t>
            </w:r>
          </w:p>
        </w:tc>
        <w:tc>
          <w:tcPr>
            <w:tcW w:w="36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57.80bcd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50.67cd</w:t>
            </w:r>
          </w:p>
        </w:tc>
        <w:tc>
          <w:tcPr>
            <w:tcW w:w="37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53.18bcd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48.01d</w:t>
            </w:r>
          </w:p>
        </w:tc>
        <w:tc>
          <w:tcPr>
            <w:tcW w:w="38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60.92abcd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66.09ab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9.21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13.08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Grain yield (kg/ha)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36.95bc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40.89abc</w:t>
            </w:r>
          </w:p>
        </w:tc>
        <w:tc>
          <w:tcPr>
            <w:tcW w:w="36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43.80ab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47.44a</w:t>
            </w:r>
          </w:p>
        </w:tc>
        <w:tc>
          <w:tcPr>
            <w:tcW w:w="37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40.74abc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36.98bc</w:t>
            </w:r>
          </w:p>
        </w:tc>
        <w:tc>
          <w:tcPr>
            <w:tcW w:w="38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34.76c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40.16bc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4.65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9.77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Harvest index (%)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33.04c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38.96bc</w:t>
            </w:r>
          </w:p>
        </w:tc>
        <w:tc>
          <w:tcPr>
            <w:tcW w:w="36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43.28ab</w:t>
            </w:r>
          </w:p>
        </w:tc>
        <w:tc>
          <w:tcPr>
            <w:tcW w:w="33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48.38a</w:t>
            </w:r>
          </w:p>
        </w:tc>
        <w:tc>
          <w:tcPr>
            <w:tcW w:w="375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43.53ab</w:t>
            </w:r>
          </w:p>
        </w:tc>
        <w:tc>
          <w:tcPr>
            <w:tcW w:w="32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43.49ab</w:t>
            </w:r>
          </w:p>
        </w:tc>
        <w:tc>
          <w:tcPr>
            <w:tcW w:w="381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36.89bc</w:t>
            </w:r>
          </w:p>
        </w:tc>
        <w:tc>
          <w:tcPr>
            <w:tcW w:w="353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37.89bc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289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11.60</w:t>
            </w:r>
          </w:p>
        </w:tc>
      </w:tr>
      <w:tr w:rsidR="00EF5E13" w:rsidRPr="00022C22" w:rsidTr="00AC1D73">
        <w:trPr>
          <w:trHeight w:val="20"/>
        </w:trPr>
        <w:tc>
          <w:tcPr>
            <w:tcW w:w="377" w:type="pct"/>
            <w:vMerge/>
            <w:vAlign w:val="center"/>
          </w:tcPr>
          <w:p w:rsidR="00EF5E13" w:rsidRPr="00022C22" w:rsidRDefault="00EF5E13" w:rsidP="00AC1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9" w:type="pct"/>
            <w:shd w:val="clear" w:color="auto" w:fill="auto"/>
            <w:noWrap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Water use efficiency (kg/ha-mm)</w:t>
            </w:r>
          </w:p>
        </w:tc>
        <w:tc>
          <w:tcPr>
            <w:tcW w:w="334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6.88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8.37</w:t>
            </w:r>
          </w:p>
        </w:tc>
        <w:tc>
          <w:tcPr>
            <w:tcW w:w="365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10.27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375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11.16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6.24</w:t>
            </w:r>
          </w:p>
        </w:tc>
        <w:tc>
          <w:tcPr>
            <w:tcW w:w="353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6.38</w:t>
            </w:r>
          </w:p>
        </w:tc>
        <w:tc>
          <w:tcPr>
            <w:tcW w:w="289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9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EF5E13" w:rsidRPr="00022C22" w:rsidRDefault="00EF5E13" w:rsidP="00AC1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2C2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EF5E13" w:rsidRPr="00022C22" w:rsidRDefault="005F34FB" w:rsidP="00EF5E13">
      <w:pPr>
        <w:pStyle w:val="Default"/>
        <w:spacing w:line="360" w:lineRule="auto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Note:</w:t>
      </w:r>
      <w:r w:rsidR="00EF5E13" w:rsidRPr="00022C22">
        <w:rPr>
          <w:color w:val="000000" w:themeColor="text1"/>
          <w:sz w:val="20"/>
          <w:szCs w:val="20"/>
        </w:rPr>
        <w:t xml:space="preserve"> </w:t>
      </w:r>
      <w:proofErr w:type="spellStart"/>
      <w:proofErr w:type="gramStart"/>
      <w:r w:rsidR="00EF5E13" w:rsidRPr="00022C22">
        <w:rPr>
          <w:color w:val="000000" w:themeColor="text1"/>
          <w:sz w:val="20"/>
          <w:szCs w:val="20"/>
        </w:rPr>
        <w:t>SEm</w:t>
      </w:r>
      <w:proofErr w:type="spellEnd"/>
      <w:proofErr w:type="gramEnd"/>
      <w:r w:rsidR="00EF5E13" w:rsidRPr="00022C22">
        <w:rPr>
          <w:color w:val="000000" w:themeColor="text1"/>
          <w:sz w:val="20"/>
          <w:szCs w:val="20"/>
        </w:rPr>
        <w:t xml:space="preserve"> is the standard error of mean, CD</w:t>
      </w:r>
      <w:r w:rsidR="00EF5E13" w:rsidRPr="00022C22">
        <w:rPr>
          <w:color w:val="000000" w:themeColor="text1"/>
          <w:sz w:val="20"/>
          <w:szCs w:val="20"/>
          <w:vertAlign w:val="subscript"/>
        </w:rPr>
        <w:t>0.05</w:t>
      </w:r>
      <w:r w:rsidR="00EF5E13" w:rsidRPr="00022C22">
        <w:rPr>
          <w:color w:val="000000" w:themeColor="text1"/>
          <w:sz w:val="20"/>
          <w:szCs w:val="20"/>
        </w:rPr>
        <w:t xml:space="preserve"> is the critical difference at 5 percent, and CV refers coefficient of variation in percent.</w:t>
      </w:r>
      <w:r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The numbers followed by different letters show a significant difference in Duncan’s multiple range test at level of 5 percent.</w:t>
      </w:r>
    </w:p>
    <w:p w:rsidR="00D7777E" w:rsidRDefault="00D7777E"/>
    <w:sectPr w:rsidR="00D7777E" w:rsidSect="005F34FB">
      <w:pgSz w:w="16838" w:h="11906" w:orient="landscape"/>
      <w:pgMar w:top="1260" w:right="1440" w:bottom="126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E13"/>
    <w:rsid w:val="005F34FB"/>
    <w:rsid w:val="00D7777E"/>
    <w:rsid w:val="00EF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C66531-E525-4FD2-A2CA-24786786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5E13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6">
    <w:name w:val="Style6"/>
    <w:basedOn w:val="Normal"/>
    <w:uiPriority w:val="99"/>
    <w:rsid w:val="00EF5E13"/>
    <w:pPr>
      <w:widowControl w:val="0"/>
      <w:autoSpaceDE w:val="0"/>
      <w:autoSpaceDN w:val="0"/>
      <w:adjustRightInd w:val="0"/>
      <w:spacing w:after="0" w:line="465" w:lineRule="exact"/>
      <w:ind w:firstLine="716"/>
      <w:jc w:val="both"/>
    </w:pPr>
    <w:rPr>
      <w:rFonts w:ascii="Bookman Old Style" w:eastAsia="Times New Roman" w:hAnsi="Bookman Old Style" w:cs="Times New Roman"/>
      <w:sz w:val="24"/>
      <w:szCs w:val="24"/>
      <w:lang w:bidi="ar-SA"/>
    </w:rPr>
  </w:style>
  <w:style w:type="paragraph" w:styleId="BodyTextIndent">
    <w:name w:val="Body Text Indent"/>
    <w:basedOn w:val="Normal"/>
    <w:link w:val="BodyTextIndentChar"/>
    <w:rsid w:val="00EF5E13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IndentChar">
    <w:name w:val="Body Text Indent Char"/>
    <w:basedOn w:val="DefaultParagraphFont"/>
    <w:link w:val="BodyTextIndent"/>
    <w:rsid w:val="00EF5E13"/>
    <w:rPr>
      <w:rFonts w:ascii="Times New Roman" w:eastAsia="Times New Roman" w:hAnsi="Times New Roman" w:cs="Times New Roman"/>
      <w:sz w:val="24"/>
      <w:szCs w:val="24"/>
      <w:lang w:val="en-US" w:bidi="ar-SA"/>
    </w:rPr>
  </w:style>
  <w:style w:type="table" w:customStyle="1" w:styleId="TableGrid1">
    <w:name w:val="Table Grid1"/>
    <w:basedOn w:val="TableNormal"/>
    <w:next w:val="TableGrid"/>
    <w:uiPriority w:val="59"/>
    <w:rsid w:val="00EF5E13"/>
    <w:pPr>
      <w:spacing w:after="0" w:line="240" w:lineRule="auto"/>
    </w:pPr>
    <w:rPr>
      <w:rFonts w:ascii="Calibri" w:eastAsia="Calibri" w:hAnsi="Calibri" w:cs="Shrut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F5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5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E13"/>
    <w:rPr>
      <w:rFonts w:ascii="Tahoma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EF5E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5E13"/>
    <w:rPr>
      <w:lang w:val="en-US"/>
    </w:rPr>
  </w:style>
  <w:style w:type="paragraph" w:customStyle="1" w:styleId="Default">
    <w:name w:val="Default"/>
    <w:rsid w:val="00EF5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1048</Words>
  <Characters>5978</Characters>
  <Application>Microsoft Office Word</Application>
  <DocSecurity>0</DocSecurity>
  <Lines>49</Lines>
  <Paragraphs>14</Paragraphs>
  <ScaleCrop>false</ScaleCrop>
  <Company/>
  <LinksUpToDate>false</LinksUpToDate>
  <CharactersWithSpaces>7012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CAET-SWE</dc:creator>
  <cp:lastModifiedBy>pc</cp:lastModifiedBy>
  <cp:revision>2</cp:revision>
  <dcterms:created xsi:type="dcterms:W3CDTF">2023-09-11T20:08:00Z</dcterms:created>
  <dcterms:modified xsi:type="dcterms:W3CDTF">2023-09-12T07:54:00Z</dcterms:modified>
</cp:coreProperties>
</file>