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02FBD5" w14:textId="767450D1" w:rsidR="004E13F1" w:rsidRPr="005371E9" w:rsidRDefault="004E13F1" w:rsidP="005371E9">
      <w:pPr>
        <w:pStyle w:val="TableCaption"/>
        <w:spacing w:before="360" w:line="360" w:lineRule="auto"/>
        <w:rPr>
          <w:bCs/>
          <w:lang w:val="en-US"/>
        </w:rPr>
      </w:pPr>
      <w:bookmarkStart w:id="0" w:name="_Hlk122597379"/>
      <w:r w:rsidRPr="00BA715D">
        <w:rPr>
          <w:b/>
          <w:lang w:val="en-US"/>
        </w:rPr>
        <w:t>Table 1.</w:t>
      </w:r>
      <w:bookmarkStart w:id="1" w:name="_Hlk121157042"/>
      <w:r w:rsidR="005371E9" w:rsidRPr="00215220">
        <w:rPr>
          <w:lang w:val="en-US"/>
        </w:rPr>
        <w:t xml:space="preserve"> O</w:t>
      </w:r>
      <w:r w:rsidR="005371E9" w:rsidRPr="0021525B">
        <w:rPr>
          <w:bCs/>
          <w:lang w:val="en-US"/>
        </w:rPr>
        <w:t xml:space="preserve">verview of the single aptamers of </w:t>
      </w:r>
      <w:bookmarkStart w:id="2" w:name="_Hlk120139442"/>
      <w:r w:rsidR="005371E9" w:rsidRPr="00AC650C">
        <w:rPr>
          <w:bCs/>
          <w:i/>
          <w:iCs/>
          <w:lang w:val="en-US"/>
        </w:rPr>
        <w:t>P. aeruginosa</w:t>
      </w:r>
      <w:r w:rsidR="005371E9" w:rsidRPr="0021525B">
        <w:rPr>
          <w:bCs/>
          <w:lang w:val="en-US"/>
        </w:rPr>
        <w:t xml:space="preserve"> </w:t>
      </w:r>
      <w:bookmarkEnd w:id="2"/>
      <w:r w:rsidR="005371E9" w:rsidRPr="0021525B">
        <w:rPr>
          <w:bCs/>
          <w:lang w:val="en-US"/>
        </w:rPr>
        <w:t xml:space="preserve">(C2R10, C2R2, C10R5, C10R6, C1R1, C2R1, C6R3, C4R2) and </w:t>
      </w:r>
      <w:bookmarkStart w:id="3" w:name="OLE_LINK14"/>
      <w:r w:rsidR="005371E9" w:rsidRPr="00AC650C">
        <w:rPr>
          <w:bCs/>
          <w:i/>
          <w:iCs/>
          <w:lang w:val="en-US"/>
        </w:rPr>
        <w:t>A. muciniphila</w:t>
      </w:r>
      <w:r w:rsidR="005371E9" w:rsidRPr="0021525B">
        <w:rPr>
          <w:bCs/>
          <w:lang w:val="en-US"/>
        </w:rPr>
        <w:t xml:space="preserve"> </w:t>
      </w:r>
      <w:bookmarkEnd w:id="3"/>
      <w:r w:rsidR="005371E9" w:rsidRPr="0021525B">
        <w:rPr>
          <w:bCs/>
          <w:lang w:val="en-US"/>
        </w:rPr>
        <w:t>(</w:t>
      </w:r>
      <w:r w:rsidR="005371E9" w:rsidRPr="00AC650C">
        <w:rPr>
          <w:bCs/>
          <w:i/>
          <w:iCs/>
          <w:lang w:val="en-US"/>
        </w:rPr>
        <w:t>Akk</w:t>
      </w:r>
      <w:r w:rsidR="005371E9" w:rsidRPr="0021525B">
        <w:rPr>
          <w:bCs/>
          <w:lang w:val="en-US"/>
        </w:rPr>
        <w:t xml:space="preserve">. 2.1, </w:t>
      </w:r>
      <w:r w:rsidR="005371E9" w:rsidRPr="00AC650C">
        <w:rPr>
          <w:bCs/>
          <w:i/>
          <w:iCs/>
          <w:lang w:val="en-US"/>
        </w:rPr>
        <w:t>Akk</w:t>
      </w:r>
      <w:r w:rsidR="005371E9" w:rsidRPr="0021525B">
        <w:rPr>
          <w:bCs/>
          <w:lang w:val="en-US"/>
        </w:rPr>
        <w:t xml:space="preserve">. 13.1). Melting curves of the respective single aptamers analyzed by quantitative PCR using the qTOWER³G touch (Analytik Jena, Jena, Germany) are shown on the right. </w:t>
      </w:r>
      <w:r w:rsidR="005371E9" w:rsidRPr="00AC650C">
        <w:rPr>
          <w:bCs/>
          <w:lang w:val="en-US"/>
        </w:rPr>
        <w:t>ddRn/dT describes the change in fluorescence divided by the change in temperature.</w:t>
      </w:r>
      <w:r w:rsidR="005371E9" w:rsidRPr="0021525B">
        <w:rPr>
          <w:bCs/>
          <w:lang w:val="en-US"/>
        </w:rPr>
        <w:t xml:space="preserve"> From the eight individual </w:t>
      </w:r>
      <w:r w:rsidR="005371E9" w:rsidRPr="00AC650C">
        <w:rPr>
          <w:bCs/>
          <w:i/>
          <w:iCs/>
          <w:lang w:val="en-US"/>
        </w:rPr>
        <w:t>P. aeruginosa</w:t>
      </w:r>
      <w:r w:rsidR="005371E9" w:rsidRPr="0021525B">
        <w:rPr>
          <w:bCs/>
          <w:lang w:val="en-US"/>
        </w:rPr>
        <w:t xml:space="preserve"> aptamers, four individual aptamers were shown as examples in the figure (</w:t>
      </w:r>
      <w:r w:rsidR="00F67026">
        <w:rPr>
          <w:bCs/>
          <w:lang w:val="en-US"/>
        </w:rPr>
        <w:t>right side</w:t>
      </w:r>
      <w:r w:rsidR="005371E9" w:rsidRPr="0021525B">
        <w:rPr>
          <w:bCs/>
          <w:lang w:val="en-US"/>
        </w:rPr>
        <w:t>).</w:t>
      </w:r>
      <w:bookmarkEnd w:id="1"/>
    </w:p>
    <w:tbl>
      <w:tblPr>
        <w:tblW w:w="10065" w:type="dxa"/>
        <w:tblLayout w:type="fixed"/>
        <w:tblLook w:val="01E0" w:firstRow="1" w:lastRow="1" w:firstColumn="1" w:lastColumn="1" w:noHBand="0" w:noVBand="0"/>
      </w:tblPr>
      <w:tblGrid>
        <w:gridCol w:w="426"/>
        <w:gridCol w:w="850"/>
        <w:gridCol w:w="4361"/>
        <w:gridCol w:w="425"/>
        <w:gridCol w:w="742"/>
        <w:gridCol w:w="3261"/>
      </w:tblGrid>
      <w:tr w:rsidR="00090A0D" w:rsidRPr="00962844" w14:paraId="79A18115" w14:textId="77777777" w:rsidTr="00A01A93">
        <w:trPr>
          <w:trHeight w:val="631"/>
        </w:trPr>
        <w:tc>
          <w:tcPr>
            <w:tcW w:w="426" w:type="dxa"/>
            <w:tcBorders>
              <w:top w:val="single" w:sz="8" w:space="0" w:color="000000"/>
              <w:bottom w:val="single" w:sz="8" w:space="0" w:color="000000"/>
            </w:tcBorders>
          </w:tcPr>
          <w:p w14:paraId="09292FF2" w14:textId="77777777" w:rsidR="00090A0D" w:rsidRPr="00215220" w:rsidRDefault="00090A0D" w:rsidP="00A01A93">
            <w:pPr>
              <w:pStyle w:val="TableHead"/>
              <w:rPr>
                <w:b/>
                <w:bCs/>
                <w:lang w:val="en-US"/>
              </w:rPr>
            </w:pPr>
            <w:bookmarkStart w:id="4" w:name="_Hlk121157066"/>
            <w:bookmarkStart w:id="5" w:name="_Hlk121157120"/>
          </w:p>
        </w:tc>
        <w:tc>
          <w:tcPr>
            <w:tcW w:w="850" w:type="dxa"/>
            <w:tcBorders>
              <w:top w:val="single" w:sz="8" w:space="0" w:color="000000"/>
              <w:bottom w:val="single" w:sz="8" w:space="0" w:color="000000"/>
            </w:tcBorders>
          </w:tcPr>
          <w:p w14:paraId="0C20FEC8" w14:textId="77777777" w:rsidR="00090A0D" w:rsidRPr="00215220" w:rsidRDefault="00090A0D" w:rsidP="00A01A93">
            <w:pPr>
              <w:pStyle w:val="TableHead"/>
              <w:rPr>
                <w:b/>
                <w:bCs/>
                <w:lang w:val="en-US"/>
              </w:rPr>
            </w:pPr>
            <w:r w:rsidRPr="00215220">
              <w:rPr>
                <w:b/>
                <w:bCs/>
                <w:lang w:val="en-US"/>
              </w:rPr>
              <w:t>Aptamer</w:t>
            </w:r>
          </w:p>
        </w:tc>
        <w:tc>
          <w:tcPr>
            <w:tcW w:w="4361" w:type="dxa"/>
            <w:tcBorders>
              <w:top w:val="single" w:sz="8" w:space="0" w:color="000000"/>
              <w:bottom w:val="single" w:sz="8" w:space="0" w:color="000000"/>
            </w:tcBorders>
          </w:tcPr>
          <w:p w14:paraId="68DAE40B" w14:textId="77777777" w:rsidR="00090A0D" w:rsidRPr="00215220" w:rsidRDefault="00090A0D" w:rsidP="00A01A93">
            <w:pPr>
              <w:pStyle w:val="TableHead"/>
              <w:jc w:val="center"/>
              <w:rPr>
                <w:b/>
                <w:bCs/>
                <w:lang w:val="en-US"/>
              </w:rPr>
            </w:pPr>
            <w:r w:rsidRPr="00215220">
              <w:rPr>
                <w:b/>
                <w:bCs/>
                <w:lang w:val="en-US"/>
              </w:rPr>
              <w:t>Aptamer sequence without primer regions</w:t>
            </w:r>
          </w:p>
        </w:tc>
        <w:tc>
          <w:tcPr>
            <w:tcW w:w="425" w:type="dxa"/>
            <w:tcBorders>
              <w:top w:val="single" w:sz="8" w:space="0" w:color="000000"/>
              <w:bottom w:val="single" w:sz="8" w:space="0" w:color="000000"/>
            </w:tcBorders>
          </w:tcPr>
          <w:p w14:paraId="306B6C57" w14:textId="77777777" w:rsidR="00090A0D" w:rsidRPr="00215220" w:rsidRDefault="00090A0D" w:rsidP="00A01A93">
            <w:pPr>
              <w:pStyle w:val="TableHead"/>
              <w:ind w:left="-34" w:right="-11" w:firstLine="34"/>
              <w:jc w:val="center"/>
              <w:rPr>
                <w:b/>
                <w:bCs/>
                <w:lang w:val="en-US"/>
              </w:rPr>
            </w:pPr>
            <w:r w:rsidRPr="00215220">
              <w:rPr>
                <w:b/>
                <w:bCs/>
                <w:lang w:val="en-US"/>
              </w:rPr>
              <w:t>Tm [°C]</w:t>
            </w:r>
          </w:p>
        </w:tc>
        <w:tc>
          <w:tcPr>
            <w:tcW w:w="742" w:type="dxa"/>
            <w:tcBorders>
              <w:top w:val="single" w:sz="8" w:space="0" w:color="000000"/>
              <w:bottom w:val="single" w:sz="8" w:space="0" w:color="000000"/>
            </w:tcBorders>
          </w:tcPr>
          <w:p w14:paraId="24280020" w14:textId="77777777" w:rsidR="00090A0D" w:rsidRPr="00215220" w:rsidRDefault="00090A0D" w:rsidP="00A01A93">
            <w:pPr>
              <w:pStyle w:val="TableHead"/>
              <w:jc w:val="center"/>
              <w:rPr>
                <w:b/>
                <w:bCs/>
                <w:lang w:val="en-US"/>
              </w:rPr>
            </w:pPr>
            <w:r w:rsidRPr="00215220">
              <w:rPr>
                <w:b/>
                <w:bCs/>
                <w:lang w:val="en-US"/>
              </w:rPr>
              <w:t>GC content [%]</w:t>
            </w:r>
          </w:p>
        </w:tc>
        <w:tc>
          <w:tcPr>
            <w:tcW w:w="3261" w:type="dxa"/>
            <w:tcBorders>
              <w:top w:val="single" w:sz="8" w:space="0" w:color="000000"/>
              <w:bottom w:val="single" w:sz="8" w:space="0" w:color="000000"/>
            </w:tcBorders>
          </w:tcPr>
          <w:p w14:paraId="2D99A025" w14:textId="77777777" w:rsidR="00090A0D" w:rsidRPr="00215220" w:rsidRDefault="00090A0D" w:rsidP="00A01A93">
            <w:pPr>
              <w:pStyle w:val="TableHead"/>
              <w:jc w:val="center"/>
              <w:rPr>
                <w:b/>
                <w:bCs/>
                <w:lang w:val="en-US"/>
              </w:rPr>
            </w:pPr>
            <w:r w:rsidRPr="00215220">
              <w:rPr>
                <w:b/>
                <w:bCs/>
                <w:lang w:val="en-US"/>
              </w:rPr>
              <w:t>Melting curve</w:t>
            </w:r>
          </w:p>
        </w:tc>
      </w:tr>
      <w:tr w:rsidR="00090A0D" w:rsidRPr="00962844" w14:paraId="7DB0066E" w14:textId="77777777" w:rsidTr="00A01A93">
        <w:trPr>
          <w:trHeight w:val="345"/>
        </w:trPr>
        <w:tc>
          <w:tcPr>
            <w:tcW w:w="426" w:type="dxa"/>
            <w:vMerge w:val="restart"/>
            <w:tcBorders>
              <w:top w:val="single" w:sz="8" w:space="0" w:color="000000"/>
            </w:tcBorders>
            <w:textDirection w:val="btLr"/>
          </w:tcPr>
          <w:p w14:paraId="43E1F412" w14:textId="77777777" w:rsidR="00090A0D" w:rsidRPr="00323207" w:rsidRDefault="00090A0D" w:rsidP="00A01A93">
            <w:pPr>
              <w:pStyle w:val="TableBody"/>
              <w:spacing w:before="100" w:beforeAutospacing="1"/>
              <w:ind w:left="113" w:right="113"/>
              <w:jc w:val="center"/>
              <w:rPr>
                <w:i/>
                <w:lang w:val="en-US"/>
              </w:rPr>
            </w:pPr>
            <w:r w:rsidRPr="00323207">
              <w:rPr>
                <w:i/>
                <w:lang w:val="en-US"/>
              </w:rPr>
              <w:t>P. aeruginosa</w:t>
            </w:r>
          </w:p>
        </w:tc>
        <w:tc>
          <w:tcPr>
            <w:tcW w:w="850" w:type="dxa"/>
            <w:tcBorders>
              <w:top w:val="single" w:sz="8" w:space="0" w:color="000000"/>
              <w:bottom w:val="single" w:sz="4" w:space="0" w:color="auto"/>
            </w:tcBorders>
          </w:tcPr>
          <w:p w14:paraId="4E5D30AD" w14:textId="77777777" w:rsidR="00090A0D" w:rsidRPr="00BB66EF" w:rsidRDefault="00090A0D" w:rsidP="00A01A93">
            <w:pPr>
              <w:pStyle w:val="TableBody"/>
              <w:rPr>
                <w:lang w:val="en-US"/>
              </w:rPr>
            </w:pPr>
            <w:r w:rsidRPr="00BB66EF">
              <w:rPr>
                <w:lang w:val="en-US"/>
              </w:rPr>
              <w:t>C2R10</w:t>
            </w:r>
          </w:p>
        </w:tc>
        <w:tc>
          <w:tcPr>
            <w:tcW w:w="4361" w:type="dxa"/>
            <w:tcBorders>
              <w:top w:val="single" w:sz="8" w:space="0" w:color="000000"/>
              <w:bottom w:val="single" w:sz="4" w:space="0" w:color="auto"/>
            </w:tcBorders>
          </w:tcPr>
          <w:p w14:paraId="68214A64" w14:textId="77777777" w:rsidR="00090A0D" w:rsidRPr="00AC650C" w:rsidRDefault="00090A0D" w:rsidP="00A01A93">
            <w:pPr>
              <w:pStyle w:val="TableBody"/>
              <w:spacing w:line="276" w:lineRule="auto"/>
              <w:rPr>
                <w:rFonts w:cs="Arial"/>
                <w:shd w:val="clear" w:color="auto" w:fill="FF0000"/>
                <w:lang w:val="en-US"/>
              </w:rPr>
            </w:pPr>
            <w:r w:rsidRPr="00BB66EF">
              <w:rPr>
                <w:shd w:val="clear" w:color="auto" w:fill="FF3300"/>
                <w:lang w:val="en-US"/>
              </w:rPr>
              <w:t>G</w:t>
            </w:r>
            <w:r w:rsidRPr="00BB66EF">
              <w:rPr>
                <w:shd w:val="clear" w:color="auto" w:fill="FF9999"/>
                <w:lang w:val="en-US"/>
              </w:rPr>
              <w:t>C</w:t>
            </w:r>
            <w:r w:rsidRPr="00BB66EF">
              <w:rPr>
                <w:shd w:val="clear" w:color="auto" w:fill="FF0000"/>
                <w:lang w:val="en-US"/>
              </w:rPr>
              <w:t>GGG</w:t>
            </w:r>
            <w:r w:rsidRPr="00BB66EF">
              <w:rPr>
                <w:shd w:val="clear" w:color="auto" w:fill="4472C4"/>
                <w:lang w:val="en-US"/>
              </w:rPr>
              <w:t>A</w:t>
            </w:r>
            <w:r w:rsidRPr="00BB66EF">
              <w:rPr>
                <w:shd w:val="clear" w:color="auto" w:fill="FF0000"/>
                <w:lang w:val="en-US"/>
              </w:rPr>
              <w:t>GG</w:t>
            </w:r>
            <w:r w:rsidRPr="00BB66EF">
              <w:rPr>
                <w:shd w:val="clear" w:color="auto" w:fill="B4C6E7"/>
                <w:lang w:val="en-US"/>
              </w:rPr>
              <w:t>T</w:t>
            </w:r>
            <w:r w:rsidRPr="00BB66EF">
              <w:rPr>
                <w:shd w:val="clear" w:color="auto" w:fill="FF0000"/>
                <w:lang w:val="en-US"/>
              </w:rPr>
              <w:t>G</w:t>
            </w:r>
            <w:r w:rsidRPr="00BB66EF">
              <w:rPr>
                <w:shd w:val="clear" w:color="auto" w:fill="FF9999"/>
                <w:lang w:val="en-US"/>
              </w:rPr>
              <w:t>C</w:t>
            </w:r>
            <w:r w:rsidRPr="00BB66EF">
              <w:rPr>
                <w:shd w:val="clear" w:color="auto" w:fill="FF0000"/>
                <w:lang w:val="en-US"/>
              </w:rPr>
              <w:t>G</w:t>
            </w:r>
            <w:r w:rsidRPr="00BB66EF">
              <w:rPr>
                <w:shd w:val="clear" w:color="auto" w:fill="4472C4"/>
                <w:lang w:val="en-US"/>
              </w:rPr>
              <w:t>A</w:t>
            </w:r>
            <w:r w:rsidRPr="00BB66EF">
              <w:rPr>
                <w:shd w:val="clear" w:color="auto" w:fill="FF0000"/>
                <w:lang w:val="en-US"/>
              </w:rPr>
              <w:t>GG</w:t>
            </w:r>
            <w:r w:rsidRPr="00BB66EF">
              <w:rPr>
                <w:shd w:val="clear" w:color="auto" w:fill="B4C6E7"/>
                <w:lang w:val="en-US"/>
              </w:rPr>
              <w:t>TT</w:t>
            </w:r>
            <w:r w:rsidRPr="00BB66EF">
              <w:rPr>
                <w:shd w:val="clear" w:color="auto" w:fill="FF0000"/>
                <w:lang w:val="en-US"/>
              </w:rPr>
              <w:t>G</w:t>
            </w:r>
            <w:r w:rsidRPr="00BB66EF">
              <w:rPr>
                <w:shd w:val="clear" w:color="auto" w:fill="B4C6E7"/>
                <w:lang w:val="en-US"/>
              </w:rPr>
              <w:t>T</w:t>
            </w:r>
            <w:r w:rsidRPr="00BB66EF">
              <w:rPr>
                <w:shd w:val="clear" w:color="auto" w:fill="FF0000"/>
                <w:lang w:val="en-US"/>
              </w:rPr>
              <w:t>GG</w:t>
            </w:r>
            <w:r w:rsidRPr="00BB66EF">
              <w:rPr>
                <w:shd w:val="clear" w:color="auto" w:fill="B4C6E7"/>
                <w:lang w:val="en-US"/>
              </w:rPr>
              <w:t>T</w:t>
            </w:r>
            <w:r w:rsidRPr="00BB66EF">
              <w:rPr>
                <w:shd w:val="clear" w:color="auto" w:fill="4472C4"/>
                <w:lang w:val="en-US"/>
              </w:rPr>
              <w:t>A</w:t>
            </w:r>
            <w:r w:rsidRPr="00BB66EF">
              <w:rPr>
                <w:shd w:val="clear" w:color="auto" w:fill="FF0000"/>
                <w:lang w:val="en-US"/>
              </w:rPr>
              <w:t>GGG</w:t>
            </w:r>
            <w:r w:rsidRPr="00BB66EF">
              <w:rPr>
                <w:shd w:val="clear" w:color="auto" w:fill="FF9999"/>
                <w:lang w:val="en-US"/>
              </w:rPr>
              <w:t>C</w:t>
            </w:r>
            <w:r w:rsidRPr="00BB66EF">
              <w:rPr>
                <w:shd w:val="clear" w:color="auto" w:fill="4472C4"/>
                <w:lang w:val="en-US"/>
              </w:rPr>
              <w:t>A</w:t>
            </w:r>
            <w:r w:rsidRPr="00BB66EF">
              <w:rPr>
                <w:shd w:val="clear" w:color="auto" w:fill="FF0000"/>
                <w:lang w:val="en-US"/>
              </w:rPr>
              <w:t>G</w:t>
            </w:r>
            <w:r w:rsidRPr="00BB66EF">
              <w:rPr>
                <w:shd w:val="clear" w:color="auto" w:fill="4472C4"/>
                <w:lang w:val="en-US"/>
              </w:rPr>
              <w:t>A</w:t>
            </w:r>
            <w:r w:rsidRPr="00BB66EF">
              <w:rPr>
                <w:shd w:val="clear" w:color="auto" w:fill="FF0000"/>
                <w:lang w:val="en-US"/>
              </w:rPr>
              <w:t>GGG</w:t>
            </w:r>
            <w:r w:rsidRPr="00BB66EF">
              <w:rPr>
                <w:shd w:val="clear" w:color="auto" w:fill="FF9999"/>
                <w:lang w:val="en-US"/>
              </w:rPr>
              <w:t>C</w:t>
            </w:r>
            <w:r w:rsidRPr="00BB66EF">
              <w:rPr>
                <w:shd w:val="clear" w:color="auto" w:fill="FF0000"/>
                <w:lang w:val="en-US"/>
              </w:rPr>
              <w:t>GG</w:t>
            </w:r>
            <w:r w:rsidRPr="00BB66EF">
              <w:rPr>
                <w:shd w:val="clear" w:color="auto" w:fill="FF9999"/>
                <w:lang w:val="en-US"/>
              </w:rPr>
              <w:t>C</w:t>
            </w:r>
            <w:r w:rsidRPr="00BB66EF">
              <w:rPr>
                <w:shd w:val="clear" w:color="auto" w:fill="B4C6E7"/>
                <w:lang w:val="en-US"/>
              </w:rPr>
              <w:t>T</w:t>
            </w:r>
            <w:r w:rsidRPr="00BB66EF">
              <w:rPr>
                <w:shd w:val="clear" w:color="auto" w:fill="FF0000"/>
                <w:lang w:val="en-US"/>
              </w:rPr>
              <w:t>GG</w:t>
            </w:r>
          </w:p>
        </w:tc>
        <w:tc>
          <w:tcPr>
            <w:tcW w:w="425" w:type="dxa"/>
            <w:tcBorders>
              <w:top w:val="single" w:sz="8" w:space="0" w:color="000000"/>
              <w:bottom w:val="single" w:sz="4" w:space="0" w:color="auto"/>
            </w:tcBorders>
          </w:tcPr>
          <w:p w14:paraId="602FCD98" w14:textId="77777777" w:rsidR="00090A0D" w:rsidRPr="00962844" w:rsidRDefault="00090A0D" w:rsidP="00A01A93">
            <w:pPr>
              <w:pStyle w:val="TableBody"/>
              <w:ind w:left="-34" w:right="-11" w:firstLine="34"/>
              <w:jc w:val="center"/>
              <w:rPr>
                <w:lang w:val="en-US"/>
              </w:rPr>
            </w:pPr>
            <w:r w:rsidRPr="00962844">
              <w:rPr>
                <w:lang w:val="en-US"/>
              </w:rPr>
              <w:t>82</w:t>
            </w:r>
          </w:p>
        </w:tc>
        <w:tc>
          <w:tcPr>
            <w:tcW w:w="742" w:type="dxa"/>
            <w:tcBorders>
              <w:top w:val="single" w:sz="8" w:space="0" w:color="000000"/>
              <w:bottom w:val="single" w:sz="4" w:space="0" w:color="auto"/>
            </w:tcBorders>
          </w:tcPr>
          <w:p w14:paraId="24EF364F" w14:textId="77777777" w:rsidR="00090A0D" w:rsidRPr="00BB66EF" w:rsidRDefault="00090A0D" w:rsidP="00A01A93">
            <w:pPr>
              <w:pStyle w:val="TableBody"/>
              <w:jc w:val="center"/>
              <w:rPr>
                <w:lang w:val="en-US"/>
              </w:rPr>
            </w:pPr>
            <w:r w:rsidRPr="00BB66EF">
              <w:rPr>
                <w:lang w:val="en-US"/>
              </w:rPr>
              <w:t>54.65</w:t>
            </w:r>
          </w:p>
        </w:tc>
        <w:tc>
          <w:tcPr>
            <w:tcW w:w="3261" w:type="dxa"/>
            <w:vMerge w:val="restart"/>
            <w:tcBorders>
              <w:top w:val="single" w:sz="8" w:space="0" w:color="000000"/>
            </w:tcBorders>
          </w:tcPr>
          <w:p w14:paraId="0803325E" w14:textId="77777777" w:rsidR="00090A0D" w:rsidRPr="00962844" w:rsidRDefault="00090A0D" w:rsidP="00A01A93">
            <w:pPr>
              <w:pStyle w:val="TableBody"/>
              <w:rPr>
                <w:lang w:val="en-US"/>
              </w:rPr>
            </w:pPr>
            <w:r w:rsidRPr="00AC650C">
              <w:rPr>
                <w:noProof/>
                <w:lang w:val="en-US"/>
              </w:rPr>
              <w:drawing>
                <wp:anchor distT="0" distB="0" distL="114300" distR="114300" simplePos="0" relativeHeight="251676672" behindDoc="0" locked="0" layoutInCell="1" allowOverlap="1" wp14:anchorId="1FDAE123" wp14:editId="2AFBB410">
                  <wp:simplePos x="0" y="0"/>
                  <wp:positionH relativeFrom="column">
                    <wp:posOffset>-25400</wp:posOffset>
                  </wp:positionH>
                  <wp:positionV relativeFrom="paragraph">
                    <wp:posOffset>1530497</wp:posOffset>
                  </wp:positionV>
                  <wp:extent cx="1979930" cy="1142365"/>
                  <wp:effectExtent l="19050" t="19050" r="20320" b="19685"/>
                  <wp:wrapSquare wrapText="bothSides"/>
                  <wp:docPr id="41" name="Bild 41" descr="Akkermansia Einzelaptam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kkermansia Einzelaptame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9930" cy="114236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C650C">
              <w:rPr>
                <w:noProof/>
                <w:lang w:val="en-US"/>
              </w:rPr>
              <w:drawing>
                <wp:anchor distT="0" distB="0" distL="114300" distR="114300" simplePos="0" relativeHeight="251677696" behindDoc="0" locked="0" layoutInCell="1" allowOverlap="1" wp14:anchorId="15379412" wp14:editId="10382A3E">
                  <wp:simplePos x="0" y="0"/>
                  <wp:positionH relativeFrom="column">
                    <wp:posOffset>-26035</wp:posOffset>
                  </wp:positionH>
                  <wp:positionV relativeFrom="paragraph">
                    <wp:posOffset>33655</wp:posOffset>
                  </wp:positionV>
                  <wp:extent cx="1979295" cy="1146175"/>
                  <wp:effectExtent l="19050" t="19050" r="1905" b="0"/>
                  <wp:wrapSquare wrapText="bothSides"/>
                  <wp:docPr id="42" name="Bild 42" descr="Pseudomonas Einzelaptam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seudomonas Einzelaptame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79295" cy="114617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tc>
      </w:tr>
      <w:tr w:rsidR="00090A0D" w:rsidRPr="00962844" w14:paraId="46525823" w14:textId="77777777" w:rsidTr="00A01A93">
        <w:trPr>
          <w:trHeight w:val="33"/>
        </w:trPr>
        <w:tc>
          <w:tcPr>
            <w:tcW w:w="426" w:type="dxa"/>
            <w:vMerge/>
          </w:tcPr>
          <w:p w14:paraId="64F39256" w14:textId="77777777" w:rsidR="00090A0D" w:rsidRPr="00215220" w:rsidRDefault="00090A0D" w:rsidP="00A01A93">
            <w:pPr>
              <w:pStyle w:val="TableBody"/>
              <w:spacing w:before="100" w:beforeAutospacing="1"/>
              <w:jc w:val="center"/>
              <w:rPr>
                <w:lang w:val="en-US"/>
              </w:rPr>
            </w:pPr>
          </w:p>
        </w:tc>
        <w:tc>
          <w:tcPr>
            <w:tcW w:w="850" w:type="dxa"/>
            <w:tcBorders>
              <w:top w:val="single" w:sz="4" w:space="0" w:color="auto"/>
              <w:bottom w:val="single" w:sz="4" w:space="0" w:color="auto"/>
            </w:tcBorders>
          </w:tcPr>
          <w:p w14:paraId="6F41C821" w14:textId="77777777" w:rsidR="00090A0D" w:rsidRPr="00215220" w:rsidRDefault="00090A0D" w:rsidP="00A01A93">
            <w:pPr>
              <w:pStyle w:val="TableBody"/>
              <w:rPr>
                <w:lang w:val="en-US"/>
              </w:rPr>
            </w:pPr>
            <w:r w:rsidRPr="00215220">
              <w:rPr>
                <w:lang w:val="en-US"/>
              </w:rPr>
              <w:t>C2R2</w:t>
            </w:r>
          </w:p>
        </w:tc>
        <w:tc>
          <w:tcPr>
            <w:tcW w:w="4361" w:type="dxa"/>
            <w:tcBorders>
              <w:top w:val="single" w:sz="4" w:space="0" w:color="auto"/>
              <w:bottom w:val="single" w:sz="4" w:space="0" w:color="auto"/>
            </w:tcBorders>
          </w:tcPr>
          <w:p w14:paraId="49A7807D" w14:textId="77777777" w:rsidR="00090A0D" w:rsidRPr="00AC650C" w:rsidRDefault="00090A0D" w:rsidP="00A01A93">
            <w:pPr>
              <w:pStyle w:val="TableBody"/>
              <w:spacing w:line="276" w:lineRule="auto"/>
              <w:rPr>
                <w:rFonts w:cs="Arial"/>
                <w:shd w:val="clear" w:color="auto" w:fill="FF0000"/>
                <w:lang w:val="en-US"/>
              </w:rPr>
            </w:pPr>
            <w:r w:rsidRPr="00215220">
              <w:rPr>
                <w:shd w:val="clear" w:color="auto" w:fill="FF3300"/>
                <w:lang w:val="en-US"/>
              </w:rPr>
              <w:t>G</w:t>
            </w:r>
            <w:r w:rsidRPr="00215220">
              <w:rPr>
                <w:shd w:val="clear" w:color="auto" w:fill="FF9999"/>
                <w:lang w:val="en-US"/>
              </w:rPr>
              <w:t>C</w:t>
            </w:r>
            <w:r w:rsidRPr="00215220">
              <w:rPr>
                <w:shd w:val="clear" w:color="auto" w:fill="4472C4"/>
                <w:lang w:val="en-US"/>
              </w:rPr>
              <w:t>A</w:t>
            </w:r>
            <w:r w:rsidRPr="00215220">
              <w:rPr>
                <w:shd w:val="clear" w:color="auto" w:fill="FF3300"/>
                <w:lang w:val="en-US"/>
              </w:rPr>
              <w:t>G</w:t>
            </w:r>
            <w:r w:rsidRPr="00215220">
              <w:rPr>
                <w:shd w:val="clear" w:color="auto" w:fill="FF9999"/>
                <w:lang w:val="en-US"/>
              </w:rPr>
              <w:t>C</w:t>
            </w:r>
            <w:r w:rsidRPr="00215220">
              <w:rPr>
                <w:shd w:val="clear" w:color="auto" w:fill="FF3300"/>
                <w:lang w:val="en-US"/>
              </w:rPr>
              <w:t>GGG</w:t>
            </w:r>
            <w:r w:rsidRPr="00215220">
              <w:rPr>
                <w:shd w:val="clear" w:color="auto" w:fill="4472C4"/>
                <w:lang w:val="en-US"/>
              </w:rPr>
              <w:t>A</w:t>
            </w:r>
            <w:r w:rsidRPr="00215220">
              <w:rPr>
                <w:shd w:val="clear" w:color="auto" w:fill="B4C6E7"/>
                <w:lang w:val="en-US"/>
              </w:rPr>
              <w:t>T</w:t>
            </w:r>
            <w:r w:rsidRPr="00215220">
              <w:rPr>
                <w:shd w:val="clear" w:color="auto" w:fill="FF3300"/>
                <w:lang w:val="en-US"/>
              </w:rPr>
              <w:t>GGGG</w:t>
            </w:r>
            <w:r w:rsidRPr="00215220">
              <w:rPr>
                <w:shd w:val="clear" w:color="auto" w:fill="B4C6E7"/>
                <w:lang w:val="en-US"/>
              </w:rPr>
              <w:t>T</w:t>
            </w:r>
            <w:r w:rsidRPr="00215220">
              <w:rPr>
                <w:shd w:val="clear" w:color="auto" w:fill="4472C4"/>
                <w:lang w:val="en-US"/>
              </w:rPr>
              <w:t>AAA</w:t>
            </w:r>
            <w:r w:rsidRPr="00215220">
              <w:rPr>
                <w:shd w:val="clear" w:color="auto" w:fill="B4C6E7"/>
                <w:lang w:val="en-US"/>
              </w:rPr>
              <w:t>T</w:t>
            </w:r>
            <w:r w:rsidRPr="00215220">
              <w:rPr>
                <w:shd w:val="clear" w:color="auto" w:fill="FF3300"/>
                <w:lang w:val="en-US"/>
              </w:rPr>
              <w:t>GG</w:t>
            </w:r>
            <w:r w:rsidRPr="00215220">
              <w:rPr>
                <w:shd w:val="clear" w:color="auto" w:fill="B4C6E7"/>
                <w:lang w:val="en-US"/>
              </w:rPr>
              <w:t>T</w:t>
            </w:r>
            <w:r w:rsidRPr="00215220">
              <w:rPr>
                <w:shd w:val="clear" w:color="auto" w:fill="FF3300"/>
                <w:lang w:val="en-US"/>
              </w:rPr>
              <w:t>GG</w:t>
            </w:r>
            <w:r w:rsidRPr="00215220">
              <w:rPr>
                <w:shd w:val="clear" w:color="auto" w:fill="FF9999"/>
                <w:lang w:val="en-US"/>
              </w:rPr>
              <w:t>C</w:t>
            </w:r>
            <w:r w:rsidRPr="00215220">
              <w:rPr>
                <w:shd w:val="clear" w:color="auto" w:fill="FF3300"/>
                <w:lang w:val="en-US"/>
              </w:rPr>
              <w:t>G</w:t>
            </w:r>
            <w:r w:rsidRPr="00215220">
              <w:rPr>
                <w:shd w:val="clear" w:color="auto" w:fill="4472C4"/>
                <w:lang w:val="en-US"/>
              </w:rPr>
              <w:t>A</w:t>
            </w:r>
            <w:r w:rsidRPr="00215220">
              <w:rPr>
                <w:shd w:val="clear" w:color="auto" w:fill="FF3300"/>
                <w:lang w:val="en-US"/>
              </w:rPr>
              <w:t>G</w:t>
            </w:r>
            <w:r w:rsidRPr="00215220">
              <w:rPr>
                <w:shd w:val="clear" w:color="auto" w:fill="4472C4"/>
                <w:lang w:val="en-US"/>
              </w:rPr>
              <w:t>A</w:t>
            </w:r>
            <w:r w:rsidRPr="00215220">
              <w:rPr>
                <w:shd w:val="clear" w:color="auto" w:fill="FF3300"/>
                <w:lang w:val="en-US"/>
              </w:rPr>
              <w:t>GG</w:t>
            </w:r>
            <w:r w:rsidRPr="00215220">
              <w:rPr>
                <w:shd w:val="clear" w:color="auto" w:fill="FF9999"/>
                <w:lang w:val="en-US"/>
              </w:rPr>
              <w:t>C</w:t>
            </w:r>
            <w:r w:rsidRPr="00215220">
              <w:rPr>
                <w:shd w:val="clear" w:color="auto" w:fill="FF3300"/>
                <w:lang w:val="en-US"/>
              </w:rPr>
              <w:t>G</w:t>
            </w:r>
            <w:r w:rsidRPr="00215220">
              <w:rPr>
                <w:shd w:val="clear" w:color="auto" w:fill="B4C6E7"/>
                <w:lang w:val="en-US"/>
              </w:rPr>
              <w:t>T</w:t>
            </w:r>
            <w:r w:rsidRPr="00215220">
              <w:rPr>
                <w:shd w:val="clear" w:color="auto" w:fill="FF9999"/>
                <w:lang w:val="en-US"/>
              </w:rPr>
              <w:t>C</w:t>
            </w:r>
            <w:r w:rsidRPr="00215220">
              <w:rPr>
                <w:shd w:val="clear" w:color="auto" w:fill="FF3300"/>
                <w:lang w:val="en-US"/>
              </w:rPr>
              <w:t>GGGGG</w:t>
            </w:r>
          </w:p>
        </w:tc>
        <w:tc>
          <w:tcPr>
            <w:tcW w:w="425" w:type="dxa"/>
            <w:tcBorders>
              <w:top w:val="single" w:sz="4" w:space="0" w:color="auto"/>
              <w:bottom w:val="single" w:sz="4" w:space="0" w:color="auto"/>
            </w:tcBorders>
          </w:tcPr>
          <w:p w14:paraId="39F927D5" w14:textId="77777777" w:rsidR="00090A0D" w:rsidRPr="00962844" w:rsidRDefault="00090A0D" w:rsidP="00A01A93">
            <w:pPr>
              <w:pStyle w:val="TableBody"/>
              <w:ind w:left="-34" w:right="-11" w:firstLine="34"/>
              <w:jc w:val="center"/>
              <w:rPr>
                <w:lang w:val="en-US"/>
              </w:rPr>
            </w:pPr>
            <w:r w:rsidRPr="00962844">
              <w:rPr>
                <w:lang w:val="en-US"/>
              </w:rPr>
              <w:t>81</w:t>
            </w:r>
          </w:p>
        </w:tc>
        <w:tc>
          <w:tcPr>
            <w:tcW w:w="742" w:type="dxa"/>
            <w:tcBorders>
              <w:top w:val="single" w:sz="4" w:space="0" w:color="auto"/>
              <w:bottom w:val="single" w:sz="4" w:space="0" w:color="auto"/>
            </w:tcBorders>
          </w:tcPr>
          <w:p w14:paraId="2679E9DA" w14:textId="77777777" w:rsidR="00090A0D" w:rsidRPr="00BB66EF" w:rsidRDefault="00090A0D" w:rsidP="00A01A93">
            <w:pPr>
              <w:pStyle w:val="TableBody"/>
              <w:jc w:val="center"/>
              <w:rPr>
                <w:lang w:val="en-US"/>
              </w:rPr>
            </w:pPr>
            <w:r w:rsidRPr="00BB66EF">
              <w:rPr>
                <w:lang w:val="en-US"/>
              </w:rPr>
              <w:t>53.49</w:t>
            </w:r>
          </w:p>
        </w:tc>
        <w:tc>
          <w:tcPr>
            <w:tcW w:w="3261" w:type="dxa"/>
            <w:vMerge/>
          </w:tcPr>
          <w:p w14:paraId="2E0D1102" w14:textId="77777777" w:rsidR="00090A0D" w:rsidRPr="00215220" w:rsidRDefault="00090A0D" w:rsidP="00A01A93">
            <w:pPr>
              <w:pStyle w:val="TableBody"/>
              <w:rPr>
                <w:lang w:val="en-US"/>
              </w:rPr>
            </w:pPr>
          </w:p>
        </w:tc>
      </w:tr>
      <w:tr w:rsidR="00090A0D" w:rsidRPr="00962844" w14:paraId="6AB6FB9B" w14:textId="77777777" w:rsidTr="00A01A93">
        <w:trPr>
          <w:trHeight w:val="128"/>
        </w:trPr>
        <w:tc>
          <w:tcPr>
            <w:tcW w:w="426" w:type="dxa"/>
            <w:vMerge/>
          </w:tcPr>
          <w:p w14:paraId="600C0B75" w14:textId="77777777" w:rsidR="00090A0D" w:rsidRPr="00215220" w:rsidRDefault="00090A0D" w:rsidP="00A01A93">
            <w:pPr>
              <w:pStyle w:val="TableBody"/>
              <w:spacing w:before="100" w:beforeAutospacing="1"/>
              <w:jc w:val="center"/>
              <w:rPr>
                <w:lang w:val="en-US"/>
              </w:rPr>
            </w:pPr>
          </w:p>
        </w:tc>
        <w:tc>
          <w:tcPr>
            <w:tcW w:w="850" w:type="dxa"/>
            <w:tcBorders>
              <w:top w:val="single" w:sz="4" w:space="0" w:color="auto"/>
              <w:bottom w:val="single" w:sz="4" w:space="0" w:color="auto"/>
            </w:tcBorders>
          </w:tcPr>
          <w:p w14:paraId="4920720D" w14:textId="77777777" w:rsidR="00090A0D" w:rsidRPr="00215220" w:rsidRDefault="00090A0D" w:rsidP="00A01A93">
            <w:pPr>
              <w:pStyle w:val="TableBody"/>
              <w:rPr>
                <w:lang w:val="en-US"/>
              </w:rPr>
            </w:pPr>
            <w:r w:rsidRPr="00215220">
              <w:rPr>
                <w:lang w:val="en-US"/>
              </w:rPr>
              <w:t>C10R5</w:t>
            </w:r>
          </w:p>
        </w:tc>
        <w:tc>
          <w:tcPr>
            <w:tcW w:w="4361" w:type="dxa"/>
            <w:tcBorders>
              <w:top w:val="single" w:sz="4" w:space="0" w:color="auto"/>
              <w:bottom w:val="single" w:sz="4" w:space="0" w:color="auto"/>
            </w:tcBorders>
          </w:tcPr>
          <w:p w14:paraId="7CC441CC" w14:textId="77777777" w:rsidR="00090A0D" w:rsidRPr="00AC650C" w:rsidRDefault="00090A0D" w:rsidP="00A01A93">
            <w:pPr>
              <w:pStyle w:val="TableBody"/>
              <w:spacing w:line="276" w:lineRule="auto"/>
              <w:rPr>
                <w:rFonts w:cs="Arial"/>
                <w:shd w:val="clear" w:color="auto" w:fill="FF0000"/>
                <w:lang w:val="en-US"/>
              </w:rPr>
            </w:pPr>
            <w:r w:rsidRPr="00215220">
              <w:rPr>
                <w:shd w:val="clear" w:color="auto" w:fill="FF0000"/>
                <w:lang w:val="en-US"/>
              </w:rPr>
              <w:t>G</w:t>
            </w:r>
            <w:r w:rsidRPr="00215220">
              <w:rPr>
                <w:shd w:val="clear" w:color="auto" w:fill="FF9999"/>
                <w:lang w:val="en-US"/>
              </w:rPr>
              <w:t>C</w:t>
            </w:r>
            <w:r w:rsidRPr="00215220">
              <w:rPr>
                <w:shd w:val="clear" w:color="auto" w:fill="4472C4"/>
                <w:lang w:val="en-US"/>
              </w:rPr>
              <w:t>A</w:t>
            </w:r>
            <w:r w:rsidRPr="00215220">
              <w:rPr>
                <w:shd w:val="clear" w:color="auto" w:fill="FF0000"/>
                <w:lang w:val="en-US"/>
              </w:rPr>
              <w:t>G</w:t>
            </w:r>
            <w:r w:rsidRPr="00215220">
              <w:rPr>
                <w:shd w:val="clear" w:color="auto" w:fill="FF9999"/>
                <w:lang w:val="en-US"/>
              </w:rPr>
              <w:t>CC</w:t>
            </w:r>
            <w:r w:rsidRPr="00215220">
              <w:rPr>
                <w:shd w:val="clear" w:color="auto" w:fill="4472C4"/>
                <w:lang w:val="en-US"/>
              </w:rPr>
              <w:t>A</w:t>
            </w:r>
            <w:r w:rsidRPr="00215220">
              <w:rPr>
                <w:shd w:val="clear" w:color="auto" w:fill="FF9999"/>
                <w:lang w:val="en-US"/>
              </w:rPr>
              <w:t>C</w:t>
            </w:r>
            <w:r w:rsidRPr="00215220">
              <w:rPr>
                <w:shd w:val="clear" w:color="auto" w:fill="4472C4"/>
                <w:lang w:val="en-US"/>
              </w:rPr>
              <w:t>A</w:t>
            </w:r>
            <w:r w:rsidRPr="00215220">
              <w:rPr>
                <w:shd w:val="clear" w:color="auto" w:fill="FF0000"/>
                <w:lang w:val="en-US"/>
              </w:rPr>
              <w:t>G</w:t>
            </w:r>
            <w:r w:rsidRPr="00215220">
              <w:rPr>
                <w:shd w:val="clear" w:color="auto" w:fill="FF9999"/>
                <w:lang w:val="en-US"/>
              </w:rPr>
              <w:t>C</w:t>
            </w:r>
            <w:r w:rsidRPr="00215220">
              <w:rPr>
                <w:shd w:val="clear" w:color="auto" w:fill="4472C4"/>
                <w:lang w:val="en-US"/>
              </w:rPr>
              <w:t>A</w:t>
            </w:r>
            <w:r w:rsidRPr="00215220">
              <w:rPr>
                <w:shd w:val="clear" w:color="auto" w:fill="FF0000"/>
                <w:lang w:val="en-US"/>
              </w:rPr>
              <w:t>G</w:t>
            </w:r>
            <w:r w:rsidRPr="00215220">
              <w:rPr>
                <w:shd w:val="clear" w:color="auto" w:fill="4472C4"/>
                <w:lang w:val="en-US"/>
              </w:rPr>
              <w:t>A</w:t>
            </w:r>
            <w:r w:rsidRPr="00215220">
              <w:rPr>
                <w:shd w:val="clear" w:color="auto" w:fill="FF0000"/>
                <w:lang w:val="en-US"/>
              </w:rPr>
              <w:t>G</w:t>
            </w:r>
            <w:r w:rsidRPr="00215220">
              <w:rPr>
                <w:shd w:val="clear" w:color="auto" w:fill="4472C4"/>
                <w:lang w:val="en-US"/>
              </w:rPr>
              <w:t>A</w:t>
            </w:r>
            <w:r w:rsidRPr="00215220">
              <w:rPr>
                <w:shd w:val="clear" w:color="auto" w:fill="FF9999"/>
                <w:lang w:val="en-US"/>
              </w:rPr>
              <w:t>C</w:t>
            </w:r>
            <w:r w:rsidRPr="00215220">
              <w:rPr>
                <w:shd w:val="clear" w:color="auto" w:fill="FF0000"/>
                <w:lang w:val="en-US"/>
              </w:rPr>
              <w:t>GGG</w:t>
            </w:r>
            <w:r w:rsidRPr="00215220">
              <w:rPr>
                <w:shd w:val="clear" w:color="auto" w:fill="4472C4"/>
                <w:lang w:val="en-US"/>
              </w:rPr>
              <w:t>AA</w:t>
            </w:r>
            <w:r w:rsidRPr="00215220">
              <w:rPr>
                <w:shd w:val="clear" w:color="auto" w:fill="FF0000"/>
                <w:lang w:val="en-US"/>
              </w:rPr>
              <w:t>GGG</w:t>
            </w:r>
            <w:r w:rsidRPr="00215220">
              <w:rPr>
                <w:shd w:val="clear" w:color="auto" w:fill="FF9999"/>
                <w:lang w:val="en-US"/>
              </w:rPr>
              <w:t>CC</w:t>
            </w:r>
            <w:r w:rsidRPr="00215220">
              <w:rPr>
                <w:shd w:val="clear" w:color="auto" w:fill="4472C4"/>
                <w:lang w:val="en-US"/>
              </w:rPr>
              <w:t>A</w:t>
            </w:r>
            <w:r w:rsidRPr="00215220">
              <w:rPr>
                <w:shd w:val="clear" w:color="auto" w:fill="FF0000"/>
                <w:lang w:val="en-US"/>
              </w:rPr>
              <w:t>GGG</w:t>
            </w:r>
            <w:r w:rsidRPr="00215220">
              <w:rPr>
                <w:shd w:val="clear" w:color="auto" w:fill="B4C6E7"/>
                <w:lang w:val="en-US"/>
              </w:rPr>
              <w:t>TT</w:t>
            </w:r>
            <w:r w:rsidRPr="00215220">
              <w:rPr>
                <w:shd w:val="clear" w:color="auto" w:fill="FF0000"/>
                <w:lang w:val="en-US"/>
              </w:rPr>
              <w:t>G</w:t>
            </w:r>
            <w:r w:rsidRPr="00215220">
              <w:rPr>
                <w:shd w:val="clear" w:color="auto" w:fill="4472C4"/>
                <w:lang w:val="en-US"/>
              </w:rPr>
              <w:t>A</w:t>
            </w:r>
            <w:r w:rsidRPr="00215220">
              <w:rPr>
                <w:shd w:val="clear" w:color="auto" w:fill="FF0000"/>
                <w:lang w:val="en-US"/>
              </w:rPr>
              <w:t>G</w:t>
            </w:r>
            <w:r w:rsidRPr="00215220">
              <w:rPr>
                <w:shd w:val="clear" w:color="auto" w:fill="FF9999"/>
                <w:lang w:val="en-US"/>
              </w:rPr>
              <w:t>C</w:t>
            </w:r>
            <w:r w:rsidRPr="00215220">
              <w:rPr>
                <w:shd w:val="clear" w:color="auto" w:fill="FF0000"/>
                <w:lang w:val="en-US"/>
              </w:rPr>
              <w:t>GGG</w:t>
            </w:r>
          </w:p>
        </w:tc>
        <w:tc>
          <w:tcPr>
            <w:tcW w:w="425" w:type="dxa"/>
            <w:tcBorders>
              <w:top w:val="single" w:sz="4" w:space="0" w:color="auto"/>
              <w:bottom w:val="single" w:sz="4" w:space="0" w:color="auto"/>
            </w:tcBorders>
          </w:tcPr>
          <w:p w14:paraId="101D3097" w14:textId="77777777" w:rsidR="00090A0D" w:rsidRPr="00962844" w:rsidRDefault="00090A0D" w:rsidP="00A01A93">
            <w:pPr>
              <w:pStyle w:val="TableBody"/>
              <w:ind w:left="-34" w:right="-11" w:firstLine="34"/>
              <w:jc w:val="center"/>
              <w:rPr>
                <w:lang w:val="en-US"/>
              </w:rPr>
            </w:pPr>
            <w:r w:rsidRPr="00962844">
              <w:rPr>
                <w:lang w:val="en-US"/>
              </w:rPr>
              <w:t>81</w:t>
            </w:r>
          </w:p>
        </w:tc>
        <w:tc>
          <w:tcPr>
            <w:tcW w:w="742" w:type="dxa"/>
            <w:tcBorders>
              <w:top w:val="single" w:sz="4" w:space="0" w:color="auto"/>
              <w:bottom w:val="single" w:sz="4" w:space="0" w:color="auto"/>
            </w:tcBorders>
          </w:tcPr>
          <w:p w14:paraId="4ADDBF89" w14:textId="77777777" w:rsidR="00090A0D" w:rsidRPr="00BB66EF" w:rsidRDefault="00090A0D" w:rsidP="00A01A93">
            <w:pPr>
              <w:pStyle w:val="TableBody"/>
              <w:jc w:val="center"/>
              <w:rPr>
                <w:lang w:val="en-US"/>
              </w:rPr>
            </w:pPr>
            <w:r w:rsidRPr="00BB66EF">
              <w:rPr>
                <w:lang w:val="en-US"/>
              </w:rPr>
              <w:t>53.49</w:t>
            </w:r>
          </w:p>
        </w:tc>
        <w:tc>
          <w:tcPr>
            <w:tcW w:w="3261" w:type="dxa"/>
            <w:vMerge/>
          </w:tcPr>
          <w:p w14:paraId="3809CAD4" w14:textId="77777777" w:rsidR="00090A0D" w:rsidRPr="00215220" w:rsidRDefault="00090A0D" w:rsidP="00A01A93">
            <w:pPr>
              <w:pStyle w:val="TableBody"/>
              <w:rPr>
                <w:lang w:val="en-US"/>
              </w:rPr>
            </w:pPr>
          </w:p>
        </w:tc>
      </w:tr>
      <w:tr w:rsidR="00090A0D" w:rsidRPr="00962844" w14:paraId="034C9634" w14:textId="77777777" w:rsidTr="00A01A93">
        <w:trPr>
          <w:trHeight w:val="33"/>
        </w:trPr>
        <w:tc>
          <w:tcPr>
            <w:tcW w:w="426" w:type="dxa"/>
            <w:vMerge/>
          </w:tcPr>
          <w:p w14:paraId="08DF6C49" w14:textId="77777777" w:rsidR="00090A0D" w:rsidRPr="00215220" w:rsidRDefault="00090A0D" w:rsidP="00A01A93">
            <w:pPr>
              <w:pStyle w:val="TableBody"/>
              <w:spacing w:before="100" w:beforeAutospacing="1"/>
              <w:jc w:val="center"/>
              <w:rPr>
                <w:lang w:val="en-US"/>
              </w:rPr>
            </w:pPr>
          </w:p>
        </w:tc>
        <w:tc>
          <w:tcPr>
            <w:tcW w:w="850" w:type="dxa"/>
            <w:tcBorders>
              <w:top w:val="single" w:sz="4" w:space="0" w:color="auto"/>
              <w:bottom w:val="single" w:sz="4" w:space="0" w:color="auto"/>
            </w:tcBorders>
          </w:tcPr>
          <w:p w14:paraId="7E49F379" w14:textId="77777777" w:rsidR="00090A0D" w:rsidRPr="00215220" w:rsidRDefault="00090A0D" w:rsidP="00A01A93">
            <w:pPr>
              <w:pStyle w:val="TableBody"/>
              <w:rPr>
                <w:lang w:val="en-US"/>
              </w:rPr>
            </w:pPr>
            <w:r w:rsidRPr="00215220">
              <w:rPr>
                <w:lang w:val="en-US"/>
              </w:rPr>
              <w:t>C10R6</w:t>
            </w:r>
          </w:p>
        </w:tc>
        <w:tc>
          <w:tcPr>
            <w:tcW w:w="4361" w:type="dxa"/>
            <w:tcBorders>
              <w:top w:val="single" w:sz="4" w:space="0" w:color="auto"/>
              <w:bottom w:val="single" w:sz="4" w:space="0" w:color="auto"/>
            </w:tcBorders>
          </w:tcPr>
          <w:p w14:paraId="760E69AE" w14:textId="77777777" w:rsidR="00090A0D" w:rsidRPr="00AC650C" w:rsidRDefault="00090A0D" w:rsidP="00A01A93">
            <w:pPr>
              <w:pStyle w:val="TableBody"/>
              <w:spacing w:line="276" w:lineRule="auto"/>
              <w:rPr>
                <w:rFonts w:cs="Arial"/>
                <w:shd w:val="clear" w:color="auto" w:fill="FF0000"/>
                <w:lang w:val="en-US"/>
              </w:rPr>
            </w:pPr>
            <w:r w:rsidRPr="00215220">
              <w:rPr>
                <w:shd w:val="clear" w:color="auto" w:fill="FF0000"/>
                <w:lang w:val="en-US"/>
              </w:rPr>
              <w:t>G</w:t>
            </w:r>
            <w:r w:rsidRPr="00215220">
              <w:rPr>
                <w:shd w:val="clear" w:color="auto" w:fill="FF9999"/>
                <w:lang w:val="en-US"/>
              </w:rPr>
              <w:t>C</w:t>
            </w:r>
            <w:r w:rsidRPr="00215220">
              <w:rPr>
                <w:shd w:val="clear" w:color="auto" w:fill="FF0000"/>
                <w:lang w:val="en-US"/>
              </w:rPr>
              <w:t>GG</w:t>
            </w:r>
            <w:r w:rsidRPr="00215220">
              <w:rPr>
                <w:shd w:val="clear" w:color="auto" w:fill="FF9999"/>
                <w:lang w:val="en-US"/>
              </w:rPr>
              <w:t>C</w:t>
            </w:r>
            <w:r w:rsidRPr="00215220">
              <w:rPr>
                <w:shd w:val="clear" w:color="auto" w:fill="FF0000"/>
                <w:lang w:val="en-US"/>
              </w:rPr>
              <w:t>GG</w:t>
            </w:r>
            <w:r w:rsidRPr="00215220">
              <w:rPr>
                <w:shd w:val="clear" w:color="auto" w:fill="B4C6E7"/>
                <w:lang w:val="en-US"/>
              </w:rPr>
              <w:t>T</w:t>
            </w:r>
            <w:r w:rsidRPr="00215220">
              <w:rPr>
                <w:shd w:val="clear" w:color="auto" w:fill="FF0000"/>
                <w:lang w:val="en-US"/>
              </w:rPr>
              <w:t>GGGG</w:t>
            </w:r>
            <w:r w:rsidRPr="00215220">
              <w:rPr>
                <w:shd w:val="clear" w:color="auto" w:fill="FF9999"/>
                <w:lang w:val="en-US"/>
              </w:rPr>
              <w:t>C</w:t>
            </w:r>
            <w:r w:rsidRPr="00215220">
              <w:rPr>
                <w:shd w:val="clear" w:color="auto" w:fill="B4C6E7"/>
                <w:lang w:val="en-US"/>
              </w:rPr>
              <w:t>TTT</w:t>
            </w:r>
            <w:r w:rsidRPr="00215220">
              <w:rPr>
                <w:shd w:val="clear" w:color="auto" w:fill="FF9999"/>
                <w:lang w:val="en-US"/>
              </w:rPr>
              <w:t>C</w:t>
            </w:r>
            <w:r w:rsidRPr="00215220">
              <w:rPr>
                <w:shd w:val="clear" w:color="auto" w:fill="FF0000"/>
                <w:lang w:val="en-US"/>
              </w:rPr>
              <w:t>GG</w:t>
            </w:r>
            <w:r w:rsidRPr="00215220">
              <w:rPr>
                <w:shd w:val="clear" w:color="auto" w:fill="B4C6E7"/>
                <w:lang w:val="en-US"/>
              </w:rPr>
              <w:t>T</w:t>
            </w:r>
            <w:r w:rsidRPr="00215220">
              <w:rPr>
                <w:shd w:val="clear" w:color="auto" w:fill="FF0000"/>
                <w:lang w:val="en-US"/>
              </w:rPr>
              <w:t>G</w:t>
            </w:r>
            <w:r w:rsidRPr="00215220">
              <w:rPr>
                <w:shd w:val="clear" w:color="auto" w:fill="4472C4"/>
                <w:lang w:val="en-US"/>
              </w:rPr>
              <w:t>A</w:t>
            </w:r>
            <w:r w:rsidRPr="00215220">
              <w:rPr>
                <w:shd w:val="clear" w:color="auto" w:fill="B4C6E7"/>
                <w:lang w:val="en-US"/>
              </w:rPr>
              <w:t>TTT</w:t>
            </w:r>
            <w:r w:rsidRPr="00215220">
              <w:rPr>
                <w:shd w:val="clear" w:color="auto" w:fill="FF0000"/>
                <w:lang w:val="en-US"/>
              </w:rPr>
              <w:t>GGG</w:t>
            </w:r>
            <w:r w:rsidRPr="00215220">
              <w:rPr>
                <w:shd w:val="clear" w:color="auto" w:fill="FF9999"/>
                <w:lang w:val="en-US"/>
              </w:rPr>
              <w:t>C</w:t>
            </w:r>
            <w:r w:rsidRPr="00215220">
              <w:rPr>
                <w:shd w:val="clear" w:color="auto" w:fill="FF0000"/>
                <w:lang w:val="en-US"/>
              </w:rPr>
              <w:t>GG</w:t>
            </w:r>
            <w:r w:rsidRPr="00215220">
              <w:rPr>
                <w:shd w:val="clear" w:color="auto" w:fill="B4C6E7"/>
                <w:lang w:val="en-US"/>
              </w:rPr>
              <w:t>TTT</w:t>
            </w:r>
            <w:r w:rsidRPr="00215220">
              <w:rPr>
                <w:shd w:val="clear" w:color="auto" w:fill="FF0000"/>
                <w:lang w:val="en-US"/>
              </w:rPr>
              <w:t>GG</w:t>
            </w:r>
            <w:r w:rsidRPr="00215220">
              <w:rPr>
                <w:shd w:val="clear" w:color="auto" w:fill="FF9999"/>
                <w:lang w:val="en-US"/>
              </w:rPr>
              <w:t>C</w:t>
            </w:r>
            <w:r w:rsidRPr="00215220">
              <w:rPr>
                <w:shd w:val="clear" w:color="auto" w:fill="FF0000"/>
                <w:lang w:val="en-US"/>
              </w:rPr>
              <w:t>GGG</w:t>
            </w:r>
          </w:p>
        </w:tc>
        <w:tc>
          <w:tcPr>
            <w:tcW w:w="425" w:type="dxa"/>
            <w:tcBorders>
              <w:top w:val="single" w:sz="4" w:space="0" w:color="auto"/>
              <w:bottom w:val="single" w:sz="4" w:space="0" w:color="auto"/>
            </w:tcBorders>
          </w:tcPr>
          <w:p w14:paraId="21F93AD0" w14:textId="77777777" w:rsidR="00090A0D" w:rsidRPr="00962844" w:rsidRDefault="00090A0D" w:rsidP="00A01A93">
            <w:pPr>
              <w:pStyle w:val="TableBody"/>
              <w:ind w:left="-34" w:right="-11" w:firstLine="34"/>
              <w:jc w:val="center"/>
              <w:rPr>
                <w:lang w:val="en-US"/>
              </w:rPr>
            </w:pPr>
            <w:r w:rsidRPr="00962844">
              <w:rPr>
                <w:lang w:val="en-US"/>
              </w:rPr>
              <w:t>81</w:t>
            </w:r>
          </w:p>
        </w:tc>
        <w:tc>
          <w:tcPr>
            <w:tcW w:w="742" w:type="dxa"/>
            <w:tcBorders>
              <w:top w:val="single" w:sz="4" w:space="0" w:color="auto"/>
              <w:bottom w:val="single" w:sz="4" w:space="0" w:color="auto"/>
            </w:tcBorders>
          </w:tcPr>
          <w:p w14:paraId="7152081D" w14:textId="77777777" w:rsidR="00090A0D" w:rsidRPr="00BB66EF" w:rsidRDefault="00090A0D" w:rsidP="00A01A93">
            <w:pPr>
              <w:pStyle w:val="TableBody"/>
              <w:jc w:val="center"/>
              <w:rPr>
                <w:lang w:val="en-US"/>
              </w:rPr>
            </w:pPr>
            <w:r w:rsidRPr="00BB66EF">
              <w:rPr>
                <w:lang w:val="en-US"/>
              </w:rPr>
              <w:t>53.49</w:t>
            </w:r>
          </w:p>
        </w:tc>
        <w:tc>
          <w:tcPr>
            <w:tcW w:w="3261" w:type="dxa"/>
            <w:vMerge/>
          </w:tcPr>
          <w:p w14:paraId="730E3678" w14:textId="77777777" w:rsidR="00090A0D" w:rsidRPr="00215220" w:rsidRDefault="00090A0D" w:rsidP="00A01A93">
            <w:pPr>
              <w:pStyle w:val="TableBody"/>
              <w:rPr>
                <w:lang w:val="en-US"/>
              </w:rPr>
            </w:pPr>
          </w:p>
        </w:tc>
      </w:tr>
      <w:tr w:rsidR="00090A0D" w:rsidRPr="00962844" w14:paraId="2FB55945" w14:textId="77777777" w:rsidTr="00A01A93">
        <w:trPr>
          <w:trHeight w:val="264"/>
        </w:trPr>
        <w:tc>
          <w:tcPr>
            <w:tcW w:w="426" w:type="dxa"/>
            <w:vMerge/>
          </w:tcPr>
          <w:p w14:paraId="2C2AFF11" w14:textId="77777777" w:rsidR="00090A0D" w:rsidRPr="00215220" w:rsidRDefault="00090A0D" w:rsidP="00A01A93">
            <w:pPr>
              <w:pStyle w:val="TableBody"/>
              <w:spacing w:before="100" w:beforeAutospacing="1"/>
              <w:jc w:val="center"/>
              <w:rPr>
                <w:lang w:val="en-US"/>
              </w:rPr>
            </w:pPr>
          </w:p>
        </w:tc>
        <w:tc>
          <w:tcPr>
            <w:tcW w:w="850" w:type="dxa"/>
            <w:tcBorders>
              <w:top w:val="single" w:sz="4" w:space="0" w:color="auto"/>
              <w:bottom w:val="single" w:sz="4" w:space="0" w:color="auto"/>
            </w:tcBorders>
          </w:tcPr>
          <w:p w14:paraId="0887EF2C" w14:textId="77777777" w:rsidR="00090A0D" w:rsidRPr="00215220" w:rsidRDefault="00090A0D" w:rsidP="00A01A93">
            <w:pPr>
              <w:pStyle w:val="TableBody"/>
              <w:rPr>
                <w:lang w:val="en-US"/>
              </w:rPr>
            </w:pPr>
            <w:r w:rsidRPr="00215220">
              <w:rPr>
                <w:lang w:val="en-US"/>
              </w:rPr>
              <w:t>C1R1</w:t>
            </w:r>
          </w:p>
        </w:tc>
        <w:tc>
          <w:tcPr>
            <w:tcW w:w="4361" w:type="dxa"/>
            <w:tcBorders>
              <w:top w:val="single" w:sz="4" w:space="0" w:color="auto"/>
              <w:bottom w:val="single" w:sz="4" w:space="0" w:color="auto"/>
            </w:tcBorders>
          </w:tcPr>
          <w:p w14:paraId="61EF13BE" w14:textId="77777777" w:rsidR="00090A0D" w:rsidRPr="00AC650C" w:rsidRDefault="00090A0D" w:rsidP="00A01A93">
            <w:pPr>
              <w:pStyle w:val="TableBody"/>
              <w:spacing w:line="276" w:lineRule="auto"/>
              <w:rPr>
                <w:rFonts w:cs="Arial"/>
                <w:shd w:val="clear" w:color="auto" w:fill="FF0000"/>
                <w:lang w:val="en-US"/>
              </w:rPr>
            </w:pPr>
            <w:r w:rsidRPr="00215220">
              <w:rPr>
                <w:shd w:val="clear" w:color="auto" w:fill="FF0000"/>
                <w:lang w:val="en-US"/>
              </w:rPr>
              <w:t>G</w:t>
            </w:r>
            <w:r w:rsidRPr="00215220">
              <w:rPr>
                <w:shd w:val="clear" w:color="auto" w:fill="FF9999"/>
                <w:lang w:val="en-US"/>
              </w:rPr>
              <w:t>C</w:t>
            </w:r>
            <w:r w:rsidRPr="00215220">
              <w:rPr>
                <w:shd w:val="clear" w:color="auto" w:fill="FF0000"/>
                <w:lang w:val="en-US"/>
              </w:rPr>
              <w:t>G</w:t>
            </w:r>
            <w:r w:rsidRPr="00215220">
              <w:rPr>
                <w:shd w:val="clear" w:color="auto" w:fill="FF9999"/>
                <w:lang w:val="en-US"/>
              </w:rPr>
              <w:t>C</w:t>
            </w:r>
            <w:r w:rsidRPr="00215220">
              <w:rPr>
                <w:shd w:val="clear" w:color="auto" w:fill="FF0000"/>
                <w:lang w:val="en-US"/>
              </w:rPr>
              <w:t>G</w:t>
            </w:r>
            <w:r w:rsidRPr="00215220">
              <w:rPr>
                <w:shd w:val="clear" w:color="auto" w:fill="FF9999"/>
                <w:lang w:val="en-US"/>
              </w:rPr>
              <w:t>C</w:t>
            </w:r>
            <w:r w:rsidRPr="00215220">
              <w:rPr>
                <w:shd w:val="clear" w:color="auto" w:fill="FF0000"/>
                <w:lang w:val="en-US"/>
              </w:rPr>
              <w:t>G</w:t>
            </w:r>
            <w:r w:rsidRPr="00215220">
              <w:rPr>
                <w:shd w:val="clear" w:color="auto" w:fill="4472C4"/>
                <w:lang w:val="en-US"/>
              </w:rPr>
              <w:t>A</w:t>
            </w:r>
            <w:r w:rsidRPr="00215220">
              <w:rPr>
                <w:shd w:val="clear" w:color="auto" w:fill="FF0000"/>
                <w:lang w:val="en-US"/>
              </w:rPr>
              <w:t>G</w:t>
            </w:r>
            <w:r w:rsidRPr="00215220">
              <w:rPr>
                <w:shd w:val="clear" w:color="auto" w:fill="4472C4"/>
                <w:lang w:val="en-US"/>
              </w:rPr>
              <w:t>A</w:t>
            </w:r>
            <w:r w:rsidRPr="00215220">
              <w:rPr>
                <w:shd w:val="clear" w:color="auto" w:fill="B4C6E7"/>
                <w:lang w:val="en-US"/>
              </w:rPr>
              <w:t>TT</w:t>
            </w:r>
            <w:r w:rsidRPr="00215220">
              <w:rPr>
                <w:shd w:val="clear" w:color="auto" w:fill="4472C4"/>
                <w:lang w:val="en-US"/>
              </w:rPr>
              <w:t>AA</w:t>
            </w:r>
            <w:r w:rsidRPr="00215220">
              <w:rPr>
                <w:shd w:val="clear" w:color="auto" w:fill="FF9999"/>
                <w:lang w:val="en-US"/>
              </w:rPr>
              <w:t>CCCCCC</w:t>
            </w:r>
            <w:r w:rsidRPr="00215220">
              <w:rPr>
                <w:shd w:val="clear" w:color="auto" w:fill="4472C4"/>
                <w:lang w:val="en-US"/>
              </w:rPr>
              <w:t>AA</w:t>
            </w:r>
            <w:r w:rsidRPr="00215220">
              <w:rPr>
                <w:shd w:val="clear" w:color="auto" w:fill="B4C6E7"/>
                <w:lang w:val="en-US"/>
              </w:rPr>
              <w:t>T</w:t>
            </w:r>
            <w:r w:rsidRPr="00215220">
              <w:rPr>
                <w:shd w:val="clear" w:color="auto" w:fill="FF0000"/>
                <w:lang w:val="en-US"/>
              </w:rPr>
              <w:t>G</w:t>
            </w:r>
            <w:r w:rsidRPr="00215220">
              <w:rPr>
                <w:shd w:val="clear" w:color="auto" w:fill="FF9999"/>
                <w:lang w:val="en-US"/>
              </w:rPr>
              <w:t>C</w:t>
            </w:r>
            <w:r w:rsidRPr="00215220">
              <w:rPr>
                <w:shd w:val="clear" w:color="auto" w:fill="B4C6E7"/>
                <w:lang w:val="en-US"/>
              </w:rPr>
              <w:t>T</w:t>
            </w:r>
            <w:r w:rsidRPr="00215220">
              <w:rPr>
                <w:shd w:val="clear" w:color="auto" w:fill="FF0000"/>
                <w:lang w:val="en-US"/>
              </w:rPr>
              <w:t>G</w:t>
            </w:r>
            <w:r w:rsidRPr="00215220">
              <w:rPr>
                <w:shd w:val="clear" w:color="auto" w:fill="FF9999"/>
                <w:lang w:val="en-US"/>
              </w:rPr>
              <w:t>C</w:t>
            </w:r>
            <w:r w:rsidRPr="00215220">
              <w:rPr>
                <w:shd w:val="clear" w:color="auto" w:fill="4472C4"/>
                <w:lang w:val="en-US"/>
              </w:rPr>
              <w:t>A</w:t>
            </w:r>
            <w:r w:rsidRPr="00215220">
              <w:rPr>
                <w:shd w:val="clear" w:color="auto" w:fill="FF9999"/>
                <w:lang w:val="en-US"/>
              </w:rPr>
              <w:t>CC</w:t>
            </w:r>
            <w:r w:rsidRPr="00215220">
              <w:rPr>
                <w:shd w:val="clear" w:color="auto" w:fill="FF0000"/>
                <w:lang w:val="en-US"/>
              </w:rPr>
              <w:t>G</w:t>
            </w:r>
            <w:r w:rsidRPr="00215220">
              <w:rPr>
                <w:shd w:val="clear" w:color="auto" w:fill="4472C4"/>
                <w:lang w:val="en-US"/>
              </w:rPr>
              <w:t>A</w:t>
            </w:r>
            <w:r w:rsidRPr="00215220">
              <w:rPr>
                <w:shd w:val="clear" w:color="auto" w:fill="FF0000"/>
                <w:lang w:val="en-US"/>
              </w:rPr>
              <w:t>G</w:t>
            </w:r>
            <w:r w:rsidRPr="00215220">
              <w:rPr>
                <w:shd w:val="clear" w:color="auto" w:fill="FF9999"/>
                <w:lang w:val="en-US"/>
              </w:rPr>
              <w:t>CC</w:t>
            </w:r>
            <w:r w:rsidRPr="00215220">
              <w:rPr>
                <w:shd w:val="clear" w:color="auto" w:fill="4472C4"/>
                <w:lang w:val="en-US"/>
              </w:rPr>
              <w:t>A</w:t>
            </w:r>
            <w:r w:rsidRPr="00215220">
              <w:rPr>
                <w:shd w:val="clear" w:color="auto" w:fill="FF9999"/>
                <w:lang w:val="en-US"/>
              </w:rPr>
              <w:t>C</w:t>
            </w:r>
            <w:r w:rsidRPr="00215220">
              <w:rPr>
                <w:shd w:val="clear" w:color="auto" w:fill="FF0000"/>
                <w:lang w:val="en-US"/>
              </w:rPr>
              <w:t>G</w:t>
            </w:r>
            <w:r w:rsidRPr="00215220">
              <w:rPr>
                <w:shd w:val="clear" w:color="auto" w:fill="4472C4"/>
                <w:lang w:val="en-US"/>
              </w:rPr>
              <w:t>A</w:t>
            </w:r>
          </w:p>
        </w:tc>
        <w:tc>
          <w:tcPr>
            <w:tcW w:w="425" w:type="dxa"/>
            <w:tcBorders>
              <w:top w:val="single" w:sz="4" w:space="0" w:color="auto"/>
              <w:bottom w:val="single" w:sz="4" w:space="0" w:color="auto"/>
            </w:tcBorders>
          </w:tcPr>
          <w:p w14:paraId="2BD55909" w14:textId="77777777" w:rsidR="00090A0D" w:rsidRPr="00962844" w:rsidRDefault="00090A0D" w:rsidP="00A01A93">
            <w:pPr>
              <w:pStyle w:val="TableBody"/>
              <w:ind w:left="-34" w:right="-11" w:firstLine="34"/>
              <w:jc w:val="center"/>
              <w:rPr>
                <w:lang w:val="en-US"/>
              </w:rPr>
            </w:pPr>
            <w:r w:rsidRPr="00962844">
              <w:rPr>
                <w:lang w:val="en-US"/>
              </w:rPr>
              <w:t>80</w:t>
            </w:r>
          </w:p>
        </w:tc>
        <w:tc>
          <w:tcPr>
            <w:tcW w:w="742" w:type="dxa"/>
            <w:tcBorders>
              <w:top w:val="single" w:sz="4" w:space="0" w:color="auto"/>
              <w:bottom w:val="single" w:sz="4" w:space="0" w:color="auto"/>
            </w:tcBorders>
          </w:tcPr>
          <w:p w14:paraId="32C56F29" w14:textId="77777777" w:rsidR="00090A0D" w:rsidRPr="00BB66EF" w:rsidRDefault="00090A0D" w:rsidP="00A01A93">
            <w:pPr>
              <w:pStyle w:val="TableBody"/>
              <w:jc w:val="center"/>
              <w:rPr>
                <w:lang w:val="en-US"/>
              </w:rPr>
            </w:pPr>
            <w:r w:rsidRPr="00BB66EF">
              <w:rPr>
                <w:lang w:val="en-US"/>
              </w:rPr>
              <w:t>51.16</w:t>
            </w:r>
          </w:p>
        </w:tc>
        <w:tc>
          <w:tcPr>
            <w:tcW w:w="3261" w:type="dxa"/>
            <w:vMerge/>
          </w:tcPr>
          <w:p w14:paraId="5B4636E8" w14:textId="77777777" w:rsidR="00090A0D" w:rsidRPr="00215220" w:rsidRDefault="00090A0D" w:rsidP="00A01A93">
            <w:pPr>
              <w:pStyle w:val="TableBody"/>
              <w:rPr>
                <w:lang w:val="en-US"/>
              </w:rPr>
            </w:pPr>
          </w:p>
        </w:tc>
      </w:tr>
      <w:tr w:rsidR="00090A0D" w:rsidRPr="00962844" w14:paraId="46AD7009" w14:textId="77777777" w:rsidTr="00A01A93">
        <w:trPr>
          <w:trHeight w:val="148"/>
        </w:trPr>
        <w:tc>
          <w:tcPr>
            <w:tcW w:w="426" w:type="dxa"/>
            <w:vMerge/>
          </w:tcPr>
          <w:p w14:paraId="5B2E70A0" w14:textId="77777777" w:rsidR="00090A0D" w:rsidRPr="00215220" w:rsidRDefault="00090A0D" w:rsidP="00A01A93">
            <w:pPr>
              <w:pStyle w:val="TableBody"/>
              <w:spacing w:before="100" w:beforeAutospacing="1"/>
              <w:jc w:val="center"/>
              <w:rPr>
                <w:lang w:val="en-US"/>
              </w:rPr>
            </w:pPr>
          </w:p>
        </w:tc>
        <w:tc>
          <w:tcPr>
            <w:tcW w:w="850" w:type="dxa"/>
            <w:tcBorders>
              <w:top w:val="single" w:sz="4" w:space="0" w:color="auto"/>
              <w:bottom w:val="single" w:sz="4" w:space="0" w:color="auto"/>
            </w:tcBorders>
          </w:tcPr>
          <w:p w14:paraId="1FA38BAF" w14:textId="77777777" w:rsidR="00090A0D" w:rsidRPr="00215220" w:rsidRDefault="00090A0D" w:rsidP="00A01A93">
            <w:pPr>
              <w:pStyle w:val="TableBody"/>
              <w:rPr>
                <w:i/>
                <w:iCs/>
                <w:lang w:val="en-US"/>
              </w:rPr>
            </w:pPr>
            <w:r w:rsidRPr="00215220">
              <w:rPr>
                <w:lang w:val="en-US"/>
              </w:rPr>
              <w:t>C2R1</w:t>
            </w:r>
          </w:p>
        </w:tc>
        <w:tc>
          <w:tcPr>
            <w:tcW w:w="4361" w:type="dxa"/>
            <w:tcBorders>
              <w:top w:val="single" w:sz="4" w:space="0" w:color="auto"/>
              <w:bottom w:val="single" w:sz="4" w:space="0" w:color="auto"/>
            </w:tcBorders>
          </w:tcPr>
          <w:p w14:paraId="60327F15" w14:textId="77777777" w:rsidR="00090A0D" w:rsidRPr="00AC650C" w:rsidRDefault="00090A0D" w:rsidP="00A01A93">
            <w:pPr>
              <w:pStyle w:val="TableBody"/>
              <w:spacing w:line="276" w:lineRule="auto"/>
              <w:rPr>
                <w:rFonts w:cs="Arial"/>
                <w:shd w:val="clear" w:color="auto" w:fill="FF0000"/>
                <w:lang w:val="en-US"/>
              </w:rPr>
            </w:pPr>
            <w:r w:rsidRPr="00215220">
              <w:rPr>
                <w:shd w:val="clear" w:color="auto" w:fill="FF0000"/>
                <w:lang w:val="en-US"/>
              </w:rPr>
              <w:t>G</w:t>
            </w:r>
            <w:r w:rsidRPr="00215220">
              <w:rPr>
                <w:shd w:val="clear" w:color="auto" w:fill="FF9999"/>
                <w:lang w:val="en-US"/>
              </w:rPr>
              <w:t>C</w:t>
            </w:r>
            <w:r w:rsidRPr="00215220">
              <w:rPr>
                <w:shd w:val="clear" w:color="auto" w:fill="FF0000"/>
                <w:lang w:val="en-US"/>
              </w:rPr>
              <w:t>GG</w:t>
            </w:r>
            <w:r w:rsidRPr="00215220">
              <w:rPr>
                <w:shd w:val="clear" w:color="auto" w:fill="FF9999"/>
                <w:lang w:val="en-US"/>
              </w:rPr>
              <w:t>C</w:t>
            </w:r>
            <w:r w:rsidRPr="00215220">
              <w:rPr>
                <w:shd w:val="clear" w:color="auto" w:fill="4472C4"/>
                <w:lang w:val="en-US"/>
              </w:rPr>
              <w:t>A</w:t>
            </w:r>
            <w:r w:rsidRPr="00215220">
              <w:rPr>
                <w:shd w:val="clear" w:color="auto" w:fill="FF0000"/>
                <w:lang w:val="en-US"/>
              </w:rPr>
              <w:t>GGG</w:t>
            </w:r>
            <w:r w:rsidRPr="00215220">
              <w:rPr>
                <w:shd w:val="clear" w:color="auto" w:fill="4472C4"/>
                <w:lang w:val="en-US"/>
              </w:rPr>
              <w:t>AA</w:t>
            </w:r>
            <w:r w:rsidRPr="00215220">
              <w:rPr>
                <w:shd w:val="clear" w:color="auto" w:fill="FF0000"/>
                <w:lang w:val="en-US"/>
              </w:rPr>
              <w:t>GG</w:t>
            </w:r>
            <w:r w:rsidRPr="00215220">
              <w:rPr>
                <w:shd w:val="clear" w:color="auto" w:fill="4472C4"/>
                <w:lang w:val="en-US"/>
              </w:rPr>
              <w:t>A</w:t>
            </w:r>
            <w:r w:rsidRPr="00215220">
              <w:rPr>
                <w:shd w:val="clear" w:color="auto" w:fill="FF9999"/>
                <w:lang w:val="en-US"/>
              </w:rPr>
              <w:t>C</w:t>
            </w:r>
            <w:r w:rsidRPr="00215220">
              <w:rPr>
                <w:shd w:val="clear" w:color="auto" w:fill="B4C6E7"/>
                <w:lang w:val="en-US"/>
              </w:rPr>
              <w:t>T</w:t>
            </w:r>
            <w:r w:rsidRPr="00215220">
              <w:rPr>
                <w:shd w:val="clear" w:color="auto" w:fill="4472C4"/>
                <w:lang w:val="en-US"/>
              </w:rPr>
              <w:t>A</w:t>
            </w:r>
            <w:r w:rsidRPr="00215220">
              <w:rPr>
                <w:shd w:val="clear" w:color="auto" w:fill="B4C6E7"/>
                <w:lang w:val="en-US"/>
              </w:rPr>
              <w:t>T</w:t>
            </w:r>
            <w:r w:rsidRPr="00215220">
              <w:rPr>
                <w:shd w:val="clear" w:color="auto" w:fill="FF0000"/>
                <w:lang w:val="en-US"/>
              </w:rPr>
              <w:t>G</w:t>
            </w:r>
            <w:r w:rsidRPr="00215220">
              <w:rPr>
                <w:shd w:val="clear" w:color="auto" w:fill="B4C6E7"/>
                <w:lang w:val="en-US"/>
              </w:rPr>
              <w:t>T</w:t>
            </w:r>
            <w:r w:rsidRPr="00215220">
              <w:rPr>
                <w:shd w:val="clear" w:color="auto" w:fill="FF0000"/>
                <w:lang w:val="en-US"/>
              </w:rPr>
              <w:t>GGG</w:t>
            </w:r>
            <w:r w:rsidRPr="00215220">
              <w:rPr>
                <w:shd w:val="clear" w:color="auto" w:fill="B4C6E7"/>
                <w:lang w:val="en-US"/>
              </w:rPr>
              <w:t>T</w:t>
            </w:r>
            <w:r w:rsidRPr="00215220">
              <w:rPr>
                <w:shd w:val="clear" w:color="auto" w:fill="FF0000"/>
                <w:lang w:val="en-US"/>
              </w:rPr>
              <w:t>G</w:t>
            </w:r>
            <w:r w:rsidRPr="00215220">
              <w:rPr>
                <w:shd w:val="clear" w:color="auto" w:fill="4472C4"/>
                <w:lang w:val="en-US"/>
              </w:rPr>
              <w:t>AAA</w:t>
            </w:r>
            <w:r w:rsidRPr="00215220">
              <w:rPr>
                <w:shd w:val="clear" w:color="auto" w:fill="FF0000"/>
                <w:lang w:val="en-US"/>
              </w:rPr>
              <w:t>GG</w:t>
            </w:r>
            <w:r w:rsidRPr="00215220">
              <w:rPr>
                <w:shd w:val="clear" w:color="auto" w:fill="4472C4"/>
                <w:lang w:val="en-US"/>
              </w:rPr>
              <w:t>A</w:t>
            </w:r>
            <w:r w:rsidRPr="00215220">
              <w:rPr>
                <w:shd w:val="clear" w:color="auto" w:fill="FF0000"/>
                <w:lang w:val="en-US"/>
              </w:rPr>
              <w:t>G</w:t>
            </w:r>
            <w:r w:rsidRPr="00215220">
              <w:rPr>
                <w:shd w:val="clear" w:color="auto" w:fill="B4C6E7"/>
                <w:lang w:val="en-US"/>
              </w:rPr>
              <w:t>T</w:t>
            </w:r>
            <w:r w:rsidRPr="00215220">
              <w:rPr>
                <w:shd w:val="clear" w:color="auto" w:fill="FF0000"/>
                <w:lang w:val="en-US"/>
              </w:rPr>
              <w:t>G</w:t>
            </w:r>
            <w:r w:rsidRPr="00215220">
              <w:rPr>
                <w:shd w:val="clear" w:color="auto" w:fill="FF9999"/>
                <w:lang w:val="en-US"/>
              </w:rPr>
              <w:t>C</w:t>
            </w:r>
            <w:r w:rsidRPr="00215220">
              <w:rPr>
                <w:shd w:val="clear" w:color="auto" w:fill="FF0000"/>
                <w:lang w:val="en-US"/>
              </w:rPr>
              <w:t>G</w:t>
            </w:r>
            <w:r w:rsidRPr="00215220">
              <w:rPr>
                <w:shd w:val="clear" w:color="auto" w:fill="FF9999"/>
                <w:lang w:val="en-US"/>
              </w:rPr>
              <w:t>C</w:t>
            </w:r>
            <w:r w:rsidRPr="00215220">
              <w:rPr>
                <w:shd w:val="clear" w:color="auto" w:fill="FF0000"/>
                <w:lang w:val="en-US"/>
              </w:rPr>
              <w:t>GGG</w:t>
            </w:r>
          </w:p>
        </w:tc>
        <w:tc>
          <w:tcPr>
            <w:tcW w:w="425" w:type="dxa"/>
            <w:tcBorders>
              <w:top w:val="single" w:sz="4" w:space="0" w:color="auto"/>
              <w:bottom w:val="single" w:sz="4" w:space="0" w:color="auto"/>
            </w:tcBorders>
          </w:tcPr>
          <w:p w14:paraId="0C421F8D" w14:textId="77777777" w:rsidR="00090A0D" w:rsidRPr="00962844" w:rsidRDefault="00090A0D" w:rsidP="00A01A93">
            <w:pPr>
              <w:pStyle w:val="TableBody"/>
              <w:ind w:left="-34" w:right="-11" w:firstLine="34"/>
              <w:jc w:val="center"/>
              <w:rPr>
                <w:lang w:val="en-US"/>
              </w:rPr>
            </w:pPr>
            <w:r w:rsidRPr="00962844">
              <w:rPr>
                <w:lang w:val="en-US"/>
              </w:rPr>
              <w:t>80</w:t>
            </w:r>
          </w:p>
        </w:tc>
        <w:tc>
          <w:tcPr>
            <w:tcW w:w="742" w:type="dxa"/>
            <w:tcBorders>
              <w:top w:val="single" w:sz="4" w:space="0" w:color="auto"/>
              <w:bottom w:val="single" w:sz="4" w:space="0" w:color="auto"/>
            </w:tcBorders>
          </w:tcPr>
          <w:p w14:paraId="5FC10C4F" w14:textId="77777777" w:rsidR="00090A0D" w:rsidRPr="00BB66EF" w:rsidRDefault="00090A0D" w:rsidP="00A01A93">
            <w:pPr>
              <w:pStyle w:val="TableBody"/>
              <w:jc w:val="center"/>
              <w:rPr>
                <w:lang w:val="en-US"/>
              </w:rPr>
            </w:pPr>
            <w:r w:rsidRPr="00BB66EF">
              <w:rPr>
                <w:lang w:val="en-US"/>
              </w:rPr>
              <w:t>51.16</w:t>
            </w:r>
          </w:p>
        </w:tc>
        <w:tc>
          <w:tcPr>
            <w:tcW w:w="3261" w:type="dxa"/>
            <w:vMerge/>
          </w:tcPr>
          <w:p w14:paraId="0C02135C" w14:textId="77777777" w:rsidR="00090A0D" w:rsidRPr="00215220" w:rsidRDefault="00090A0D" w:rsidP="00A01A93">
            <w:pPr>
              <w:pStyle w:val="TableBody"/>
              <w:rPr>
                <w:lang w:val="en-US"/>
              </w:rPr>
            </w:pPr>
          </w:p>
        </w:tc>
      </w:tr>
      <w:tr w:rsidR="00090A0D" w:rsidRPr="00962844" w14:paraId="70E8C6D0" w14:textId="77777777" w:rsidTr="00A01A93">
        <w:trPr>
          <w:trHeight w:val="41"/>
        </w:trPr>
        <w:tc>
          <w:tcPr>
            <w:tcW w:w="426" w:type="dxa"/>
            <w:vMerge/>
          </w:tcPr>
          <w:p w14:paraId="06AFEB48" w14:textId="77777777" w:rsidR="00090A0D" w:rsidRPr="00215220" w:rsidRDefault="00090A0D" w:rsidP="00A01A93">
            <w:pPr>
              <w:pStyle w:val="TableBody"/>
              <w:spacing w:before="100" w:beforeAutospacing="1"/>
              <w:jc w:val="center"/>
              <w:rPr>
                <w:lang w:val="en-US"/>
              </w:rPr>
            </w:pPr>
          </w:p>
        </w:tc>
        <w:tc>
          <w:tcPr>
            <w:tcW w:w="850" w:type="dxa"/>
            <w:tcBorders>
              <w:top w:val="single" w:sz="4" w:space="0" w:color="auto"/>
              <w:bottom w:val="single" w:sz="4" w:space="0" w:color="auto"/>
            </w:tcBorders>
          </w:tcPr>
          <w:p w14:paraId="25E1CCC0" w14:textId="77777777" w:rsidR="00090A0D" w:rsidRPr="00215220" w:rsidRDefault="00090A0D" w:rsidP="00A01A93">
            <w:pPr>
              <w:pStyle w:val="TableBody"/>
              <w:rPr>
                <w:lang w:val="en-US"/>
              </w:rPr>
            </w:pPr>
            <w:r w:rsidRPr="00215220">
              <w:rPr>
                <w:lang w:val="en-US"/>
              </w:rPr>
              <w:t>C6R3</w:t>
            </w:r>
          </w:p>
        </w:tc>
        <w:tc>
          <w:tcPr>
            <w:tcW w:w="4361" w:type="dxa"/>
            <w:tcBorders>
              <w:top w:val="single" w:sz="4" w:space="0" w:color="auto"/>
              <w:bottom w:val="single" w:sz="4" w:space="0" w:color="auto"/>
            </w:tcBorders>
          </w:tcPr>
          <w:p w14:paraId="62789FF0" w14:textId="77777777" w:rsidR="00090A0D" w:rsidRPr="00AC650C" w:rsidRDefault="00090A0D" w:rsidP="00A01A93">
            <w:pPr>
              <w:pStyle w:val="TableBody"/>
              <w:spacing w:line="276" w:lineRule="auto"/>
              <w:rPr>
                <w:rFonts w:cs="Arial"/>
                <w:shd w:val="clear" w:color="auto" w:fill="FF0000"/>
                <w:lang w:val="en-US"/>
              </w:rPr>
            </w:pPr>
            <w:r w:rsidRPr="00215220">
              <w:rPr>
                <w:shd w:val="clear" w:color="auto" w:fill="FF0000"/>
                <w:lang w:val="en-US"/>
              </w:rPr>
              <w:t>G</w:t>
            </w:r>
            <w:r w:rsidRPr="00215220">
              <w:rPr>
                <w:shd w:val="clear" w:color="auto" w:fill="FF9999"/>
                <w:lang w:val="en-US"/>
              </w:rPr>
              <w:t>C</w:t>
            </w:r>
            <w:r w:rsidRPr="00215220">
              <w:rPr>
                <w:shd w:val="clear" w:color="auto" w:fill="FF0000"/>
                <w:lang w:val="en-US"/>
              </w:rPr>
              <w:t>GGGG</w:t>
            </w:r>
            <w:r w:rsidRPr="00215220">
              <w:rPr>
                <w:shd w:val="clear" w:color="auto" w:fill="4472C4"/>
                <w:lang w:val="en-US"/>
              </w:rPr>
              <w:t>A</w:t>
            </w:r>
            <w:r w:rsidRPr="00215220">
              <w:rPr>
                <w:shd w:val="clear" w:color="auto" w:fill="FF0000"/>
                <w:lang w:val="en-US"/>
              </w:rPr>
              <w:t>G</w:t>
            </w:r>
            <w:r w:rsidRPr="00215220">
              <w:rPr>
                <w:shd w:val="clear" w:color="auto" w:fill="4472C4"/>
                <w:lang w:val="en-US"/>
              </w:rPr>
              <w:t>A</w:t>
            </w:r>
            <w:r w:rsidRPr="00215220">
              <w:rPr>
                <w:shd w:val="clear" w:color="auto" w:fill="FF0000"/>
                <w:lang w:val="en-US"/>
              </w:rPr>
              <w:t>GG</w:t>
            </w:r>
            <w:r w:rsidRPr="00215220">
              <w:rPr>
                <w:shd w:val="clear" w:color="auto" w:fill="FF9999"/>
                <w:lang w:val="en-US"/>
              </w:rPr>
              <w:t>C</w:t>
            </w:r>
            <w:r w:rsidRPr="00215220">
              <w:rPr>
                <w:shd w:val="clear" w:color="auto" w:fill="FF0000"/>
                <w:lang w:val="en-US"/>
              </w:rPr>
              <w:t>G</w:t>
            </w:r>
            <w:r w:rsidRPr="00215220">
              <w:rPr>
                <w:shd w:val="clear" w:color="auto" w:fill="4472C4"/>
                <w:lang w:val="en-US"/>
              </w:rPr>
              <w:t>AAA</w:t>
            </w:r>
            <w:r w:rsidRPr="00215220">
              <w:rPr>
                <w:shd w:val="clear" w:color="auto" w:fill="FF0000"/>
                <w:lang w:val="en-US"/>
              </w:rPr>
              <w:t>G</w:t>
            </w:r>
            <w:r w:rsidRPr="00215220">
              <w:rPr>
                <w:shd w:val="clear" w:color="auto" w:fill="4472C4"/>
                <w:lang w:val="en-US"/>
              </w:rPr>
              <w:t>AA</w:t>
            </w:r>
            <w:r w:rsidRPr="00215220">
              <w:rPr>
                <w:shd w:val="clear" w:color="auto" w:fill="FF0000"/>
                <w:lang w:val="en-US"/>
              </w:rPr>
              <w:t>G</w:t>
            </w:r>
            <w:r w:rsidRPr="00215220">
              <w:rPr>
                <w:shd w:val="clear" w:color="auto" w:fill="FF9999"/>
                <w:lang w:val="en-US"/>
              </w:rPr>
              <w:t>C</w:t>
            </w:r>
            <w:r w:rsidRPr="00215220">
              <w:rPr>
                <w:shd w:val="clear" w:color="auto" w:fill="B4C6E7"/>
                <w:lang w:val="en-US"/>
              </w:rPr>
              <w:t>T</w:t>
            </w:r>
            <w:r w:rsidRPr="00215220">
              <w:rPr>
                <w:shd w:val="clear" w:color="auto" w:fill="FF0000"/>
                <w:lang w:val="en-US"/>
              </w:rPr>
              <w:t>GGG</w:t>
            </w:r>
            <w:r w:rsidRPr="00215220">
              <w:rPr>
                <w:shd w:val="clear" w:color="auto" w:fill="4472C4"/>
                <w:lang w:val="en-US"/>
              </w:rPr>
              <w:t>A</w:t>
            </w:r>
            <w:r w:rsidRPr="00215220">
              <w:rPr>
                <w:shd w:val="clear" w:color="auto" w:fill="B4C6E7"/>
                <w:lang w:val="en-US"/>
              </w:rPr>
              <w:t>T</w:t>
            </w:r>
            <w:r w:rsidRPr="00215220">
              <w:rPr>
                <w:shd w:val="clear" w:color="auto" w:fill="FF0000"/>
                <w:lang w:val="en-US"/>
              </w:rPr>
              <w:t>GG</w:t>
            </w:r>
            <w:r w:rsidRPr="00215220">
              <w:rPr>
                <w:shd w:val="clear" w:color="auto" w:fill="4472C4"/>
                <w:lang w:val="en-US"/>
              </w:rPr>
              <w:t>AA</w:t>
            </w:r>
            <w:r w:rsidRPr="00215220">
              <w:rPr>
                <w:shd w:val="clear" w:color="auto" w:fill="FF0000"/>
                <w:lang w:val="en-US"/>
              </w:rPr>
              <w:t>GGG</w:t>
            </w:r>
            <w:r w:rsidRPr="00215220">
              <w:rPr>
                <w:shd w:val="clear" w:color="auto" w:fill="FF9999"/>
                <w:lang w:val="en-US"/>
              </w:rPr>
              <w:t>C</w:t>
            </w:r>
            <w:r w:rsidRPr="00215220">
              <w:rPr>
                <w:shd w:val="clear" w:color="auto" w:fill="FF0000"/>
                <w:lang w:val="en-US"/>
              </w:rPr>
              <w:t>G</w:t>
            </w:r>
            <w:r w:rsidRPr="00215220">
              <w:rPr>
                <w:shd w:val="clear" w:color="auto" w:fill="B4C6E7"/>
                <w:lang w:val="en-US"/>
              </w:rPr>
              <w:t>T</w:t>
            </w:r>
            <w:r w:rsidRPr="00215220">
              <w:rPr>
                <w:shd w:val="clear" w:color="auto" w:fill="4472C4"/>
                <w:lang w:val="en-US"/>
              </w:rPr>
              <w:t>A</w:t>
            </w:r>
            <w:r w:rsidRPr="00215220">
              <w:rPr>
                <w:shd w:val="clear" w:color="auto" w:fill="FF0000"/>
                <w:lang w:val="en-US"/>
              </w:rPr>
              <w:t>GG</w:t>
            </w:r>
          </w:p>
        </w:tc>
        <w:tc>
          <w:tcPr>
            <w:tcW w:w="425" w:type="dxa"/>
            <w:tcBorders>
              <w:top w:val="single" w:sz="4" w:space="0" w:color="auto"/>
              <w:bottom w:val="single" w:sz="4" w:space="0" w:color="auto"/>
            </w:tcBorders>
          </w:tcPr>
          <w:p w14:paraId="489CB140" w14:textId="77777777" w:rsidR="00090A0D" w:rsidRPr="00962844" w:rsidRDefault="00090A0D" w:rsidP="00A01A93">
            <w:pPr>
              <w:pStyle w:val="TableBody"/>
              <w:ind w:left="-34" w:right="-11" w:firstLine="34"/>
              <w:jc w:val="center"/>
              <w:rPr>
                <w:lang w:val="en-US"/>
              </w:rPr>
            </w:pPr>
            <w:r w:rsidRPr="00962844">
              <w:rPr>
                <w:lang w:val="en-US"/>
              </w:rPr>
              <w:t>80</w:t>
            </w:r>
          </w:p>
        </w:tc>
        <w:tc>
          <w:tcPr>
            <w:tcW w:w="742" w:type="dxa"/>
            <w:tcBorders>
              <w:top w:val="single" w:sz="4" w:space="0" w:color="auto"/>
              <w:bottom w:val="single" w:sz="4" w:space="0" w:color="auto"/>
            </w:tcBorders>
          </w:tcPr>
          <w:p w14:paraId="3E48AFC7" w14:textId="77777777" w:rsidR="00090A0D" w:rsidRPr="00BB66EF" w:rsidRDefault="00090A0D" w:rsidP="00A01A93">
            <w:pPr>
              <w:pStyle w:val="TableBody"/>
              <w:jc w:val="center"/>
              <w:rPr>
                <w:lang w:val="en-US"/>
              </w:rPr>
            </w:pPr>
            <w:r w:rsidRPr="00BB66EF">
              <w:rPr>
                <w:lang w:val="en-US"/>
              </w:rPr>
              <w:t>51.16</w:t>
            </w:r>
          </w:p>
        </w:tc>
        <w:tc>
          <w:tcPr>
            <w:tcW w:w="3261" w:type="dxa"/>
            <w:vMerge/>
          </w:tcPr>
          <w:p w14:paraId="058C42BC" w14:textId="77777777" w:rsidR="00090A0D" w:rsidRPr="00215220" w:rsidRDefault="00090A0D" w:rsidP="00A01A93">
            <w:pPr>
              <w:pStyle w:val="TableBody"/>
              <w:rPr>
                <w:lang w:val="en-US"/>
              </w:rPr>
            </w:pPr>
          </w:p>
        </w:tc>
      </w:tr>
      <w:tr w:rsidR="00090A0D" w:rsidRPr="00962844" w14:paraId="196CEBE7" w14:textId="77777777" w:rsidTr="00A01A93">
        <w:trPr>
          <w:trHeight w:val="48"/>
        </w:trPr>
        <w:tc>
          <w:tcPr>
            <w:tcW w:w="426" w:type="dxa"/>
            <w:vMerge/>
            <w:tcBorders>
              <w:bottom w:val="single" w:sz="8" w:space="0" w:color="auto"/>
            </w:tcBorders>
          </w:tcPr>
          <w:p w14:paraId="2D201353" w14:textId="77777777" w:rsidR="00090A0D" w:rsidRPr="00215220" w:rsidRDefault="00090A0D" w:rsidP="00A01A93">
            <w:pPr>
              <w:pStyle w:val="TableBody"/>
              <w:spacing w:before="100" w:beforeAutospacing="1"/>
              <w:jc w:val="center"/>
              <w:rPr>
                <w:lang w:val="en-US"/>
              </w:rPr>
            </w:pPr>
          </w:p>
        </w:tc>
        <w:tc>
          <w:tcPr>
            <w:tcW w:w="850" w:type="dxa"/>
            <w:tcBorders>
              <w:top w:val="single" w:sz="4" w:space="0" w:color="auto"/>
              <w:bottom w:val="single" w:sz="8" w:space="0" w:color="auto"/>
            </w:tcBorders>
          </w:tcPr>
          <w:p w14:paraId="42921112" w14:textId="77777777" w:rsidR="00090A0D" w:rsidRPr="00215220" w:rsidRDefault="00090A0D" w:rsidP="00A01A93">
            <w:pPr>
              <w:pStyle w:val="TableBody"/>
              <w:rPr>
                <w:lang w:val="en-US"/>
              </w:rPr>
            </w:pPr>
            <w:r w:rsidRPr="00215220">
              <w:rPr>
                <w:lang w:val="en-US"/>
              </w:rPr>
              <w:t>C4R2</w:t>
            </w:r>
          </w:p>
        </w:tc>
        <w:tc>
          <w:tcPr>
            <w:tcW w:w="4361" w:type="dxa"/>
            <w:tcBorders>
              <w:top w:val="single" w:sz="4" w:space="0" w:color="auto"/>
              <w:bottom w:val="single" w:sz="8" w:space="0" w:color="auto"/>
            </w:tcBorders>
          </w:tcPr>
          <w:p w14:paraId="78A5C909" w14:textId="77777777" w:rsidR="00090A0D" w:rsidRPr="00AC650C" w:rsidRDefault="00090A0D" w:rsidP="00A01A93">
            <w:pPr>
              <w:pStyle w:val="TableBody"/>
              <w:spacing w:line="276" w:lineRule="auto"/>
              <w:rPr>
                <w:rFonts w:cs="Arial"/>
                <w:shd w:val="clear" w:color="auto" w:fill="FF0000"/>
                <w:lang w:val="en-US"/>
              </w:rPr>
            </w:pPr>
            <w:r w:rsidRPr="00215220">
              <w:rPr>
                <w:shd w:val="clear" w:color="auto" w:fill="FF0000"/>
                <w:lang w:val="en-US"/>
              </w:rPr>
              <w:t>G</w:t>
            </w:r>
            <w:r w:rsidRPr="00215220">
              <w:rPr>
                <w:shd w:val="clear" w:color="auto" w:fill="FF9999"/>
                <w:lang w:val="en-US"/>
              </w:rPr>
              <w:t>C</w:t>
            </w:r>
            <w:r w:rsidRPr="00215220">
              <w:rPr>
                <w:shd w:val="clear" w:color="auto" w:fill="FF0000"/>
                <w:lang w:val="en-US"/>
              </w:rPr>
              <w:t>G</w:t>
            </w:r>
            <w:r w:rsidRPr="00215220">
              <w:rPr>
                <w:shd w:val="clear" w:color="auto" w:fill="FF9999"/>
                <w:lang w:val="en-US"/>
              </w:rPr>
              <w:t>C</w:t>
            </w:r>
            <w:r w:rsidRPr="00215220">
              <w:rPr>
                <w:shd w:val="clear" w:color="auto" w:fill="FF0000"/>
                <w:lang w:val="en-US"/>
              </w:rPr>
              <w:t>G</w:t>
            </w:r>
            <w:r w:rsidRPr="00215220">
              <w:rPr>
                <w:shd w:val="clear" w:color="auto" w:fill="B4C6E7"/>
                <w:lang w:val="en-US"/>
              </w:rPr>
              <w:t>TT</w:t>
            </w:r>
            <w:r w:rsidRPr="00215220">
              <w:rPr>
                <w:shd w:val="clear" w:color="auto" w:fill="FF0000"/>
                <w:lang w:val="en-US"/>
              </w:rPr>
              <w:t>G</w:t>
            </w:r>
            <w:r w:rsidRPr="00215220">
              <w:rPr>
                <w:shd w:val="clear" w:color="auto" w:fill="4472C4"/>
                <w:lang w:val="en-US"/>
              </w:rPr>
              <w:t>A</w:t>
            </w:r>
            <w:r w:rsidRPr="00215220">
              <w:rPr>
                <w:shd w:val="clear" w:color="auto" w:fill="FF9999"/>
                <w:lang w:val="en-US"/>
              </w:rPr>
              <w:t>C</w:t>
            </w:r>
            <w:r w:rsidRPr="00215220">
              <w:rPr>
                <w:shd w:val="clear" w:color="auto" w:fill="B4C6E7"/>
                <w:lang w:val="en-US"/>
              </w:rPr>
              <w:t>T</w:t>
            </w:r>
            <w:r w:rsidRPr="00215220">
              <w:rPr>
                <w:shd w:val="clear" w:color="auto" w:fill="4472C4"/>
                <w:lang w:val="en-US"/>
              </w:rPr>
              <w:t>A</w:t>
            </w:r>
            <w:r w:rsidRPr="00215220">
              <w:rPr>
                <w:shd w:val="clear" w:color="auto" w:fill="FF0000"/>
                <w:lang w:val="en-US"/>
              </w:rPr>
              <w:t>G</w:t>
            </w:r>
            <w:r w:rsidRPr="00215220">
              <w:rPr>
                <w:shd w:val="clear" w:color="auto" w:fill="B4C6E7"/>
                <w:lang w:val="en-US"/>
              </w:rPr>
              <w:t>T</w:t>
            </w:r>
            <w:r w:rsidRPr="00215220">
              <w:rPr>
                <w:shd w:val="clear" w:color="auto" w:fill="4472C4"/>
                <w:lang w:val="en-US"/>
              </w:rPr>
              <w:t>A</w:t>
            </w:r>
            <w:r w:rsidRPr="00215220">
              <w:rPr>
                <w:shd w:val="clear" w:color="auto" w:fill="FF9999"/>
                <w:lang w:val="en-US"/>
              </w:rPr>
              <w:t>C</w:t>
            </w:r>
            <w:r w:rsidRPr="00215220">
              <w:rPr>
                <w:shd w:val="clear" w:color="auto" w:fill="4472C4"/>
                <w:lang w:val="en-US"/>
              </w:rPr>
              <w:t>A</w:t>
            </w:r>
            <w:r w:rsidRPr="00215220">
              <w:rPr>
                <w:shd w:val="clear" w:color="auto" w:fill="B4C6E7"/>
                <w:lang w:val="en-US"/>
              </w:rPr>
              <w:t>T</w:t>
            </w:r>
            <w:r w:rsidRPr="00215220">
              <w:rPr>
                <w:shd w:val="clear" w:color="auto" w:fill="FF0000"/>
                <w:lang w:val="en-US"/>
              </w:rPr>
              <w:t>G</w:t>
            </w:r>
            <w:r w:rsidRPr="00215220">
              <w:rPr>
                <w:shd w:val="clear" w:color="auto" w:fill="4472C4"/>
                <w:lang w:val="en-US"/>
              </w:rPr>
              <w:t>A</w:t>
            </w:r>
            <w:r w:rsidRPr="00215220">
              <w:rPr>
                <w:shd w:val="clear" w:color="auto" w:fill="FF9999"/>
                <w:lang w:val="en-US"/>
              </w:rPr>
              <w:t>CC</w:t>
            </w:r>
            <w:r w:rsidRPr="00215220">
              <w:rPr>
                <w:shd w:val="clear" w:color="auto" w:fill="4472C4"/>
                <w:lang w:val="en-US"/>
              </w:rPr>
              <w:t>A</w:t>
            </w:r>
            <w:r w:rsidRPr="00215220">
              <w:rPr>
                <w:shd w:val="clear" w:color="auto" w:fill="FF9999"/>
                <w:lang w:val="en-US"/>
              </w:rPr>
              <w:t>C</w:t>
            </w:r>
            <w:r w:rsidRPr="00215220">
              <w:rPr>
                <w:shd w:val="clear" w:color="auto" w:fill="B4C6E7"/>
                <w:lang w:val="en-US"/>
              </w:rPr>
              <w:t>TT</w:t>
            </w:r>
            <w:r w:rsidRPr="00215220">
              <w:rPr>
                <w:shd w:val="clear" w:color="auto" w:fill="FF0000"/>
                <w:lang w:val="en-US"/>
              </w:rPr>
              <w:t>G</w:t>
            </w:r>
            <w:r w:rsidRPr="00215220">
              <w:rPr>
                <w:shd w:val="clear" w:color="auto" w:fill="4472C4"/>
                <w:lang w:val="en-US"/>
              </w:rPr>
              <w:t>A</w:t>
            </w:r>
            <w:r w:rsidRPr="00215220">
              <w:rPr>
                <w:shd w:val="clear" w:color="auto" w:fill="FF0000"/>
                <w:lang w:val="en-US"/>
              </w:rPr>
              <w:t>G</w:t>
            </w:r>
            <w:r w:rsidRPr="00215220">
              <w:rPr>
                <w:shd w:val="clear" w:color="auto" w:fill="B4C6E7"/>
                <w:lang w:val="en-US"/>
              </w:rPr>
              <w:t>T</w:t>
            </w:r>
            <w:r w:rsidRPr="00215220">
              <w:rPr>
                <w:shd w:val="clear" w:color="auto" w:fill="FF9999"/>
                <w:lang w:val="en-US"/>
              </w:rPr>
              <w:t>C</w:t>
            </w:r>
            <w:r w:rsidRPr="00215220">
              <w:rPr>
                <w:shd w:val="clear" w:color="auto" w:fill="FF0000"/>
                <w:lang w:val="en-US"/>
              </w:rPr>
              <w:t>G</w:t>
            </w:r>
            <w:r w:rsidRPr="00215220">
              <w:rPr>
                <w:shd w:val="clear" w:color="auto" w:fill="FF9999"/>
                <w:lang w:val="en-US"/>
              </w:rPr>
              <w:t>C</w:t>
            </w:r>
            <w:r w:rsidRPr="00215220">
              <w:rPr>
                <w:shd w:val="clear" w:color="auto" w:fill="B4C6E7"/>
                <w:lang w:val="en-US"/>
              </w:rPr>
              <w:t>TT</w:t>
            </w:r>
            <w:r w:rsidRPr="00215220">
              <w:rPr>
                <w:shd w:val="clear" w:color="auto" w:fill="FF0000"/>
                <w:lang w:val="en-US"/>
              </w:rPr>
              <w:t>G</w:t>
            </w:r>
            <w:r w:rsidRPr="00215220">
              <w:rPr>
                <w:shd w:val="clear" w:color="auto" w:fill="4472C4"/>
                <w:lang w:val="en-US"/>
              </w:rPr>
              <w:t>AA</w:t>
            </w:r>
            <w:r w:rsidRPr="00215220">
              <w:rPr>
                <w:shd w:val="clear" w:color="auto" w:fill="FF9999"/>
                <w:lang w:val="en-US"/>
              </w:rPr>
              <w:t>C</w:t>
            </w:r>
            <w:r w:rsidRPr="00215220">
              <w:rPr>
                <w:shd w:val="clear" w:color="auto" w:fill="B4C6E7"/>
                <w:lang w:val="en-US"/>
              </w:rPr>
              <w:t>T</w:t>
            </w:r>
          </w:p>
        </w:tc>
        <w:tc>
          <w:tcPr>
            <w:tcW w:w="425" w:type="dxa"/>
            <w:tcBorders>
              <w:top w:val="single" w:sz="4" w:space="0" w:color="auto"/>
              <w:bottom w:val="single" w:sz="8" w:space="0" w:color="auto"/>
            </w:tcBorders>
          </w:tcPr>
          <w:p w14:paraId="0B1E54E2" w14:textId="77777777" w:rsidR="00090A0D" w:rsidRPr="00962844" w:rsidRDefault="00090A0D" w:rsidP="00A01A93">
            <w:pPr>
              <w:pStyle w:val="TableBody"/>
              <w:ind w:left="-34" w:right="-11" w:firstLine="34"/>
              <w:jc w:val="center"/>
              <w:rPr>
                <w:lang w:val="en-US"/>
              </w:rPr>
            </w:pPr>
            <w:r w:rsidRPr="00962844">
              <w:rPr>
                <w:lang w:val="en-US"/>
              </w:rPr>
              <w:t>76</w:t>
            </w:r>
          </w:p>
        </w:tc>
        <w:tc>
          <w:tcPr>
            <w:tcW w:w="742" w:type="dxa"/>
            <w:tcBorders>
              <w:top w:val="single" w:sz="4" w:space="0" w:color="auto"/>
              <w:bottom w:val="single" w:sz="8" w:space="0" w:color="auto"/>
            </w:tcBorders>
          </w:tcPr>
          <w:p w14:paraId="25AB2A42" w14:textId="77777777" w:rsidR="00090A0D" w:rsidRPr="00BB66EF" w:rsidRDefault="00090A0D" w:rsidP="00A01A93">
            <w:pPr>
              <w:pStyle w:val="TableBody"/>
              <w:jc w:val="center"/>
              <w:rPr>
                <w:lang w:val="en-US"/>
              </w:rPr>
            </w:pPr>
            <w:r w:rsidRPr="00BB66EF">
              <w:rPr>
                <w:lang w:val="en-US"/>
              </w:rPr>
              <w:t>44.19</w:t>
            </w:r>
          </w:p>
        </w:tc>
        <w:tc>
          <w:tcPr>
            <w:tcW w:w="3261" w:type="dxa"/>
            <w:vMerge/>
          </w:tcPr>
          <w:p w14:paraId="3280FCBF" w14:textId="77777777" w:rsidR="00090A0D" w:rsidRPr="00215220" w:rsidRDefault="00090A0D" w:rsidP="00A01A93">
            <w:pPr>
              <w:pStyle w:val="TableBody"/>
              <w:rPr>
                <w:lang w:val="en-US"/>
              </w:rPr>
            </w:pPr>
          </w:p>
        </w:tc>
      </w:tr>
      <w:tr w:rsidR="00090A0D" w:rsidRPr="00962844" w14:paraId="55505F67" w14:textId="77777777" w:rsidTr="00A01A93">
        <w:trPr>
          <w:cantSplit/>
          <w:trHeight w:val="740"/>
        </w:trPr>
        <w:tc>
          <w:tcPr>
            <w:tcW w:w="426" w:type="dxa"/>
            <w:vMerge w:val="restart"/>
            <w:tcBorders>
              <w:top w:val="single" w:sz="8" w:space="0" w:color="auto"/>
            </w:tcBorders>
            <w:textDirection w:val="btLr"/>
          </w:tcPr>
          <w:p w14:paraId="02A2BF75" w14:textId="77777777" w:rsidR="00090A0D" w:rsidRPr="00323207" w:rsidRDefault="00090A0D" w:rsidP="00A01A93">
            <w:pPr>
              <w:pStyle w:val="TableBody"/>
              <w:spacing w:before="100" w:beforeAutospacing="1"/>
              <w:ind w:left="113" w:right="113"/>
              <w:jc w:val="center"/>
              <w:rPr>
                <w:i/>
                <w:lang w:val="en-US"/>
              </w:rPr>
            </w:pPr>
            <w:r w:rsidRPr="00323207">
              <w:rPr>
                <w:i/>
                <w:lang w:val="en-US"/>
              </w:rPr>
              <w:t>A. muciniphila</w:t>
            </w:r>
          </w:p>
        </w:tc>
        <w:tc>
          <w:tcPr>
            <w:tcW w:w="850" w:type="dxa"/>
            <w:tcBorders>
              <w:top w:val="single" w:sz="8" w:space="0" w:color="auto"/>
            </w:tcBorders>
            <w:vAlign w:val="bottom"/>
          </w:tcPr>
          <w:p w14:paraId="3897AA5F" w14:textId="77777777" w:rsidR="00090A0D" w:rsidRPr="00B4063B" w:rsidRDefault="00090A0D" w:rsidP="00A01A93">
            <w:pPr>
              <w:pStyle w:val="TableBody"/>
              <w:jc w:val="left"/>
              <w:rPr>
                <w:iCs/>
                <w:sz w:val="4"/>
                <w:lang w:val="en-US"/>
              </w:rPr>
            </w:pPr>
            <w:r w:rsidRPr="00140F61">
              <w:rPr>
                <w:iCs/>
                <w:lang w:val="en-US"/>
              </w:rPr>
              <w:t>Akk</w:t>
            </w:r>
            <w:r w:rsidRPr="00BB66EF">
              <w:rPr>
                <w:lang w:val="en-US"/>
              </w:rPr>
              <w:t>2.1</w:t>
            </w:r>
          </w:p>
        </w:tc>
        <w:tc>
          <w:tcPr>
            <w:tcW w:w="4361" w:type="dxa"/>
            <w:tcBorders>
              <w:top w:val="single" w:sz="8" w:space="0" w:color="auto"/>
            </w:tcBorders>
            <w:vAlign w:val="bottom"/>
          </w:tcPr>
          <w:p w14:paraId="2D6FC134" w14:textId="77777777" w:rsidR="00090A0D" w:rsidRPr="00BB66EF" w:rsidRDefault="00090A0D" w:rsidP="00A01A93">
            <w:pPr>
              <w:pStyle w:val="TableBody"/>
              <w:spacing w:line="276" w:lineRule="auto"/>
              <w:jc w:val="left"/>
              <w:rPr>
                <w:shd w:val="clear" w:color="auto" w:fill="FF0000"/>
                <w:lang w:val="en-US"/>
              </w:rPr>
            </w:pPr>
            <w:r w:rsidRPr="00BB66EF">
              <w:rPr>
                <w:shd w:val="clear" w:color="auto" w:fill="FF0000"/>
                <w:lang w:val="en-US"/>
              </w:rPr>
              <w:t>G</w:t>
            </w:r>
            <w:r w:rsidRPr="00BB66EF">
              <w:rPr>
                <w:shd w:val="clear" w:color="auto" w:fill="FF9999"/>
                <w:lang w:val="en-US"/>
              </w:rPr>
              <w:t>C</w:t>
            </w:r>
            <w:r w:rsidRPr="00BB66EF">
              <w:rPr>
                <w:shd w:val="clear" w:color="auto" w:fill="FF0000"/>
                <w:lang w:val="en-US"/>
              </w:rPr>
              <w:t>GGGG</w:t>
            </w:r>
            <w:r w:rsidRPr="00BB66EF">
              <w:rPr>
                <w:shd w:val="clear" w:color="auto" w:fill="4472C4"/>
                <w:lang w:val="en-US"/>
              </w:rPr>
              <w:t>A</w:t>
            </w:r>
            <w:r w:rsidRPr="00BB66EF">
              <w:rPr>
                <w:shd w:val="clear" w:color="auto" w:fill="FF0000"/>
                <w:lang w:val="en-US"/>
              </w:rPr>
              <w:t>G</w:t>
            </w:r>
            <w:r w:rsidRPr="00BB66EF">
              <w:rPr>
                <w:shd w:val="clear" w:color="auto" w:fill="4472C4"/>
                <w:lang w:val="en-US"/>
              </w:rPr>
              <w:t>A</w:t>
            </w:r>
            <w:r w:rsidRPr="00BB66EF">
              <w:rPr>
                <w:shd w:val="clear" w:color="auto" w:fill="FF0000"/>
                <w:lang w:val="en-US"/>
              </w:rPr>
              <w:t>GG</w:t>
            </w:r>
            <w:r w:rsidRPr="00BB66EF">
              <w:rPr>
                <w:shd w:val="clear" w:color="auto" w:fill="FF9999"/>
                <w:lang w:val="en-US"/>
              </w:rPr>
              <w:t>C</w:t>
            </w:r>
            <w:r w:rsidRPr="00BB66EF">
              <w:rPr>
                <w:shd w:val="clear" w:color="auto" w:fill="FF0000"/>
                <w:lang w:val="en-US"/>
              </w:rPr>
              <w:t>G</w:t>
            </w:r>
            <w:r w:rsidRPr="00BB66EF">
              <w:rPr>
                <w:shd w:val="clear" w:color="auto" w:fill="4472C4"/>
                <w:lang w:val="en-US"/>
              </w:rPr>
              <w:t>AAA</w:t>
            </w:r>
            <w:r w:rsidRPr="00BB66EF">
              <w:rPr>
                <w:shd w:val="clear" w:color="auto" w:fill="FF0000"/>
                <w:lang w:val="en-US"/>
              </w:rPr>
              <w:t>G</w:t>
            </w:r>
            <w:r w:rsidRPr="00250EE3">
              <w:rPr>
                <w:shd w:val="clear" w:color="auto" w:fill="4472C4"/>
                <w:lang w:val="en-US"/>
              </w:rPr>
              <w:t>AA</w:t>
            </w:r>
            <w:r w:rsidRPr="00250EE3">
              <w:rPr>
                <w:shd w:val="clear" w:color="auto" w:fill="FF0000"/>
                <w:lang w:val="en-US"/>
              </w:rPr>
              <w:t>G</w:t>
            </w:r>
            <w:r w:rsidRPr="00250EE3">
              <w:rPr>
                <w:shd w:val="clear" w:color="auto" w:fill="FF9999"/>
                <w:lang w:val="en-US"/>
              </w:rPr>
              <w:t>C</w:t>
            </w:r>
            <w:r w:rsidRPr="00250EE3">
              <w:rPr>
                <w:shd w:val="clear" w:color="auto" w:fill="B4C6E7"/>
                <w:lang w:val="en-US"/>
              </w:rPr>
              <w:t>T</w:t>
            </w:r>
            <w:r w:rsidRPr="00250EE3">
              <w:rPr>
                <w:shd w:val="clear" w:color="auto" w:fill="FF0000"/>
                <w:lang w:val="en-US"/>
              </w:rPr>
              <w:t>GGG</w:t>
            </w:r>
            <w:r w:rsidRPr="00250EE3">
              <w:rPr>
                <w:shd w:val="clear" w:color="auto" w:fill="4472C4"/>
                <w:lang w:val="en-US"/>
              </w:rPr>
              <w:t>A</w:t>
            </w:r>
            <w:r w:rsidRPr="00250EE3">
              <w:rPr>
                <w:shd w:val="clear" w:color="auto" w:fill="B4C6E7"/>
                <w:lang w:val="en-US"/>
              </w:rPr>
              <w:t>T</w:t>
            </w:r>
            <w:r w:rsidRPr="00250EE3">
              <w:rPr>
                <w:shd w:val="clear" w:color="auto" w:fill="FF0000"/>
                <w:lang w:val="en-US"/>
              </w:rPr>
              <w:t>GG</w:t>
            </w:r>
            <w:r w:rsidRPr="00250EE3">
              <w:rPr>
                <w:shd w:val="clear" w:color="auto" w:fill="4472C4"/>
                <w:lang w:val="en-US"/>
              </w:rPr>
              <w:t>AA</w:t>
            </w:r>
            <w:r w:rsidRPr="00250EE3">
              <w:rPr>
                <w:shd w:val="clear" w:color="auto" w:fill="FF0000"/>
                <w:lang w:val="en-US"/>
              </w:rPr>
              <w:t>GGG</w:t>
            </w:r>
            <w:r w:rsidRPr="00250EE3">
              <w:rPr>
                <w:shd w:val="clear" w:color="auto" w:fill="FF9999"/>
                <w:lang w:val="en-US"/>
              </w:rPr>
              <w:t>C</w:t>
            </w:r>
            <w:r w:rsidRPr="00250EE3">
              <w:rPr>
                <w:shd w:val="clear" w:color="auto" w:fill="FF0000"/>
                <w:lang w:val="en-US"/>
              </w:rPr>
              <w:t>G</w:t>
            </w:r>
            <w:r w:rsidRPr="00250EE3">
              <w:rPr>
                <w:shd w:val="clear" w:color="auto" w:fill="B4C6E7"/>
                <w:lang w:val="en-US"/>
              </w:rPr>
              <w:t>T</w:t>
            </w:r>
            <w:r w:rsidRPr="00250EE3">
              <w:rPr>
                <w:shd w:val="clear" w:color="auto" w:fill="4472C4"/>
                <w:lang w:val="en-US"/>
              </w:rPr>
              <w:t>A</w:t>
            </w:r>
            <w:r w:rsidRPr="00250EE3">
              <w:rPr>
                <w:shd w:val="clear" w:color="auto" w:fill="FF0000"/>
                <w:lang w:val="en-US"/>
              </w:rPr>
              <w:t>GG</w:t>
            </w:r>
          </w:p>
        </w:tc>
        <w:tc>
          <w:tcPr>
            <w:tcW w:w="425" w:type="dxa"/>
            <w:tcBorders>
              <w:top w:val="single" w:sz="8" w:space="0" w:color="auto"/>
            </w:tcBorders>
            <w:vAlign w:val="bottom"/>
          </w:tcPr>
          <w:p w14:paraId="3353A555" w14:textId="77777777" w:rsidR="00090A0D" w:rsidRPr="00215220" w:rsidRDefault="00090A0D" w:rsidP="00A01A93">
            <w:pPr>
              <w:pStyle w:val="TableBody"/>
              <w:ind w:left="-34" w:right="-11" w:firstLine="34"/>
              <w:jc w:val="left"/>
              <w:rPr>
                <w:lang w:val="en-US"/>
              </w:rPr>
            </w:pPr>
            <w:r w:rsidRPr="00215220">
              <w:rPr>
                <w:lang w:val="en-US"/>
              </w:rPr>
              <w:t>81</w:t>
            </w:r>
          </w:p>
        </w:tc>
        <w:tc>
          <w:tcPr>
            <w:tcW w:w="742" w:type="dxa"/>
            <w:tcBorders>
              <w:top w:val="single" w:sz="8" w:space="0" w:color="auto"/>
            </w:tcBorders>
            <w:vAlign w:val="bottom"/>
          </w:tcPr>
          <w:p w14:paraId="2AFA859F" w14:textId="77777777" w:rsidR="00090A0D" w:rsidRPr="00215220" w:rsidRDefault="00090A0D" w:rsidP="00A01A93">
            <w:pPr>
              <w:pStyle w:val="TableBody"/>
              <w:jc w:val="left"/>
              <w:rPr>
                <w:lang w:val="en-US"/>
              </w:rPr>
            </w:pPr>
            <w:r w:rsidRPr="00215220">
              <w:rPr>
                <w:lang w:val="en-US"/>
              </w:rPr>
              <w:t>53.29</w:t>
            </w:r>
          </w:p>
        </w:tc>
        <w:tc>
          <w:tcPr>
            <w:tcW w:w="3261" w:type="dxa"/>
            <w:vMerge/>
          </w:tcPr>
          <w:p w14:paraId="67E4F322" w14:textId="77777777" w:rsidR="00090A0D" w:rsidRPr="00215220" w:rsidRDefault="00090A0D" w:rsidP="00A01A93">
            <w:pPr>
              <w:pStyle w:val="TableBody"/>
              <w:rPr>
                <w:lang w:val="en-US"/>
              </w:rPr>
            </w:pPr>
          </w:p>
        </w:tc>
      </w:tr>
      <w:tr w:rsidR="00090A0D" w:rsidRPr="00962844" w14:paraId="15E57C36" w14:textId="77777777" w:rsidTr="00A01A93">
        <w:trPr>
          <w:trHeight w:val="746"/>
        </w:trPr>
        <w:tc>
          <w:tcPr>
            <w:tcW w:w="426" w:type="dxa"/>
            <w:vMerge/>
          </w:tcPr>
          <w:p w14:paraId="0768DC85" w14:textId="77777777" w:rsidR="00090A0D" w:rsidRPr="00215220" w:rsidRDefault="00090A0D" w:rsidP="00A01A93">
            <w:pPr>
              <w:pStyle w:val="TableBody"/>
              <w:rPr>
                <w:i/>
                <w:iCs/>
                <w:lang w:val="en-US"/>
              </w:rPr>
            </w:pPr>
          </w:p>
        </w:tc>
        <w:tc>
          <w:tcPr>
            <w:tcW w:w="850" w:type="dxa"/>
            <w:tcBorders>
              <w:top w:val="single" w:sz="4" w:space="0" w:color="auto"/>
            </w:tcBorders>
          </w:tcPr>
          <w:p w14:paraId="5CE09595" w14:textId="77777777" w:rsidR="00090A0D" w:rsidRPr="00215220" w:rsidRDefault="00090A0D" w:rsidP="00A01A93">
            <w:pPr>
              <w:pStyle w:val="TableBody"/>
              <w:rPr>
                <w:lang w:val="en-US"/>
              </w:rPr>
            </w:pPr>
            <w:r w:rsidRPr="00140F61">
              <w:rPr>
                <w:iCs/>
                <w:lang w:val="en-US"/>
              </w:rPr>
              <w:t>Akk</w:t>
            </w:r>
            <w:r w:rsidRPr="00215220">
              <w:rPr>
                <w:lang w:val="en-US"/>
              </w:rPr>
              <w:t>13.1</w:t>
            </w:r>
          </w:p>
        </w:tc>
        <w:tc>
          <w:tcPr>
            <w:tcW w:w="4361" w:type="dxa"/>
            <w:tcBorders>
              <w:top w:val="single" w:sz="4" w:space="0" w:color="auto"/>
            </w:tcBorders>
          </w:tcPr>
          <w:p w14:paraId="2ED768F8" w14:textId="77777777" w:rsidR="00090A0D" w:rsidRPr="00140F61" w:rsidRDefault="00090A0D" w:rsidP="00A01A93">
            <w:pPr>
              <w:pStyle w:val="TableBody"/>
              <w:spacing w:line="276" w:lineRule="auto"/>
              <w:rPr>
                <w:shd w:val="clear" w:color="auto" w:fill="FF9999"/>
                <w:lang w:val="en-US"/>
              </w:rPr>
            </w:pPr>
            <w:r w:rsidRPr="00215220">
              <w:rPr>
                <w:shd w:val="clear" w:color="auto" w:fill="FF9999"/>
                <w:lang w:val="en-US"/>
              </w:rPr>
              <w:t>CC</w:t>
            </w:r>
            <w:r w:rsidRPr="00215220">
              <w:rPr>
                <w:shd w:val="clear" w:color="auto" w:fill="FF0000"/>
                <w:lang w:val="en-US"/>
              </w:rPr>
              <w:t>G</w:t>
            </w:r>
            <w:r w:rsidRPr="00215220">
              <w:rPr>
                <w:shd w:val="clear" w:color="auto" w:fill="FF9999"/>
                <w:lang w:val="en-US"/>
              </w:rPr>
              <w:t>CC</w:t>
            </w:r>
            <w:r w:rsidRPr="00215220">
              <w:rPr>
                <w:shd w:val="clear" w:color="auto" w:fill="4472C4"/>
                <w:lang w:val="en-US"/>
              </w:rPr>
              <w:t>A</w:t>
            </w:r>
            <w:r w:rsidRPr="00215220">
              <w:rPr>
                <w:shd w:val="clear" w:color="auto" w:fill="FF9999"/>
                <w:lang w:val="en-US"/>
              </w:rPr>
              <w:t>C</w:t>
            </w:r>
            <w:r w:rsidRPr="00215220">
              <w:rPr>
                <w:shd w:val="clear" w:color="auto" w:fill="4472C4"/>
                <w:lang w:val="en-US"/>
              </w:rPr>
              <w:t>A</w:t>
            </w:r>
            <w:r w:rsidRPr="00215220">
              <w:rPr>
                <w:shd w:val="clear" w:color="auto" w:fill="FF9999"/>
                <w:lang w:val="en-US"/>
              </w:rPr>
              <w:t>CC</w:t>
            </w:r>
            <w:r w:rsidRPr="00215220">
              <w:rPr>
                <w:shd w:val="clear" w:color="auto" w:fill="4472C4"/>
                <w:lang w:val="en-US"/>
              </w:rPr>
              <w:t>A</w:t>
            </w:r>
            <w:r w:rsidRPr="00215220">
              <w:rPr>
                <w:shd w:val="clear" w:color="auto" w:fill="FF9999"/>
                <w:lang w:val="en-US"/>
              </w:rPr>
              <w:t>CC</w:t>
            </w:r>
            <w:r w:rsidRPr="00215220">
              <w:rPr>
                <w:shd w:val="clear" w:color="auto" w:fill="4472C4"/>
                <w:lang w:val="en-US"/>
              </w:rPr>
              <w:t>A</w:t>
            </w:r>
            <w:r w:rsidRPr="00215220">
              <w:rPr>
                <w:shd w:val="clear" w:color="auto" w:fill="FF9999"/>
                <w:lang w:val="en-US"/>
              </w:rPr>
              <w:t>C</w:t>
            </w:r>
            <w:r w:rsidRPr="00215220">
              <w:rPr>
                <w:shd w:val="clear" w:color="auto" w:fill="4472C4"/>
                <w:lang w:val="en-US"/>
              </w:rPr>
              <w:t>A</w:t>
            </w:r>
            <w:r w:rsidRPr="00215220">
              <w:rPr>
                <w:shd w:val="clear" w:color="auto" w:fill="FF0000"/>
                <w:lang w:val="en-US"/>
              </w:rPr>
              <w:t>G</w:t>
            </w:r>
            <w:r w:rsidRPr="00215220">
              <w:rPr>
                <w:shd w:val="clear" w:color="auto" w:fill="FF9999"/>
                <w:lang w:val="en-US"/>
              </w:rPr>
              <w:t>C</w:t>
            </w:r>
            <w:r w:rsidRPr="00215220">
              <w:rPr>
                <w:shd w:val="clear" w:color="auto" w:fill="B4C6E7"/>
                <w:lang w:val="en-US"/>
              </w:rPr>
              <w:t>T</w:t>
            </w:r>
            <w:r w:rsidRPr="00215220">
              <w:rPr>
                <w:shd w:val="clear" w:color="auto" w:fill="FF9999"/>
                <w:lang w:val="en-US"/>
              </w:rPr>
              <w:t>C</w:t>
            </w:r>
            <w:r w:rsidRPr="00215220">
              <w:rPr>
                <w:shd w:val="clear" w:color="auto" w:fill="FF0000"/>
                <w:lang w:val="en-US"/>
              </w:rPr>
              <w:t>G</w:t>
            </w:r>
            <w:r w:rsidRPr="00215220">
              <w:rPr>
                <w:shd w:val="clear" w:color="auto" w:fill="FF9999"/>
                <w:lang w:val="en-US"/>
              </w:rPr>
              <w:t>CC</w:t>
            </w:r>
            <w:r w:rsidRPr="00215220">
              <w:rPr>
                <w:shd w:val="clear" w:color="auto" w:fill="FF0000"/>
                <w:lang w:val="en-US"/>
              </w:rPr>
              <w:t>G</w:t>
            </w:r>
            <w:r w:rsidRPr="00215220">
              <w:rPr>
                <w:shd w:val="clear" w:color="auto" w:fill="4472C4"/>
                <w:lang w:val="en-US"/>
              </w:rPr>
              <w:t>A</w:t>
            </w:r>
            <w:r w:rsidRPr="00215220">
              <w:rPr>
                <w:shd w:val="clear" w:color="auto" w:fill="FF9999"/>
                <w:lang w:val="en-US"/>
              </w:rPr>
              <w:t>CC</w:t>
            </w:r>
            <w:r w:rsidRPr="00215220">
              <w:rPr>
                <w:shd w:val="clear" w:color="auto" w:fill="FF0000"/>
                <w:lang w:val="en-US"/>
              </w:rPr>
              <w:t>G</w:t>
            </w:r>
            <w:r w:rsidRPr="00215220">
              <w:rPr>
                <w:shd w:val="clear" w:color="auto" w:fill="4472C4"/>
                <w:lang w:val="en-US"/>
              </w:rPr>
              <w:t>A</w:t>
            </w:r>
            <w:r w:rsidRPr="00215220">
              <w:rPr>
                <w:shd w:val="clear" w:color="auto" w:fill="FF9999"/>
                <w:lang w:val="en-US"/>
              </w:rPr>
              <w:t>C</w:t>
            </w:r>
            <w:r w:rsidRPr="00215220">
              <w:rPr>
                <w:shd w:val="clear" w:color="auto" w:fill="B4C6E7"/>
                <w:lang w:val="en-US"/>
              </w:rPr>
              <w:t>T</w:t>
            </w:r>
            <w:r w:rsidRPr="00215220">
              <w:rPr>
                <w:shd w:val="clear" w:color="auto" w:fill="FF9999"/>
                <w:lang w:val="en-US"/>
              </w:rPr>
              <w:t>C</w:t>
            </w:r>
            <w:r w:rsidRPr="00215220">
              <w:rPr>
                <w:shd w:val="clear" w:color="auto" w:fill="4472C4"/>
                <w:lang w:val="en-US"/>
              </w:rPr>
              <w:t>A</w:t>
            </w:r>
            <w:r w:rsidRPr="00215220">
              <w:rPr>
                <w:shd w:val="clear" w:color="auto" w:fill="FF9999"/>
                <w:lang w:val="en-US"/>
              </w:rPr>
              <w:t>CC</w:t>
            </w:r>
            <w:r w:rsidRPr="00215220">
              <w:rPr>
                <w:shd w:val="clear" w:color="auto" w:fill="FF0000"/>
                <w:lang w:val="en-US"/>
              </w:rPr>
              <w:t>G</w:t>
            </w:r>
            <w:r w:rsidRPr="00215220">
              <w:rPr>
                <w:shd w:val="clear" w:color="auto" w:fill="FF9999"/>
                <w:lang w:val="en-US"/>
              </w:rPr>
              <w:t>C</w:t>
            </w:r>
            <w:r w:rsidRPr="00215220">
              <w:rPr>
                <w:shd w:val="clear" w:color="auto" w:fill="FF0000"/>
                <w:lang w:val="en-US"/>
              </w:rPr>
              <w:t>G</w:t>
            </w:r>
            <w:r w:rsidRPr="00215220">
              <w:rPr>
                <w:shd w:val="clear" w:color="auto" w:fill="FF9999"/>
                <w:lang w:val="en-US"/>
              </w:rPr>
              <w:t>CC</w:t>
            </w:r>
          </w:p>
        </w:tc>
        <w:tc>
          <w:tcPr>
            <w:tcW w:w="425" w:type="dxa"/>
            <w:tcBorders>
              <w:top w:val="single" w:sz="4" w:space="0" w:color="auto"/>
            </w:tcBorders>
          </w:tcPr>
          <w:p w14:paraId="18E2C4E4" w14:textId="77777777" w:rsidR="00090A0D" w:rsidRPr="00215220" w:rsidRDefault="00090A0D" w:rsidP="00A01A93">
            <w:pPr>
              <w:pStyle w:val="TableBody"/>
              <w:ind w:left="-34" w:right="-11" w:firstLine="34"/>
              <w:jc w:val="center"/>
              <w:rPr>
                <w:lang w:val="en-US"/>
              </w:rPr>
            </w:pPr>
            <w:r w:rsidRPr="00215220">
              <w:rPr>
                <w:lang w:val="en-US"/>
              </w:rPr>
              <w:t>83</w:t>
            </w:r>
          </w:p>
        </w:tc>
        <w:tc>
          <w:tcPr>
            <w:tcW w:w="742" w:type="dxa"/>
            <w:tcBorders>
              <w:top w:val="single" w:sz="4" w:space="0" w:color="auto"/>
            </w:tcBorders>
          </w:tcPr>
          <w:p w14:paraId="4EA82DA7" w14:textId="77777777" w:rsidR="00090A0D" w:rsidRPr="00215220" w:rsidRDefault="00090A0D" w:rsidP="00A01A93">
            <w:pPr>
              <w:pStyle w:val="TableBody"/>
              <w:pBdr>
                <w:top w:val="none" w:sz="0" w:space="0" w:color="auto"/>
                <w:left w:val="none" w:sz="0" w:space="0" w:color="auto"/>
                <w:bottom w:val="none" w:sz="0" w:space="0" w:color="auto"/>
                <w:right w:val="none" w:sz="0" w:space="0" w:color="auto"/>
              </w:pBdr>
              <w:spacing w:before="100"/>
              <w:ind w:left="-34" w:right="-11" w:firstLine="34"/>
              <w:jc w:val="center"/>
              <w:rPr>
                <w:lang w:val="en-US"/>
              </w:rPr>
            </w:pPr>
            <w:r w:rsidRPr="00215220">
              <w:rPr>
                <w:lang w:val="en-US"/>
              </w:rPr>
              <w:t>57.21</w:t>
            </w:r>
          </w:p>
        </w:tc>
        <w:tc>
          <w:tcPr>
            <w:tcW w:w="3261" w:type="dxa"/>
            <w:vMerge/>
          </w:tcPr>
          <w:p w14:paraId="24EC3CCE" w14:textId="77777777" w:rsidR="00090A0D" w:rsidRPr="00215220" w:rsidRDefault="00090A0D" w:rsidP="00A01A93">
            <w:pPr>
              <w:pStyle w:val="TableBody"/>
              <w:rPr>
                <w:lang w:val="en-US"/>
              </w:rPr>
            </w:pPr>
          </w:p>
        </w:tc>
      </w:tr>
      <w:bookmarkEnd w:id="4"/>
    </w:tbl>
    <w:p w14:paraId="0A272604" w14:textId="77777777" w:rsidR="00551222" w:rsidRDefault="00551222" w:rsidP="005371E9">
      <w:pPr>
        <w:pStyle w:val="TableCaption"/>
        <w:spacing w:before="360"/>
        <w:rPr>
          <w:b/>
          <w:lang w:val="en-US"/>
        </w:rPr>
        <w:sectPr w:rsidR="00551222" w:rsidSect="005371E9">
          <w:headerReference w:type="default" r:id="rId10"/>
          <w:footerReference w:type="default" r:id="rId11"/>
          <w:headerReference w:type="first" r:id="rId12"/>
          <w:type w:val="continuous"/>
          <w:pgSz w:w="11906" w:h="16838" w:code="9"/>
          <w:pgMar w:top="1673" w:right="936" w:bottom="1134" w:left="936" w:header="709" w:footer="709" w:gutter="0"/>
          <w:cols w:space="284"/>
          <w:docGrid w:linePitch="360"/>
        </w:sectPr>
      </w:pPr>
    </w:p>
    <w:bookmarkEnd w:id="0"/>
    <w:bookmarkEnd w:id="5"/>
    <w:p w14:paraId="1E08CA6B" w14:textId="766AEE0D" w:rsidR="00E62E28" w:rsidRPr="000635FD" w:rsidRDefault="00E62E28" w:rsidP="00554407">
      <w:pPr>
        <w:pStyle w:val="TableCaption"/>
        <w:rPr>
          <w:lang w:val="de-DE"/>
        </w:rPr>
      </w:pPr>
    </w:p>
    <w:sectPr w:rsidR="00E62E28" w:rsidRPr="000635FD" w:rsidSect="00554407">
      <w:type w:val="continuous"/>
      <w:pgSz w:w="11906" w:h="16838" w:code="9"/>
      <w:pgMar w:top="1673" w:right="936" w:bottom="1134" w:left="936" w:header="709" w:footer="709"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8DB8B8" w14:textId="77777777" w:rsidR="00240291" w:rsidRDefault="00240291">
      <w:r>
        <w:separator/>
      </w:r>
    </w:p>
  </w:endnote>
  <w:endnote w:type="continuationSeparator" w:id="0">
    <w:p w14:paraId="44D3AC91" w14:textId="77777777" w:rsidR="00240291" w:rsidRDefault="00240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635490" w14:textId="77777777" w:rsidR="00CC6113" w:rsidRDefault="00CC6113">
    <w:pPr>
      <w:pStyle w:val="Footer"/>
      <w:jc w:val="center"/>
    </w:pPr>
    <w:r>
      <w:fldChar w:fldCharType="begin"/>
    </w:r>
    <w:r>
      <w:instrText xml:space="preserve"> PAGE   \* MERGEFORMAT </w:instrText>
    </w:r>
    <w:r>
      <w:fldChar w:fldCharType="separate"/>
    </w:r>
    <w:r w:rsidR="001F4524">
      <w:rPr>
        <w:noProof/>
      </w:rPr>
      <w:t>1</w:t>
    </w:r>
    <w:r>
      <w:rPr>
        <w:noProof/>
      </w:rPr>
      <w:fldChar w:fldCharType="end"/>
    </w:r>
  </w:p>
  <w:p w14:paraId="33AFEF9B" w14:textId="77777777" w:rsidR="00205632" w:rsidRPr="00205632" w:rsidRDefault="00205632" w:rsidP="000C45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757960" w14:textId="77777777" w:rsidR="00240291" w:rsidRDefault="00240291">
      <w:r>
        <w:separator/>
      </w:r>
    </w:p>
  </w:footnote>
  <w:footnote w:type="continuationSeparator" w:id="0">
    <w:p w14:paraId="1B19951D" w14:textId="77777777" w:rsidR="00240291" w:rsidRDefault="00240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07F13" w14:textId="57B54B14" w:rsidR="00BF14BC" w:rsidRPr="00971FC5" w:rsidRDefault="00BF14BC" w:rsidP="00324A94">
    <w:pPr>
      <w:pStyle w:val="Header"/>
      <w:pBdr>
        <w:bottom w:val="single" w:sz="18" w:space="1" w:color="C0C0C0"/>
      </w:pBdr>
      <w:rPr>
        <w:rFonts w:ascii="Arial Narrow" w:hAnsi="Arial Narrow" w:cs="Arial"/>
        <w:sz w:val="32"/>
        <w:szCs w:val="3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F6837" w14:textId="31DBC8DB" w:rsidR="00FE7F47" w:rsidRDefault="00FE7F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pt;height:16.5pt" o:bullet="t">
        <v:imagedata r:id="rId1" o:title=""/>
      </v:shape>
    </w:pict>
  </w:numPicBullet>
  <w:abstractNum w:abstractNumId="0" w15:restartNumberingAfterBreak="0">
    <w:nsid w:val="149D00FE"/>
    <w:multiLevelType w:val="hybridMultilevel"/>
    <w:tmpl w:val="7B76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B0021B"/>
    <w:multiLevelType w:val="hybridMultilevel"/>
    <w:tmpl w:val="312A6E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425"/>
  <w:drawingGridHorizontalSpacing w:val="120"/>
  <w:displayHorizontalDrawingGridEvery w:val="2"/>
  <w:noPunctuationKerning/>
  <w:characterSpacingControl w:val="doNotCompress"/>
  <w:hdrShapeDefaults>
    <o:shapedefaults v:ext="edit" spidmax="2049">
      <o:colormru v:ext="edit" colors="#eaeaea"/>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12F"/>
    <w:rsid w:val="0000159A"/>
    <w:rsid w:val="0000214A"/>
    <w:rsid w:val="00002DBC"/>
    <w:rsid w:val="00003927"/>
    <w:rsid w:val="0000457A"/>
    <w:rsid w:val="00004949"/>
    <w:rsid w:val="00010410"/>
    <w:rsid w:val="00011D51"/>
    <w:rsid w:val="00013DD7"/>
    <w:rsid w:val="00022DB4"/>
    <w:rsid w:val="00024418"/>
    <w:rsid w:val="000269A3"/>
    <w:rsid w:val="00027F3A"/>
    <w:rsid w:val="000323DA"/>
    <w:rsid w:val="00033C26"/>
    <w:rsid w:val="00033D1A"/>
    <w:rsid w:val="00033F43"/>
    <w:rsid w:val="00036490"/>
    <w:rsid w:val="00037ED6"/>
    <w:rsid w:val="0004091A"/>
    <w:rsid w:val="00042BF0"/>
    <w:rsid w:val="0004393F"/>
    <w:rsid w:val="00045AB9"/>
    <w:rsid w:val="00045D42"/>
    <w:rsid w:val="0005096E"/>
    <w:rsid w:val="0005140E"/>
    <w:rsid w:val="0005415A"/>
    <w:rsid w:val="00055485"/>
    <w:rsid w:val="0006281D"/>
    <w:rsid w:val="000635FD"/>
    <w:rsid w:val="00063E0F"/>
    <w:rsid w:val="0006489B"/>
    <w:rsid w:val="000650AB"/>
    <w:rsid w:val="00066104"/>
    <w:rsid w:val="0006694D"/>
    <w:rsid w:val="000669E3"/>
    <w:rsid w:val="00066B8E"/>
    <w:rsid w:val="00070B55"/>
    <w:rsid w:val="00070E0D"/>
    <w:rsid w:val="0007315F"/>
    <w:rsid w:val="00077560"/>
    <w:rsid w:val="00077B56"/>
    <w:rsid w:val="0008077D"/>
    <w:rsid w:val="00082933"/>
    <w:rsid w:val="00090A0D"/>
    <w:rsid w:val="0009539C"/>
    <w:rsid w:val="00095C2F"/>
    <w:rsid w:val="000A0DFF"/>
    <w:rsid w:val="000A278C"/>
    <w:rsid w:val="000A2A17"/>
    <w:rsid w:val="000A37F3"/>
    <w:rsid w:val="000A53BC"/>
    <w:rsid w:val="000A77DC"/>
    <w:rsid w:val="000B11CD"/>
    <w:rsid w:val="000B6D66"/>
    <w:rsid w:val="000B6DF3"/>
    <w:rsid w:val="000B7D96"/>
    <w:rsid w:val="000C1DBD"/>
    <w:rsid w:val="000C4579"/>
    <w:rsid w:val="000C53F1"/>
    <w:rsid w:val="000D37AC"/>
    <w:rsid w:val="000D70F8"/>
    <w:rsid w:val="000D75B7"/>
    <w:rsid w:val="000D7701"/>
    <w:rsid w:val="000E0815"/>
    <w:rsid w:val="000E0CEA"/>
    <w:rsid w:val="000E0EC4"/>
    <w:rsid w:val="000E1C81"/>
    <w:rsid w:val="000E3557"/>
    <w:rsid w:val="000E517A"/>
    <w:rsid w:val="000E5FDC"/>
    <w:rsid w:val="000E718F"/>
    <w:rsid w:val="000E76B8"/>
    <w:rsid w:val="000F29A4"/>
    <w:rsid w:val="000F2C63"/>
    <w:rsid w:val="000F2EA1"/>
    <w:rsid w:val="000F32AB"/>
    <w:rsid w:val="000F5BD1"/>
    <w:rsid w:val="000F7847"/>
    <w:rsid w:val="000F7EA0"/>
    <w:rsid w:val="0010302C"/>
    <w:rsid w:val="001037A1"/>
    <w:rsid w:val="00103EF7"/>
    <w:rsid w:val="00104119"/>
    <w:rsid w:val="0010543E"/>
    <w:rsid w:val="00105F97"/>
    <w:rsid w:val="00107E8C"/>
    <w:rsid w:val="0011514E"/>
    <w:rsid w:val="001158DE"/>
    <w:rsid w:val="00120F2E"/>
    <w:rsid w:val="001237B3"/>
    <w:rsid w:val="0012381E"/>
    <w:rsid w:val="00125D8C"/>
    <w:rsid w:val="001308BE"/>
    <w:rsid w:val="001322FF"/>
    <w:rsid w:val="0013316F"/>
    <w:rsid w:val="001332DF"/>
    <w:rsid w:val="001344F7"/>
    <w:rsid w:val="001348CD"/>
    <w:rsid w:val="0014043E"/>
    <w:rsid w:val="00141356"/>
    <w:rsid w:val="00143551"/>
    <w:rsid w:val="0014374D"/>
    <w:rsid w:val="00143B89"/>
    <w:rsid w:val="001475BF"/>
    <w:rsid w:val="00151CD4"/>
    <w:rsid w:val="00152E6D"/>
    <w:rsid w:val="00153809"/>
    <w:rsid w:val="00155000"/>
    <w:rsid w:val="00155FB7"/>
    <w:rsid w:val="0015631F"/>
    <w:rsid w:val="00157C67"/>
    <w:rsid w:val="0016203E"/>
    <w:rsid w:val="00162437"/>
    <w:rsid w:val="001639AE"/>
    <w:rsid w:val="001654DF"/>
    <w:rsid w:val="00166BEB"/>
    <w:rsid w:val="00166D41"/>
    <w:rsid w:val="001678B6"/>
    <w:rsid w:val="0017048F"/>
    <w:rsid w:val="00172F48"/>
    <w:rsid w:val="00172F8E"/>
    <w:rsid w:val="001732A4"/>
    <w:rsid w:val="00176BA5"/>
    <w:rsid w:val="001800AA"/>
    <w:rsid w:val="0018165B"/>
    <w:rsid w:val="00181774"/>
    <w:rsid w:val="0018312F"/>
    <w:rsid w:val="00184380"/>
    <w:rsid w:val="00186601"/>
    <w:rsid w:val="001878D0"/>
    <w:rsid w:val="00187B91"/>
    <w:rsid w:val="0019014F"/>
    <w:rsid w:val="00194818"/>
    <w:rsid w:val="00194A21"/>
    <w:rsid w:val="00196DEB"/>
    <w:rsid w:val="00197F42"/>
    <w:rsid w:val="001A0D55"/>
    <w:rsid w:val="001A3120"/>
    <w:rsid w:val="001A39AE"/>
    <w:rsid w:val="001A438D"/>
    <w:rsid w:val="001B0DFC"/>
    <w:rsid w:val="001B16F5"/>
    <w:rsid w:val="001C1039"/>
    <w:rsid w:val="001C21E3"/>
    <w:rsid w:val="001C26A7"/>
    <w:rsid w:val="001D1155"/>
    <w:rsid w:val="001D13EA"/>
    <w:rsid w:val="001D13FE"/>
    <w:rsid w:val="001D216B"/>
    <w:rsid w:val="001D29CA"/>
    <w:rsid w:val="001D54CA"/>
    <w:rsid w:val="001D7ECC"/>
    <w:rsid w:val="001E164A"/>
    <w:rsid w:val="001E28D7"/>
    <w:rsid w:val="001E2F1C"/>
    <w:rsid w:val="001F0675"/>
    <w:rsid w:val="001F16EF"/>
    <w:rsid w:val="001F1A2D"/>
    <w:rsid w:val="001F252B"/>
    <w:rsid w:val="001F4235"/>
    <w:rsid w:val="001F4524"/>
    <w:rsid w:val="001F45C3"/>
    <w:rsid w:val="001F4EE4"/>
    <w:rsid w:val="00200C6E"/>
    <w:rsid w:val="0020306E"/>
    <w:rsid w:val="00205632"/>
    <w:rsid w:val="00212CDE"/>
    <w:rsid w:val="00213D0E"/>
    <w:rsid w:val="002172FA"/>
    <w:rsid w:val="002221BA"/>
    <w:rsid w:val="00222D97"/>
    <w:rsid w:val="0022537E"/>
    <w:rsid w:val="0022582C"/>
    <w:rsid w:val="00232C14"/>
    <w:rsid w:val="002362C7"/>
    <w:rsid w:val="00240291"/>
    <w:rsid w:val="00241345"/>
    <w:rsid w:val="00241D85"/>
    <w:rsid w:val="00242E54"/>
    <w:rsid w:val="002433F0"/>
    <w:rsid w:val="00243927"/>
    <w:rsid w:val="00244883"/>
    <w:rsid w:val="00252711"/>
    <w:rsid w:val="0025597C"/>
    <w:rsid w:val="00260EDA"/>
    <w:rsid w:val="00261387"/>
    <w:rsid w:val="00261882"/>
    <w:rsid w:val="00262F5B"/>
    <w:rsid w:val="0026553A"/>
    <w:rsid w:val="00265DCA"/>
    <w:rsid w:val="00266FCA"/>
    <w:rsid w:val="00267F8A"/>
    <w:rsid w:val="002702BC"/>
    <w:rsid w:val="0027068B"/>
    <w:rsid w:val="00272CAC"/>
    <w:rsid w:val="00287256"/>
    <w:rsid w:val="00287B32"/>
    <w:rsid w:val="00291C93"/>
    <w:rsid w:val="00297C74"/>
    <w:rsid w:val="002A36FA"/>
    <w:rsid w:val="002A561E"/>
    <w:rsid w:val="002A69D1"/>
    <w:rsid w:val="002B16E2"/>
    <w:rsid w:val="002B22BA"/>
    <w:rsid w:val="002B25E2"/>
    <w:rsid w:val="002B264D"/>
    <w:rsid w:val="002B453B"/>
    <w:rsid w:val="002B7CA9"/>
    <w:rsid w:val="002C1A99"/>
    <w:rsid w:val="002C36E0"/>
    <w:rsid w:val="002C6B86"/>
    <w:rsid w:val="002C7E65"/>
    <w:rsid w:val="002D0B17"/>
    <w:rsid w:val="002D24CB"/>
    <w:rsid w:val="002D42FF"/>
    <w:rsid w:val="002D5148"/>
    <w:rsid w:val="002D58A9"/>
    <w:rsid w:val="002D5B99"/>
    <w:rsid w:val="002D5EB7"/>
    <w:rsid w:val="002E066F"/>
    <w:rsid w:val="002E11D0"/>
    <w:rsid w:val="002E2CA8"/>
    <w:rsid w:val="002F0269"/>
    <w:rsid w:val="002F099D"/>
    <w:rsid w:val="002F1479"/>
    <w:rsid w:val="002F17FB"/>
    <w:rsid w:val="002F56D6"/>
    <w:rsid w:val="002F6A4C"/>
    <w:rsid w:val="002F73A5"/>
    <w:rsid w:val="003006A7"/>
    <w:rsid w:val="00301167"/>
    <w:rsid w:val="00301D1E"/>
    <w:rsid w:val="00303FBE"/>
    <w:rsid w:val="003040CB"/>
    <w:rsid w:val="003079D2"/>
    <w:rsid w:val="00307C5A"/>
    <w:rsid w:val="003113EB"/>
    <w:rsid w:val="003116F4"/>
    <w:rsid w:val="00312ED2"/>
    <w:rsid w:val="0032048F"/>
    <w:rsid w:val="003219A5"/>
    <w:rsid w:val="00322D02"/>
    <w:rsid w:val="00322E1F"/>
    <w:rsid w:val="00323FC3"/>
    <w:rsid w:val="00324724"/>
    <w:rsid w:val="00324A94"/>
    <w:rsid w:val="00324B59"/>
    <w:rsid w:val="00324FF6"/>
    <w:rsid w:val="00325147"/>
    <w:rsid w:val="003254D1"/>
    <w:rsid w:val="00325516"/>
    <w:rsid w:val="003275FF"/>
    <w:rsid w:val="003304F5"/>
    <w:rsid w:val="0033054D"/>
    <w:rsid w:val="00331B5E"/>
    <w:rsid w:val="00332FE3"/>
    <w:rsid w:val="00333FAD"/>
    <w:rsid w:val="0033586B"/>
    <w:rsid w:val="00336A5A"/>
    <w:rsid w:val="003403BB"/>
    <w:rsid w:val="00340A08"/>
    <w:rsid w:val="003447D7"/>
    <w:rsid w:val="0034496B"/>
    <w:rsid w:val="00354B57"/>
    <w:rsid w:val="003559AD"/>
    <w:rsid w:val="00355B9B"/>
    <w:rsid w:val="00364753"/>
    <w:rsid w:val="00364A2A"/>
    <w:rsid w:val="003657B6"/>
    <w:rsid w:val="0036654F"/>
    <w:rsid w:val="00366676"/>
    <w:rsid w:val="00375415"/>
    <w:rsid w:val="00376792"/>
    <w:rsid w:val="00376F37"/>
    <w:rsid w:val="00377517"/>
    <w:rsid w:val="0038506F"/>
    <w:rsid w:val="00390D3E"/>
    <w:rsid w:val="00390DD7"/>
    <w:rsid w:val="003935D1"/>
    <w:rsid w:val="0039396E"/>
    <w:rsid w:val="00396BE2"/>
    <w:rsid w:val="003A3C4D"/>
    <w:rsid w:val="003A45BE"/>
    <w:rsid w:val="003B04BA"/>
    <w:rsid w:val="003B0FC4"/>
    <w:rsid w:val="003B6C60"/>
    <w:rsid w:val="003B70C8"/>
    <w:rsid w:val="003C134A"/>
    <w:rsid w:val="003C16F3"/>
    <w:rsid w:val="003C1CCA"/>
    <w:rsid w:val="003C2972"/>
    <w:rsid w:val="003C2C9C"/>
    <w:rsid w:val="003C5DA0"/>
    <w:rsid w:val="003C6E1A"/>
    <w:rsid w:val="003C76D7"/>
    <w:rsid w:val="003D0F51"/>
    <w:rsid w:val="003D1C1A"/>
    <w:rsid w:val="003E03C3"/>
    <w:rsid w:val="003E3816"/>
    <w:rsid w:val="003E38A5"/>
    <w:rsid w:val="003E54CD"/>
    <w:rsid w:val="003E7319"/>
    <w:rsid w:val="003F07ED"/>
    <w:rsid w:val="003F1223"/>
    <w:rsid w:val="003F2556"/>
    <w:rsid w:val="003F50D4"/>
    <w:rsid w:val="0040080D"/>
    <w:rsid w:val="0040270E"/>
    <w:rsid w:val="00403876"/>
    <w:rsid w:val="004062B1"/>
    <w:rsid w:val="004070B6"/>
    <w:rsid w:val="004072DD"/>
    <w:rsid w:val="00411AA6"/>
    <w:rsid w:val="00414412"/>
    <w:rsid w:val="00415971"/>
    <w:rsid w:val="00415AAA"/>
    <w:rsid w:val="00416B05"/>
    <w:rsid w:val="00421281"/>
    <w:rsid w:val="00422AFE"/>
    <w:rsid w:val="00423593"/>
    <w:rsid w:val="00424978"/>
    <w:rsid w:val="0042545B"/>
    <w:rsid w:val="00427CBD"/>
    <w:rsid w:val="00431151"/>
    <w:rsid w:val="00432307"/>
    <w:rsid w:val="00435D6F"/>
    <w:rsid w:val="00436338"/>
    <w:rsid w:val="00437B5A"/>
    <w:rsid w:val="00444E3C"/>
    <w:rsid w:val="00445D5C"/>
    <w:rsid w:val="004465F9"/>
    <w:rsid w:val="004466B0"/>
    <w:rsid w:val="00446CA8"/>
    <w:rsid w:val="00453E9E"/>
    <w:rsid w:val="00454A2D"/>
    <w:rsid w:val="004556E1"/>
    <w:rsid w:val="004601A0"/>
    <w:rsid w:val="004609E1"/>
    <w:rsid w:val="00460C28"/>
    <w:rsid w:val="00461BD2"/>
    <w:rsid w:val="00461EF5"/>
    <w:rsid w:val="00462A09"/>
    <w:rsid w:val="004644E1"/>
    <w:rsid w:val="0046574E"/>
    <w:rsid w:val="004657E8"/>
    <w:rsid w:val="00467E99"/>
    <w:rsid w:val="00470790"/>
    <w:rsid w:val="00470FBB"/>
    <w:rsid w:val="00473029"/>
    <w:rsid w:val="00473EE4"/>
    <w:rsid w:val="00477B4C"/>
    <w:rsid w:val="00477B99"/>
    <w:rsid w:val="00477EFF"/>
    <w:rsid w:val="004841CA"/>
    <w:rsid w:val="00485C84"/>
    <w:rsid w:val="00486215"/>
    <w:rsid w:val="0048630D"/>
    <w:rsid w:val="00490E63"/>
    <w:rsid w:val="004921CF"/>
    <w:rsid w:val="004930F0"/>
    <w:rsid w:val="004A0BA8"/>
    <w:rsid w:val="004A1DD3"/>
    <w:rsid w:val="004A2FAD"/>
    <w:rsid w:val="004A489D"/>
    <w:rsid w:val="004A4A2E"/>
    <w:rsid w:val="004A4CD0"/>
    <w:rsid w:val="004A5B15"/>
    <w:rsid w:val="004A6B6D"/>
    <w:rsid w:val="004A73A8"/>
    <w:rsid w:val="004A75D5"/>
    <w:rsid w:val="004A771F"/>
    <w:rsid w:val="004A78AE"/>
    <w:rsid w:val="004B004E"/>
    <w:rsid w:val="004B0589"/>
    <w:rsid w:val="004B0B74"/>
    <w:rsid w:val="004B1783"/>
    <w:rsid w:val="004B5349"/>
    <w:rsid w:val="004B5497"/>
    <w:rsid w:val="004B65AE"/>
    <w:rsid w:val="004B7661"/>
    <w:rsid w:val="004C1836"/>
    <w:rsid w:val="004C22E6"/>
    <w:rsid w:val="004C2834"/>
    <w:rsid w:val="004C2FAC"/>
    <w:rsid w:val="004C3CC9"/>
    <w:rsid w:val="004C471F"/>
    <w:rsid w:val="004C5F41"/>
    <w:rsid w:val="004C6D04"/>
    <w:rsid w:val="004D090A"/>
    <w:rsid w:val="004D31C6"/>
    <w:rsid w:val="004D4293"/>
    <w:rsid w:val="004D52FC"/>
    <w:rsid w:val="004D5ABB"/>
    <w:rsid w:val="004D6DB8"/>
    <w:rsid w:val="004E13F1"/>
    <w:rsid w:val="004E3F83"/>
    <w:rsid w:val="004E4A53"/>
    <w:rsid w:val="004E4DFF"/>
    <w:rsid w:val="004E5278"/>
    <w:rsid w:val="004E74F4"/>
    <w:rsid w:val="004F0129"/>
    <w:rsid w:val="004F257F"/>
    <w:rsid w:val="004F35CD"/>
    <w:rsid w:val="004F7F92"/>
    <w:rsid w:val="00501639"/>
    <w:rsid w:val="00501EFF"/>
    <w:rsid w:val="00502541"/>
    <w:rsid w:val="0050277D"/>
    <w:rsid w:val="005035EB"/>
    <w:rsid w:val="0050689B"/>
    <w:rsid w:val="005068AA"/>
    <w:rsid w:val="00506EDB"/>
    <w:rsid w:val="00511093"/>
    <w:rsid w:val="00511125"/>
    <w:rsid w:val="00512A8E"/>
    <w:rsid w:val="0051366E"/>
    <w:rsid w:val="00520422"/>
    <w:rsid w:val="0052085F"/>
    <w:rsid w:val="00521A6B"/>
    <w:rsid w:val="0052404D"/>
    <w:rsid w:val="00526061"/>
    <w:rsid w:val="00527D68"/>
    <w:rsid w:val="00530284"/>
    <w:rsid w:val="005321B0"/>
    <w:rsid w:val="00532F57"/>
    <w:rsid w:val="0053418A"/>
    <w:rsid w:val="005349D6"/>
    <w:rsid w:val="005352D1"/>
    <w:rsid w:val="005368A4"/>
    <w:rsid w:val="00536BC1"/>
    <w:rsid w:val="005371E9"/>
    <w:rsid w:val="00537F36"/>
    <w:rsid w:val="00541205"/>
    <w:rsid w:val="005414D1"/>
    <w:rsid w:val="005433DE"/>
    <w:rsid w:val="0054420E"/>
    <w:rsid w:val="005472E5"/>
    <w:rsid w:val="0055057E"/>
    <w:rsid w:val="00550B0C"/>
    <w:rsid w:val="0055113D"/>
    <w:rsid w:val="00551222"/>
    <w:rsid w:val="00554407"/>
    <w:rsid w:val="005551F3"/>
    <w:rsid w:val="00556A4F"/>
    <w:rsid w:val="00556A65"/>
    <w:rsid w:val="00561C0E"/>
    <w:rsid w:val="00563E07"/>
    <w:rsid w:val="005662EA"/>
    <w:rsid w:val="0056709E"/>
    <w:rsid w:val="00567B5A"/>
    <w:rsid w:val="00567C18"/>
    <w:rsid w:val="0057009B"/>
    <w:rsid w:val="00570DFC"/>
    <w:rsid w:val="00571107"/>
    <w:rsid w:val="005735B3"/>
    <w:rsid w:val="005801F0"/>
    <w:rsid w:val="005826CC"/>
    <w:rsid w:val="005839B9"/>
    <w:rsid w:val="00586DF8"/>
    <w:rsid w:val="005905B3"/>
    <w:rsid w:val="00591AB8"/>
    <w:rsid w:val="00594C91"/>
    <w:rsid w:val="00597954"/>
    <w:rsid w:val="005A0617"/>
    <w:rsid w:val="005A2450"/>
    <w:rsid w:val="005A5E3A"/>
    <w:rsid w:val="005B10C2"/>
    <w:rsid w:val="005B15A7"/>
    <w:rsid w:val="005B3509"/>
    <w:rsid w:val="005B430B"/>
    <w:rsid w:val="005B4324"/>
    <w:rsid w:val="005B43B7"/>
    <w:rsid w:val="005B5D4F"/>
    <w:rsid w:val="005B6716"/>
    <w:rsid w:val="005B6C80"/>
    <w:rsid w:val="005B71FC"/>
    <w:rsid w:val="005C08BF"/>
    <w:rsid w:val="005C4CEE"/>
    <w:rsid w:val="005C4F38"/>
    <w:rsid w:val="005C5196"/>
    <w:rsid w:val="005D1EBB"/>
    <w:rsid w:val="005D43FD"/>
    <w:rsid w:val="005D65E6"/>
    <w:rsid w:val="005E05F5"/>
    <w:rsid w:val="005F0EF1"/>
    <w:rsid w:val="005F19CB"/>
    <w:rsid w:val="005F5348"/>
    <w:rsid w:val="005F74E7"/>
    <w:rsid w:val="006011C8"/>
    <w:rsid w:val="0060128E"/>
    <w:rsid w:val="006024FD"/>
    <w:rsid w:val="0060310C"/>
    <w:rsid w:val="00605777"/>
    <w:rsid w:val="00605FAC"/>
    <w:rsid w:val="006071E4"/>
    <w:rsid w:val="006150DB"/>
    <w:rsid w:val="006200AB"/>
    <w:rsid w:val="00620450"/>
    <w:rsid w:val="00620753"/>
    <w:rsid w:val="00620911"/>
    <w:rsid w:val="00620C61"/>
    <w:rsid w:val="00621EDB"/>
    <w:rsid w:val="00627F57"/>
    <w:rsid w:val="00635094"/>
    <w:rsid w:val="00644209"/>
    <w:rsid w:val="00647525"/>
    <w:rsid w:val="006479FE"/>
    <w:rsid w:val="00654E17"/>
    <w:rsid w:val="00655D65"/>
    <w:rsid w:val="00656634"/>
    <w:rsid w:val="0066216C"/>
    <w:rsid w:val="00665E34"/>
    <w:rsid w:val="006675EA"/>
    <w:rsid w:val="00671E1E"/>
    <w:rsid w:val="006722A0"/>
    <w:rsid w:val="006724B9"/>
    <w:rsid w:val="00672587"/>
    <w:rsid w:val="0067512C"/>
    <w:rsid w:val="00677AB5"/>
    <w:rsid w:val="00677D6F"/>
    <w:rsid w:val="006812E2"/>
    <w:rsid w:val="00681A96"/>
    <w:rsid w:val="00681FC0"/>
    <w:rsid w:val="00685DA5"/>
    <w:rsid w:val="0068673B"/>
    <w:rsid w:val="0069430F"/>
    <w:rsid w:val="00694EC1"/>
    <w:rsid w:val="006956E5"/>
    <w:rsid w:val="0069644B"/>
    <w:rsid w:val="00696FD4"/>
    <w:rsid w:val="006976AD"/>
    <w:rsid w:val="00697E3B"/>
    <w:rsid w:val="006A024A"/>
    <w:rsid w:val="006A108F"/>
    <w:rsid w:val="006A2254"/>
    <w:rsid w:val="006A4DC3"/>
    <w:rsid w:val="006A6116"/>
    <w:rsid w:val="006A7E4F"/>
    <w:rsid w:val="006B04A7"/>
    <w:rsid w:val="006B369F"/>
    <w:rsid w:val="006B4DC6"/>
    <w:rsid w:val="006B4E8D"/>
    <w:rsid w:val="006B50E8"/>
    <w:rsid w:val="006B5DE9"/>
    <w:rsid w:val="006B6806"/>
    <w:rsid w:val="006B72C2"/>
    <w:rsid w:val="006B7C3F"/>
    <w:rsid w:val="006C1123"/>
    <w:rsid w:val="006C2DBE"/>
    <w:rsid w:val="006C5C46"/>
    <w:rsid w:val="006C5F03"/>
    <w:rsid w:val="006C643D"/>
    <w:rsid w:val="006C6BFE"/>
    <w:rsid w:val="006C6D39"/>
    <w:rsid w:val="006C7F18"/>
    <w:rsid w:val="006D02C0"/>
    <w:rsid w:val="006D184F"/>
    <w:rsid w:val="006D2D7B"/>
    <w:rsid w:val="006D31D6"/>
    <w:rsid w:val="006D3595"/>
    <w:rsid w:val="006D4F77"/>
    <w:rsid w:val="006D6793"/>
    <w:rsid w:val="006E041E"/>
    <w:rsid w:val="006E5BEA"/>
    <w:rsid w:val="006E7083"/>
    <w:rsid w:val="006F0EB7"/>
    <w:rsid w:val="006F6671"/>
    <w:rsid w:val="006F77BC"/>
    <w:rsid w:val="00700F72"/>
    <w:rsid w:val="007013DE"/>
    <w:rsid w:val="00701830"/>
    <w:rsid w:val="00702F63"/>
    <w:rsid w:val="00710812"/>
    <w:rsid w:val="00711E9D"/>
    <w:rsid w:val="007130CE"/>
    <w:rsid w:val="00713548"/>
    <w:rsid w:val="00713B1C"/>
    <w:rsid w:val="00714DB9"/>
    <w:rsid w:val="00714DC9"/>
    <w:rsid w:val="0071700B"/>
    <w:rsid w:val="00717BD5"/>
    <w:rsid w:val="00720FED"/>
    <w:rsid w:val="007249D7"/>
    <w:rsid w:val="007252DA"/>
    <w:rsid w:val="007278C2"/>
    <w:rsid w:val="00732798"/>
    <w:rsid w:val="00735B24"/>
    <w:rsid w:val="00737264"/>
    <w:rsid w:val="007406C2"/>
    <w:rsid w:val="007407AE"/>
    <w:rsid w:val="007409F1"/>
    <w:rsid w:val="00740CE1"/>
    <w:rsid w:val="00740D95"/>
    <w:rsid w:val="0074126C"/>
    <w:rsid w:val="00741B47"/>
    <w:rsid w:val="00745DE7"/>
    <w:rsid w:val="00746C0D"/>
    <w:rsid w:val="00750326"/>
    <w:rsid w:val="0075278E"/>
    <w:rsid w:val="00754F5F"/>
    <w:rsid w:val="00757401"/>
    <w:rsid w:val="00757673"/>
    <w:rsid w:val="007576FA"/>
    <w:rsid w:val="00757C71"/>
    <w:rsid w:val="00757D0E"/>
    <w:rsid w:val="00763D77"/>
    <w:rsid w:val="00763EDE"/>
    <w:rsid w:val="00764F01"/>
    <w:rsid w:val="00765C4D"/>
    <w:rsid w:val="007663E0"/>
    <w:rsid w:val="007666FB"/>
    <w:rsid w:val="00772C46"/>
    <w:rsid w:val="00773904"/>
    <w:rsid w:val="00773C4B"/>
    <w:rsid w:val="00773D16"/>
    <w:rsid w:val="007740A8"/>
    <w:rsid w:val="00775C8A"/>
    <w:rsid w:val="00775F73"/>
    <w:rsid w:val="007776E8"/>
    <w:rsid w:val="007815C4"/>
    <w:rsid w:val="00783FBE"/>
    <w:rsid w:val="0078628B"/>
    <w:rsid w:val="0078784C"/>
    <w:rsid w:val="00793F94"/>
    <w:rsid w:val="007958BF"/>
    <w:rsid w:val="007A6D99"/>
    <w:rsid w:val="007A7E01"/>
    <w:rsid w:val="007A7F18"/>
    <w:rsid w:val="007B05F5"/>
    <w:rsid w:val="007B6A97"/>
    <w:rsid w:val="007B726E"/>
    <w:rsid w:val="007B782F"/>
    <w:rsid w:val="007B7FA2"/>
    <w:rsid w:val="007C2805"/>
    <w:rsid w:val="007C3D60"/>
    <w:rsid w:val="007C5712"/>
    <w:rsid w:val="007C672F"/>
    <w:rsid w:val="007C7343"/>
    <w:rsid w:val="007C794C"/>
    <w:rsid w:val="007D0337"/>
    <w:rsid w:val="007D0701"/>
    <w:rsid w:val="007D1787"/>
    <w:rsid w:val="007D1F3C"/>
    <w:rsid w:val="007D2ED9"/>
    <w:rsid w:val="007E2CB8"/>
    <w:rsid w:val="007E3A49"/>
    <w:rsid w:val="007E3D55"/>
    <w:rsid w:val="007E52D5"/>
    <w:rsid w:val="007E6725"/>
    <w:rsid w:val="007E7187"/>
    <w:rsid w:val="007F00BA"/>
    <w:rsid w:val="007F202F"/>
    <w:rsid w:val="007F20D9"/>
    <w:rsid w:val="007F3FE4"/>
    <w:rsid w:val="007F46F6"/>
    <w:rsid w:val="007F4B4A"/>
    <w:rsid w:val="007F664A"/>
    <w:rsid w:val="007F66E6"/>
    <w:rsid w:val="007F68CC"/>
    <w:rsid w:val="007F712B"/>
    <w:rsid w:val="00800492"/>
    <w:rsid w:val="00804822"/>
    <w:rsid w:val="00813005"/>
    <w:rsid w:val="00813FEF"/>
    <w:rsid w:val="00814FBC"/>
    <w:rsid w:val="00815E5B"/>
    <w:rsid w:val="00817ACD"/>
    <w:rsid w:val="008203D5"/>
    <w:rsid w:val="008229AD"/>
    <w:rsid w:val="00823310"/>
    <w:rsid w:val="008249B7"/>
    <w:rsid w:val="00826879"/>
    <w:rsid w:val="008272FD"/>
    <w:rsid w:val="00827A4E"/>
    <w:rsid w:val="00832891"/>
    <w:rsid w:val="00832945"/>
    <w:rsid w:val="008339A8"/>
    <w:rsid w:val="00836959"/>
    <w:rsid w:val="00843A60"/>
    <w:rsid w:val="00847CA4"/>
    <w:rsid w:val="00847CF5"/>
    <w:rsid w:val="00847D4E"/>
    <w:rsid w:val="00851D03"/>
    <w:rsid w:val="008536CE"/>
    <w:rsid w:val="00854C3B"/>
    <w:rsid w:val="00855272"/>
    <w:rsid w:val="00855988"/>
    <w:rsid w:val="00856D80"/>
    <w:rsid w:val="00860C40"/>
    <w:rsid w:val="00862A5B"/>
    <w:rsid w:val="00862D4C"/>
    <w:rsid w:val="0086441B"/>
    <w:rsid w:val="00865C7C"/>
    <w:rsid w:val="00870558"/>
    <w:rsid w:val="00873E64"/>
    <w:rsid w:val="00874EBC"/>
    <w:rsid w:val="00875FFC"/>
    <w:rsid w:val="008773A8"/>
    <w:rsid w:val="008804A4"/>
    <w:rsid w:val="00880861"/>
    <w:rsid w:val="00884733"/>
    <w:rsid w:val="00886901"/>
    <w:rsid w:val="0089055F"/>
    <w:rsid w:val="00890A3D"/>
    <w:rsid w:val="00891C0B"/>
    <w:rsid w:val="008935DC"/>
    <w:rsid w:val="008944C1"/>
    <w:rsid w:val="00896252"/>
    <w:rsid w:val="0089651C"/>
    <w:rsid w:val="00896608"/>
    <w:rsid w:val="008A2C39"/>
    <w:rsid w:val="008A2FED"/>
    <w:rsid w:val="008A3E85"/>
    <w:rsid w:val="008A518E"/>
    <w:rsid w:val="008A75A2"/>
    <w:rsid w:val="008C0905"/>
    <w:rsid w:val="008C26A3"/>
    <w:rsid w:val="008C4A56"/>
    <w:rsid w:val="008C642F"/>
    <w:rsid w:val="008D05CC"/>
    <w:rsid w:val="008D0BC5"/>
    <w:rsid w:val="008D0D68"/>
    <w:rsid w:val="008D306F"/>
    <w:rsid w:val="008D3292"/>
    <w:rsid w:val="008D3912"/>
    <w:rsid w:val="008E1877"/>
    <w:rsid w:val="008E4C32"/>
    <w:rsid w:val="008F195C"/>
    <w:rsid w:val="008F3789"/>
    <w:rsid w:val="008F525A"/>
    <w:rsid w:val="008F5663"/>
    <w:rsid w:val="008F59FC"/>
    <w:rsid w:val="008F6D3F"/>
    <w:rsid w:val="008F71A1"/>
    <w:rsid w:val="008F7FE1"/>
    <w:rsid w:val="00900B9E"/>
    <w:rsid w:val="00901A45"/>
    <w:rsid w:val="00902AF3"/>
    <w:rsid w:val="00903AA4"/>
    <w:rsid w:val="00914237"/>
    <w:rsid w:val="00915FA4"/>
    <w:rsid w:val="009179FB"/>
    <w:rsid w:val="009203FD"/>
    <w:rsid w:val="0092483C"/>
    <w:rsid w:val="00925DAF"/>
    <w:rsid w:val="00926364"/>
    <w:rsid w:val="009264DF"/>
    <w:rsid w:val="009273BC"/>
    <w:rsid w:val="00931601"/>
    <w:rsid w:val="009317ED"/>
    <w:rsid w:val="0093355D"/>
    <w:rsid w:val="00935D92"/>
    <w:rsid w:val="009361EB"/>
    <w:rsid w:val="00941003"/>
    <w:rsid w:val="00941612"/>
    <w:rsid w:val="009425B3"/>
    <w:rsid w:val="00945BF2"/>
    <w:rsid w:val="0094711E"/>
    <w:rsid w:val="0094724E"/>
    <w:rsid w:val="00952951"/>
    <w:rsid w:val="00953A07"/>
    <w:rsid w:val="00953FAA"/>
    <w:rsid w:val="00954442"/>
    <w:rsid w:val="00955B6D"/>
    <w:rsid w:val="009570F0"/>
    <w:rsid w:val="00957398"/>
    <w:rsid w:val="0096219B"/>
    <w:rsid w:val="009624EC"/>
    <w:rsid w:val="00963289"/>
    <w:rsid w:val="00963607"/>
    <w:rsid w:val="0096523F"/>
    <w:rsid w:val="009658DA"/>
    <w:rsid w:val="0096675F"/>
    <w:rsid w:val="00966884"/>
    <w:rsid w:val="009707BE"/>
    <w:rsid w:val="00971D8C"/>
    <w:rsid w:val="00971FC5"/>
    <w:rsid w:val="00972425"/>
    <w:rsid w:val="009733F5"/>
    <w:rsid w:val="0098401D"/>
    <w:rsid w:val="009849E5"/>
    <w:rsid w:val="0098683C"/>
    <w:rsid w:val="0098753E"/>
    <w:rsid w:val="009923A9"/>
    <w:rsid w:val="00992961"/>
    <w:rsid w:val="0099305F"/>
    <w:rsid w:val="00995198"/>
    <w:rsid w:val="00996071"/>
    <w:rsid w:val="009964CD"/>
    <w:rsid w:val="00997637"/>
    <w:rsid w:val="009A27D2"/>
    <w:rsid w:val="009A3E4B"/>
    <w:rsid w:val="009A53C8"/>
    <w:rsid w:val="009A6414"/>
    <w:rsid w:val="009B2769"/>
    <w:rsid w:val="009B3D65"/>
    <w:rsid w:val="009B426B"/>
    <w:rsid w:val="009B5513"/>
    <w:rsid w:val="009B626F"/>
    <w:rsid w:val="009B7251"/>
    <w:rsid w:val="009C0ABF"/>
    <w:rsid w:val="009C3553"/>
    <w:rsid w:val="009C43E7"/>
    <w:rsid w:val="009C501A"/>
    <w:rsid w:val="009D0096"/>
    <w:rsid w:val="009D0CBB"/>
    <w:rsid w:val="009D14CA"/>
    <w:rsid w:val="009D4DED"/>
    <w:rsid w:val="009D5757"/>
    <w:rsid w:val="009D7DB0"/>
    <w:rsid w:val="009E1D78"/>
    <w:rsid w:val="009E20AB"/>
    <w:rsid w:val="009E295D"/>
    <w:rsid w:val="009E5B17"/>
    <w:rsid w:val="009E78B5"/>
    <w:rsid w:val="009E7925"/>
    <w:rsid w:val="009E798E"/>
    <w:rsid w:val="009F1127"/>
    <w:rsid w:val="009F6FBF"/>
    <w:rsid w:val="009F70DC"/>
    <w:rsid w:val="00A001C3"/>
    <w:rsid w:val="00A02C15"/>
    <w:rsid w:val="00A0349A"/>
    <w:rsid w:val="00A04427"/>
    <w:rsid w:val="00A04B91"/>
    <w:rsid w:val="00A04D83"/>
    <w:rsid w:val="00A054B0"/>
    <w:rsid w:val="00A069E1"/>
    <w:rsid w:val="00A1019C"/>
    <w:rsid w:val="00A11648"/>
    <w:rsid w:val="00A2029A"/>
    <w:rsid w:val="00A24878"/>
    <w:rsid w:val="00A2546D"/>
    <w:rsid w:val="00A25E1C"/>
    <w:rsid w:val="00A25ED4"/>
    <w:rsid w:val="00A26E89"/>
    <w:rsid w:val="00A30DC0"/>
    <w:rsid w:val="00A32D0C"/>
    <w:rsid w:val="00A33868"/>
    <w:rsid w:val="00A3587B"/>
    <w:rsid w:val="00A41956"/>
    <w:rsid w:val="00A42756"/>
    <w:rsid w:val="00A42F32"/>
    <w:rsid w:val="00A43EB3"/>
    <w:rsid w:val="00A44DD4"/>
    <w:rsid w:val="00A4771A"/>
    <w:rsid w:val="00A47DD9"/>
    <w:rsid w:val="00A50FB9"/>
    <w:rsid w:val="00A51F4E"/>
    <w:rsid w:val="00A5397B"/>
    <w:rsid w:val="00A54DA6"/>
    <w:rsid w:val="00A57D58"/>
    <w:rsid w:val="00A60CDF"/>
    <w:rsid w:val="00A6116D"/>
    <w:rsid w:val="00A65F2C"/>
    <w:rsid w:val="00A71DC3"/>
    <w:rsid w:val="00A72188"/>
    <w:rsid w:val="00A734EF"/>
    <w:rsid w:val="00A735A5"/>
    <w:rsid w:val="00A737D3"/>
    <w:rsid w:val="00A73873"/>
    <w:rsid w:val="00A8041F"/>
    <w:rsid w:val="00A8062A"/>
    <w:rsid w:val="00A807A5"/>
    <w:rsid w:val="00A83F13"/>
    <w:rsid w:val="00A841FF"/>
    <w:rsid w:val="00A842F8"/>
    <w:rsid w:val="00A8458D"/>
    <w:rsid w:val="00A85A21"/>
    <w:rsid w:val="00A87B0A"/>
    <w:rsid w:val="00A93198"/>
    <w:rsid w:val="00A9668D"/>
    <w:rsid w:val="00A968D0"/>
    <w:rsid w:val="00A97137"/>
    <w:rsid w:val="00AA1BF0"/>
    <w:rsid w:val="00AA4441"/>
    <w:rsid w:val="00AA5045"/>
    <w:rsid w:val="00AA73FE"/>
    <w:rsid w:val="00AA7D8F"/>
    <w:rsid w:val="00AB14AF"/>
    <w:rsid w:val="00AC11BA"/>
    <w:rsid w:val="00AC390C"/>
    <w:rsid w:val="00AC3B7A"/>
    <w:rsid w:val="00AC51F3"/>
    <w:rsid w:val="00AC532F"/>
    <w:rsid w:val="00AC710B"/>
    <w:rsid w:val="00AC768E"/>
    <w:rsid w:val="00AC7B67"/>
    <w:rsid w:val="00AD0B89"/>
    <w:rsid w:val="00AD47D4"/>
    <w:rsid w:val="00AD62D8"/>
    <w:rsid w:val="00AE1546"/>
    <w:rsid w:val="00AE238B"/>
    <w:rsid w:val="00AE33D9"/>
    <w:rsid w:val="00AE7A63"/>
    <w:rsid w:val="00AF0BEC"/>
    <w:rsid w:val="00AF1B59"/>
    <w:rsid w:val="00AF267E"/>
    <w:rsid w:val="00AF63C3"/>
    <w:rsid w:val="00AF7CE1"/>
    <w:rsid w:val="00B00E7C"/>
    <w:rsid w:val="00B011E3"/>
    <w:rsid w:val="00B0301F"/>
    <w:rsid w:val="00B0351C"/>
    <w:rsid w:val="00B0378D"/>
    <w:rsid w:val="00B03934"/>
    <w:rsid w:val="00B048B1"/>
    <w:rsid w:val="00B11686"/>
    <w:rsid w:val="00B12C6B"/>
    <w:rsid w:val="00B13276"/>
    <w:rsid w:val="00B139D9"/>
    <w:rsid w:val="00B22DD8"/>
    <w:rsid w:val="00B26826"/>
    <w:rsid w:val="00B31D15"/>
    <w:rsid w:val="00B31D8E"/>
    <w:rsid w:val="00B32E81"/>
    <w:rsid w:val="00B34146"/>
    <w:rsid w:val="00B351C5"/>
    <w:rsid w:val="00B437D7"/>
    <w:rsid w:val="00B43C10"/>
    <w:rsid w:val="00B46744"/>
    <w:rsid w:val="00B477DB"/>
    <w:rsid w:val="00B50307"/>
    <w:rsid w:val="00B5050B"/>
    <w:rsid w:val="00B50E4D"/>
    <w:rsid w:val="00B50EBF"/>
    <w:rsid w:val="00B53ED3"/>
    <w:rsid w:val="00B54E3D"/>
    <w:rsid w:val="00B55214"/>
    <w:rsid w:val="00B55FAF"/>
    <w:rsid w:val="00B579C9"/>
    <w:rsid w:val="00B6044E"/>
    <w:rsid w:val="00B6089F"/>
    <w:rsid w:val="00B61A6F"/>
    <w:rsid w:val="00B64AEB"/>
    <w:rsid w:val="00B64D08"/>
    <w:rsid w:val="00B70A39"/>
    <w:rsid w:val="00B70AB2"/>
    <w:rsid w:val="00B72EEE"/>
    <w:rsid w:val="00B76F72"/>
    <w:rsid w:val="00B809B1"/>
    <w:rsid w:val="00B824F1"/>
    <w:rsid w:val="00B87183"/>
    <w:rsid w:val="00B87C6B"/>
    <w:rsid w:val="00B92AD4"/>
    <w:rsid w:val="00BA1009"/>
    <w:rsid w:val="00BA1684"/>
    <w:rsid w:val="00BA2B59"/>
    <w:rsid w:val="00BA5C4C"/>
    <w:rsid w:val="00BA715D"/>
    <w:rsid w:val="00BB1819"/>
    <w:rsid w:val="00BB42DF"/>
    <w:rsid w:val="00BB4EBA"/>
    <w:rsid w:val="00BB5DA9"/>
    <w:rsid w:val="00BB6722"/>
    <w:rsid w:val="00BC014F"/>
    <w:rsid w:val="00BC0164"/>
    <w:rsid w:val="00BC28D4"/>
    <w:rsid w:val="00BC55D8"/>
    <w:rsid w:val="00BC5B54"/>
    <w:rsid w:val="00BC78A2"/>
    <w:rsid w:val="00BD142D"/>
    <w:rsid w:val="00BD3800"/>
    <w:rsid w:val="00BD505D"/>
    <w:rsid w:val="00BD61A7"/>
    <w:rsid w:val="00BE09CA"/>
    <w:rsid w:val="00BE114C"/>
    <w:rsid w:val="00BE43C0"/>
    <w:rsid w:val="00BE7761"/>
    <w:rsid w:val="00BF03A9"/>
    <w:rsid w:val="00BF0F57"/>
    <w:rsid w:val="00BF14BC"/>
    <w:rsid w:val="00BF4AEF"/>
    <w:rsid w:val="00BF7292"/>
    <w:rsid w:val="00C00948"/>
    <w:rsid w:val="00C0248C"/>
    <w:rsid w:val="00C047F9"/>
    <w:rsid w:val="00C06CDB"/>
    <w:rsid w:val="00C06D0F"/>
    <w:rsid w:val="00C070FB"/>
    <w:rsid w:val="00C13799"/>
    <w:rsid w:val="00C149C4"/>
    <w:rsid w:val="00C2326E"/>
    <w:rsid w:val="00C2460C"/>
    <w:rsid w:val="00C2552A"/>
    <w:rsid w:val="00C26379"/>
    <w:rsid w:val="00C27828"/>
    <w:rsid w:val="00C308BE"/>
    <w:rsid w:val="00C31F5F"/>
    <w:rsid w:val="00C32053"/>
    <w:rsid w:val="00C35E4B"/>
    <w:rsid w:val="00C36154"/>
    <w:rsid w:val="00C40FD8"/>
    <w:rsid w:val="00C41733"/>
    <w:rsid w:val="00C43D44"/>
    <w:rsid w:val="00C462C4"/>
    <w:rsid w:val="00C5076B"/>
    <w:rsid w:val="00C55A65"/>
    <w:rsid w:val="00C60C71"/>
    <w:rsid w:val="00C632B3"/>
    <w:rsid w:val="00C63B7C"/>
    <w:rsid w:val="00C6724C"/>
    <w:rsid w:val="00C70D48"/>
    <w:rsid w:val="00C71038"/>
    <w:rsid w:val="00C7592C"/>
    <w:rsid w:val="00C77158"/>
    <w:rsid w:val="00C77DFE"/>
    <w:rsid w:val="00C80D4B"/>
    <w:rsid w:val="00C822CF"/>
    <w:rsid w:val="00C8278A"/>
    <w:rsid w:val="00C8558C"/>
    <w:rsid w:val="00C85ABE"/>
    <w:rsid w:val="00C87571"/>
    <w:rsid w:val="00C90A57"/>
    <w:rsid w:val="00C91F07"/>
    <w:rsid w:val="00C92120"/>
    <w:rsid w:val="00C942FC"/>
    <w:rsid w:val="00C966DA"/>
    <w:rsid w:val="00C976B2"/>
    <w:rsid w:val="00CA1213"/>
    <w:rsid w:val="00CA2E29"/>
    <w:rsid w:val="00CA3607"/>
    <w:rsid w:val="00CA6950"/>
    <w:rsid w:val="00CA72F1"/>
    <w:rsid w:val="00CB0CF2"/>
    <w:rsid w:val="00CB0D2F"/>
    <w:rsid w:val="00CB2DCB"/>
    <w:rsid w:val="00CB37F7"/>
    <w:rsid w:val="00CB4591"/>
    <w:rsid w:val="00CB6F85"/>
    <w:rsid w:val="00CC0473"/>
    <w:rsid w:val="00CC1794"/>
    <w:rsid w:val="00CC1E8D"/>
    <w:rsid w:val="00CC3970"/>
    <w:rsid w:val="00CC3ED1"/>
    <w:rsid w:val="00CC45A9"/>
    <w:rsid w:val="00CC4988"/>
    <w:rsid w:val="00CC6113"/>
    <w:rsid w:val="00CD66D5"/>
    <w:rsid w:val="00CE0A40"/>
    <w:rsid w:val="00CE1852"/>
    <w:rsid w:val="00CE2724"/>
    <w:rsid w:val="00CE2946"/>
    <w:rsid w:val="00CE4329"/>
    <w:rsid w:val="00CF1014"/>
    <w:rsid w:val="00CF7619"/>
    <w:rsid w:val="00D0000A"/>
    <w:rsid w:val="00D00EA0"/>
    <w:rsid w:val="00D01999"/>
    <w:rsid w:val="00D01A50"/>
    <w:rsid w:val="00D02AFB"/>
    <w:rsid w:val="00D03749"/>
    <w:rsid w:val="00D05997"/>
    <w:rsid w:val="00D05D33"/>
    <w:rsid w:val="00D160F3"/>
    <w:rsid w:val="00D17B72"/>
    <w:rsid w:val="00D17E86"/>
    <w:rsid w:val="00D201E6"/>
    <w:rsid w:val="00D20FFB"/>
    <w:rsid w:val="00D23118"/>
    <w:rsid w:val="00D2517E"/>
    <w:rsid w:val="00D25CD7"/>
    <w:rsid w:val="00D3261D"/>
    <w:rsid w:val="00D33A08"/>
    <w:rsid w:val="00D35F06"/>
    <w:rsid w:val="00D36226"/>
    <w:rsid w:val="00D455D4"/>
    <w:rsid w:val="00D45E62"/>
    <w:rsid w:val="00D46A28"/>
    <w:rsid w:val="00D46DC4"/>
    <w:rsid w:val="00D5062B"/>
    <w:rsid w:val="00D53541"/>
    <w:rsid w:val="00D55E39"/>
    <w:rsid w:val="00D56066"/>
    <w:rsid w:val="00D60633"/>
    <w:rsid w:val="00D60DA3"/>
    <w:rsid w:val="00D620FF"/>
    <w:rsid w:val="00D63E1C"/>
    <w:rsid w:val="00D658D1"/>
    <w:rsid w:val="00D65A90"/>
    <w:rsid w:val="00D65BF3"/>
    <w:rsid w:val="00D718AF"/>
    <w:rsid w:val="00D73942"/>
    <w:rsid w:val="00D73D35"/>
    <w:rsid w:val="00D74C34"/>
    <w:rsid w:val="00D7615A"/>
    <w:rsid w:val="00D761E4"/>
    <w:rsid w:val="00D7679A"/>
    <w:rsid w:val="00D76A3B"/>
    <w:rsid w:val="00D81015"/>
    <w:rsid w:val="00D83505"/>
    <w:rsid w:val="00D872B1"/>
    <w:rsid w:val="00D91D07"/>
    <w:rsid w:val="00DA55F6"/>
    <w:rsid w:val="00DA6A9E"/>
    <w:rsid w:val="00DC1CC0"/>
    <w:rsid w:val="00DC273F"/>
    <w:rsid w:val="00DC38B8"/>
    <w:rsid w:val="00DC4475"/>
    <w:rsid w:val="00DC46F0"/>
    <w:rsid w:val="00DC58C0"/>
    <w:rsid w:val="00DD3A2B"/>
    <w:rsid w:val="00DD61DE"/>
    <w:rsid w:val="00DD7094"/>
    <w:rsid w:val="00DE11A5"/>
    <w:rsid w:val="00DE25A0"/>
    <w:rsid w:val="00DE4E91"/>
    <w:rsid w:val="00DF0B35"/>
    <w:rsid w:val="00DF39D2"/>
    <w:rsid w:val="00DF56A7"/>
    <w:rsid w:val="00DF6BBB"/>
    <w:rsid w:val="00DF7125"/>
    <w:rsid w:val="00E017F3"/>
    <w:rsid w:val="00E01912"/>
    <w:rsid w:val="00E02FD6"/>
    <w:rsid w:val="00E04749"/>
    <w:rsid w:val="00E06260"/>
    <w:rsid w:val="00E06A0F"/>
    <w:rsid w:val="00E07A22"/>
    <w:rsid w:val="00E10161"/>
    <w:rsid w:val="00E14506"/>
    <w:rsid w:val="00E16674"/>
    <w:rsid w:val="00E16A6E"/>
    <w:rsid w:val="00E16B45"/>
    <w:rsid w:val="00E207BD"/>
    <w:rsid w:val="00E21911"/>
    <w:rsid w:val="00E2417A"/>
    <w:rsid w:val="00E25B4B"/>
    <w:rsid w:val="00E26437"/>
    <w:rsid w:val="00E37F4B"/>
    <w:rsid w:val="00E411A9"/>
    <w:rsid w:val="00E4350D"/>
    <w:rsid w:val="00E4387D"/>
    <w:rsid w:val="00E43A22"/>
    <w:rsid w:val="00E46063"/>
    <w:rsid w:val="00E5325E"/>
    <w:rsid w:val="00E53E8F"/>
    <w:rsid w:val="00E54CEB"/>
    <w:rsid w:val="00E557D7"/>
    <w:rsid w:val="00E55E85"/>
    <w:rsid w:val="00E55EED"/>
    <w:rsid w:val="00E560EA"/>
    <w:rsid w:val="00E62588"/>
    <w:rsid w:val="00E62E28"/>
    <w:rsid w:val="00E6313E"/>
    <w:rsid w:val="00E6422F"/>
    <w:rsid w:val="00E7396A"/>
    <w:rsid w:val="00E73FD6"/>
    <w:rsid w:val="00E74EFA"/>
    <w:rsid w:val="00E75850"/>
    <w:rsid w:val="00E768EE"/>
    <w:rsid w:val="00E76CD4"/>
    <w:rsid w:val="00E86CF4"/>
    <w:rsid w:val="00E90586"/>
    <w:rsid w:val="00E9183E"/>
    <w:rsid w:val="00E91C1D"/>
    <w:rsid w:val="00E936B6"/>
    <w:rsid w:val="00E94476"/>
    <w:rsid w:val="00E948E4"/>
    <w:rsid w:val="00E960BA"/>
    <w:rsid w:val="00E96C90"/>
    <w:rsid w:val="00E9768D"/>
    <w:rsid w:val="00EA067A"/>
    <w:rsid w:val="00EA15BA"/>
    <w:rsid w:val="00EA1A26"/>
    <w:rsid w:val="00EA2F92"/>
    <w:rsid w:val="00EA5A23"/>
    <w:rsid w:val="00EA6103"/>
    <w:rsid w:val="00EA7141"/>
    <w:rsid w:val="00EB27E9"/>
    <w:rsid w:val="00EB3576"/>
    <w:rsid w:val="00EB5774"/>
    <w:rsid w:val="00EB6169"/>
    <w:rsid w:val="00EB64CF"/>
    <w:rsid w:val="00EB74A3"/>
    <w:rsid w:val="00EC1F3E"/>
    <w:rsid w:val="00EC364C"/>
    <w:rsid w:val="00EC4106"/>
    <w:rsid w:val="00EC65CA"/>
    <w:rsid w:val="00EC6F08"/>
    <w:rsid w:val="00ED2C01"/>
    <w:rsid w:val="00ED306E"/>
    <w:rsid w:val="00ED49D8"/>
    <w:rsid w:val="00ED6E38"/>
    <w:rsid w:val="00ED7B9C"/>
    <w:rsid w:val="00EE2467"/>
    <w:rsid w:val="00EE3131"/>
    <w:rsid w:val="00EE6D9A"/>
    <w:rsid w:val="00EE709A"/>
    <w:rsid w:val="00EE7426"/>
    <w:rsid w:val="00EF0027"/>
    <w:rsid w:val="00EF0F49"/>
    <w:rsid w:val="00EF26EB"/>
    <w:rsid w:val="00EF291C"/>
    <w:rsid w:val="00EF584E"/>
    <w:rsid w:val="00EF7C2B"/>
    <w:rsid w:val="00F007F5"/>
    <w:rsid w:val="00F01D4C"/>
    <w:rsid w:val="00F02583"/>
    <w:rsid w:val="00F038A9"/>
    <w:rsid w:val="00F04C12"/>
    <w:rsid w:val="00F052B6"/>
    <w:rsid w:val="00F07103"/>
    <w:rsid w:val="00F10EA5"/>
    <w:rsid w:val="00F115D4"/>
    <w:rsid w:val="00F14219"/>
    <w:rsid w:val="00F14A3D"/>
    <w:rsid w:val="00F1565A"/>
    <w:rsid w:val="00F156C3"/>
    <w:rsid w:val="00F25E14"/>
    <w:rsid w:val="00F271F7"/>
    <w:rsid w:val="00F36B32"/>
    <w:rsid w:val="00F444F7"/>
    <w:rsid w:val="00F45722"/>
    <w:rsid w:val="00F462EB"/>
    <w:rsid w:val="00F50082"/>
    <w:rsid w:val="00F519C6"/>
    <w:rsid w:val="00F51B2D"/>
    <w:rsid w:val="00F54B9B"/>
    <w:rsid w:val="00F55497"/>
    <w:rsid w:val="00F56075"/>
    <w:rsid w:val="00F57A5E"/>
    <w:rsid w:val="00F62599"/>
    <w:rsid w:val="00F62C3C"/>
    <w:rsid w:val="00F63B47"/>
    <w:rsid w:val="00F64602"/>
    <w:rsid w:val="00F65701"/>
    <w:rsid w:val="00F660A2"/>
    <w:rsid w:val="00F67026"/>
    <w:rsid w:val="00F677D7"/>
    <w:rsid w:val="00F70414"/>
    <w:rsid w:val="00F7230C"/>
    <w:rsid w:val="00F7362C"/>
    <w:rsid w:val="00F74C22"/>
    <w:rsid w:val="00F80B2F"/>
    <w:rsid w:val="00F8136E"/>
    <w:rsid w:val="00F81D1A"/>
    <w:rsid w:val="00F84389"/>
    <w:rsid w:val="00F851EC"/>
    <w:rsid w:val="00F854CA"/>
    <w:rsid w:val="00F855A7"/>
    <w:rsid w:val="00F86B1F"/>
    <w:rsid w:val="00F87AF0"/>
    <w:rsid w:val="00F94259"/>
    <w:rsid w:val="00F96F1F"/>
    <w:rsid w:val="00F97BA3"/>
    <w:rsid w:val="00FA0025"/>
    <w:rsid w:val="00FA0E7F"/>
    <w:rsid w:val="00FA24B0"/>
    <w:rsid w:val="00FA4314"/>
    <w:rsid w:val="00FA45BB"/>
    <w:rsid w:val="00FA5099"/>
    <w:rsid w:val="00FA63E1"/>
    <w:rsid w:val="00FA72FD"/>
    <w:rsid w:val="00FB00B5"/>
    <w:rsid w:val="00FB04B7"/>
    <w:rsid w:val="00FB3446"/>
    <w:rsid w:val="00FB5707"/>
    <w:rsid w:val="00FB698B"/>
    <w:rsid w:val="00FC2F44"/>
    <w:rsid w:val="00FC62BC"/>
    <w:rsid w:val="00FC63D2"/>
    <w:rsid w:val="00FC7CF0"/>
    <w:rsid w:val="00FD1481"/>
    <w:rsid w:val="00FD30D6"/>
    <w:rsid w:val="00FD6378"/>
    <w:rsid w:val="00FE2612"/>
    <w:rsid w:val="00FE2DE8"/>
    <w:rsid w:val="00FE3AC8"/>
    <w:rsid w:val="00FE7F47"/>
    <w:rsid w:val="00FF018B"/>
    <w:rsid w:val="00FF0708"/>
    <w:rsid w:val="00FF0CF2"/>
    <w:rsid w:val="00FF170B"/>
    <w:rsid w:val="00FF3038"/>
    <w:rsid w:val="00FF39F5"/>
    <w:rsid w:val="00FF432E"/>
    <w:rsid w:val="00FF47AC"/>
    <w:rsid w:val="00FF7048"/>
    <w:rsid w:val="00FF7B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aeaea"/>
    </o:shapedefaults>
    <o:shapelayout v:ext="edit">
      <o:idmap v:ext="edit" data="1"/>
    </o:shapelayout>
  </w:shapeDefaults>
  <w:decimalSymbol w:val="."/>
  <w:listSeparator w:val=","/>
  <w14:docId w14:val="2909A4D2"/>
  <w15:chartTrackingRefBased/>
  <w15:docId w15:val="{337CFA74-31FB-449A-8CDA-FA6B53A4A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1"/>
    <w:basedOn w:val="Normal"/>
    <w:next w:val="Normal"/>
    <w:qFormat/>
    <w:rsid w:val="00411AA6"/>
    <w:pPr>
      <w:spacing w:before="120" w:line="480" w:lineRule="exact"/>
    </w:pPr>
    <w:rPr>
      <w:rFonts w:ascii="Arial" w:hAnsi="Arial"/>
      <w:b/>
      <w:sz w:val="32"/>
      <w:szCs w:val="28"/>
    </w:rPr>
  </w:style>
  <w:style w:type="paragraph" w:customStyle="1" w:styleId="Authors">
    <w:name w:val="Authors"/>
    <w:basedOn w:val="Normal"/>
    <w:qFormat/>
    <w:rsid w:val="00656634"/>
    <w:pPr>
      <w:spacing w:before="120" w:after="120" w:line="320" w:lineRule="exact"/>
    </w:pPr>
    <w:rPr>
      <w:rFonts w:ascii="Arial" w:hAnsi="Arial"/>
      <w:sz w:val="22"/>
      <w:lang w:val="en-GB"/>
    </w:rPr>
  </w:style>
  <w:style w:type="paragraph" w:customStyle="1" w:styleId="Dedication">
    <w:name w:val="Dedication"/>
    <w:basedOn w:val="Normal"/>
    <w:qFormat/>
    <w:rsid w:val="002D5B99"/>
    <w:pPr>
      <w:spacing w:before="230" w:after="360" w:line="230" w:lineRule="exact"/>
    </w:pPr>
    <w:rPr>
      <w:rFonts w:ascii="Arial" w:hAnsi="Arial"/>
      <w:sz w:val="17"/>
    </w:rPr>
  </w:style>
  <w:style w:type="paragraph" w:customStyle="1" w:styleId="P1withoutIndendation">
    <w:name w:val="P1_without_Indendation"/>
    <w:basedOn w:val="Normal"/>
    <w:qFormat/>
    <w:rsid w:val="008D3292"/>
    <w:pPr>
      <w:spacing w:line="225" w:lineRule="exact"/>
      <w:jc w:val="both"/>
    </w:pPr>
    <w:rPr>
      <w:rFonts w:ascii="Arial" w:hAnsi="Arial"/>
      <w:sz w:val="17"/>
    </w:rPr>
  </w:style>
  <w:style w:type="paragraph" w:customStyle="1" w:styleId="History">
    <w:name w:val="History"/>
    <w:basedOn w:val="Normal"/>
    <w:rsid w:val="00713548"/>
    <w:pPr>
      <w:spacing w:before="230" w:after="460" w:line="180" w:lineRule="exact"/>
    </w:pPr>
    <w:rPr>
      <w:rFonts w:ascii="Arial" w:hAnsi="Arial"/>
      <w:sz w:val="14"/>
      <w:szCs w:val="16"/>
    </w:rPr>
  </w:style>
  <w:style w:type="paragraph" w:customStyle="1" w:styleId="Adress">
    <w:name w:val="Adress"/>
    <w:basedOn w:val="Normal"/>
    <w:qFormat/>
    <w:rsid w:val="000D37AC"/>
    <w:pPr>
      <w:spacing w:line="180" w:lineRule="exact"/>
      <w:ind w:left="425" w:hanging="425"/>
    </w:pPr>
    <w:rPr>
      <w:rFonts w:ascii="Arial" w:hAnsi="Arial"/>
      <w:sz w:val="14"/>
      <w:szCs w:val="20"/>
    </w:rPr>
  </w:style>
  <w:style w:type="paragraph" w:customStyle="1" w:styleId="Footnote">
    <w:name w:val="Footnote"/>
    <w:basedOn w:val="Adress"/>
    <w:rsid w:val="00E9183E"/>
    <w:pPr>
      <w:spacing w:before="120"/>
    </w:pPr>
    <w:rPr>
      <w:szCs w:val="14"/>
      <w:lang w:val="en-GB"/>
    </w:rPr>
  </w:style>
  <w:style w:type="paragraph" w:customStyle="1" w:styleId="References">
    <w:name w:val="References"/>
    <w:basedOn w:val="Normal"/>
    <w:qFormat/>
    <w:rsid w:val="00EB27E9"/>
    <w:pPr>
      <w:spacing w:line="200" w:lineRule="exact"/>
      <w:ind w:left="425" w:hanging="425"/>
      <w:jc w:val="both"/>
    </w:pPr>
    <w:rPr>
      <w:rFonts w:ascii="Arial" w:hAnsi="Arial"/>
      <w:sz w:val="14"/>
      <w:szCs w:val="14"/>
      <w:lang w:val="en-GB"/>
    </w:rPr>
  </w:style>
  <w:style w:type="paragraph" w:customStyle="1" w:styleId="ColumnTitle">
    <w:name w:val="ColumnTitle"/>
    <w:basedOn w:val="Normal"/>
    <w:rsid w:val="005B15A7"/>
    <w:pPr>
      <w:pBdr>
        <w:bottom w:val="single" w:sz="36" w:space="1" w:color="DDDDDD"/>
      </w:pBdr>
      <w:spacing w:after="320"/>
      <w:jc w:val="right"/>
    </w:pPr>
    <w:rPr>
      <w:rFonts w:ascii="Arial" w:hAnsi="Arial" w:cs="Arial"/>
      <w:b/>
      <w:color w:val="C0C0C0"/>
      <w:sz w:val="36"/>
      <w:szCs w:val="36"/>
      <w:lang w:val="en-GB"/>
    </w:rPr>
  </w:style>
  <w:style w:type="paragraph" w:customStyle="1" w:styleId="ExperimentalSection">
    <w:name w:val="ExperimentalSection"/>
    <w:basedOn w:val="Normal"/>
    <w:qFormat/>
    <w:rsid w:val="008C642F"/>
    <w:pPr>
      <w:spacing w:after="240" w:line="200" w:lineRule="exact"/>
      <w:jc w:val="both"/>
    </w:pPr>
    <w:rPr>
      <w:rFonts w:ascii="Arial" w:hAnsi="Arial"/>
      <w:sz w:val="15"/>
      <w:szCs w:val="14"/>
      <w:lang w:val="en-GB"/>
    </w:rPr>
  </w:style>
  <w:style w:type="paragraph" w:customStyle="1" w:styleId="HExperimentalSection">
    <w:name w:val="HExperimental_Section"/>
    <w:basedOn w:val="Normal"/>
    <w:autoRedefine/>
    <w:qFormat/>
    <w:rsid w:val="00955B6D"/>
    <w:pPr>
      <w:spacing w:before="460" w:after="230" w:line="230" w:lineRule="atLeast"/>
    </w:pPr>
    <w:rPr>
      <w:rFonts w:ascii="Arial" w:hAnsi="Arial"/>
      <w:b/>
      <w:sz w:val="22"/>
      <w:szCs w:val="20"/>
    </w:rPr>
  </w:style>
  <w:style w:type="paragraph" w:customStyle="1" w:styleId="SchemeCaption">
    <w:name w:val="SchemeCaption"/>
    <w:basedOn w:val="Normal"/>
    <w:rsid w:val="00BD505D"/>
    <w:pPr>
      <w:spacing w:before="230" w:after="460" w:line="180" w:lineRule="exact"/>
      <w:jc w:val="both"/>
    </w:pPr>
    <w:rPr>
      <w:rFonts w:ascii="Arial" w:hAnsi="Arial"/>
      <w:sz w:val="14"/>
      <w:szCs w:val="14"/>
      <w:lang w:val="en-GB"/>
    </w:rPr>
  </w:style>
  <w:style w:type="paragraph" w:customStyle="1" w:styleId="FigureCaption">
    <w:name w:val="FigureCaption"/>
    <w:basedOn w:val="Normal"/>
    <w:rsid w:val="00BD505D"/>
    <w:pPr>
      <w:spacing w:before="230" w:after="460" w:line="180" w:lineRule="exact"/>
      <w:jc w:val="both"/>
    </w:pPr>
    <w:rPr>
      <w:rFonts w:ascii="Arial" w:hAnsi="Arial"/>
      <w:sz w:val="14"/>
      <w:szCs w:val="14"/>
      <w:lang w:val="en-GB"/>
    </w:rPr>
  </w:style>
  <w:style w:type="paragraph" w:customStyle="1" w:styleId="TableCaption">
    <w:name w:val="TableCaption"/>
    <w:basedOn w:val="Normal"/>
    <w:qFormat/>
    <w:rsid w:val="000D37AC"/>
    <w:pPr>
      <w:spacing w:after="120" w:line="180" w:lineRule="exact"/>
      <w:jc w:val="both"/>
    </w:pPr>
    <w:rPr>
      <w:rFonts w:ascii="Arial" w:hAnsi="Arial"/>
      <w:sz w:val="14"/>
      <w:szCs w:val="14"/>
      <w:lang w:val="en-GB"/>
    </w:rPr>
  </w:style>
  <w:style w:type="paragraph" w:customStyle="1" w:styleId="TableHead">
    <w:name w:val="TableHead"/>
    <w:basedOn w:val="TableCaption"/>
    <w:qFormat/>
    <w:rsid w:val="00D02A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880861"/>
  </w:style>
  <w:style w:type="paragraph" w:customStyle="1" w:styleId="TableFoot">
    <w:name w:val="TableFoot"/>
    <w:basedOn w:val="TableBody"/>
    <w:rsid w:val="007E3A49"/>
    <w:pPr>
      <w:spacing w:before="60" w:after="60"/>
    </w:pPr>
  </w:style>
  <w:style w:type="paragraph" w:customStyle="1" w:styleId="Keywords">
    <w:name w:val="Keywords"/>
    <w:basedOn w:val="Normal"/>
    <w:qFormat/>
    <w:rsid w:val="008C642F"/>
    <w:pPr>
      <w:spacing w:before="240" w:after="240" w:line="250" w:lineRule="exact"/>
    </w:pPr>
    <w:rPr>
      <w:rFonts w:ascii="Arial" w:hAnsi="Arial"/>
      <w:sz w:val="17"/>
      <w:szCs w:val="20"/>
      <w:lang w:val="en-GB"/>
    </w:rPr>
  </w:style>
  <w:style w:type="paragraph" w:customStyle="1" w:styleId="ManuscriptID">
    <w:name w:val="ManuscriptID"/>
    <w:basedOn w:val="Normal"/>
    <w:qFormat/>
    <w:rsid w:val="00EB27E9"/>
    <w:pPr>
      <w:spacing w:before="220" w:line="230" w:lineRule="exact"/>
    </w:pPr>
    <w:rPr>
      <w:rFonts w:ascii="Arial" w:hAnsi="Arial"/>
      <w:b/>
      <w:sz w:val="17"/>
      <w:szCs w:val="15"/>
      <w:lang w:val="en-GB"/>
    </w:rPr>
  </w:style>
  <w:style w:type="paragraph" w:customStyle="1" w:styleId="AuthorsTOC">
    <w:name w:val="Authors_TOC"/>
    <w:basedOn w:val="Authors"/>
    <w:rsid w:val="00CC3970"/>
    <w:pPr>
      <w:spacing w:after="0" w:line="225" w:lineRule="atLeast"/>
    </w:pPr>
    <w:rPr>
      <w:i/>
      <w:sz w:val="17"/>
      <w:szCs w:val="20"/>
    </w:rPr>
  </w:style>
  <w:style w:type="paragraph" w:customStyle="1" w:styleId="TitleTOC">
    <w:name w:val="Title_TOC"/>
    <w:basedOn w:val="AuthorsTOC"/>
    <w:rsid w:val="00C942FC"/>
    <w:rPr>
      <w:b/>
      <w:i w:val="0"/>
    </w:rPr>
  </w:style>
  <w:style w:type="paragraph" w:customStyle="1" w:styleId="TableOfContentText">
    <w:name w:val="TableOfContentText"/>
    <w:basedOn w:val="AuthorsTOC"/>
    <w:rsid w:val="003040CB"/>
    <w:rPr>
      <w:i w:val="0"/>
      <w:color w:val="000000"/>
    </w:rPr>
  </w:style>
  <w:style w:type="paragraph" w:customStyle="1" w:styleId="P1withIndendation">
    <w:name w:val="P1_with_Indendation"/>
    <w:basedOn w:val="TableCaption"/>
    <w:qFormat/>
    <w:rsid w:val="00EB27E9"/>
    <w:pPr>
      <w:spacing w:line="225" w:lineRule="exact"/>
      <w:ind w:firstLine="284"/>
    </w:pPr>
    <w:rPr>
      <w:sz w:val="17"/>
    </w:rPr>
  </w:style>
  <w:style w:type="paragraph" w:customStyle="1" w:styleId="HAcknowledgements">
    <w:name w:val="HAcknowledgements"/>
    <w:basedOn w:val="Normal"/>
    <w:qFormat/>
    <w:rsid w:val="008C642F"/>
    <w:pPr>
      <w:spacing w:before="480" w:after="230" w:line="230" w:lineRule="atLeast"/>
    </w:pPr>
    <w:rPr>
      <w:rFonts w:ascii="Arial" w:hAnsi="Arial"/>
      <w:b/>
      <w:sz w:val="22"/>
      <w:lang w:val="en-GB"/>
    </w:rPr>
  </w:style>
  <w:style w:type="paragraph" w:customStyle="1" w:styleId="Acknowledgements">
    <w:name w:val="Acknowledgements"/>
    <w:basedOn w:val="P1withoutIndendation"/>
    <w:qFormat/>
    <w:rsid w:val="008C642F"/>
    <w:pPr>
      <w:spacing w:after="240" w:line="230" w:lineRule="atLeast"/>
    </w:pPr>
  </w:style>
  <w:style w:type="paragraph" w:customStyle="1" w:styleId="ColumnTitleTOC">
    <w:name w:val="ColumnTitle_TOC"/>
    <w:basedOn w:val="ColumnTitle"/>
    <w:rsid w:val="00F115D4"/>
    <w:pPr>
      <w:pBdr>
        <w:bottom w:val="single" w:sz="36" w:space="3" w:color="008080"/>
      </w:pBdr>
      <w:spacing w:after="0"/>
      <w:jc w:val="left"/>
    </w:pPr>
    <w:rPr>
      <w:b w:val="0"/>
      <w:color w:val="000000"/>
      <w:sz w:val="28"/>
      <w:szCs w:val="28"/>
    </w:rPr>
  </w:style>
  <w:style w:type="paragraph" w:customStyle="1" w:styleId="SubjectHeadingTOC">
    <w:name w:val="SubjectHeading_TOC"/>
    <w:basedOn w:val="Normal"/>
    <w:rsid w:val="000650AB"/>
    <w:pPr>
      <w:spacing w:before="60" w:after="60" w:line="230" w:lineRule="exact"/>
    </w:pPr>
    <w:rPr>
      <w:rFonts w:ascii="Arial" w:hAnsi="Arial"/>
      <w:b/>
      <w:i/>
      <w:color w:val="FFFFFF"/>
      <w:sz w:val="21"/>
      <w:szCs w:val="18"/>
      <w:lang w:val="en-GB"/>
    </w:rPr>
  </w:style>
  <w:style w:type="paragraph" w:customStyle="1" w:styleId="GAAuthors">
    <w:name w:val="GAAuthors"/>
    <w:basedOn w:val="Normal"/>
    <w:rsid w:val="000650AB"/>
    <w:pPr>
      <w:spacing w:before="360" w:after="60" w:line="220" w:lineRule="exact"/>
    </w:pPr>
    <w:rPr>
      <w:b/>
      <w:sz w:val="18"/>
      <w:szCs w:val="20"/>
      <w:lang w:val="en-GB"/>
    </w:rPr>
  </w:style>
  <w:style w:type="paragraph" w:customStyle="1" w:styleId="GACatchPhrase">
    <w:name w:val="GACatchPhrase"/>
    <w:basedOn w:val="Normal"/>
    <w:rsid w:val="000650AB"/>
    <w:pPr>
      <w:spacing w:before="40"/>
      <w:jc w:val="right"/>
    </w:pPr>
    <w:rPr>
      <w:rFonts w:cs="Arial"/>
      <w:b/>
      <w:color w:val="008080"/>
      <w:sz w:val="18"/>
      <w:szCs w:val="16"/>
      <w:lang w:val="en-GB"/>
    </w:rPr>
  </w:style>
  <w:style w:type="paragraph" w:customStyle="1" w:styleId="GAText">
    <w:name w:val="GAText"/>
    <w:basedOn w:val="Normal"/>
    <w:rsid w:val="000650AB"/>
    <w:pPr>
      <w:spacing w:before="120" w:line="220" w:lineRule="exact"/>
    </w:pPr>
    <w:rPr>
      <w:color w:val="000000"/>
      <w:sz w:val="18"/>
    </w:rPr>
  </w:style>
  <w:style w:type="paragraph" w:customStyle="1" w:styleId="GATitel">
    <w:name w:val="GATitel"/>
    <w:basedOn w:val="GAAuthors"/>
    <w:rsid w:val="000650AB"/>
    <w:pPr>
      <w:spacing w:before="240"/>
    </w:pPr>
    <w:rPr>
      <w:b w:val="0"/>
    </w:rPr>
  </w:style>
  <w:style w:type="paragraph" w:customStyle="1" w:styleId="GAKeywords">
    <w:name w:val="GAKeywords"/>
    <w:basedOn w:val="Keywords"/>
    <w:rsid w:val="000650AB"/>
    <w:pPr>
      <w:framePr w:hSpace="141" w:wrap="around" w:hAnchor="text" w:y="673"/>
      <w:spacing w:before="200" w:after="0" w:line="220" w:lineRule="exact"/>
    </w:pPr>
    <w:rPr>
      <w:rFonts w:ascii="Times New Roman" w:hAnsi="Times New Roman"/>
      <w:b/>
      <w:szCs w:val="24"/>
    </w:rPr>
  </w:style>
  <w:style w:type="paragraph" w:customStyle="1" w:styleId="MSType">
    <w:name w:val="MSType"/>
    <w:basedOn w:val="ColumnTitleTOC"/>
    <w:rsid w:val="000650AB"/>
    <w:pPr>
      <w:framePr w:hSpace="141" w:wrap="around" w:vAnchor="page" w:hAnchor="margin" w:y="1504"/>
      <w:pBdr>
        <w:bottom w:val="none" w:sz="0" w:space="0" w:color="auto"/>
      </w:pBdr>
      <w:spacing w:before="60" w:after="60"/>
    </w:pPr>
    <w:rPr>
      <w:rFonts w:ascii="Arial Black" w:hAnsi="Arial Black"/>
      <w:b/>
      <w:color w:val="FFFFFF"/>
      <w:spacing w:val="20"/>
      <w:sz w:val="20"/>
      <w:szCs w:val="20"/>
    </w:rPr>
  </w:style>
  <w:style w:type="paragraph" w:customStyle="1" w:styleId="PageNumbers">
    <w:name w:val="PageNumbers"/>
    <w:basedOn w:val="Normal"/>
    <w:rsid w:val="004B0B74"/>
    <w:pPr>
      <w:spacing w:before="230"/>
    </w:pPr>
    <w:rPr>
      <w:rFonts w:ascii="Arial" w:hAnsi="Arial"/>
      <w:b/>
      <w:i/>
      <w:sz w:val="17"/>
    </w:rPr>
  </w:style>
  <w:style w:type="paragraph" w:styleId="Header">
    <w:name w:val="header"/>
    <w:basedOn w:val="Normal"/>
    <w:link w:val="HeaderChar"/>
    <w:uiPriority w:val="99"/>
    <w:unhideWhenUsed/>
    <w:rsid w:val="001E2F1C"/>
    <w:pPr>
      <w:tabs>
        <w:tab w:val="center" w:pos="4703"/>
        <w:tab w:val="right" w:pos="9406"/>
      </w:tabs>
    </w:pPr>
  </w:style>
  <w:style w:type="character" w:customStyle="1" w:styleId="HeaderChar">
    <w:name w:val="Header Char"/>
    <w:link w:val="Header"/>
    <w:uiPriority w:val="99"/>
    <w:rsid w:val="001E2F1C"/>
    <w:rPr>
      <w:sz w:val="24"/>
      <w:szCs w:val="24"/>
      <w:lang w:val="de-DE" w:eastAsia="ja-JP" w:bidi="ar-SA"/>
    </w:rPr>
  </w:style>
  <w:style w:type="paragraph" w:styleId="Footer">
    <w:name w:val="footer"/>
    <w:basedOn w:val="Normal"/>
    <w:link w:val="FooterChar"/>
    <w:uiPriority w:val="99"/>
    <w:unhideWhenUsed/>
    <w:rsid w:val="001E2F1C"/>
    <w:pPr>
      <w:tabs>
        <w:tab w:val="center" w:pos="4703"/>
        <w:tab w:val="right" w:pos="9406"/>
      </w:tabs>
    </w:pPr>
  </w:style>
  <w:style w:type="character" w:customStyle="1" w:styleId="FooterChar">
    <w:name w:val="Footer Char"/>
    <w:link w:val="Footer"/>
    <w:uiPriority w:val="99"/>
    <w:rsid w:val="001E2F1C"/>
    <w:rPr>
      <w:sz w:val="24"/>
      <w:szCs w:val="24"/>
      <w:lang w:val="de-DE" w:eastAsia="ja-JP" w:bidi="ar-SA"/>
    </w:rPr>
  </w:style>
  <w:style w:type="paragraph" w:styleId="BalloonText">
    <w:name w:val="Balloon Text"/>
    <w:basedOn w:val="Normal"/>
    <w:link w:val="BalloonTextChar"/>
    <w:uiPriority w:val="99"/>
    <w:semiHidden/>
    <w:unhideWhenUsed/>
    <w:rsid w:val="00EE7426"/>
    <w:rPr>
      <w:rFonts w:ascii="Tahoma" w:hAnsi="Tahoma" w:cs="Tahoma"/>
      <w:sz w:val="16"/>
      <w:szCs w:val="16"/>
    </w:rPr>
  </w:style>
  <w:style w:type="character" w:customStyle="1" w:styleId="BalloonTextChar">
    <w:name w:val="Balloon Text Char"/>
    <w:link w:val="BalloonText"/>
    <w:uiPriority w:val="99"/>
    <w:semiHidden/>
    <w:rsid w:val="00EE7426"/>
    <w:rPr>
      <w:rFonts w:ascii="Tahoma" w:hAnsi="Tahoma" w:cs="Tahoma"/>
      <w:sz w:val="16"/>
      <w:szCs w:val="16"/>
      <w:lang w:val="de-DE" w:eastAsia="ja-JP" w:bidi="ar-SA"/>
    </w:rPr>
  </w:style>
  <w:style w:type="paragraph" w:customStyle="1" w:styleId="FormatvorlageHistoryObenEinfacheeinfarbigeLinie05PtZeilenbr">
    <w:name w:val="Formatvorlage History + Oben: (Einfache einfarbige Linie  05 Pt. Zeilenbr..."/>
    <w:basedOn w:val="History"/>
    <w:qFormat/>
    <w:rsid w:val="00955B6D"/>
    <w:pPr>
      <w:pBdr>
        <w:top w:val="single" w:sz="4" w:space="14" w:color="000000"/>
      </w:pBdr>
    </w:pPr>
    <w:rPr>
      <w:szCs w:val="20"/>
    </w:rPr>
  </w:style>
  <w:style w:type="paragraph" w:customStyle="1" w:styleId="FormatvorlageP1withoutIndendationVor36Pt">
    <w:name w:val="Formatvorlage P1_without_Indendation + Vor:  36 Pt."/>
    <w:basedOn w:val="P1withoutIndendation"/>
    <w:qFormat/>
    <w:rsid w:val="00EB27E9"/>
    <w:pPr>
      <w:spacing w:before="720"/>
    </w:pPr>
    <w:rPr>
      <w:szCs w:val="20"/>
    </w:rPr>
  </w:style>
  <w:style w:type="paragraph" w:customStyle="1" w:styleId="TableSpacer">
    <w:name w:val="TableSpacer"/>
    <w:basedOn w:val="Normal"/>
    <w:qFormat/>
    <w:rsid w:val="00C8278A"/>
    <w:pPr>
      <w:spacing w:before="360"/>
    </w:pPr>
    <w:rPr>
      <w:rFonts w:ascii="Arial" w:hAnsi="Arial"/>
      <w:noProof/>
      <w:sz w:val="14"/>
    </w:rPr>
  </w:style>
  <w:style w:type="paragraph" w:customStyle="1" w:styleId="Abstract">
    <w:name w:val="Abstract"/>
    <w:basedOn w:val="Normal"/>
    <w:qFormat/>
    <w:rsid w:val="002D5B99"/>
    <w:pPr>
      <w:spacing w:after="360" w:line="225" w:lineRule="exact"/>
      <w:jc w:val="both"/>
    </w:pPr>
    <w:rPr>
      <w:rFonts w:ascii="Arial" w:hAnsi="Arial"/>
      <w:sz w:val="16"/>
      <w:szCs w:val="20"/>
      <w:lang w:val="en-GB"/>
    </w:rPr>
  </w:style>
  <w:style w:type="paragraph" w:customStyle="1" w:styleId="P1">
    <w:name w:val="P1"/>
    <w:basedOn w:val="P1withoutIndendation"/>
    <w:qFormat/>
    <w:rsid w:val="009A3E4B"/>
    <w:rPr>
      <w:lang w:val="en-US"/>
    </w:rPr>
  </w:style>
  <w:style w:type="character" w:styleId="LineNumber">
    <w:name w:val="line number"/>
    <w:uiPriority w:val="99"/>
    <w:semiHidden/>
    <w:unhideWhenUsed/>
    <w:rsid w:val="000323DA"/>
  </w:style>
  <w:style w:type="paragraph" w:customStyle="1" w:styleId="MainText">
    <w:name w:val="Main Text"/>
    <w:basedOn w:val="Normal"/>
    <w:link w:val="MainTextChar"/>
    <w:rsid w:val="00A60CDF"/>
    <w:pPr>
      <w:spacing w:line="480" w:lineRule="auto"/>
    </w:pPr>
    <w:rPr>
      <w:lang w:val="en-US"/>
    </w:rPr>
  </w:style>
  <w:style w:type="character" w:customStyle="1" w:styleId="MainTextChar">
    <w:name w:val="Main Text Char"/>
    <w:link w:val="MainText"/>
    <w:rsid w:val="00A60CDF"/>
    <w:rPr>
      <w:sz w:val="24"/>
      <w:szCs w:val="24"/>
      <w:lang w:val="en-US" w:eastAsia="ja-JP"/>
    </w:rPr>
  </w:style>
  <w:style w:type="character" w:styleId="Hyperlink">
    <w:name w:val="Hyperlink"/>
    <w:uiPriority w:val="99"/>
    <w:unhideWhenUsed/>
    <w:rsid w:val="00F7362C"/>
    <w:rPr>
      <w:color w:val="0563C1"/>
      <w:u w:val="single"/>
    </w:rPr>
  </w:style>
  <w:style w:type="character" w:styleId="PlaceholderText">
    <w:name w:val="Placeholder Text"/>
    <w:basedOn w:val="DefaultParagraphFont"/>
    <w:uiPriority w:val="99"/>
    <w:semiHidden/>
    <w:rsid w:val="000A2A1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5338983">
      <w:bodyDiv w:val="1"/>
      <w:marLeft w:val="0"/>
      <w:marRight w:val="0"/>
      <w:marTop w:val="0"/>
      <w:marBottom w:val="0"/>
      <w:divBdr>
        <w:top w:val="none" w:sz="0" w:space="0" w:color="auto"/>
        <w:left w:val="none" w:sz="0" w:space="0" w:color="auto"/>
        <w:bottom w:val="none" w:sz="0" w:space="0" w:color="auto"/>
        <w:right w:val="none" w:sz="0" w:space="0" w:color="auto"/>
      </w:divBdr>
      <w:divsChild>
        <w:div w:id="1212423973">
          <w:marLeft w:val="640"/>
          <w:marRight w:val="0"/>
          <w:marTop w:val="0"/>
          <w:marBottom w:val="0"/>
          <w:divBdr>
            <w:top w:val="none" w:sz="0" w:space="0" w:color="auto"/>
            <w:left w:val="none" w:sz="0" w:space="0" w:color="auto"/>
            <w:bottom w:val="none" w:sz="0" w:space="0" w:color="auto"/>
            <w:right w:val="none" w:sz="0" w:space="0" w:color="auto"/>
          </w:divBdr>
        </w:div>
        <w:div w:id="1500582666">
          <w:marLeft w:val="640"/>
          <w:marRight w:val="0"/>
          <w:marTop w:val="0"/>
          <w:marBottom w:val="0"/>
          <w:divBdr>
            <w:top w:val="none" w:sz="0" w:space="0" w:color="auto"/>
            <w:left w:val="none" w:sz="0" w:space="0" w:color="auto"/>
            <w:bottom w:val="none" w:sz="0" w:space="0" w:color="auto"/>
            <w:right w:val="none" w:sz="0" w:space="0" w:color="auto"/>
          </w:divBdr>
        </w:div>
        <w:div w:id="2105488920">
          <w:marLeft w:val="640"/>
          <w:marRight w:val="0"/>
          <w:marTop w:val="0"/>
          <w:marBottom w:val="0"/>
          <w:divBdr>
            <w:top w:val="none" w:sz="0" w:space="0" w:color="auto"/>
            <w:left w:val="none" w:sz="0" w:space="0" w:color="auto"/>
            <w:bottom w:val="none" w:sz="0" w:space="0" w:color="auto"/>
            <w:right w:val="none" w:sz="0" w:space="0" w:color="auto"/>
          </w:divBdr>
        </w:div>
        <w:div w:id="1529105423">
          <w:marLeft w:val="640"/>
          <w:marRight w:val="0"/>
          <w:marTop w:val="0"/>
          <w:marBottom w:val="0"/>
          <w:divBdr>
            <w:top w:val="none" w:sz="0" w:space="0" w:color="auto"/>
            <w:left w:val="none" w:sz="0" w:space="0" w:color="auto"/>
            <w:bottom w:val="none" w:sz="0" w:space="0" w:color="auto"/>
            <w:right w:val="none" w:sz="0" w:space="0" w:color="auto"/>
          </w:divBdr>
        </w:div>
        <w:div w:id="2122414864">
          <w:marLeft w:val="640"/>
          <w:marRight w:val="0"/>
          <w:marTop w:val="0"/>
          <w:marBottom w:val="0"/>
          <w:divBdr>
            <w:top w:val="none" w:sz="0" w:space="0" w:color="auto"/>
            <w:left w:val="none" w:sz="0" w:space="0" w:color="auto"/>
            <w:bottom w:val="none" w:sz="0" w:space="0" w:color="auto"/>
            <w:right w:val="none" w:sz="0" w:space="0" w:color="auto"/>
          </w:divBdr>
        </w:div>
      </w:divsChild>
    </w:div>
    <w:div w:id="1467814731">
      <w:bodyDiv w:val="1"/>
      <w:marLeft w:val="0"/>
      <w:marRight w:val="0"/>
      <w:marTop w:val="0"/>
      <w:marBottom w:val="0"/>
      <w:divBdr>
        <w:top w:val="none" w:sz="0" w:space="0" w:color="auto"/>
        <w:left w:val="none" w:sz="0" w:space="0" w:color="auto"/>
        <w:bottom w:val="none" w:sz="0" w:space="0" w:color="auto"/>
        <w:right w:val="none" w:sz="0" w:space="0" w:color="auto"/>
      </w:divBdr>
      <w:divsChild>
        <w:div w:id="807087045">
          <w:marLeft w:val="640"/>
          <w:marRight w:val="0"/>
          <w:marTop w:val="0"/>
          <w:marBottom w:val="0"/>
          <w:divBdr>
            <w:top w:val="none" w:sz="0" w:space="0" w:color="auto"/>
            <w:left w:val="none" w:sz="0" w:space="0" w:color="auto"/>
            <w:bottom w:val="none" w:sz="0" w:space="0" w:color="auto"/>
            <w:right w:val="none" w:sz="0" w:space="0" w:color="auto"/>
          </w:divBdr>
        </w:div>
        <w:div w:id="1014116687">
          <w:marLeft w:val="640"/>
          <w:marRight w:val="0"/>
          <w:marTop w:val="0"/>
          <w:marBottom w:val="0"/>
          <w:divBdr>
            <w:top w:val="none" w:sz="0" w:space="0" w:color="auto"/>
            <w:left w:val="none" w:sz="0" w:space="0" w:color="auto"/>
            <w:bottom w:val="none" w:sz="0" w:space="0" w:color="auto"/>
            <w:right w:val="none" w:sz="0" w:space="0" w:color="auto"/>
          </w:divBdr>
        </w:div>
        <w:div w:id="887758850">
          <w:marLeft w:val="640"/>
          <w:marRight w:val="0"/>
          <w:marTop w:val="0"/>
          <w:marBottom w:val="0"/>
          <w:divBdr>
            <w:top w:val="none" w:sz="0" w:space="0" w:color="auto"/>
            <w:left w:val="none" w:sz="0" w:space="0" w:color="auto"/>
            <w:bottom w:val="none" w:sz="0" w:space="0" w:color="auto"/>
            <w:right w:val="none" w:sz="0" w:space="0" w:color="auto"/>
          </w:divBdr>
        </w:div>
        <w:div w:id="2085832626">
          <w:marLeft w:val="640"/>
          <w:marRight w:val="0"/>
          <w:marTop w:val="0"/>
          <w:marBottom w:val="0"/>
          <w:divBdr>
            <w:top w:val="none" w:sz="0" w:space="0" w:color="auto"/>
            <w:left w:val="none" w:sz="0" w:space="0" w:color="auto"/>
            <w:bottom w:val="none" w:sz="0" w:space="0" w:color="auto"/>
            <w:right w:val="none" w:sz="0" w:space="0" w:color="auto"/>
          </w:divBdr>
        </w:div>
        <w:div w:id="667489881">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C339T\AppData\Local\Temp\Temp1_Angewandte_Communication%20(1).zip\Communication.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49"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72AD9D8-D01D-47FB-9CFC-710C1CC8C776}">
  <we:reference id="wa104382081" version="1.46.0.0" store="de-DE" storeType="OMEX"/>
  <we:alternateReferences>
    <we:reference id="wa104382081" version="1.46.0.0" store="" storeType="OMEX"/>
  </we:alternateReferences>
  <we:properties>
    <we:property name="MENDELEY_CITATIONS_STYLE" value="{&quot;id&quot;:&quot;https://www.zotero.org/styles/nature&quot;,&quot;title&quot;:&quot;Nature&quot;,&quot;format&quot;:&quot;numeric&quot;,&quot;defaultLocale&quot;:&quot;en-GB&quot;,&quot;isLocaleCodeValid&quot;:true}"/>
    <we:property name="MENDELEY_CITATIONS_LOCALE_CODE" value="&quot;en-GB&quot;"/>
    <we:property name="MENDELEY_CITATIONS" value="[{&quot;citationID&quot;:&quot;MENDELEY_CITATION_9cf7e6bf-dde9-4eae-924d-72dd7f5058ec&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&quot;,&quot;citationItems&quot;:[{&quot;id&quot;:&quot;c9a80ce8-446e-30f3-bb97-028ef22f41ab&quot;,&quot;itemData&quot;:{&quot;type&quot;:&quot;article-journal&quot;,&quot;id&quot;:&quot;c9a80ce8-446e-30f3-bb97-028ef22f41ab&quot;,&quot;title&quot;:&quot;In vitro selection of RNA molecules that bind specific ligands&quot;,&quot;author&quot;:[{&quot;family&quot;:&quot;Ellington&quot;,&quot;given&quot;:&quot;Andrew D.&quot;,&quot;parse-names&quot;:false,&quot;dropping-particle&quot;:&quot;&quot;,&quot;non-dropping-particle&quot;:&quot;&quot;},{&quot;family&quot;:&quot;Szostak&quot;,&quot;given&quot;:&quot;Jack W.&quot;,&quot;parse-names&quot;:false,&quot;dropping-particle&quot;:&quot;&quot;,&quot;non-dropping-particle&quot;:&quot;&quot;}],&quot;container-title&quot;:&quot;Nature&quot;,&quot;DOI&quot;:&quot;10.1038/346818a0&quot;,&quot;ISSN&quot;:&quot;00280836&quot;,&quot;PMID&quot;:&quot;1697402&quot;,&quot;issued&quot;:{&quot;date-parts&quot;:[[1990]]},&quot;page&quot;:&quot;818-822&quot;,&quot;abstract&quot;:&quot;Subpopulations of RNA molecules that bind specifically to a variety of organic dyes have been isolated from a population of random sequence RNA molecules. Roughly one in 1010 random sequence RNA molecules folds in such a way as to create a specific binding site for small ligands. © 1990 Nature Publishing Group.&quot;,&quot;issue&quot;:&quot;6287&quot;,&quot;volume&quot;:&quot;346&quot;,&quot;container-title-short&quot;:&quot;Nature&quot;},&quot;isTemporary&quot;:false},{&quot;id&quot;:&quot;9e6ab201-557c-347d-bae8-6b74cad9bee3&quot;,&quot;itemData&quot;:{&quot;type&quot;:&quot;article-journal&quot;,&quot;id&quot;:&quot;9e6ab201-557c-347d-bae8-6b74cad9bee3&quot;,&quot;title&quot;:&quot;Systematic evolution of ligands by exponential enrichment: RNA ligands to  bacteriophage T4 DNA polymerase.&quot;,&quot;author&quot;:[{&quot;family&quot;:&quot;Tuerk&quot;,&quot;given&quot;:&quot;C&quot;,&quot;parse-names&quot;:false,&quot;dropping-particle&quot;:&quot;&quot;,&quot;non-dropping-particle&quot;:&quot;&quot;},{&quot;family&quot;:&quot;Gold&quot;,&quot;given&quot;:&quot;L&quot;,&quot;parse-names&quot;:false,&quot;dropping-particle&quot;:&quot;&quot;,&quot;non-dropping-particle&quot;:&quot;&quot;}],&quot;container-title&quot;:&quot;Science (New York, N.Y.)&quot;,&quot;DOI&quot;:&quot;10.1126/science.2200121&quot;,&quot;ISSN&quot;:&quot;0036-8075 (Print)&quot;,&quot;PMID&quot;:&quot;2200121&quot;,&quot;issued&quot;:{&quot;date-parts&quot;:[[1990,8]]},&quot;publisher-place&quot;:&quot;United States&quot;,&quot;page&quot;:&quot;505-510&quot;,&quot;language&quot;:&quot;eng&quot;,&quot;abstract&quot;:&quot;High-affinity nucleic acid ligands for a protein were isolated by a procedure that  depends on alternate cycles of ligand selection from pools of variant sequences and amplification of the bound species. Multiple rounds exponentially enrich the population for the highest affinity species that can be clonally isolated and characterized. In particular one eight-base region of an RNA that interacts with the T4 DNA polymerase was chosen and randomized. Two different sequences were selected by this procedure from the calculated pool of 65,536 species. One is the wild-type sequence found in the bacteriophage mRNA; one is varied from wild type at four positions. The binding constants of these two RNA's to T4 DNA polymerase are equivalent. These protocols with minimal modification can yield high-affinity ligands for any protein that binds nucleic acids as part of its function; high-affinity ligands could conceivably be developed for any target molecule.&quot;,&quot;issue&quot;:&quot;4968&quot;,&quot;volume&quot;:&quot;249&quot;,&quot;container-title-short&quot;:&quot;Science&quot;},&quot;isTemporary&quot;:false}]},{&quot;citationID&quot;:&quot;MENDELEY_CITATION_00a94930-bc9b-49a2-9b1d-a5a6fe719c6a&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&quot;,&quot;citationItems&quot;:[{&quot;id&quot;:&quot;6d22ee3f-a9f8-33b6-835b-1c3175f89864&quot;,&quot;itemData&quot;:{&quot;type&quot;:&quot;article-journal&quot;,&quot;id&quot;:&quot;6d22ee3f-a9f8-33b6-835b-1c3175f89864&quot;,&quot;title&quot;:&quot;Rapid and Label-Free Strategy to Isolate Aptamers for Metal Ions.&quot;,&quot;author&quot;:[{&quot;family&quot;:&quot;Qu&quot;,&quot;given&quot;:&quot;Hao&quot;,&quot;parse-names&quot;:false,&quot;dropping-particle&quot;:&quot;&quot;,&quot;non-dropping-particle&quot;:&quot;&quot;},{&quot;family&quot;:&quot;Csordas&quot;,&quot;given&quot;:&quot;Andrew T&quot;,&quot;parse-names&quot;:false,&quot;dropping-particle&quot;:&quot;&quot;,&quot;non-dropping-particle&quot;:&quot;&quot;},{&quot;family&quot;:&quot;Wang&quot;,&quot;given&quot;:&quot;Jinpeng&quot;,&quot;parse-names&quot;:false,&quot;dropping-particle&quot;:&quot;&quot;,&quot;non-dropping-particle&quot;:&quot;&quot;},{&quot;family&quot;:&quot;Oh&quot;,&quot;given&quot;:&quot;Seung Soo&quot;,&quot;parse-names&quot;:false,&quot;dropping-particle&quot;:&quot;&quot;,&quot;non-dropping-particle&quot;:&quot;&quot;},{&quot;family&quot;:&quot;Eisenstein&quot;,&quot;given&quot;:&quot;Michael S&quot;,&quot;parse-names&quot;:false,&quot;dropping-particle&quot;:&quot;&quot;,&quot;non-dropping-particle&quot;:&quot;&quot;},{&quot;family&quot;:&quot;Soh&quot;,&quot;given&quot;:&quot;Hyongsok Tom&quot;,&quot;parse-names&quot;:false,&quot;dropping-particle&quot;:&quot;&quot;,&quot;non-dropping-particle&quot;:&quot;&quot;}],&quot;container-title&quot;:&quot;ACS nano&quot;,&quot;DOI&quot;:&quot;10.1021/acsnano.6b02558&quot;,&quot;ISSN&quot;:&quot;1936-086X (Electronic)&quot;,&quot;PMID&quot;:&quot;27399153&quot;,&quot;issued&quot;:{&quot;date-parts&quot;:[[2016,8]]},&quot;page&quot;:&quot;7558-7565&quot;,&quot;language&quot;:&quot;eng&quot;,&quot;abstract&quot;:&quot;Generating aptamers that bind to specific metal ions is challenging because existing  aptamer discovery methods typically require chemical labels or modifications that can alter the structure and properties of the ions. In this work, we report an aptamer discovery method that enables us to generate high-quality structure-switching aptamers (SSAs) that undergo a conformational change upon binding a metal ion target, without the requirement of labels or chemical modifications. Our method is more efficient than conventional selection methods because it enables direct measurement of target binding via fluorescence-activated cell sorting (FACS), isolating only the desired aptamers with the highest affinity. Using this strategy, we obtained a highly specific DNA SSA with ∼30-fold higher affinity than the best aptamer for Hg(2+) in the literature. We also discovered DNA aptamers that bind to Cu(2+) with excellent affinity and specificity. Both aptamers were obtained within four rounds of screening, demonstrating the efficiency of our aptamer discovery method. Given the growing availability of FACS, we believe our method offers a general strategy for discovering high-quality aptamers for other ions and small-molecule targets in an efficient and reproducible manner.&quot;,&quot;issue&quot;:&quot;8&quot;,&quot;volume&quot;:&quot;10&quot;,&quot;container-title-short&quot;:&quot;ACS Nano&quot;},&quot;isTemporary&quot;:false}]},{&quot;citationID&quot;:&quot;MENDELEY_CITATION_1853ced1-e3a1-4fa5-b149-7153396a412b&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&quot;,&quot;citationItems&quot;:[{&quot;id&quot;:&quot;2b22efd5-3b6e-3f83-bcda-0e5bc0d94798&quot;,&quot;itemData&quot;:{&quot;type&quot;:&quot;article-journal&quot;,&quot;id&quot;:&quot;2b22efd5-3b6e-3f83-bcda-0e5bc0d94798&quot;,&quot;title&quot;:&quot;SELEX methods on the road to protein targeting with nucleic acid aptamers&quot;,&quot;author&quot;:[{&quot;family&quot;:&quot;Bayat&quot;,&quot;given&quot;:&quot;Payam&quot;,&quot;parse-names&quot;:false,&quot;dropping-particle&quot;:&quot;&quot;,&quot;non-dropping-particle&quot;:&quot;&quot;},{&quot;family&quot;:&quot;Nosrati&quot;,&quot;given&quot;:&quot;Rahim&quot;,&quot;parse-names&quot;:false,&quot;dropping-particle&quot;:&quot;&quot;,&quot;non-dropping-particle&quot;:&quot;&quot;},{&quot;family&quot;:&quot;Alibolandi&quot;,&quot;given&quot;:&quot;Mona&quot;,&quot;parse-names&quot;:false,&quot;dropping-particle&quot;:&quot;&quot;,&quot;non-dropping-particle&quot;:&quot;&quot;},{&quot;family&quot;:&quot;Rafatpanah&quot;,&quot;given&quot;:&quot;Houshang&quot;,&quot;parse-names&quot;:false,&quot;dropping-particle&quot;:&quot;&quot;,&quot;non-dropping-particle&quot;:&quot;&quot;},{&quot;family&quot;:&quot;Abnous&quot;,&quot;given&quot;:&quot;Khalil&quot;,&quot;parse-names&quot;:false,&quot;dropping-particle&quot;:&quot;&quot;,&quot;non-dropping-particle&quot;:&quot;&quot;},{&quot;family&quot;:&quot;Khedri&quot;,&quot;given&quot;:&quot;Mostafa&quot;,&quot;parse-names&quot;:false,&quot;dropping-particle&quot;:&quot;&quot;,&quot;non-dropping-particle&quot;:&quot;&quot;},{&quot;family&quot;:&quot;Ramezani&quot;,&quot;given&quot;:&quot;Mohammad&quot;,&quot;parse-names&quot;:false,&quot;dropping-particle&quot;:&quot;&quot;,&quot;non-dropping-particle&quot;:&quot;&quot;}],&quot;container-title&quot;:&quot;Biochimie&quot;,&quot;DOI&quot;:&quot;10.1016/j.biochi.2018.09.001&quot;,&quot;ISSN&quot;:&quot;61831638&quot;,&quot;PMID&quot;:&quot;30193856&quot;,&quot;URL&quot;:&quot;https://doi.org/10.1016/j.biochi.2018.09.001&quot;,&quot;issued&quot;:{&quot;date-parts&quot;:[[2018]]},&quot;page&quot;:&quot;132-155&quot;,&quot;abstract&quot;:&quot;Systematic evolution of ligand by exponential enrichment (SELEX) is an efficient method used to isolate high-affinity single stranded oligonucleotides from a large random sequence pool. These SELEX-derived oligonucleotides named aptamer, can be selected against a broad spectrum of target molecules including proteins, cells, microorganisms and chemical compounds. Like antibodies, aptamers have a great potential in interacting with and binding to their targets through structural recognition and are therefore called “chemical antibodies”. However, aptamers offer advantages over antibodies including smaller size, better tissue penetration, higher thermal stability, lower immunogenicity, easier production, lower cost of synthesis and facilitated conjugation or modification with different functional moieties. Thus, aptamers represent an attractive substitution for protein antibodies in the fields of biomarker discovery, diagnosis, imaging and targeted therapy. Enormous interest in aptamer technology triggered the development of SELEX that has underwent numerous modifications since its introduction in 1990. This review will discuss the recent advances in SELEX methods and their advantages and limitations. Aptamer applications are also briefly outlined in this review.&quot;,&quot;publisher&quot;:&quot;Elsevier Ltd&quot;,&quot;volume&quot;:&quot;154&quot;,&quot;container-title-short&quot;:&quot;Biochimie&quot;},&quot;isTemporary&quot;:false},{&quot;id&quot;:&quot;c928227a-f789-3a73-9435-4408ba1036de&quot;,&quot;itemData&quot;:{&quot;type&quot;:&quot;article-journal&quot;,&quot;id&quot;:&quot;c928227a-f789-3a73-9435-4408ba1036de&quot;,&quot;title&quot;:&quot;Polyclonal aptamer libraries as binding entities on a graphene FET based biosensor for the discrimination of apo- and holo- retinol binding protein 4&quot;,&quot;author&quot;:[{&quot;family&quot;:&quot;Kissmann&quot;,&quot;given&quot;:&quot;Ann-Kathrin&quot;,&quot;parse-names&quot;:false,&quot;dropping-particle&quot;:&quot;&quot;,&quot;non-dropping-particle&quot;:&quot;&quot;},{&quot;family&quot;:&quot;Andersson&quot;,&quot;given&quot;:&quot;Jakob&quot;,&quot;parse-names&quot;:false,&quot;dropping-particle&quot;:&quot;&quot;,&quot;non-dropping-particle&quot;:&quot;&quot;},{&quot;family&quot;:&quot;Bozdogan&quot;,&quot;given&quot;:&quot;Anil&quot;,&quot;parse-names&quot;:false,&quot;dropping-particle&quot;:&quot;&quot;,&quot;non-dropping-particle&quot;:&quot;&quot;},{&quot;family&quot;:&quot;Amann&quot;,&quot;given&quot;:&quot;Valerie&quot;,&quot;parse-names&quot;:false,&quot;dropping-particle&quot;:&quot;&quot;,&quot;non-dropping-particle&quot;:&quot;&quot;},{&quot;family&quot;:&quot;Kraemer&quot;,&quot;given&quot;:&quot;Markus&quot;,&quot;parse-names&quot;:false,&quot;dropping-particle&quot;:&quot;&quot;,&quot;non-dropping-particle&quot;:&quot;&quot;},{&quot;family&quot;:&quot;Xing&quot;,&quot;given&quot;:&quot;Hu&quot;,&quot;parse-names&quot;:false,&quot;dropping-particle&quot;:&quot;&quot;,&quot;non-dropping-particle&quot;:&quot;&quot;},{&quot;family&quot;:&quot;Raber&quot;,&quot;given&quot;:&quot;Heinz&quot;,&quot;parse-names&quot;:false,&quot;dropping-particle&quot;:&quot;&quot;,&quot;non-dropping-particle&quot;:&quot;&quot;},{&quot;family&quot;:&quot;Kubiczek&quot;,&quot;given&quot;:&quot;Dennis Horst&quot;,&quot;parse-names&quot;:false,&quot;dropping-particle&quot;:&quot;&quot;,&quot;non-dropping-particle&quot;:&quot;&quot;},{&quot;family&quot;:&quot;Aspermair&quot;,&quot;given&quot;:&quot;Patrik&quot;,&quot;parse-names&quot;:false,&quot;dropping-particle&quot;:&quot;&quot;,&quot;non-dropping-particle&quot;:&quot;&quot;},{&quot;family&quot;:&quot;Knoll&quot;,&quot;given&quot;:&quot;Wolfgang&quot;,&quot;parse-names&quot;:false,&quot;dropping-particle&quot;:&quot;&quot;,&quot;non-dropping-particle&quot;:&quot;&quot;},{&quot;family&quot;:&quot;Rosenau&quot;,&quot;given&quot;:&quot;Frank&quot;,&quot;parse-names&quot;:false,&quot;dropping-particle&quot;:&quot;&quot;,&quot;non-dropping-particle&quot;:&quot;&quot;}],&quot;container-title&quot;:&quot;Nanoscale Horizons&quot;,&quot;DOI&quot;:&quot;10.1039/D1NH00605C&quot;,&quot;ISSN&quot;:&quot;2055-6756&quot;,&quot;issued&quot;:{&quot;date-parts&quot;:[[2022]]},&quot;abstract&quot;:&quot;&lt;p&gt;Oligonucleotide DNA aptamers represent an emergently important class of binding entities towards as different analytes as small molecules or even whole cells. Without the canonical isolation of individual aptamers following...&lt;/p&gt;&quot;,&quot;container-title-short&quot;:&quot;Nanoscale Horiz&quot;},&quot;isTemporary&quot;:false}]},{&quot;citationID&quot;:&quot;MENDELEY_CITATION_1226b4d7-c9bd-4259-8476-2a9e00ff6f60&quot;,&quot;properties&quot;:{&quot;noteIndex&quot;:0},&quot;isEdited&quot;:false,&quot;manualOverride&quot;:{&quot;isManuallyOverridden&quot;:false,&quot;citeprocText&quot;:&quot;&lt;sup&gt;6–12&lt;/sup&gt;&quot;,&quot;manualOverrideText&quot;:&quot;&quot;},&quot;citationTag&quot;:&quot;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&quot;,&quot;citationItems&quot;:[{&quot;id&quot;:&quot;607406a3-026b-32ad-a29d-2f3fdba8640b&quot;,&quot;itemData&quot;:{&quot;type&quot;:&quot;article-journal&quot;,&quot;id&quot;:&quot;607406a3-026b-32ad-a29d-2f3fdba8640b&quot;,&quot;title&quot;:&quot;Development of DNA aptamers using Cell-SELEX&quot;,&quot;author&quot;:[{&quot;family&quot;:&quot;Sefah&quot;,&quot;given&quot;:&quot;Kwame&quot;,&quot;parse-names&quot;:false,&quot;dropping-particle&quot;:&quot;&quot;,&quot;non-dropping-particle&quot;:&quot;&quot;},{&quot;family&quot;:&quot;Shangguan&quot;,&quot;given&quot;:&quot;Dihua&quot;,&quot;parse-names&quot;:false,&quot;dropping-particle&quot;:&quot;&quot;,&quot;non-dropping-particle&quot;:&quot;&quot;},{&quot;family&quot;:&quot;Xiong&quot;,&quot;given&quot;:&quot;Xiangling&quot;,&quot;parse-names&quot;:false,&quot;dropping-particle&quot;:&quot;&quot;,&quot;non-dropping-particle&quot;:&quot;&quot;},{&quot;family&quot;:&quot;O'Donoghue&quot;,&quot;given&quot;:&quot;Meghan B&quot;,&quot;parse-names&quot;:false,&quot;dropping-particle&quot;:&quot;&quot;,&quot;non-dropping-particle&quot;:&quot;&quot;},{&quot;family&quot;:&quot;Tan&quot;,&quot;given&quot;:&quot;Weihong&quot;,&quot;parse-names&quot;:false,&quot;dropping-particle&quot;:&quot;&quot;,&quot;non-dropping-particle&quot;:&quot;&quot;}],&quot;container-title&quot;:&quot;Nature Protocols&quot;,&quot;DOI&quot;:&quot;10.1038/nprot.2010.66&quot;,&quot;ISSN&quot;:&quot;1754-2189&quot;,&quot;issued&quot;:{&quot;date-parts&quot;:[[2010,6,3]]},&quot;page&quot;:&quot;1169-1185&quot;,&quot;issue&quot;:&quot;6&quot;,&quot;volume&quot;:&quot;5&quot;,&quot;container-title-short&quot;:&quot;Nat Protoc&quot;},&quot;isTemporary&quot;:false},{&quot;id&quot;:&quot;0f50eb47-4b12-3667-8e9b-b8e2716201fd&quot;,&quot;itemData&quot;:{&quot;type&quot;:&quot;article-journal&quot;,&quot;id&quot;:&quot;0f50eb47-4b12-3667-8e9b-b8e2716201fd&quot;,&quot;title&quot;:&quot;A Polyclonal SELEX Aptamer Library Allows Differentiation of Candida albicans, C. auris and C. parapsilosis Cells from Human Dermal Fibroblasts&quot;,&quot;author&quot;:[{&quot;family&quot;:&quot;Kneißle&quot;,&quot;given&quot;:&quot;Katharina&quot;,&quot;parse-names&quot;:false,&quot;dropping-particle&quot;:&quot;&quot;,&quot;non-dropping-particle&quot;:&quot;&quot;},{&quot;family&quot;:&quot;Krämer&quot;,&quot;given&quot;:&quot;Markus&quot;,&quot;parse-names&quot;:false,&quot;dropping-particle&quot;:&quot;&quot;,&quot;non-dropping-particle&quot;:&quot;&quot;},{&quot;family&quot;:&quot;Kissmann&quot;,&quot;given&quot;:&quot;Ann-Kathrin&quot;,&quot;parse-names&quot;:false,&quot;dropping-particle&quot;:&quot;&quot;,&quot;non-dropping-particle&quot;:&quot;&quot;},{&quot;family&quot;:&quot;Xing&quot;,&quot;given&quot;:&quot;Hu&quot;,&quot;parse-names&quot;:false,&quot;dropping-particle&quot;:&quot;&quot;,&quot;non-dropping-particle&quot;:&quot;&quot;},{&quot;family&quot;:&quot;Müller&quot;,&quot;given&quot;:&quot;Franziska&quot;,&quot;parse-names&quot;:false,&quot;dropping-particle&quot;:&quot;&quot;,&quot;non-dropping-particle&quot;:&quot;&quot;},{&quot;family&quot;:&quot;Amann&quot;,&quot;given&quot;:&quot;Valerie&quot;,&quot;parse-names&quot;:false,&quot;dropping-particle&quot;:&quot;&quot;,&quot;non-dropping-particle&quot;:&quot;&quot;},{&quot;family&quot;:&quot;Noschka&quot;,&quot;given&quot;:&quot;Reiner&quot;,&quot;parse-names&quot;:false,&quot;dropping-particle&quot;:&quot;&quot;,&quot;non-dropping-particle&quot;:&quot;&quot;},{&quot;family&quot;:&quot;Gottschalk&quot;,&quot;given&quot;:&quot;Kay-Eberhard&quot;,&quot;parse-names&quot;:false,&quot;dropping-particle&quot;:&quot;&quot;,&quot;non-dropping-particle&quot;:&quot;&quot;},{&quot;family&quot;:&quot;Bozdogan&quot;,&quot;given&quot;:&quot;Anil&quot;,&quot;parse-names&quot;:false,&quot;dropping-particle&quot;:&quot;&quot;,&quot;non-dropping-particle&quot;:&quot;&quot;},{&quot;family&quot;:&quot;Andersson&quot;,&quot;given&quot;:&quot;Jakob&quot;,&quot;parse-names&quot;:false,&quot;dropping-particle&quot;:&quot;&quot;,&quot;non-dropping-particle&quot;:&quot;&quot;},{&quot;family&quot;:&quot;Weil&quot;,&quot;given&quot;:&quot;Tanja&quot;,&quot;parse-names&quot;:false,&quot;dropping-particle&quot;:&quot;&quot;,&quot;non-dropping-particle&quot;:&quot;&quot;},{&quot;family&quot;:&quot;Spellerberg&quot;,&quot;given&quot;:&quot;Barbara&quot;,&quot;parse-names&quot;:false,&quot;dropping-particle&quot;:&quot;&quot;,&quot;non-dropping-particle&quot;:&quot;&quot;},{&quot;family&quot;:&quot;Stenger&quot;,&quot;given&quot;:&quot;Steffen&quot;,&quot;parse-names&quot;:false,&quot;dropping-particle&quot;:&quot;&quot;,&quot;non-dropping-particle&quot;:&quot;&quot;},{&quot;family&quot;:&quot;Rosenau&quot;,&quot;given&quot;:&quot;Frank&quot;,&quot;parse-names&quot;:false,&quot;dropping-particle&quot;:&quot;&quot;,&quot;non-dropping-particle&quot;:&quot;&quot;}],&quot;container-title&quot;:&quot;Journal of Fungi&quot;,&quot;DOI&quot;:&quot;10.3390/jof8080856&quot;,&quot;ISSN&quot;:&quot;2309608X&quot;,&quot;issued&quot;:{&quot;date-parts&quot;:[[2022,8,15]]},&quot;page&quot;:&quot;856&quot;,&quot;abstract&quot;:&quot;Easy and reliable identification of pathogenic species such as yeasts, emerging as problematic microbes originating from the genus Candida, is a task in the management and treatment of infections, especially in hospitals and other healthcare environments. Aptamers are seizing an already indispensable role in different sensing applications as binding entities with almost arbitrarily tunable specificities and optimizable affinities. Here, we describe a polyclonal SELEX library that not only can specifically recognize and fluorescently label Candida cells, but is also capable to differentiate C. albicans, C. auris and C. parapsilosis cells in flow-cytometry, fluorometric microtiter plate assays and fluorescence microscopy from human cells, exemplified here by human dermal fibroblasts. This offers the opportunity to develop diagnostic tools based on this library. Moreover, these specific and robust affinity molecules could also serve in the future as potent binding entities on biomaterials and as constituents of technical devices and will thus open avenues for the development of cost-effective and easily accessible next generations of electronic biosensors in clinical diagnostics and novel materials for the specific removal of pathogenic cells from human bio-samples.&quot;,&quot;publisher&quot;:&quot;MDPI AG&quot;,&quot;issue&quot;:&quot;8&quot;,&quot;volume&quot;:&quot;8&quot;,&quot;container-title-short&quot;:&quot;&quot;},&quot;isTemporary&quot;:false},{&quot;id&quot;:&quot;2be2e484-dd39-3427-a5fa-525b38d4c688&quot;,&quot;itemData&quot;:{&quot;type&quot;:&quot;article-journal&quot;,&quot;id&quot;:&quot;2be2e484-dd39-3427-a5fa-525b38d4c688&quot;,&quot;title&quot;:&quot;The Diversity of a Polyclonal FluCell-SELEX Library Outperforms Individual Aptamers as Emerging Diagnostic Tools for the Identification of Carbapenem Resistant Pseudomonas aeruginosa&quot;,&quot;author&quot;:[{&quot;family&quot;:&quot;Kubiczek&quot;,&quot;given&quot;:&quot;Dennis&quot;,&quot;parse-names&quot;:false,&quot;dropping-particle&quot;:&quot;&quot;,&quot;non-dropping-particle&quot;:&quot;&quot;},{&quot;family&quot;:&quot;Raber&quot;,&quot;given&quot;:&quot;Heinz&quot;,&quot;parse-names&quot;:false,&quot;dropping-particle&quot;:&quot;&quot;,&quot;non-dropping-particle&quot;:&quot;&quot;},{&quot;family&quot;:&quot;Bodenberger&quot;,&quot;given&quot;:&quot;Nicholas&quot;,&quot;parse-names&quot;:false,&quot;dropping-particle&quot;:&quot;&quot;,&quot;non-dropping-particle&quot;:&quot;&quot;},{&quot;family&quot;:&quot;Oswald&quot;,&quot;given&quot;:&quot;Thomas&quot;,&quot;parse-names&quot;:false,&quot;dropping-particle&quot;:&quot;&quot;,&quot;non-dropping-particle&quot;:&quot;&quot;},{&quot;family&quot;:&quot;Sahan&quot;,&quot;given&quot;:&quot;Melis&quot;,&quot;parse-names&quot;:false,&quot;dropping-particle&quot;:&quot;&quot;,&quot;non-dropping-particle&quot;:&quot;&quot;},{&quot;family&quot;:&quot;Mayer&quot;,&quot;given&quot;:&quot;Daniel&quot;,&quot;parse-names&quot;:false,&quot;dropping-particle&quot;:&quot;&quot;,&quot;non-dropping-particle&quot;:&quot;&quot;},{&quot;family&quot;:&quot;Wiese&quot;,&quot;given&quot;:&quot;Sebastian&quot;,&quot;parse-names&quot;:false,&quot;dropping-particle&quot;:&quot;&quot;,&quot;non-dropping-particle&quot;:&quot;&quot;},{&quot;family&quot;:&quot;Stenger&quot;,&quot;given&quot;:&quot;Steffen&quot;,&quot;parse-names&quot;:false,&quot;dropping-particle&quot;:&quot;&quot;,&quot;non-dropping-particle&quot;:&quot;&quot;},{&quot;family&quot;:&quot;Weil&quot;,&quot;given&quot;:&quot;Tanja&quot;,&quot;parse-names&quot;:false,&quot;dropping-particle&quot;:&quot;&quot;,&quot;non-dropping-particle&quot;:&quot;&quot;},{&quot;family&quot;:&quot;Rosenau&quot;,&quot;given&quot;:&quot;Frank&quot;,&quot;parse-names&quot;:false,&quot;dropping-particle&quot;:&quot;&quot;,&quot;non-dropping-particle&quot;:&quot;&quot;}],&quot;container-title&quot;:&quot;Chemistry - A European Journal&quot;,&quot;DOI&quot;:&quot;10.1002/chem.202000213&quot;,&quot;ISSN&quot;:&quot;15213765&quot;,&quot;PMID&quot;:&quot;32515842&quot;,&quot;issued&quot;:{&quot;date-parts&quot;:[[2020]]},&quot;page&quot;:&quot;14536-14545&quot;,&quot;abstract&quot;:&quot;Textbook procedures require the use of individual aptamers enriched in SELEX libraries which are subsequently chemically synthesized after their biochemical characterization. Here we show that this reduction of the available sequence space of large libraries and thus the diversity of binding molecules reduces the labelling efficiency and fidelity of selected single aptamers towards different strains of the human pathogen Pseudomonas aeruginosa compared to a polyclonal aptamer library enriched by a whole-cell-SELEX involving fluorescent aptamers. The library outperformed single aptamers in reliable and specific targeting of different clinically relevant strains, allowed to inhibit virulence associated cellular functions and identification of bound cell surface targets by aptamer based affinity purification and mass spectrometry. The stunning ease of this FluCell-SELEX and the convincing performance of the P. aeruginosa specific library may pave the way towards generally new and efficient diagnostic techniques based on polyclonal aptamer libraries not only in clinical microbiology.&quot;,&quot;issue&quot;:&quot;64&quot;,&quot;volume&quot;:&quot;26&quot;,&quot;container-title-short&quot;:&quot;&quot;},&quot;isTemporary&quot;:false},{&quot;id&quot;:&quot;b2e511c6-5d98-310e-8acf-b77213ac29ac&quot;,&quot;itemData&quot;:{&quot;type&quot;:&quot;article-journal&quot;,&quot;id&quot;:&quot;b2e511c6-5d98-310e-8acf-b77213ac29ac&quot;,&quot;title&quot;:&quot;Flucell‐selex aptamers as specific binding molecules for diagnostics of the health relevant gut bacterium akkermansia muciniphila&quot;,&quot;author&quot;:[{&quot;family&quot;:&quot;Raber&quot;,&quot;given&quot;:&quot;Heinz Fabian&quot;,&quot;parse-names&quot;:false,&quot;dropping-particle&quot;:&quot;&quot;,&quot;non-dropping-particle&quot;:&quot;&quot;},{&quot;family&quot;:&quot;Kubiczek&quot;,&quot;given&quot;:&quot;Dennis Horst&quot;,&quot;parse-names&quot;:false,&quot;dropping-particle&quot;:&quot;&quot;,&quot;non-dropping-particle&quot;:&quot;&quot;},{&quot;family&quot;:&quot;Bodenberger&quot;,&quot;given&quot;:&quot;Nicholas&quot;,&quot;parse-names&quot;:false,&quot;dropping-particle&quot;:&quot;&quot;,&quot;non-dropping-particle&quot;:&quot;&quot;},{&quot;family&quot;:&quot;Kissmann&quot;,&quot;given&quot;:&quot;Ann Kathrin&quot;,&quot;parse-names&quot;:false,&quot;dropping-particle&quot;:&quot;&quot;,&quot;non-dropping-particle&quot;:&quot;&quot;},{&quot;family&quot;:&quot;D’souza&quot;,&quot;given&quot;:&quot;Deena&quot;,&quot;parse-names&quot;:false,&quot;dropping-particle&quot;:&quot;&quot;,&quot;non-dropping-particle&quot;:&quot;&quot;},{&quot;family&quot;:&quot;Hu&quot;,&quot;given&quot;:&quot;Xing&quot;,&quot;parse-names&quot;:false,&quot;dropping-particle&quot;:&quot;&quot;,&quot;non-dropping-particle&quot;:&quot;&quot;},{&quot;family&quot;:&quot;Mayer&quot;,&quot;given&quot;:&quot;Daniel&quot;,&quot;parse-names&quot;:false,&quot;dropping-particle&quot;:&quot;&quot;,&quot;non-dropping-particle&quot;:&quot;&quot;},{&quot;family&quot;:&quot;Xu&quot;,&quot;given&quot;:&quot;Pengfei&quot;,&quot;parse-names&quot;:false,&quot;dropping-particle&quot;:&quot;&quot;,&quot;non-dropping-particle&quot;:&quot;&quot;},{&quot;family&quot;:&quot;Knippschild&quot;,&quot;given&quot;:&quot;Uwe&quot;,&quot;parse-names&quot;:false,&quot;dropping-particle&quot;:&quot;&quot;,&quot;non-dropping-particle&quot;:&quot;&quot;},{&quot;family&quot;:&quot;Spellerberg&quot;,&quot;given&quot;:&quot;Barbara&quot;,&quot;parse-names&quot;:false,&quot;dropping-particle&quot;:&quot;&quot;,&quot;non-dropping-particle&quot;:&quot;&quot;},{&quot;family&quot;:&quot;Weil&quot;,&quot;given&quot;:&quot;Tanja&quot;,&quot;parse-names&quot;:false,&quot;dropping-particle&quot;:&quot;&quot;,&quot;non-dropping-particle&quot;:&quot;&quot;},{&quot;family&quot;:&quot;Rosenau&quot;,&quot;given&quot;:&quot;Frank&quot;,&quot;parse-names&quot;:false,&quot;dropping-particle&quot;:&quot;&quot;,&quot;non-dropping-particle&quot;:&quot;&quot;}],&quot;container-title&quot;:&quot;International Journal of Molecular Sciences&quot;,&quot;DOI&quot;:&quot;10.3390/ijms221910425&quot;,&quot;ISSN&quot;:&quot;14220067&quot;,&quot;PMID&quot;:&quot;34638764&quot;,&quot;issued&quot;:{&quot;date-parts&quot;:[[2021,10,1]]},&quot;abstract&quot;:&quot;Based on their unique properties, oligonucleotide aptamers have been named a gift of biological chemistry to life science. We report the development of DNA aptamers as the first high-affinity binding molecules available for fast and rapid labeling of the human gut bacterium Akkermansia muciniphila with a certain impact on Alzheimer´s disease. Fast and reliable analyses of the composition of microbiomes is an emerging field in microbiology. We describe the molecular evolution and biochemical characterization of a specific aptamer library by a FluCell‐SELEX and the characterization of specific molecules from the library by bioinformatics. The aptamer AKK13.1 exerted universal applicability in different analysis techniques in modern microbiology, including fluorimetry, confocal laser scanning microscopy and flow cytometry. It was also functional as a specific binding entity hybridized to anchor primers chemically coupled via acrydite‐modification to the surface of a polyacrylamide‐hydrogel, which can be prototypically used for the construction of affinity surfaces in sensor chips. Together, the performance and methodological flexibility of the aptamers presented here may open new routes not only to develop novel Akkermansia‐specific assays for clinical microbiology and the analyses of human stool samples but may also be an excellent starting point for the construction of novel electronic biosensors.&quot;,&quot;publisher&quot;:&quot;MDPI&quot;,&quot;issue&quot;:&quot;19&quot;,&quot;volume&quot;:&quot;22&quot;,&quot;container-title-short&quot;:&quot;Int J Mol Sci&quot;},&quot;isTemporary&quot;:false},{&quot;id&quot;:&quot;62b89c47-18ce-3488-be86-9f4d25ece8ff&quot;,&quot;itemData&quot;:{&quot;type&quot;:&quot;article-journal&quot;,&quot;id&quot;:&quot;62b89c47-18ce-3488-be86-9f4d25ece8ff&quot;,&quot;title&quot;:&quot;A Polyclonal Selex Aptamer Library Directly Allows Specific Labelling of the Human Gut Bacterium Blautia producta without Isolating Individual Aptamers&quot;,&quot;author&quot;:[{&quot;family&quot;:&quot;Xing&quot;,&quot;given&quot;:&quot;Hu&quot;,&quot;parse-names&quot;:false,&quot;dropping-particle&quot;:&quot;&quot;,&quot;non-dropping-particle&quot;:&quot;&quot;},{&quot;family&quot;:&quot;Zhang&quot;,&quot;given&quot;:&quot;Yiting&quot;,&quot;parse-names&quot;:false,&quot;dropping-particle&quot;:&quot;&quot;,&quot;non-dropping-particle&quot;:&quot;&quot;},{&quot;family&quot;:&quot;Krämer&quot;,&quot;given&quot;:&quot;Markus&quot;,&quot;parse-names&quot;:false,&quot;dropping-particle&quot;:&quot;&quot;,&quot;non-dropping-particle&quot;:&quot;&quot;},{&quot;family&quot;:&quot;Kissmann&quot;,&quot;given&quot;:&quot;Ann Kathrin&quot;,&quot;parse-names&quot;:false,&quot;dropping-particle&quot;:&quot;&quot;,&quot;non-dropping-particle&quot;:&quot;&quot;},{&quot;family&quot;:&quot;Henkel&quot;,&quot;given&quot;:&quot;Marius&quot;,&quot;parse-names&quot;:false,&quot;dropping-particle&quot;:&quot;&quot;,&quot;non-dropping-particle&quot;:&quot;&quot;},{&quot;family&quot;:&quot;Weil&quot;,&quot;given&quot;:&quot;Tanja&quot;,&quot;parse-names&quot;:false,&quot;dropping-particle&quot;:&quot;&quot;,&quot;non-dropping-particle&quot;:&quot;&quot;},{&quot;family&quot;:&quot;Knippschild&quot;,&quot;given&quot;:&quot;Uwe&quot;,&quot;parse-names&quot;:false,&quot;dropping-particle&quot;:&quot;&quot;,&quot;non-dropping-particle&quot;:&quot;&quot;},{&quot;family&quot;:&quot;Rosenau&quot;,&quot;given&quot;:&quot;Frank&quot;,&quot;parse-names&quot;:false,&quot;dropping-particle&quot;:&quot;&quot;,&quot;non-dropping-particle&quot;:&quot;&quot;}],&quot;container-title&quot;:&quot;Molecules (Basel, Switzerland)&quot;,&quot;DOI&quot;:&quot;10.3390/molecules27175693&quot;,&quot;ISSN&quot;:&quot;14203049&quot;,&quot;PMID&quot;:&quot;36080459&quot;,&quot;issued&quot;:{&quot;date-parts&quot;:[[2022,9,1]]},&quot;abstract&quot;:&quot;Recent studies have demonstrated that changes in the abundance of the intestinal bacterium Blautia producta, a potential probiotic, are closely associated with the development of various diseases such as obesity, diabetes, some neurodegenerative diseases, and certain cancers. However, there is still a lack of an effective method to detect the abundance of B. producta in the gut rapidly. Especially, DNA aptamers are now widely used as biometric components for medical testing due to their unique characteristics, including high chemical stability, low production cost, ease of chemical modification, low immunogenicity, and fast reproducibility. We successfully obtained a high-affinity nucleic acid aptamer library (B.p-R14) after 14 SELEX rounds, which efficiently discriminates B. producta in different analysis techniques including fluorometric suspension assays or fluorescence microscopy from other major gut bacteria in complex mixtures and even in human stool samples. These preliminary findings will be the basis towards aptamer-based biosensing applications for the fast and reliable monitoring of B. producta in the human gut microbiome.&quot;,&quot;publisher&quot;:&quot;NLM (Medline)&quot;,&quot;issue&quot;:&quot;17&quot;,&quot;volume&quot;:&quot;27&quot;,&quot;container-title-short&quot;:&quot;Molecules&quot;},&quot;isTemporary&quot;:false},{&quot;id&quot;:&quot;3bbcdf9d-c256-3d81-9422-f4f5d55e60ed&quot;,&quot;itemData&quot;:{&quot;type&quot;:&quot;article-journal&quot;,&quot;id&quot;:&quot;3bbcdf9d-c256-3d81-9422-f4f5d55e60ed&quot;,&quot;title&quot;:&quot;Polyclonal aptamers for specific fluorescence labeling and quantification of the health relevant human gut bacterium parabacteroides distasonis&quot;,&quot;author&quot;:[{&quot;family&quot;:&quot;Xing&quot;,&quot;given&quot;:&quot;Hu&quot;,&quot;parse-names&quot;:false,&quot;dropping-particle&quot;:&quot;&quot;,&quot;non-dropping-particle&quot;:&quot;&quot;},{&quot;family&quot;:&quot;Kissmann&quot;,&quot;given&quot;:&quot;Ann Kathrin&quot;,&quot;parse-names&quot;:false,&quot;dropping-particle&quot;:&quot;&quot;,&quot;non-dropping-particle&quot;:&quot;&quot;},{&quot;family&quot;:&quot;Raber&quot;,&quot;given&quot;:&quot;Heinz Fabian&quot;,&quot;parse-names&quot;:false,&quot;dropping-particle&quot;:&quot;&quot;,&quot;non-dropping-particle&quot;:&quot;&quot;},{&quot;family&quot;:&quot;Krämer&quot;,&quot;given&quot;:&quot;Markus&quot;,&quot;parse-names&quot;:false,&quot;dropping-particle&quot;:&quot;&quot;,&quot;non-dropping-particle&quot;:&quot;&quot;},{&quot;family&quot;:&quot;Amann&quot;,&quot;given&quot;:&quot;Valerie&quot;,&quot;parse-names&quot;:false,&quot;dropping-particle&quot;:&quot;&quot;,&quot;non-dropping-particle&quot;:&quot;&quot;},{&quot;family&quot;:&quot;Kohn&quot;,&quot;given&quot;:&quot;Kathrin&quot;,&quot;parse-names&quot;:false,&quot;dropping-particle&quot;:&quot;&quot;,&quot;non-dropping-particle&quot;:&quot;&quot;},{&quot;family&quot;:&quot;Weil&quot;,&quot;given&quot;:&quot;Tanja&quot;,&quot;parse-names&quot;:false,&quot;dropping-particle&quot;:&quot;&quot;,&quot;non-dropping-particle&quot;:&quot;&quot;},{&quot;family&quot;:&quot;Rosenau&quot;,&quot;given&quot;:&quot;Frank&quot;,&quot;parse-names&quot;:false,&quot;dropping-particle&quot;:&quot;&quot;,&quot;non-dropping-particle&quot;:&quot;&quot;}],&quot;container-title&quot;:&quot;Microorganisms&quot;,&quot;DOI&quot;:&quot;10.3390/microorganisms9112284&quot;,&quot;ISSN&quot;:&quot;20762607&quot;,&quot;issued&quot;:{&quot;date-parts&quot;:[[2021,11,1]]},&quot;abstract&quot;:&quot;Single-stranded DNA aptamers as affinity molecules for the rapid, reliable detection of intestinal bacteria are of particular interest to equip health systems with novel robust and cheap diagnostic tools for monitoring the success of supplementation strategies with selected probiotic gut bacteria in the fight against major widespread threats, such as obesity and neurodegenerative diseases. The human gut bacterium Parabacteroides distasonis (P. distasonis) is positively associated with diseases such as obesity, non-alcoholic fatty liver disease and multiple sclerosis with reduced cell counts in these diseases and is thus a promising potential probiotic bacterium for future microbial supplementation. In this paper we report on the evolution of a specific polyclonal aptamer library by the fluorescence based FluCell-SELEX directed against whole cells of P. distasonis that specifically and efficiently binds and labels P. distasonis. The aptamer library showed high binding affinity and was suited to quantitatively discriminate P. distasonis from other prominent gut bacteria also in mixtures. We believe that this library against a promising probiotic bacterium as a prototype may open new routes towards the development of novel biosensors for the easy and efficient quantitative monitoring of microbial abundance in human microbiomes in general.&quot;,&quot;publisher&quot;:&quot;MDPI&quot;,&quot;issue&quot;:&quot;11&quot;,&quot;volume&quot;:&quot;9&quot;,&quot;container-title-short&quot;:&quot;Microorganisms&quot;},&quot;isTemporary&quot;:false},{&quot;id&quot;:&quot;9712ee66-4754-309d-83ac-da28d5079dc5&quot;,&quot;itemData&quot;:{&quot;type&quot;:&quot;article-journal&quot;,&quot;id&quot;:&quot;9712ee66-4754-309d-83ac-da28d5079dc5&quot;,&quot;title&quot;:&quot;A Polyclonal Aptamer Library for the Specific Binding of the Gut Bacterium Roseburia intestinalis in Mixtures with Other Gut Microbiome Bacteria and Human Stool Samples&quot;,&quot;author&quot;:[{&quot;family&quot;:&quot;Xing&quot;,&quot;given&quot;:&quot;Hu&quot;,&quot;parse-names&quot;:false,&quot;dropping-particle&quot;:&quot;&quot;,&quot;non-dropping-particle&quot;:&quot;&quot;},{&quot;family&quot;:&quot;Zhang&quot;,&quot;given&quot;:&quot;Yiting&quot;,&quot;parse-names&quot;:false,&quot;dropping-particle&quot;:&quot;&quot;,&quot;non-dropping-particle&quot;:&quot;&quot;},{&quot;family&quot;:&quot;Krämer&quot;,&quot;given&quot;:&quot;Markus&quot;,&quot;parse-names&quot;:false,&quot;dropping-particle&quot;:&quot;&quot;,&quot;non-dropping-particle&quot;:&quot;&quot;},{&quot;family&quot;:&quot;Kissmann&quot;,&quot;given&quot;:&quot;Ann Kathrin&quot;,&quot;parse-names&quot;:false,&quot;dropping-particle&quot;:&quot;&quot;,&quot;non-dropping-particle&quot;:&quot;&quot;},{&quot;family&quot;:&quot;Amann&quot;,&quot;given&quot;:&quot;Valerie&quot;,&quot;parse-names&quot;:false,&quot;dropping-particle&quot;:&quot;&quot;,&quot;non-dropping-particle&quot;:&quot;&quot;},{&quot;family&quot;:&quot;Raber&quot;,&quot;given&quot;:&quot;Heinz Fabian&quot;,&quot;parse-names&quot;:false,&quot;dropping-particle&quot;:&quot;&quot;,&quot;non-dropping-particle&quot;:&quot;&quot;},{&quot;family&quot;:&quot;Weil&quot;,&quot;given&quot;:&quot;Tanja&quot;,&quot;parse-names&quot;:false,&quot;dropping-particle&quot;:&quot;&quot;,&quot;non-dropping-particle&quot;:&quot;&quot;},{&quot;family&quot;:&quot;Stieger&quot;,&quot;given&quot;:&quot;Kai R.&quot;,&quot;parse-names&quot;:false,&quot;dropping-particle&quot;:&quot;&quot;,&quot;non-dropping-particle&quot;:&quot;&quot;},{&quot;family&quot;:&quot;Knippschild&quot;,&quot;given&quot;:&quot;Uwe&quot;,&quot;parse-names&quot;:false,&quot;dropping-particle&quot;:&quot;&quot;,&quot;non-dropping-particle&quot;:&quot;&quot;},{&quot;family&quot;:&quot;Henkel&quot;,&quot;given&quot;:&quot;Marius&quot;,&quot;parse-names&quot;:false,&quot;dropping-particle&quot;:&quot;&quot;,&quot;non-dropping-particle&quot;:&quot;&quot;},{&quot;family&quot;:&quot;Andersson&quot;,&quot;given&quot;:&quot;Jakob&quot;,&quot;parse-names&quot;:false,&quot;dropping-particle&quot;:&quot;&quot;,&quot;non-dropping-particle&quot;:&quot;&quot;},{&quot;family&quot;:&quot;Rosenau&quot;,&quot;given&quot;:&quot;Frank&quot;,&quot;parse-names&quot;:false,&quot;dropping-particle&quot;:&quot;&quot;,&quot;non-dropping-particle&quot;:&quot;&quot;}],&quot;container-title&quot;:&quot;International journal of molecular sciences&quot;,&quot;DOI&quot;:&quot;10.3390/ijms23147744&quot;,&quot;ISSN&quot;:&quot;14220067&quot;,&quot;PMID&quot;:&quot;35887092&quot;,&quot;issued&quot;:{&quot;date-parts&quot;:[[2022,7,1]]},&quot;abstract&quot;:&quot;Roseburia intestinalis has received attention as a potential probiotic bacterium. Recent studies have demonstrated that changes in its intestinal abundance can cause various diseases, such as obesity, enteritis and atherosclerosis. Probiotic administration or fecal transplantation alter the structure of the intestinal flora, offering possibilities for the prevention and treatment of these diseases. However, current monitoring methods, such as 16S rRNA sequencing, are complex and costly and require specialized personnel to perform the tests, making it difficult to continuously monitor patients during treatment. Hence, the rapid and cost-effective quantification of intestinal bacteria has become an urgent problem to be solved. Aptamers are of emerging interest because their stability, low immunogenicity and ease of modification are attractive properties for a variety of applications. We report a FluCell-SELEX polyclonal aptamer library specific for R. intestinalis isolated after seven evolution rounds, that can bind and label this organism for fluorescence microscopy and binding assays. Moreover, R. intestinalis can be distinguished from other major intestinal bacteria in complex defined mixtures and in human stool samples. We believe that this preliminary evidence opens new avenues towards aptamer-based electronic biosensors as new powerful and inexpensive diagnostic tools for the relative quantitative monitoring of R. intestinalis in gut microbiomes.&quot;,&quot;publisher&quot;:&quot;NLM (Medline)&quot;,&quot;issue&quot;:&quot;14&quot;,&quot;volume&quot;:&quot;23&quot;,&quot;container-title-short&quot;:&quot;Int J Mol Sci&quot;},&quot;isTemporary&quot;:false}]},{&quot;citationID&quot;:&quot;MENDELEY_CITATION_a30accdd-47a9-481a-9360-5f19a8cd6d80&quot;,&quot;properties&quot;:{&quot;noteIndex&quot;:0},&quot;isEdited&quot;:false,&quot;manualOverride&quot;:{&quot;isManuallyOverridden&quot;:false,&quot;citeprocText&quot;:&quot;&lt;sup&gt;13,14&lt;/sup&gt;&quot;,&quot;manualOverrideText&quot;:&quot;&quot;},&quot;citationTag&quot;:&quot;MENDELEY_CITATION_v3_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&quot;,&quot;citationItems&quot;:[{&quot;id&quot;:&quot;9d485301-5264-3ee8-86dc-253b9a5e3f85&quot;,&quot;itemData&quot;:{&quot;type&quot;:&quot;article-journal&quot;,&quot;id&quot;:&quot;9d485301-5264-3ee8-86dc-253b9a5e3f85&quot;,&quot;title&quot;:&quot;Identification and Application of an Aptamer Targeting Papillary Thyroid Carcinoma Using Tissue-SELEX&quot;,&quot;author&quot;:[{&quot;family&quot;:&quot;Zhong&quot;,&quot;given&quot;:&quot;Wen&quot;,&quot;parse-names&quot;:false,&quot;dropping-particle&quot;:&quot;&quot;,&quot;non-dropping-particle&quot;:&quot;&quot;},{&quot;family&quot;:&quot;Pu&quot;,&quot;given&quot;:&quot;Ying&quot;,&quot;parse-names&quot;:false,&quot;dropping-particle&quot;:&quot;&quot;,&quot;non-dropping-particle&quot;:&quot;&quot;},{&quot;family&quot;:&quot;Tan&quot;,&quot;given&quot;:&quot;Weihong&quot;,&quot;parse-names&quot;:false,&quot;dropping-particle&quot;:&quot;&quot;,&quot;non-dropping-particle&quot;:&quot;&quot;},{&quot;family&quot;:&quot;Liu&quot;,&quot;given&quot;:&quot;Jun&quot;,&quot;parse-names&quot;:false,&quot;dropping-particle&quot;:&quot;&quot;,&quot;non-dropping-particle&quot;:&quot;&quot;},{&quot;family&quot;:&quot;Liao&quot;,&quot;given&quot;:&quot;Jie&quot;,&quot;parse-names&quot;:false,&quot;dropping-particle&quot;:&quot;&quot;,&quot;non-dropping-particle&quot;:&quot;&quot;},{&quot;family&quot;:&quot;Liu&quot;,&quot;given&quot;:&quot;Bo&quot;,&quot;parse-names&quot;:false,&quot;dropping-particle&quot;:&quot;&quot;,&quot;non-dropping-particle&quot;:&quot;&quot;},{&quot;family&quot;:&quot;Chen&quot;,&quot;given&quot;:&quot;Ke&quot;,&quot;parse-names&quot;:false,&quot;dropping-particle&quot;:&quot;&quot;,&quot;non-dropping-particle&quot;:&quot;&quot;},{&quot;family&quot;:&quot;Yu&quot;,&quot;given&quot;:&quot;Bo&quot;,&quot;parse-names&quot;:false,&quot;dropping-particle&quot;:&quot;&quot;,&quot;non-dropping-particle&quot;:&quot;&quot;},{&quot;family&quot;:&quot;Hu&quot;,&quot;given&quot;:&quot;Yalan&quot;,&quot;parse-names&quot;:false,&quot;dropping-particle&quot;:&quot;&quot;,&quot;non-dropping-particle&quot;:&quot;&quot;},{&quot;family&quot;:&quot;Deng&quot;,&quot;given&quot;:&quot;Yuanyuan&quot;,&quot;parse-names&quot;:false,&quot;dropping-particle&quot;:&quot;&quot;,&quot;non-dropping-particle&quot;:&quot;&quot;},{&quot;family&quot;:&quot;Zhang&quot;,&quot;given&quot;:&quot;Jiani&quot;,&quot;parse-names&quot;:false,&quot;dropping-particle&quot;:&quot;&quot;,&quot;non-dropping-particle&quot;:&quot;&quot;},{&quot;family&quot;:&quot;Liu&quot;,&quot;given&quot;:&quot;Huixia&quot;,&quot;parse-names&quot;:false,&quot;dropping-particle&quot;:&quot;&quot;,&quot;non-dropping-particle&quot;:&quot;&quot;}],&quot;container-title&quot;:&quot;Analytical Chemistry&quot;,&quot;DOI&quot;:&quot;10.1021/acs.analchem.9b01000&quot;,&quot;ISSN&quot;:&quot;0003-2700&quot;,&quot;issued&quot;:{&quot;date-parts&quot;:[[2019,7,2]]},&quot;page&quot;:&quot;8289-8297&quot;,&quot;issue&quot;:&quot;13&quot;,&quot;volume&quot;:&quot;91&quot;,&quot;container-title-short&quot;:&quot;Anal Chem&quot;},&quot;isTemporary&quot;:false},{&quot;id&quot;:&quot;bf8995f4-d002-3612-bba0-f664ce4b3195&quot;,&quot;itemData&quot;:{&quot;type&quot;:&quot;article-journal&quot;,&quot;id&quot;:&quot;bf8995f4-d002-3612-bba0-f664ce4b3195&quot;,&quot;title&quot;:&quot;Identification of a New DNA Aptamer by Tissue-SELEX for Cancer Recognition and Imaging&quot;,&quot;author&quot;:[{&quot;family&quot;:&quot;Li&quot;,&quot;given&quot;:&quot;Lie&quot;,&quot;parse-names&quot;:false,&quot;dropping-particle&quot;:&quot;&quot;,&quot;non-dropping-particle&quot;:&quot;&quot;},{&quot;family&quot;:&quot;Wan&quot;,&quot;given&quot;:&quot;Jun&quot;,&quot;parse-names&quot;:false,&quot;dropping-particle&quot;:&quot;&quot;,&quot;non-dropping-particle&quot;:&quot;&quot;},{&quot;family&quot;:&quot;Wen&quot;,&quot;given&quot;:&quot;Xiaohong&quot;,&quot;parse-names&quot;:false,&quot;dropping-particle&quot;:&quot;&quot;,&quot;non-dropping-particle&quot;:&quot;&quot;},{&quot;family&quot;:&quot;Guo&quot;,&quot;given&quot;:&quot;Qiuping&quot;,&quot;parse-names&quot;:false,&quot;dropping-particle&quot;:&quot;&quot;,&quot;non-dropping-particle&quot;:&quot;&quot;},{&quot;family&quot;:&quot;Jiang&quot;,&quot;given&quot;:&quot;Huishan&quot;,&quot;parse-names&quot;:false,&quot;dropping-particle&quot;:&quot;&quot;,&quot;non-dropping-particle&quot;:&quot;&quot;},{&quot;family&quot;:&quot;Wang&quot;,&quot;given&quot;:&quot;Jie&quot;,&quot;parse-names&quot;:false,&quot;dropping-particle&quot;:&quot;&quot;,&quot;non-dropping-particle&quot;:&quot;&quot;},{&quot;family&quot;:&quot;Ren&quot;,&quot;given&quot;:&quot;Yazhou&quot;,&quot;parse-names&quot;:false,&quot;dropping-particle&quot;:&quot;&quot;,&quot;non-dropping-particle&quot;:&quot;&quot;},{&quot;family&quot;:&quot;Wang&quot;,&quot;given&quot;:&quot;Kemin&quot;,&quot;parse-names&quot;:false,&quot;dropping-particle&quot;:&quot;&quot;,&quot;non-dropping-particle&quot;:&quot;&quot;}],&quot;container-title&quot;:&quot;Analytical Chemistry&quot;,&quot;DOI&quot;:&quot;10.1021/acs.analchem.1c01445&quot;,&quot;ISSN&quot;:&quot;0003-2700&quot;,&quot;issued&quot;:{&quot;date-parts&quot;:[[2021,5,18]]},&quot;page&quot;:&quot;7369-7377&quot;,&quot;issue&quot;:&quot;19&quot;,&quot;volume&quot;:&quot;93&quot;,&quot;container-title-short&quot;:&quot;Anal Chem&quot;},&quot;isTemporary&quot;:false}]},{&quot;citationID&quot;:&quot;MENDELEY_CITATION_1a1e8d33-571a-474d-b1f3-6ba9436a6cc1&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&quot;,&quot;citationItems&quot;:[{&quot;id&quot;:&quot;8be01a5d-4615-3ab3-9ac6-1ac06bf6d04b&quot;,&quot;itemData&quot;:{&quot;type&quot;:&quot;article-journal&quot;,&quot;id&quot;:&quot;8be01a5d-4615-3ab3-9ac6-1ac06bf6d04b&quot;,&quot;title&quot;:&quot;Polyclonal Aptamer Libraries from a FluRoot-SELEX for the Specific Labeling of the Apical and Elongation/Differentiation Zones of Arabidopsis thaliana Roots&quot;,&quot;author&quot;:[{&quot;family&quot;:&quot;Kissmann&quot;,&quot;given&quot;:&quot;Ann Kathrin&quot;,&quot;parse-names&quot;:false,&quot;dropping-particle&quot;:&quot;&quot;,&quot;non-dropping-particle&quot;:&quot;&quot;},{&quot;family&quot;:&quot;Wolf&quot;,&quot;given&quot;:&quot;Dennis&quot;,&quot;parse-names&quot;:false,&quot;dropping-particle&quot;:&quot;&quot;,&quot;non-dropping-particle&quot;:&quot;&quot;},{&quot;family&quot;:&quot;Krämer&quot;,&quot;given&quot;:&quot;Markus&quot;,&quot;parse-names&quot;:false,&quot;dropping-particle&quot;:&quot;&quot;,&quot;non-dropping-particle&quot;:&quot;&quot;},{&quot;family&quot;:&quot;Müller&quot;,&quot;given&quot;:&quot;Franziska&quot;,&quot;parse-names&quot;:false,&quot;dropping-particle&quot;:&quot;&quot;,&quot;non-dropping-particle&quot;:&quot;&quot;},{&quot;family&quot;:&quot;Amann&quot;,&quot;given&quot;:&quot;Valerie&quot;,&quot;parse-names&quot;:false,&quot;dropping-particle&quot;:&quot;&quot;,&quot;non-dropping-particle&quot;:&quot;&quot;},{&quot;family&quot;:&quot;Xing&quot;,&quot;given&quot;:&quot;Hu&quot;,&quot;parse-names&quot;:false,&quot;dropping-particle&quot;:&quot;&quot;,&quot;non-dropping-particle&quot;:&quot;&quot;},{&quot;family&quot;:&quot;Gottschalk&quot;,&quot;given&quot;:&quot;Kay Eberhard&quot;,&quot;parse-names&quot;:false,&quot;dropping-particle&quot;:&quot;&quot;,&quot;non-dropping-particle&quot;:&quot;&quot;},{&quot;family&quot;:&quot;Weil&quot;,&quot;given&quot;:&quot;Tanja&quot;,&quot;parse-names&quot;:false,&quot;dropping-particle&quot;:&quot;&quot;,&quot;non-dropping-particle&quot;:&quot;&quot;},{&quot;family&quot;:&quot;Eichmann&quot;,&quot;given&quot;:&quot;Ruth&quot;,&quot;parse-names&quot;:false,&quot;dropping-particle&quot;:&quot;&quot;,&quot;non-dropping-particle&quot;:&quot;&quot;},{&quot;family&quot;:&quot;Schäfer&quot;,&quot;given&quot;:&quot;Patrick&quot;,&quot;parse-names&quot;:false,&quot;dropping-particle&quot;:&quot;&quot;,&quot;non-dropping-particle&quot;:&quot;&quot;},{&quot;family&quot;:&quot;Rosenau&quot;,&quot;given&quot;:&quot;Frank&quot;,&quot;parse-names&quot;:false,&quot;dropping-particle&quot;:&quot;&quot;,&quot;non-dropping-particle&quot;:&quot;&quot;}],&quot;container-title&quot;:&quot;International journal of molecular sciences&quot;,&quot;DOI&quot;:&quot;10.3390/ijms232012220&quot;,&quot;ISSN&quot;:&quot;14220067&quot;,&quot;PMID&quot;:&quot;36293073&quot;,&quot;issued&quot;:{&quot;date-parts&quot;:[[2022,10,1]]},&quot;abstract&quot;:&quot;In more than 30 years of aptamer research, it has become widely accepted that aptamers are fascinating binding molecules for a vast variety of applications. However, the majority of targets have been proteins, although special variants of the so-called SELEX process for the molecular evolution of specific aptamers have also been developed, allowing for the targeting of small molecules as well as larger structures such as cells and even cellular networks of human (tumor) tissues. Although the provocative thesis is widely accepted in the field, that is, in principle, any level of complexity for SELEX targets is possible, the number of studies on whole organs or at least parts of them is limited. To pioneer this thesis, and based on our FluCell-SELEX process, here, we have developed polyclonal aptamer libraries against apices and the elongation/differentiation zones of plant roots as examples of organs. We show that dedicated libraries can specifically label the respective parts of the root, allowing us to distinguish them in fluorescence microscopy. We consider this achievement to be an initial but important evidence for the robustness of this SELEX variant. These libraries may be valuable tools for plant research and a promising starting point for the isolation of more specific individual aptamers directed against root-specific epitopes.&quot;,&quot;publisher&quot;:&quot;NLM (Medline)&quot;,&quot;issue&quot;:&quot;20&quot;,&quot;volume&quot;:&quot;23&quot;,&quot;container-title-short&quot;:&quot;Int J Mol Sci&quot;},&quot;isTemporary&quot;:false}]},{&quot;citationID&quot;:&quot;MENDELEY_CITATION_a0d22619-8695-4a3c-bfa6-aa8666bff838&quot;,&quot;properties&quot;:{&quot;noteIndex&quot;:0},&quot;isEdited&quot;:false,&quot;manualOverride&quot;:{&quot;isManuallyOverridden&quot;:false,&quot;citeprocText&quot;:&quot;&lt;sup&gt;16–18&lt;/sup&gt;&quot;,&quot;manualOverrideText&quot;:&quot;&quot;},&quot;citationTag&quot;:&quot;MENDELEY_CITATION_v3_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&quot;,&quot;citationItems&quot;:[{&quot;id&quot;:&quot;50920053-ee62-3b20-84ab-0e51462f7cfd&quot;,&quot;itemData&quot;:{&quot;type&quot;:&quot;article-journal&quot;,&quot;id&quot;:&quot;50920053-ee62-3b20-84ab-0e51462f7cfd&quot;,&quot;title&quot;:&quot;Aptamers as an Emerging Player in Biology&quot;,&quot;author&quot;:[{&quot;family&quot;:&quot;Chopra&quot;,&quot;given&quot;:&quot;Aradhana&quot;,&quot;parse-names&quot;:false,&quot;dropping-particle&quot;:&quot;&quot;,&quot;non-dropping-particle&quot;:&quot;&quot;},{&quot;family&quot;:&quot;Shukla&quot;,&quot;given&quot;:&quot;Ravi&quot;,&quot;parse-names&quot;:false,&quot;dropping-particle&quot;:&quot;&quot;,&quot;non-dropping-particle&quot;:&quot;&quot;},{&quot;family&quot;:&quot;Sharma&quot;,&quot;given&quot;:&quot;Tarun Kumar&quot;,&quot;parse-names&quot;:false,&quot;dropping-particle&quot;:&quot;&quot;,&quot;non-dropping-particle&quot;:&quot;&quot;}],&quot;container-title&quot;:&quot;Frontiers in Genetics&quot;,&quot;DOI&quot;:&quot;10.3389/fgene.2014.00099&quot;,&quot;ISSN&quot;:&quot;16648021&quot;,&quot;issued&quot;:{&quot;date-parts&quot;:[[2014]]},&quot;abstract&quot;:&quot;Aptamers are single stranded nucleic acid molecules that are considered as chemical rival of antibodies. They are generated through an in vitro evolution process called SELEX. These single stranded nucleic acid aptamers can acquire various secondary and tertiary structures to bind their cognate targets with high affinity and specificity. The ease in synthesis and modification makes them an attractive candidate for a variety of applications. Since the last decade, aptamers have been regarded as an emerging player in biology. They have found applications not only in biosensors, but also in other areas such as diagnostics, biomarker discovery, drug delivery, bio-imaging and molecular therapy. In this review we have summarized recent advancements and applications of aptamers in biology.&quot;,&quot;issue&quot;:&quot;APR&quot;,&quot;volume&quot;:&quot;5&quot;,&quot;container-title-short&quot;:&quot;Front Genet&quot;},&quot;isTemporary&quot;:false},{&quot;id&quot;:&quot;0b8e8f51-ba08-3d4e-84af-7387151f2616&quot;,&quot;itemData&quot;:{&quot;type&quot;:&quot;article-journal&quot;,&quot;id&quot;:&quot;0b8e8f51-ba08-3d4e-84af-7387151f2616&quot;,&quot;title&quot;:&quot;ABCs of DNA aptamer and related assay development&quot;,&quot;author&quot;:[{&quot;family&quot;:&quot;Sharma&quot;,&quot;given&quot;:&quot;Tarun Kumar&quot;,&quot;parse-names&quot;:false,&quot;dropping-particle&quot;:&quot;&quot;,&quot;non-dropping-particle&quot;:&quot;&quot;},{&quot;family&quot;:&quot;Bruno&quot;,&quot;given&quot;:&quot;John G.&quot;,&quot;parse-names&quot;:false,&quot;dropping-particle&quot;:&quot;&quot;,&quot;non-dropping-particle&quot;:&quot;&quot;},{&quot;family&quot;:&quot;Dhiman&quot;,&quot;given&quot;:&quot;Abhijeet&quot;,&quot;parse-names&quot;:false,&quot;dropping-particle&quot;:&quot;&quot;,&quot;non-dropping-particle&quot;:&quot;&quot;}],&quot;container-title&quot;:&quot;Biotechnology Advances&quot;,&quot;DOI&quot;:&quot;10.1016/j.biotechadv.2017.01.003&quot;,&quot;ISSN&quot;:&quot;07349750&quot;,&quot;PMID&quot;:&quot;28108354&quot;,&quot;URL&quot;:&quot;http://dx.doi.org/10.1016/j.biotechadv.2017.01.003&quot;,&quot;issued&quot;:{&quot;date-parts&quot;:[[2017]]},&quot;page&quot;:&quot;275-301&quot;,&quot;abstract&quot;:&quot;This review is intended to guide the novice in aptamer research and development to understand virtually all of the aptamer development options and currently available assay modalities. Aptamer development topics range from discussions of basic and advanced versions of Systematic Evolution of Ligands by EXponential Enrichment (SELEX) and SELEX variations involving incorporation of exotic unnatural nucleotides to expand library diversity for even greater aptamer affinity and specificity to improved next generation methods of DNA sequencing, screening and tracking aptamer development throughout the SELEX process and characterization of lead aptamer candidates. Aptamer assay development topics include descriptions of various colorimetric and fluorescent assays in microplates or on membranes including homogeneous beacon and multiplexed Fluorescence Resonance Energy Transfer (FRET) assays. Finally, a discussion of the potential for marketing successful aptamer-based assays or test kits is included.&quot;,&quot;publisher&quot;:&quot;Elsevier Inc.&quot;,&quot;issue&quot;:&quot;2&quot;,&quot;volume&quot;:&quot;35&quot;,&quot;container-title-short&quot;:&quot;Biotechnol Adv&quot;},&quot;isTemporary&quot;:false},{&quot;id&quot;:&quot;bf5f975c-676d-3c11-9116-ae2475a59373&quot;,&quot;itemData&quot;:{&quot;type&quot;:&quot;article-journal&quot;,&quot;id&quot;:&quot;bf5f975c-676d-3c11-9116-ae2475a59373&quot;,&quot;title&quot;:&quot;Nucleic Acid Aptamers: An Emerging Tool for Biotechnology and Biomedical Sensing&quot;,&quot;author&quot;:[{&quot;family&quot;:&quot;Ku&quot;,&quot;given&quot;:&quot;Ti-Hsuan&quot;,&quot;parse-names&quot;:false,&quot;dropping-particle&quot;:&quot;&quot;,&quot;non-dropping-particle&quot;:&quot;&quot;},{&quot;family&quot;:&quot;Zhang&quot;,&quot;given&quot;:&quot;Tiantian&quot;,&quot;parse-names&quot;:false,&quot;dropping-particle&quot;:&quot;&quot;,&quot;non-dropping-particle&quot;:&quot;&quot;},{&quot;family&quot;:&quot;Luo&quot;,&quot;given&quot;:&quot;Hua&quot;,&quot;parse-names&quot;:false,&quot;dropping-particle&quot;:&quot;&quot;,&quot;non-dropping-particle&quot;:&quot;&quot;},{&quot;family&quot;:&quot;Yen&quot;,&quot;given&quot;:&quot;Tony M&quot;,&quot;parse-names&quot;:false,&quot;dropping-particle&quot;:&quot;&quot;,&quot;non-dropping-particle&quot;:&quot;&quot;},{&quot;family&quot;:&quot;Chen&quot;,&quot;given&quot;:&quot;Ping-Wei&quot;,&quot;parse-names&quot;:false,&quot;dropping-particle&quot;:&quot;&quot;,&quot;non-dropping-particle&quot;:&quot;&quot;},{&quot;family&quot;:&quot;Han&quot;,&quot;given&quot;:&quot;Yuanyuan&quot;,&quot;parse-names&quot;:false,&quot;dropping-particle&quot;:&quot;&quot;,&quot;non-dropping-particle&quot;:&quot;&quot;},{&quot;family&quot;:&quot;Lo&quot;,&quot;given&quot;:&quot;Yu-Hwa&quot;,&quot;parse-names&quot;:false,&quot;dropping-particle&quot;:&quot;&quot;,&quot;non-dropping-particle&quot;:&quot;&quot;}],&quot;container-title&quot;:&quot;Sensors (Basel, Switzerland)&quot;,&quot;DOI&quot;:&quot;10.3390/s150716281&quot;,&quot;ISSN&quot;:&quot;1424-8220&quot;,&quot;URL&quot;:&quot;https://pubmed.ncbi.nlm.nih.gov/26153774&quot;,&quot;issued&quot;:{&quot;date-parts&quot;:[[2015,7,6]]},&quot;page&quot;:&quot;16281-16313&quot;,&quot;language&quot;:&quot;eng&quot;,&quot;abstract&quot;:&quot;Detection of small molecules or proteins of living cells provides an exceptional opportunity to study genetic variations and functions, cellular behaviors, and various diseases including cancer and microbial infections. Our aim in this review is to give an overview of selected research activities related to nucleic acid-based aptamer techniques that have been reported in the past two decades. Limitations of aptamers and possible approaches to overcome these limitations are also discussed.&quot;,&quot;publisher&quot;:&quot;MDPI&quot;,&quot;issue&quot;:&quot;7&quot;,&quot;volume&quot;:&quot;15&quot;,&quot;container-title-short&quot;:&quot;Sensors (Basel)&quot;},&quot;isTemporary&quot;:false}]},{&quot;citationID&quot;:&quot;MENDELEY_CITATION_e0c0e954-ea90-4161-b8b5-f1f1916016d4&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&quot;,&quot;citationItems&quot;:[{&quot;id&quot;:&quot;c9a80ce8-446e-30f3-bb97-028ef22f41ab&quot;,&quot;itemData&quot;:{&quot;type&quot;:&quot;article-journal&quot;,&quot;id&quot;:&quot;c9a80ce8-446e-30f3-bb97-028ef22f41ab&quot;,&quot;title&quot;:&quot;In vitro selection of RNA molecules that bind specific ligands&quot;,&quot;author&quot;:[{&quot;family&quot;:&quot;Ellington&quot;,&quot;given&quot;:&quot;Andrew D.&quot;,&quot;parse-names&quot;:false,&quot;dropping-particle&quot;:&quot;&quot;,&quot;non-dropping-particle&quot;:&quot;&quot;},{&quot;family&quot;:&quot;Szostak&quot;,&quot;given&quot;:&quot;Jack W.&quot;,&quot;parse-names&quot;:false,&quot;dropping-particle&quot;:&quot;&quot;,&quot;non-dropping-particle&quot;:&quot;&quot;}],&quot;container-title&quot;:&quot;Nature&quot;,&quot;DOI&quot;:&quot;10.1038/346818a0&quot;,&quot;ISSN&quot;:&quot;00280836&quot;,&quot;PMID&quot;:&quot;1697402&quot;,&quot;issued&quot;:{&quot;date-parts&quot;:[[1990]]},&quot;page&quot;:&quot;818-822&quot;,&quot;abstract&quot;:&quot;Subpopulations of RNA molecules that bind specifically to a variety of organic dyes have been isolated from a population of random sequence RNA molecules. Roughly one in 1010 random sequence RNA molecules folds in such a way as to create a specific binding site for small ligands. © 1990 Nature Publishing Group.&quot;,&quot;issue&quot;:&quot;6287&quot;,&quot;volume&quot;:&quot;346&quot;,&quot;container-title-short&quot;:&quot;Nature&quot;},&quot;isTemporary&quot;:false},{&quot;id&quot;:&quot;9e6ab201-557c-347d-bae8-6b74cad9bee3&quot;,&quot;itemData&quot;:{&quot;type&quot;:&quot;article-journal&quot;,&quot;id&quot;:&quot;9e6ab201-557c-347d-bae8-6b74cad9bee3&quot;,&quot;title&quot;:&quot;Systematic evolution of ligands by exponential enrichment: RNA ligands to  bacteriophage T4 DNA polymerase.&quot;,&quot;author&quot;:[{&quot;family&quot;:&quot;Tuerk&quot;,&quot;given&quot;:&quot;C&quot;,&quot;parse-names&quot;:false,&quot;dropping-particle&quot;:&quot;&quot;,&quot;non-dropping-particle&quot;:&quot;&quot;},{&quot;family&quot;:&quot;Gold&quot;,&quot;given&quot;:&quot;L&quot;,&quot;parse-names&quot;:false,&quot;dropping-particle&quot;:&quot;&quot;,&quot;non-dropping-particle&quot;:&quot;&quot;}],&quot;container-title&quot;:&quot;Science (New York, N.Y.)&quot;,&quot;DOI&quot;:&quot;10.1126/science.2200121&quot;,&quot;ISSN&quot;:&quot;0036-8075 (Print)&quot;,&quot;PMID&quot;:&quot;2200121&quot;,&quot;issued&quot;:{&quot;date-parts&quot;:[[1990,8]]},&quot;publisher-place&quot;:&quot;United States&quot;,&quot;page&quot;:&quot;505-510&quot;,&quot;language&quot;:&quot;eng&quot;,&quot;abstract&quot;:&quot;High-affinity nucleic acid ligands for a protein were isolated by a procedure that  depends on alternate cycles of ligand selection from pools of variant sequences and amplification of the bound species. Multiple rounds exponentially enrich the population for the highest affinity species that can be clonally isolated and characterized. In particular one eight-base region of an RNA that interacts with the T4 DNA polymerase was chosen and randomized. Two different sequences were selected by this procedure from the calculated pool of 65,536 species. One is the wild-type sequence found in the bacteriophage mRNA; one is varied from wild type at four positions. The binding constants of these two RNA's to T4 DNA polymerase are equivalent. These protocols with minimal modification can yield high-affinity ligands for any protein that binds nucleic acids as part of its function; high-affinity ligands could conceivably be developed for any target molecule.&quot;,&quot;issue&quot;:&quot;4968&quot;,&quot;volume&quot;:&quot;249&quot;,&quot;container-title-short&quot;:&quot;Science&quot;},&quot;isTemporary&quot;:false}]},{&quot;citationID&quot;:&quot;MENDELEY_CITATION_ccba187f-47e7-4a29-871b-d9f31d2f9878&quot;,&quot;properties&quot;:{&quot;noteIndex&quot;:0},&quot;isEdited&quot;:false,&quot;manualOverride&quot;:{&quot;isManuallyOverridden&quot;:false,&quot;citeprocText&quot;:&quot;&lt;sup&gt;6,19,20&lt;/sup&gt;&quot;,&quot;manualOverrideText&quot;:&quot;&quot;},&quot;citationTag&quot;:&quot;MENDELEY_CITATION_v3_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&quot;,&quot;citationItems&quot;:[{&quot;id&quot;:&quot;3479d159-c519-36c9-95e5-6d3dec6e0eee&quot;,&quot;itemData&quot;:{&quot;type&quot;:&quot;article-journal&quot;,&quot;id&quot;:&quot;3479d159-c519-36c9-95e5-6d3dec6e0eee&quot;,&quot;title&quot;:&quot;FluMag-SELEX as an advantageous method for DNA aptamer selection&quot;,&quot;author&quot;:[{&quot;family&quot;:&quot;Stoltenburg&quot;,&quot;given&quot;:&quot;R.&quot;,&quot;parse-names&quot;:false,&quot;dropping-particle&quot;:&quot;&quot;,&quot;non-dropping-particle&quot;:&quot;&quot;},{&quot;family&quot;:&quot;Reinemann&quot;,&quot;given&quot;:&quot;C.&quot;,&quot;parse-names&quot;:false,&quot;dropping-particle&quot;:&quot;&quot;,&quot;non-dropping-particle&quot;:&quot;&quot;},{&quot;family&quot;:&quot;Strehlitz&quot;,&quot;given&quot;:&quot;B.&quot;,&quot;parse-names&quot;:false,&quot;dropping-particle&quot;:&quot;&quot;,&quot;non-dropping-particle&quot;:&quot;&quot;}],&quot;container-title&quot;:&quot;Analytical and Bioanalytical Chemistry&quot;,&quot;DOI&quot;:&quot;10.1007/s00216-005-3388-9&quot;,&quot;ISBN&quot;:&quot;4934123520&quot;,&quot;ISSN&quot;:&quot;16182642&quot;,&quot;PMID&quot;:&quot;16052344&quot;,&quot;issued&quot;:{&quot;date-parts&quot;:[[2005]]},&quot;page&quot;:&quot;83-91&quot;,&quot;abstract&quot;:&quot;Aptamers are ssDNA or RNA oligonucleotides with very high affinity for their target. They bind to the target with high selectivity and specificity because of their specific three-dimensional shape. They are developed by the so-called Systematic Evolution of Ligands by Exponential Enrichment (SELEX) process. We have modified this method in two steps-use of fluorescent labels for DNA quantification and use of magnetic beads for target immobilization. Thus, radioactive labelling is avoided. Immobilization on magnetic beads enables easy handling, use of very small amounts of target for the aptamer selection, rapid and efficient separation of bound and unbound molecules, and stringent washing steps. We have called this modified SELEX technology FluMag-SELEX. With FluMag-SELEX we have provided a methodological background for our objective of being able to select DNA aptamers for targets with very different properties and size. These aptamers will be applied as new biosensor receptors. In this work selection of streptavidin-specific aptamers by FluMag-SELEX is described. The streptavidin-specific aptamers will be used to check the surface occupancy of streptavidin-coated magnetic beads with biotinylated molecules after immobilization procedures. © Springer-Verlag 2005.&quot;,&quot;issue&quot;:&quot;1&quot;,&quot;volume&quot;:&quot;383&quot;,&quot;container-title-short&quot;:&quot;Anal Bioanal Chem&quot;},&quot;isTemporary&quot;:false},{&quot;id&quot;:&quot;607406a3-026b-32ad-a29d-2f3fdba8640b&quot;,&quot;itemData&quot;:{&quot;type&quot;:&quot;article-journal&quot;,&quot;id&quot;:&quot;607406a3-026b-32ad-a29d-2f3fdba8640b&quot;,&quot;title&quot;:&quot;Development of DNA aptamers using Cell-SELEX&quot;,&quot;author&quot;:[{&quot;family&quot;:&quot;Sefah&quot;,&quot;given&quot;:&quot;Kwame&quot;,&quot;parse-names&quot;:false,&quot;dropping-particle&quot;:&quot;&quot;,&quot;non-dropping-particle&quot;:&quot;&quot;},{&quot;family&quot;:&quot;Shangguan&quot;,&quot;given&quot;:&quot;Dihua&quot;,&quot;parse-names&quot;:false,&quot;dropping-particle&quot;:&quot;&quot;,&quot;non-dropping-particle&quot;:&quot;&quot;},{&quot;family&quot;:&quot;Xiong&quot;,&quot;given&quot;:&quot;Xiangling&quot;,&quot;parse-names&quot;:false,&quot;dropping-particle&quot;:&quot;&quot;,&quot;non-dropping-particle&quot;:&quot;&quot;},{&quot;family&quot;:&quot;O'Donoghue&quot;,&quot;given&quot;:&quot;Meghan B&quot;,&quot;parse-names&quot;:false,&quot;dropping-particle&quot;:&quot;&quot;,&quot;non-dropping-particle&quot;:&quot;&quot;},{&quot;family&quot;:&quot;Tan&quot;,&quot;given&quot;:&quot;Weihong&quot;,&quot;parse-names&quot;:false,&quot;dropping-particle&quot;:&quot;&quot;,&quot;non-dropping-particle&quot;:&quot;&quot;}],&quot;container-title&quot;:&quot;Nature Protocols&quot;,&quot;DOI&quot;:&quot;10.1038/nprot.2010.66&quot;,&quot;ISSN&quot;:&quot;1754-2189&quot;,&quot;issued&quot;:{&quot;date-parts&quot;:[[2010,6,3]]},&quot;page&quot;:&quot;1169-1185&quot;,&quot;issue&quot;:&quot;6&quot;,&quot;volume&quot;:&quot;5&quot;,&quot;container-title-short&quot;:&quot;Nat Protoc&quot;},&quot;isTemporary&quot;:false},{&quot;id&quot;:&quot;3cf227e9-6ae4-3642-acc5-d892eb562311&quot;,&quot;itemData&quot;:{&quot;type&quot;:&quot;article-journal&quot;,&quot;id&quot;:&quot;3cf227e9-6ae4-3642-acc5-d892eb562311&quot;,&quot;title&quot;:&quot;Recent Advances in SELEX Technology and Aptamer Applications in Biomedicine.&quot;,&quot;author&quot;:[{&quot;family&quot;:&quot;Zhuo&quot;,&quot;given&quot;:&quot;Zhenjian&quot;,&quot;parse-names&quot;:false,&quot;dropping-particle&quot;:&quot;&quot;,&quot;non-dropping-particle&quot;:&quot;&quot;},{&quot;family&quot;:&quot;Yu&quot;,&quot;given&quot;:&quot;Yuanyuan&quot;,&quot;parse-names&quot;:false,&quot;dropping-particle&quot;:&quot;&quot;,&quot;non-dropping-particle&quot;:&quot;&quot;},{&quot;family&quot;:&quot;Wang&quot;,&quot;given&quot;:&quot;Maolin&quot;,&quot;parse-names&quot;:false,&quot;dropping-particle&quot;:&quot;&quot;,&quot;non-dropping-particle&quot;:&quot;&quot;},{&quot;family&quot;:&quot;Li&quot;,&quot;given&quot;:&quot;Jie&quot;,&quot;parse-names&quot;:false,&quot;dropping-particle&quot;:&quot;&quot;,&quot;non-dropping-particle&quot;:&quot;&quot;},{&quot;family&quot;:&quot;Zhang&quot;,&quot;given&quot;:&quot;Zongkang&quot;,&quot;parse-names&quot;:false,&quot;dropping-particle&quot;:&quot;&quot;,&quot;non-dropping-particle&quot;:&quot;&quot;},{&quot;family&quot;:&quot;Liu&quot;,&quot;given&quot;:&quot;Jin&quot;,&quot;parse-names&quot;:false,&quot;dropping-particle&quot;:&quot;&quot;,&quot;non-dropping-particle&quot;:&quot;&quot;},{&quot;family&quot;:&quot;Wu&quot;,&quot;given&quot;:&quot;Xiaohao&quot;,&quot;parse-names&quot;:false,&quot;dropping-particle&quot;:&quot;&quot;,&quot;non-dropping-particle&quot;:&quot;&quot;},{&quot;family&quot;:&quot;Lu&quot;,&quot;given&quot;:&quot;Aiping&quot;,&quot;parse-names&quot;:false,&quot;dropping-particle&quot;:&quot;&quot;,&quot;non-dropping-particle&quot;:&quot;&quot;},{&quot;family&quot;:&quot;Zhang&quot;,&quot;given&quot;:&quot;Ge&quot;,&quot;parse-names&quot;:false,&quot;dropping-particle&quot;:&quot;&quot;,&quot;non-dropping-particle&quot;:&quot;&quot;},{&quot;family&quot;:&quot;Zhang&quot;,&quot;given&quot;:&quot;Baoting&quot;,&quot;parse-names&quot;:false,&quot;dropping-particle&quot;:&quot;&quot;,&quot;non-dropping-particle&quot;:&quot;&quot;}],&quot;container-title&quot;:&quot;International journal of molecular sciences&quot;,&quot;DOI&quot;:&quot;10.3390/ijms18102142&quot;,&quot;ISSN&quot;:&quot;1422-0067 (Electronic)&quot;,&quot;PMID&quot;:&quot;29036890&quot;,&quot;issued&quot;:{&quot;date-parts&quot;:[[2017,10]]},&quot;language&quot;:&quot;eng&quot;,&quot;abstract&quot;:&quot;Aptamers are short DNA/RNA oligonucleotides capable of binding to target molecules  with high affinity and specificity. The process of selecting an aptamer is called Systematic Evolution of Ligands by Exponential Enrichment (SELEX). Thanks to the inherit merits, aptamers have been used in a wide range of applications, including disease diagnosis, targeted delivery agents and therapeutic uses. To date, great achievements regarding the selection, modifications and application of aptamers have been made. However, few aptamer-based products have already successfully entered into clinical and industrial use. Besides, it is still a challenge to obtain aptamers with high affinity in a more efficient way. Thus, it is important to comprehensively review the current shortage and achievement of aptamer-related technology. In this review, we first present the limitations and notable advances of aptamer selection. Then, we compare the different methods used in the kinetic characterization of aptamers. We also discuss the impetus and developments of the clinical application of aptamers.&quot;,&quot;issue&quot;:&quot;10&quot;,&quot;volume&quot;:&quot;18&quot;,&quot;container-title-short&quot;:&quot;Int J Mol Sci&quot;},&quot;isTemporary&quot;:false}]},{&quot;citationID&quot;:&quot;MENDELEY_CITATION_e9696391-d98c-460c-a3bc-040f4eac409e&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&quot;,&quot;citationItems&quot;:[{&quot;id&quot;:&quot;d551c807-a1c5-32ca-8e5b-95839b634b27&quot;,&quot;itemData&quot;:{&quot;type&quot;:&quot;article-journal&quot;,&quot;id&quot;:&quot;d551c807-a1c5-32ca-8e5b-95839b634b27&quot;,&quot;title&quot;:&quot;Selection in vitro of single-stranded DNA molecules that fold into specific ligand-binding structures&quot;,&quot;author&quot;:[{&quot;family&quot;:&quot;Ellington&quot;,&quot;given&quot;:&quot;Andrew D.&quot;,&quot;parse-names&quot;:false,&quot;dropping-particle&quot;:&quot;&quot;,&quot;non-dropping-particle&quot;:&quot;&quot;},{&quot;family&quot;:&quot;Szostak&quot;,&quot;given&quot;:&quot;Jack W.&quot;,&quot;parse-names&quot;:false,&quot;dropping-particle&quot;:&quot;&quot;,&quot;non-dropping-particle&quot;:&quot;&quot;}],&quot;container-title&quot;:&quot;Nature&quot;,&quot;DOI&quot;:&quot;10.1038/355850a0&quot;,&quot;ISSN&quot;:&quot;0028-0836&quot;,&quot;issued&quot;:{&quot;date-parts&quot;:[[1992,2]]},&quot;page&quot;:&quot;850-852&quot;,&quot;issue&quot;:&quot;6363&quot;,&quot;volume&quot;:&quot;355&quot;,&quot;container-title-short&quot;:&quot;Nature&quot;},&quot;isTemporary&quot;:false}]},{&quot;citationID&quot;:&quot;MENDELEY_CITATION_cb44507b-04a0-44a4-a883-20c32cd9fe45&quot;,&quot;properties&quot;:{&quot;noteIndex&quot;:0},&quot;isEdited&quot;:false,&quot;manualOverride&quot;:{&quot;isManuallyOverridden&quot;:false,&quot;citeprocText&quot;:&quot;&lt;sup&gt;22,23&lt;/sup&gt;&quot;,&quot;manualOverrideText&quot;:&quot;&quot;},&quot;citationTag&quot;:&quot;MENDELEY_CITATION_v3_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&quot;,&quot;citationItems&quot;:[{&quot;id&quot;:&quot;8478c70c-3317-37a6-bb0d-1ace2d55767a&quot;,&quot;itemData&quot;:{&quot;type&quot;:&quot;article-journal&quot;,&quot;id&quot;:&quot;8478c70c-3317-37a6-bb0d-1ace2d55767a&quot;,&quot;title&quot;:&quot;Challenges and Opportunities for Small Molecule Aptamer Development&quot;,&quot;author&quot;:[{&quot;family&quot;:&quot;McKeague&quot;,&quot;given&quot;:&quot;Maureen&quot;,&quot;parse-names&quot;:false,&quot;dropping-particle&quot;:&quot;&quot;,&quot;non-dropping-particle&quot;:&quot;&quot;},{&quot;family&quot;:&quot;DeRosa&quot;,&quot;given&quot;:&quot;Maria C.&quot;,&quot;parse-names&quot;:false,&quot;dropping-particle&quot;:&quot;&quot;,&quot;non-dropping-particle&quot;:&quot;&quot;}],&quot;container-title&quot;:&quot;Journal of Nucleic Acids&quot;,&quot;DOI&quot;:&quot;10.1155/2012/748913&quot;,&quot;ISSN&quot;:&quot;2090-0201&quot;,&quot;issued&quot;:{&quot;date-parts&quot;:[[2012]]},&quot;page&quot;:&quot;1-20&quot;,&quot;abstract&quot;:&quot;&lt;p&gt;Aptamers are single-stranded oligonucleotides that bind to targets with high affinity and selectivity. Their use as molecular recognition elements has emerged as a viable approach for biosensing, diagnostics, and therapeutics. Despite this potential, relatively few aptamers exist that bind to small molecules. Small molecules are important targets for investigation due to their diverse biological functions as well as their clinical and commercial uses. Novel, effective molecular recognition probes for these compounds are therefore of great interest. This paper will highlight the technical challenges of aptamer development for small molecule targets, as well as the opportunities that exist for their application in biosensing and chemical biology.&lt;/p&gt;&quot;,&quot;volume&quot;:&quot;2012&quot;,&quot;container-title-short&quot;:&quot;J Nucleic Acids&quot;},&quot;isTemporary&quot;:false},{&quot;id&quot;:&quot;dadfb156-e81b-343f-bd56-20c468b827f9&quot;,&quot;itemData&quot;:{&quot;type&quot;:&quot;article-journal&quot;,&quot;id&quot;:&quot;dadfb156-e81b-343f-bd56-20c468b827f9&quot;,&quot;title&quot;:&quot;Hi-Fi SELEX: A high-fidelity digital-PCR based therapeutic aptamer discovery platform&quot;,&quot;author&quot;:[{&quot;family&quot;:&quot;Ouellet&quot;,&quot;given&quot;:&quot;Eric&quot;,&quot;parse-names&quot;:false,&quot;dropping-particle&quot;:&quot;&quot;,&quot;non-dropping-particle&quot;:&quot;&quot;},{&quot;family&quot;:&quot;Foley&quot;,&quot;given&quot;:&quot;Jonathan H.&quot;,&quot;parse-names&quot;:false,&quot;dropping-particle&quot;:&quot;&quot;,&quot;non-dropping-particle&quot;:&quot;&quot;},{&quot;family&quot;:&quot;Conway&quot;,&quot;given&quot;:&quot;Edward M.&quot;,&quot;parse-names&quot;:false,&quot;dropping-particle&quot;:&quot;&quot;,&quot;non-dropping-particle&quot;:&quot;&quot;},{&quot;family&quot;:&quot;Haynes&quot;,&quot;given&quot;:&quot;Charles&quot;,&quot;parse-names&quot;:false,&quot;dropping-particle&quot;:&quot;&quot;,&quot;non-dropping-particle&quot;:&quot;&quot;}],&quot;container-title&quot;:&quot;Biotechnology and Bioengineering&quot;,&quot;DOI&quot;:&quot;10.1002/bit.25581&quot;,&quot;ISSN&quot;:&quot;00063592&quot;,&quot;issued&quot;:{&quot;date-parts&quot;:[[2015,8]]},&quot;page&quot;:&quot;1506-1522&quot;,&quot;issue&quot;:&quot;8&quot;,&quot;volume&quot;:&quot;112&quot;,&quot;container-title-short&quot;:&quot;Biotechnol Bioeng&quot;},&quot;isTemporary&quot;:false}]},{&quot;citationID&quot;:&quot;MENDELEY_CITATION_75093738-fce6-4898-b1d7-084a9981924b&quot;,&quot;properties&quot;:{&quot;noteIndex&quot;:0},&quot;isEdited&quot;:false,&quot;manualOverride&quot;:{&quot;isManuallyOverridden&quot;:false,&quot;citeprocText&quot;:&quot;&lt;sup&gt;22,24&lt;/sup&gt;&quot;,&quot;manualOverrideText&quot;:&quot;&quot;},&quot;citationTag&quot;:&quot;MENDELEY_CITATION_v3_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&quot;,&quot;citationItems&quot;:[{&quot;id&quot;:&quot;8478c70c-3317-37a6-bb0d-1ace2d55767a&quot;,&quot;itemData&quot;:{&quot;type&quot;:&quot;article-journal&quot;,&quot;id&quot;:&quot;8478c70c-3317-37a6-bb0d-1ace2d55767a&quot;,&quot;title&quot;:&quot;Challenges and Opportunities for Small Molecule Aptamer Development&quot;,&quot;author&quot;:[{&quot;family&quot;:&quot;McKeague&quot;,&quot;given&quot;:&quot;Maureen&quot;,&quot;parse-names&quot;:false,&quot;dropping-particle&quot;:&quot;&quot;,&quot;non-dropping-particle&quot;:&quot;&quot;},{&quot;family&quot;:&quot;DeRosa&quot;,&quot;given&quot;:&quot;Maria C.&quot;,&quot;parse-names&quot;:false,&quot;dropping-particle&quot;:&quot;&quot;,&quot;non-dropping-particle&quot;:&quot;&quot;}],&quot;container-title&quot;:&quot;Journal of Nucleic Acids&quot;,&quot;DOI&quot;:&quot;10.1155/2012/748913&quot;,&quot;ISSN&quot;:&quot;2090-0201&quot;,&quot;issued&quot;:{&quot;date-parts&quot;:[[2012]]},&quot;page&quot;:&quot;1-20&quot;,&quot;abstract&quot;:&quot;&lt;p&gt;Aptamers are single-stranded oligonucleotides that bind to targets with high affinity and selectivity. Their use as molecular recognition elements has emerged as a viable approach for biosensing, diagnostics, and therapeutics. Despite this potential, relatively few aptamers exist that bind to small molecules. Small molecules are important targets for investigation due to their diverse biological functions as well as their clinical and commercial uses. Novel, effective molecular recognition probes for these compounds are therefore of great interest. This paper will highlight the technical challenges of aptamer development for small molecule targets, as well as the opportunities that exist for their application in biosensing and chemical biology.&lt;/p&gt;&quot;,&quot;volume&quot;:&quot;2012&quot;,&quot;container-title-short&quot;:&quot;J Nucleic Acids&quot;},&quot;isTemporary&quot;:false},{&quot;id&quot;:&quot;8daaa364-ec64-3692-8f67-1e7358accd81&quot;,&quot;itemData&quot;:{&quot;type&quot;:&quot;article-journal&quot;,&quot;id&quot;:&quot;8daaa364-ec64-3692-8f67-1e7358accd81&quot;,&quot;title&quot;:&quot;Systematic selection of modified aptamer pairs for diagnostic sandwich assays&quot;,&quot;author&quot;:[{&quot;family&quot;:&quot;Ochsner&quot;,&quot;given&quot;:&quot;Urs A.&quot;,&quot;parse-names&quot;:false,&quot;dropping-particle&quot;:&quot;&quot;,&quot;non-dropping-particle&quot;:&quot;&quot;},{&quot;family&quot;:&quot;Green&quot;,&quot;given&quot;:&quot;Louis S.&quot;,&quot;parse-names&quot;:false,&quot;dropping-particle&quot;:&quot;&quot;,&quot;non-dropping-particle&quot;:&quot;&quot;},{&quot;family&quot;:&quot;Gold&quot;,&quot;given&quot;:&quot;Larry&quot;,&quot;parse-names&quot;:false,&quot;dropping-particle&quot;:&quot;&quot;,&quot;non-dropping-particle&quot;:&quot;&quot;},{&quot;family&quot;:&quot;Janjic&quot;,&quot;given&quot;:&quot;Nebojsa&quot;,&quot;parse-names&quot;:false,&quot;dropping-particle&quot;:&quot;&quot;,&quot;non-dropping-particle&quot;:&quot;&quot;}],&quot;container-title&quot;:&quot;BioTechniques&quot;,&quot;DOI&quot;:&quot;10.2144/000114134&quot;,&quot;ISSN&quot;:&quot;0736-6205&quot;,&quot;issued&quot;:{&quot;date-parts&quot;:[[2014,3]]},&quot;page&quot;:&quot;125-133&quot;,&quot;abstract&quot;:&quot;&lt;p&gt; Protein diagnostic applications typically require pairs of analyte-specific reagents for capture and detection. We developed methods for the systematic isolation of slow off-rate modified aptamer (SOMAmer) reagents that bind to different epitopes and allow efficient pair-wise screening of multiple ligands. SOMAmers were generated via a second systematic evolution of ligands by exponential enrichment (SELEX), using complexes of target proteins with a primary, non-amplifiable SOMAmer and employing different modified nucleotides (e.g., naphthylmethyl- or tryptaminocarbonyl-dU) to favor alternate binding epitopes. Non-competing binding of primary and secondary SOMAmers was tested in radiolabel competition and sandwich binding assays. Multiplexed high-throughput screening for sandwich pairs utilized the Luminex platform, with primary SOMAmers as capture agents attached to different types of LumAvidin beads, which were then pooled for testing the secondary SOMAmers individually as detection agents. Functional SOMAmer pairs were obtained for Clostridium difficile binary toxin (CdtA) and for a panel of human proteins (ANGPT2, TSP2, CRDL1, MATN2, GPVI, C7, PLG) that had been previously identified as promising markers for cardiovascular risk. The equilibrium dissociation constants (K &lt;sub&gt;d&lt;/sub&gt; values) ranged from 0.02–2.7 nM, and the detection limits were in the low picomolar range for these proteins in SOMAmer sandwich assays. These results indicate that SOMAmer pairs hold promise for the development of rapid tests or specific diagnostic panels. &lt;/p&gt;&quot;,&quot;issue&quot;:&quot;3&quot;,&quot;volume&quot;:&quot;56&quot;,&quot;container-title-short&quot;:&quot;Biotechniques&quot;},&quot;isTemporary&quot;:false}]},{&quot;citationID&quot;:&quot;MENDELEY_CITATION_120bb67b-ce82-4914-b88e-c725b4ad9558&quot;,&quot;properties&quot;:{&quot;noteIndex&quot;:0},&quot;isEdited&quot;:false,&quot;manualOverride&quot;:{&quot;isManuallyOverridden&quot;:false,&quot;citeprocText&quot;:&quot;&lt;sup&gt;22,25&lt;/sup&gt;&quot;,&quot;manualOverrideText&quot;:&quot;&quot;},&quot;citationTag&quot;:&quot;MENDELEY_CITATION_v3_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&quot;,&quot;citationItems&quot;:[{&quot;id&quot;:&quot;8478c70c-3317-37a6-bb0d-1ace2d55767a&quot;,&quot;itemData&quot;:{&quot;type&quot;:&quot;article-journal&quot;,&quot;id&quot;:&quot;8478c70c-3317-37a6-bb0d-1ace2d55767a&quot;,&quot;title&quot;:&quot;Challenges and Opportunities for Small Molecule Aptamer Development&quot;,&quot;author&quot;:[{&quot;family&quot;:&quot;McKeague&quot;,&quot;given&quot;:&quot;Maureen&quot;,&quot;parse-names&quot;:false,&quot;dropping-particle&quot;:&quot;&quot;,&quot;non-dropping-particle&quot;:&quot;&quot;},{&quot;family&quot;:&quot;DeRosa&quot;,&quot;given&quot;:&quot;Maria C.&quot;,&quot;parse-names&quot;:false,&quot;dropping-particle&quot;:&quot;&quot;,&quot;non-dropping-particle&quot;:&quot;&quot;}],&quot;container-title&quot;:&quot;Journal of Nucleic Acids&quot;,&quot;DOI&quot;:&quot;10.1155/2012/748913&quot;,&quot;ISSN&quot;:&quot;2090-0201&quot;,&quot;issued&quot;:{&quot;date-parts&quot;:[[2012]]},&quot;page&quot;:&quot;1-20&quot;,&quot;abstract&quot;:&quot;&lt;p&gt;Aptamers are single-stranded oligonucleotides that bind to targets with high affinity and selectivity. Their use as molecular recognition elements has emerged as a viable approach for biosensing, diagnostics, and therapeutics. Despite this potential, relatively few aptamers exist that bind to small molecules. Small molecules are important targets for investigation due to their diverse biological functions as well as their clinical and commercial uses. Novel, effective molecular recognition probes for these compounds are therefore of great interest. This paper will highlight the technical challenges of aptamer development for small molecule targets, as well as the opportunities that exist for their application in biosensing and chemical biology.&lt;/p&gt;&quot;,&quot;volume&quot;:&quot;2012&quot;,&quot;container-title-short&quot;:&quot;J Nucleic Acids&quot;},&quot;isTemporary&quot;:false},{&quot;id&quot;:&quot;f7875bb6-1a0e-3caf-ba2a-bcb7148fbf90&quot;,&quot;itemData&quot;:{&quot;type&quot;:&quot;article-journal&quot;,&quot;id&quot;:&quot;f7875bb6-1a0e-3caf-ba2a-bcb7148fbf90&quot;,&quot;title&quot;:&quot;Optimized quantitative PCR analysis of random DNA aptamer libraries&quot;,&quot;author&quot;:[{&quot;family&quot;:&quot;Pearson&quot;,&quot;given&quot;:&quot;Keenan&quot;,&quot;parse-names&quot;:false,&quot;dropping-particle&quot;:&quot;&quot;,&quot;non-dropping-particle&quot;:&quot;&quot;},{&quot;family&quot;:&quot;Doherty&quot;,&quot;given&quot;:&quot;Caroline&quot;,&quot;parse-names&quot;:false,&quot;dropping-particle&quot;:&quot;&quot;,&quot;non-dropping-particle&quot;:&quot;&quot;},{&quot;family&quot;:&quot;Zhang&quot;,&quot;given&quot;:&quot;Drason&quot;,&quot;parse-names&quot;:false,&quot;dropping-particle&quot;:&quot;&quot;,&quot;non-dropping-particle&quot;:&quot;&quot;},{&quot;family&quot;:&quot;Becker&quot;,&quot;given&quot;:&quot;Nicole A.&quot;,&quot;parse-names&quot;:false,&quot;dropping-particle&quot;:&quot;&quot;,&quot;non-dropping-particle&quot;:&quot;&quot;},{&quot;family&quot;:&quot;Maher&quot;,&quot;given&quot;:&quot;L. James&quot;,&quot;parse-names&quot;:false,&quot;dropping-particle&quot;:&quot;&quot;,&quot;non-dropping-particle&quot;:&quot;&quot;}],&quot;container-title&quot;:&quot;Analytical Biochemistry&quot;,&quot;DOI&quot;:&quot;10.1016/j.ab.2022.114712&quot;,&quot;ISSN&quot;:&quot;00032697&quot;,&quot;issued&quot;:{&quot;date-parts&quot;:[[2022,8]]},&quot;page&quot;:&quot;114712&quot;,&quot;volume&quot;:&quot;650&quot;,&quot;container-title-short&quot;:&quot;Anal Biochem&quot;},&quot;isTemporary&quot;:false}]},{&quot;citationID&quot;:&quot;MENDELEY_CITATION_414e1159-b49b-49e1-80b6-3d164b58d005&quot;,&quot;properties&quot;:{&quot;noteIndex&quot;:0},&quot;isEdited&quot;:false,&quot;manualOverride&quot;:{&quot;isManuallyOverridden&quot;:false,&quot;citeprocText&quot;:&quot;&lt;sup&gt;26,27&lt;/sup&gt;&quot;,&quot;manualOverrideText&quot;:&quot;&quot;},&quot;citationTag&quot;:&quot;MENDELEY_CITATION_v3_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&quot;,&quot;citationItems&quot;:[{&quot;id&quot;:&quot;9e1dce7a-fe70-3cca-9438-f3b833c52627&quot;,&quot;itemData&quot;:{&quot;type&quot;:&quot;article-journal&quot;,&quot;id&quot;:&quot;9e1dce7a-fe70-3cca-9438-f3b833c52627&quot;,&quot;title&quot;:&quot;Detection of Herpes Simplex and Varicella-Zoster Virus in Clinical Specimens by Multiplex Real-Time PCR and Melting Curve Analysis&quot;,&quot;author&quot;:[{&quot;family&quot;:&quot;Hong&quot;,&quot;given&quot;:&quot;Yun Ji&quot;,&quot;parse-names&quot;:false,&quot;dropping-particle&quot;:&quot;&quot;,&quot;non-dropping-particle&quot;:&quot;&quot;},{&quot;family&quot;:&quot;Lim&quot;,&quot;given&quot;:&quot;Mi Suk&quot;,&quot;parse-names&quot;:false,&quot;dropping-particle&quot;:&quot;&quot;,&quot;non-dropping-particle&quot;:&quot;&quot;},{&quot;family&quot;:&quot;Hwang&quot;,&quot;given&quot;:&quot;Sang Mee&quot;,&quot;parse-names&quot;:false,&quot;dropping-particle&quot;:&quot;&quot;,&quot;non-dropping-particle&quot;:&quot;&quot;},{&quot;family&quot;:&quot;Kim&quot;,&quot;given&quot;:&quot;Taek Soo&quot;,&quot;parse-names&quot;:false,&quot;dropping-particle&quot;:&quot;&quot;,&quot;non-dropping-particle&quot;:&quot;&quot;},{&quot;family&quot;:&quot;Park&quot;,&quot;given&quot;:&quot;Kyoung Un&quot;,&quot;parse-names&quot;:false,&quot;dropping-particle&quot;:&quot;&quot;,&quot;non-dropping-particle&quot;:&quot;&quot;},{&quot;family&quot;:&quot;Song&quot;,&quot;given&quot;:&quot;Junghan&quot;,&quot;parse-names&quot;:false,&quot;dropping-particle&quot;:&quot;&quot;,&quot;non-dropping-particle&quot;:&quot;&quot;},{&quot;family&quot;:&quot;Kim&quot;,&quot;given&quot;:&quot;Eui Chong&quot;,&quot;parse-names&quot;:false,&quot;dropping-particle&quot;:&quot;&quot;,&quot;non-dropping-particle&quot;:&quot;&quot;}],&quot;container-title&quot;:&quot;BioMed Research International&quot;,&quot;DOI&quot;:&quot;10.1155/2014/261947&quot;,&quot;ISSN&quot;:&quot;2314-6133&quot;,&quot;issued&quot;:{&quot;date-parts&quot;:[[2014]]},&quot;page&quot;:&quot;1-5&quot;,&quot;abstract&quot;:&quot;&lt;p&gt;Herpes simplex viruses types 1 and 2 (HSV-1 and HSV-2), and varicella-zoster virus (VZV) are common agents resulting in various forms of clinical manifestation from skin vesicle to disseminated viral infection. The aim of the present study was to develop a real-time PCR and melting curve analysis which detect and differentiate HSV-1, HSV-2, and VZV, to compare with PCR-RFLP using clinical specimens, and to introduce the 4-year experience in the clinical laboratory. Three pairs of primers for HSV-1, HSV-2, and VZV were designed. Primers for human endogenous retrovirus-3 (HERV-3), an internal control, were adopted. A hundred selected specimens and many clinical specimens were tested for methods comparison and assay validation. Increased sensitivity and specificity were obtained from real-time PCR. In review of results of clinical specimens submitted to clinical laboratory, a total of 46 of 3,513 specimens were positive in cerebrospinal fluids, blood, skin vesicles, genital swabs, aqueous humor, and ear discharge. Thus, this method could be a rapid and accurate alternative to virus culture and other molecular tests for detection and typing of HSV-1, HSV-2, and VZV.&lt;/p&gt;&quot;,&quot;volume&quot;:&quot;2014&quot;,&quot;container-title-short&quot;:&quot;Biomed Res Int&quot;},&quot;isTemporary&quot;:false},{&quot;id&quot;:&quot;25ac0f28-a158-3aef-b301-1f7e40a60030&quot;,&quot;itemData&quot;:{&quot;type&quot;:&quot;article-journal&quot;,&quot;id&quot;:&quot;25ac0f28-a158-3aef-b301-1f7e40a60030&quot;,&quot;title&quot;:&quot;Real-Time Polymerase Chain Reaction&quot;,&quot;author&quot;:[{&quot;family&quot;:&quot;Wilhelm&quot;,&quot;given&quot;:&quot;Jochen&quot;,&quot;parse-names&quot;:false,&quot;dropping-particle&quot;:&quot;&quot;,&quot;non-dropping-particle&quot;:&quot;&quot;},{&quot;family&quot;:&quot;Pingoud&quot;,&quot;given&quot;:&quot;Alfred&quot;,&quot;parse-names&quot;:false,&quot;dropping-particle&quot;:&quot;&quot;,&quot;non-dropping-particle&quot;:&quot;&quot;}],&quot;container-title&quot;:&quot;ChemBioChem&quot;,&quot;DOI&quot;:&quot;10.1002/cbic.200300662&quot;,&quot;ISSN&quot;:&quot;14394227&quot;,&quot;issued&quot;:{&quot;date-parts&quot;:[[2003,11,7]]},&quot;page&quot;:&quot;1120-1128&quot;,&quot;issue&quot;:&quot;11&quot;,&quot;volume&quot;:&quot;4&quot;,&quot;container-title-short&quot;:&quot;&quot;},&quot;isTemporary&quot;:false}]},{&quot;citationID&quot;:&quot;MENDELEY_CITATION_cd4befe7-21d6-415d-bd15-93cdff51801a&quot;,&quot;properties&quot;:{&quot;noteIndex&quot;:0},&quot;isEdited&quot;:false,&quot;manualOverride&quot;:{&quot;isManuallyOverridden&quot;:false,&quot;citeprocText&quot;:&quot;&lt;sup&gt;7,15,28&lt;/sup&gt;&quot;,&quot;manualOverrideText&quot;:&quot;&quot;},&quot;citationItems&quot;:[{&quot;id&quot;:&quot;0f50eb47-4b12-3667-8e9b-b8e2716201fd&quot;,&quot;itemData&quot;:{&quot;type&quot;:&quot;article-journal&quot;,&quot;id&quot;:&quot;0f50eb47-4b12-3667-8e9b-b8e2716201fd&quot;,&quot;title&quot;:&quot;A Polyclonal SELEX Aptamer Library Allows Differentiation of Candida albicans, C. auris and C. parapsilosis Cells from Human Dermal Fibroblasts&quot;,&quot;author&quot;:[{&quot;family&quot;:&quot;Kneißle&quot;,&quot;given&quot;:&quot;Katharina&quot;,&quot;parse-names&quot;:false,&quot;dropping-particle&quot;:&quot;&quot;,&quot;non-dropping-particle&quot;:&quot;&quot;},{&quot;family&quot;:&quot;Krämer&quot;,&quot;given&quot;:&quot;Markus&quot;,&quot;parse-names&quot;:false,&quot;dropping-particle&quot;:&quot;&quot;,&quot;non-dropping-particle&quot;:&quot;&quot;},{&quot;family&quot;:&quot;Kissmann&quot;,&quot;given&quot;:&quot;Ann-Kathrin&quot;,&quot;parse-names&quot;:false,&quot;dropping-particle&quot;:&quot;&quot;,&quot;non-dropping-particle&quot;:&quot;&quot;},{&quot;family&quot;:&quot;Xing&quot;,&quot;given&quot;:&quot;Hu&quot;,&quot;parse-names&quot;:false,&quot;dropping-particle&quot;:&quot;&quot;,&quot;non-dropping-particle&quot;:&quot;&quot;},{&quot;family&quot;:&quot;Müller&quot;,&quot;given&quot;:&quot;Franziska&quot;,&quot;parse-names&quot;:false,&quot;dropping-particle&quot;:&quot;&quot;,&quot;non-dropping-particle&quot;:&quot;&quot;},{&quot;family&quot;:&quot;Amann&quot;,&quot;given&quot;:&quot;Valerie&quot;,&quot;parse-names&quot;:false,&quot;dropping-particle&quot;:&quot;&quot;,&quot;non-dropping-particle&quot;:&quot;&quot;},{&quot;family&quot;:&quot;Noschka&quot;,&quot;given&quot;:&quot;Reiner&quot;,&quot;parse-names&quot;:false,&quot;dropping-particle&quot;:&quot;&quot;,&quot;non-dropping-particle&quot;:&quot;&quot;},{&quot;family&quot;:&quot;Gottschalk&quot;,&quot;given&quot;:&quot;Kay-Eberhard&quot;,&quot;parse-names&quot;:false,&quot;dropping-particle&quot;:&quot;&quot;,&quot;non-dropping-particle&quot;:&quot;&quot;},{&quot;family&quot;:&quot;Bozdogan&quot;,&quot;given&quot;:&quot;Anil&quot;,&quot;parse-names&quot;:false,&quot;dropping-particle&quot;:&quot;&quot;,&quot;non-dropping-particle&quot;:&quot;&quot;},{&quot;family&quot;:&quot;Andersson&quot;,&quot;given&quot;:&quot;Jakob&quot;,&quot;parse-names&quot;:false,&quot;dropping-particle&quot;:&quot;&quot;,&quot;non-dropping-particle&quot;:&quot;&quot;},{&quot;family&quot;:&quot;Weil&quot;,&quot;given&quot;:&quot;Tanja&quot;,&quot;parse-names&quot;:false,&quot;dropping-particle&quot;:&quot;&quot;,&quot;non-dropping-particle&quot;:&quot;&quot;},{&quot;family&quot;:&quot;Spellerberg&quot;,&quot;given&quot;:&quot;Barbara&quot;,&quot;parse-names&quot;:false,&quot;dropping-particle&quot;:&quot;&quot;,&quot;non-dropping-particle&quot;:&quot;&quot;},{&quot;family&quot;:&quot;Stenger&quot;,&quot;given&quot;:&quot;Steffen&quot;,&quot;parse-names&quot;:false,&quot;dropping-particle&quot;:&quot;&quot;,&quot;non-dropping-particle&quot;:&quot;&quot;},{&quot;family&quot;:&quot;Rosenau&quot;,&quot;given&quot;:&quot;Frank&quot;,&quot;parse-names&quot;:false,&quot;dropping-particle&quot;:&quot;&quot;,&quot;non-dropping-particle&quot;:&quot;&quot;}],&quot;container-title&quot;:&quot;Journal of Fungi&quot;,&quot;DOI&quot;:&quot;10.3390/jof8080856&quot;,&quot;ISSN&quot;:&quot;2309608X&quot;,&quot;issued&quot;:{&quot;date-parts&quot;:[[2022,8,15]]},&quot;page&quot;:&quot;856&quot;,&quot;abstract&quot;:&quot;Easy and reliable identification of pathogenic species such as yeasts, emerging as problematic microbes originating from the genus Candida, is a task in the management and treatment of infections, especially in hospitals and other healthcare environments. Aptamers are seizing an already indispensable role in different sensing applications as binding entities with almost arbitrarily tunable specificities and optimizable affinities. Here, we describe a polyclonal SELEX library that not only can specifically recognize and fluorescently label Candida cells, but is also capable to differentiate C. albicans, C. auris and C. parapsilosis cells in flow-cytometry, fluorometric microtiter plate assays and fluorescence microscopy from human cells, exemplified here by human dermal fibroblasts. This offers the opportunity to develop diagnostic tools based on this library. Moreover, these specific and robust affinity molecules could also serve in the future as potent binding entities on biomaterials and as constituents of technical devices and will thus open avenues for the development of cost-effective and easily accessible next generations of electronic biosensors in clinical diagnostics and novel materials for the specific removal of pathogenic cells from human bio-samples.&quot;,&quot;publisher&quot;:&quot;MDPI AG&quot;,&quot;issue&quot;:&quot;8&quot;,&quot;volume&quot;:&quot;8&quot;,&quot;container-title-short&quot;:&quot;&quot;},&quot;isTemporary&quot;:false},{&quot;id&quot;:&quot;8be01a5d-4615-3ab3-9ac6-1ac06bf6d04b&quot;,&quot;itemData&quot;:{&quot;type&quot;:&quot;article-journal&quot;,&quot;id&quot;:&quot;8be01a5d-4615-3ab3-9ac6-1ac06bf6d04b&quot;,&quot;title&quot;:&quot;Polyclonal Aptamer Libraries from a FluRoot-SELEX for the Specific Labeling of the Apical and Elongation/Differentiation Zones of Arabidopsis thaliana Roots&quot;,&quot;author&quot;:[{&quot;family&quot;:&quot;Kissmann&quot;,&quot;given&quot;:&quot;Ann Kathrin&quot;,&quot;parse-names&quot;:false,&quot;dropping-particle&quot;:&quot;&quot;,&quot;non-dropping-particle&quot;:&quot;&quot;},{&quot;family&quot;:&quot;Wolf&quot;,&quot;given&quot;:&quot;Dennis&quot;,&quot;parse-names&quot;:false,&quot;dropping-particle&quot;:&quot;&quot;,&quot;non-dropping-particle&quot;:&quot;&quot;},{&quot;family&quot;:&quot;Krämer&quot;,&quot;given&quot;:&quot;Markus&quot;,&quot;parse-names&quot;:false,&quot;dropping-particle&quot;:&quot;&quot;,&quot;non-dropping-particle&quot;:&quot;&quot;},{&quot;family&quot;:&quot;Müller&quot;,&quot;given&quot;:&quot;Franziska&quot;,&quot;parse-names&quot;:false,&quot;dropping-particle&quot;:&quot;&quot;,&quot;non-dropping-particle&quot;:&quot;&quot;},{&quot;family&quot;:&quot;Amann&quot;,&quot;given&quot;:&quot;Valerie&quot;,&quot;parse-names&quot;:false,&quot;dropping-particle&quot;:&quot;&quot;,&quot;non-dropping-particle&quot;:&quot;&quot;},{&quot;family&quot;:&quot;Xing&quot;,&quot;given&quot;:&quot;Hu&quot;,&quot;parse-names&quot;:false,&quot;dropping-particle&quot;:&quot;&quot;,&quot;non-dropping-particle&quot;:&quot;&quot;},{&quot;family&quot;:&quot;Gottschalk&quot;,&quot;given&quot;:&quot;Kay Eberhard&quot;,&quot;parse-names&quot;:false,&quot;dropping-particle&quot;:&quot;&quot;,&quot;non-dropping-particle&quot;:&quot;&quot;},{&quot;family&quot;:&quot;Weil&quot;,&quot;given&quot;:&quot;Tanja&quot;,&quot;parse-names&quot;:false,&quot;dropping-particle&quot;:&quot;&quot;,&quot;non-dropping-particle&quot;:&quot;&quot;},{&quot;family&quot;:&quot;Eichmann&quot;,&quot;given&quot;:&quot;Ruth&quot;,&quot;parse-names&quot;:false,&quot;dropping-particle&quot;:&quot;&quot;,&quot;non-dropping-particle&quot;:&quot;&quot;},{&quot;family&quot;:&quot;Schäfer&quot;,&quot;given&quot;:&quot;Patrick&quot;,&quot;parse-names&quot;:false,&quot;dropping-particle&quot;:&quot;&quot;,&quot;non-dropping-particle&quot;:&quot;&quot;},{&quot;family&quot;:&quot;Rosenau&quot;,&quot;given&quot;:&quot;Frank&quot;,&quot;parse-names&quot;:false,&quot;dropping-particle&quot;:&quot;&quot;,&quot;non-dropping-particle&quot;:&quot;&quot;}],&quot;container-title&quot;:&quot;International journal of molecular sciences&quot;,&quot;DOI&quot;:&quot;10.3390/ijms232012220&quot;,&quot;ISSN&quot;:&quot;14220067&quot;,&quot;PMID&quot;:&quot;36293073&quot;,&quot;issued&quot;:{&quot;date-parts&quot;:[[2022,10,1]]},&quot;abstract&quot;:&quot;In more than 30 years of aptamer research, it has become widely accepted that aptamers are fascinating binding molecules for a vast variety of applications. However, the majority of targets have been proteins, although special variants of the so-called SELEX process for the molecular evolution of specific aptamers have also been developed, allowing for the targeting of small molecules as well as larger structures such as cells and even cellular networks of human (tumor) tissues. Although the provocative thesis is widely accepted in the field, that is, in principle, any level of complexity for SELEX targets is possible, the number of studies on whole organs or at least parts of them is limited. To pioneer this thesis, and based on our FluCell-SELEX process, here, we have developed polyclonal aptamer libraries against apices and the elongation/differentiation zones of plant roots as examples of organs. We show that dedicated libraries can specifically label the respective parts of the root, allowing us to distinguish them in fluorescence microscopy. We consider this achievement to be an initial but important evidence for the robustness of this SELEX variant. These libraries may be valuable tools for plant research and a promising starting point for the isolation of more specific individual aptamers directed against root-specific epitopes.&quot;,&quot;publisher&quot;:&quot;NLM (Medline)&quot;,&quot;issue&quot;:&quot;20&quot;,&quot;volume&quot;:&quot;23&quot;,&quot;container-title-short&quot;:&quot;Int J Mol Sci&quot;},&quot;isTemporary&quot;:false},{&quot;id&quot;:&quot;21665526-bbea-3320-bde9-6074eb2a4e3d&quot;,&quot;itemData&quot;:{&quot;type&quot;:&quot;article-journal&quot;,&quot;id&quot;:&quot;21665526-bbea-3320-bde9-6074eb2a4e3d&quot;,&quot;title&quot;:&quot;Enriched Aptamer Libraries in Fluorescence-Based Assays for Rikenella microfusus-Specific Gut Microbiome Analyses&quot;,&quot;author&quot;:[{&quot;family&quot;:&quot;Zhang&quot;,&quot;given&quot;:&quot;Yiting&quot;,&quot;parse-names&quot;:false,&quot;dropping-particle&quot;:&quot;&quot;,&quot;non-dropping-particle&quot;:&quot;&quot;},{&quot;family&quot;:&quot;Xing&quot;,&quot;given&quot;:&quot;Hu&quot;,&quot;parse-names&quot;:false,&quot;dropping-particle&quot;:&quot;&quot;,&quot;non-dropping-particle&quot;:&quot;&quot;},{&quot;family&quot;:&quot;Bolotnikov&quot;,&quot;given&quot;:&quot;Grigory&quot;,&quot;parse-names&quot;:false,&quot;dropping-particle&quot;:&quot;&quot;,&quot;non-dropping-particle&quot;:&quot;&quot;},{&quot;family&quot;:&quot;Krämer&quot;,&quot;given&quot;:&quot;Markus&quot;,&quot;parse-names&quot;:false,&quot;dropping-particle&quot;:&quot;&quot;,&quot;non-dropping-particle&quot;:&quot;&quot;},{&quot;family&quot;:&quot;Gotzmann&quot;,&quot;given&quot;:&quot;Nina&quot;,&quot;parse-names&quot;:false,&quot;dropping-particle&quot;:&quot;&quot;,&quot;non-dropping-particle&quot;:&quot;&quot;},{&quot;family&quot;:&quot;Knippschild&quot;,&quot;given&quot;:&quot;Uwe&quot;,&quot;parse-names&quot;:false,&quot;dropping-particle&quot;:&quot;&quot;,&quot;non-dropping-particle&quot;:&quot;&quot;},{&quot;family&quot;:&quot;Kissmann&quot;,&quot;given&quot;:&quot;Ann-Kathrin&quot;,&quot;parse-names&quot;:false,&quot;dropping-particle&quot;:&quot;&quot;,&quot;non-dropping-particle&quot;:&quot;&quot;},{&quot;family&quot;:&quot;Rosenau&quot;,&quot;given&quot;:&quot;Frank&quot;,&quot;parse-names&quot;:false,&quot;dropping-particle&quot;:&quot;&quot;,&quot;non-dropping-particle&quot;:&quot;&quot;}],&quot;container-title&quot;:&quot;Microorganisms&quot;,&quot;container-title-short&quot;:&quot;Microorganisms&quot;,&quot;DOI&quot;:&quot;10.3390/microorganisms11092266&quot;,&quot;ISSN&quot;:&quot;2076-2607&quot;,&quot;issued&quot;:{&quot;date-parts&quot;:[[2023,9,9]]},&quot;page&quot;:&quot;2266&quot;,&quot;abstract&quot;:&quot;&lt;p&gt;Rikenella microfusus is an essential intestinal probiotic with great potential. The latest research shows that imbalance in the intestinal flora are related to the occurrence of various diseases, such as intestinal diseases, immune diseases, and metabolic diseases. Rikenella may be a target or biomarker for some diseases, providing a new possibility for preventing and treating these diseases by monitoring and optimizing the abundance of Rikenella in the intestine. However, the current monitoring methods have disadvantages, such as long detection times, complicated operations, and high costs, which seriously limit the possibility of clinical application of microbiome-based treatment options. Therefore, the intention of this study was to evolve an enriched aptamer library to be used for specific labeling of R. microfusus, allowing rapid and low-cost detection methods and, ultimately the construction of aptamer-based biosensors. In this study, we used Rikenella as the target bacterium for an in vitro whole Cell-SELEX (Systematic Evolution of Ligands by EXponential Enrichment) to evolve and enrich specific DNA oligonucleotide aptamers. Five other prominent anaerobic gut bacteria were included in this process for counterselection and served as control cells. The aptamer library R.m-R13 was evolved with high specificity and strong affinity (Kd = 9.597 nM after 13 rounds of selection). With this enriched aptamer library, R. microfusus could efficiently be discriminated from the control bacteria in complex mixtures using different analysis techniques, including fluorescence microscopy or fluorometric suspension assays, and even in human stool samples. These preliminary results open new avenues toward the development of aptamer-based microbiome bio-sensing applications for fast and reliable monitoring of R. microfusus.&lt;/p&gt;&quot;,&quot;issue&quot;:&quot;9&quot;,&quot;volume&quot;:&quot;11&quot;},&quot;isTemporary&quot;:false}],&quot;citationTag&quot;:&quot;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&quot;},{&quot;citationID&quot;:&quot;MENDELEY_CITATION_a62e9b5b-0869-4d50-837c-b2a48cac5723&quot;,&quot;properties&quot;:{&quot;noteIndex&quot;:0},&quot;isEdited&quot;:false,&quot;manualOverride&quot;:{&quot;isManuallyOverridden&quot;:false,&quot;citeprocText&quot;:&quot;&lt;sup&gt;29–34&lt;/sup&gt;&quot;,&quot;manualOverrideText&quot;:&quot;&quot;},&quot;citationItems&quot;:[{&quot;id&quot;:&quot;f54bada3-d993-3c50-8eed-e0166fbbd8a5&quot;,&quot;itemData&quot;:{&quot;type&quot;:&quot;article-journal&quot;,&quot;id&quot;:&quot;f54bada3-d993-3c50-8eed-e0166fbbd8a5&quot;,&quot;title&quot;:&quot;Developing a combined strategy for monitoring the progress of aptamer selection&quot;,&quot;author&quot;:[{&quot;family&quot;:&quot;Luo&quot;,&quot;given&quot;:&quot;Zhaofeng&quot;,&quot;parse-names&quot;:false,&quot;dropping-particle&quot;:&quot;&quot;,&quot;non-dropping-particle&quot;:&quot;&quot;},{&quot;family&quot;:&quot;He&quot;,&quot;given&quot;:&quot;Lei&quot;,&quot;parse-names&quot;:false,&quot;dropping-particle&quot;:&quot;&quot;,&quot;non-dropping-particle&quot;:&quot;&quot;},{&quot;family&quot;:&quot;Wang&quot;,&quot;given&quot;:&quot;Jinjun&quot;,&quot;parse-names&quot;:false,&quot;dropping-particle&quot;:&quot;&quot;,&quot;non-dropping-particle&quot;:&quot;&quot;},{&quot;family&quot;:&quot;Fang&quot;,&quot;given&quot;:&quot;Xiaona&quot;,&quot;parse-names&quot;:false,&quot;dropping-particle&quot;:&quot;&quot;,&quot;non-dropping-particle&quot;:&quot;&quot;},{&quot;family&quot;:&quot;Zhang&quot;,&quot;given&quot;:&quot;Liyun&quot;,&quot;parse-names&quot;:false,&quot;dropping-particle&quot;:&quot;&quot;,&quot;non-dropping-particle&quot;:&quot;&quot;}],&quot;container-title&quot;:&quot;The Analyst&quot;,&quot;container-title-short&quot;:&quot;Analyst&quot;,&quot;DOI&quot;:&quot;10.1039/C7AN01131H&quot;,&quot;ISSN&quot;:&quot;0003-2654&quot;,&quot;issued&quot;:{&quot;date-parts&quot;:[[2017]]},&quot;page&quot;:&quot;3136-3139&quot;,&quot;abstract&quot;:&quot;&lt;p&gt;A combined method, AC-MCA, was developed to monitor the convergence of the aptamer species during SELEX progress.&lt;/p&gt;&quot;,&quot;issue&quot;:&quot;17&quot;,&quot;volume&quot;:&quot;142&quot;},&quot;isTemporary&quot;:false},{&quot;id&quot;:&quot;2a42ffa0-ee8d-340f-a87c-50d632e649da&quot;,&quot;itemData&quot;:{&quot;type&quot;:&quot;article-journal&quot;,&quot;id&quot;:&quot;2a42ffa0-ee8d-340f-a87c-50d632e649da&quot;,&quot;title&quot;:&quot;Absolute Quantification of Cell-Bound DNA Aptamers During SELEX&quot;,&quot;author&quot;:[{&quot;family&quot;:&quot;Avci-Adali&quot;,&quot;given&quot;:&quot;Meltem&quot;,&quot;parse-names&quot;:false,&quot;dropping-particle&quot;:&quot;&quot;,&quot;non-dropping-particle&quot;:&quot;&quot;},{&quot;family&quot;:&quot;Wilhelm&quot;,&quot;given&quot;:&quot;Nadja&quot;,&quot;parse-names&quot;:false,&quot;dropping-particle&quot;:&quot;&quot;,&quot;non-dropping-particle&quot;:&quot;&quot;},{&quot;family&quot;:&quot;Perle&quot;,&quot;given&quot;:&quot;Nadja&quot;,&quot;parse-names&quot;:false,&quot;dropping-particle&quot;:&quot;&quot;,&quot;non-dropping-particle&quot;:&quot;&quot;},{&quot;family&quot;:&quot;Stoll&quot;,&quot;given&quot;:&quot;Heidi&quot;,&quot;parse-names&quot;:false,&quot;dropping-particle&quot;:&quot;&quot;,&quot;non-dropping-particle&quot;:&quot;&quot;},{&quot;family&quot;:&quot;Schlensak&quot;,&quot;given&quot;:&quot;Christian&quot;,&quot;parse-names&quot;:false,&quot;dropping-particle&quot;:&quot;&quot;,&quot;non-dropping-particle&quot;:&quot;&quot;},{&quot;family&quot;:&quot;Wendel&quot;,&quot;given&quot;:&quot;Hans P.&quot;,&quot;parse-names&quot;:false,&quot;dropping-particle&quot;:&quot;&quot;,&quot;non-dropping-particle&quot;:&quot;&quot;}],&quot;container-title&quot;:&quot;Nucleic Acid Therapeutics&quot;,&quot;container-title-short&quot;:&quot;Nucleic Acid Ther&quot;,&quot;DOI&quot;:&quot;10.1089/nat.2012.0406&quot;,&quot;ISSN&quot;:&quot;2159-3337&quot;,&quot;issued&quot;:{&quot;date-parts&quot;:[[2013,4]]},&quot;page&quot;:&quot;125-130&quot;,&quot;issue&quot;:&quot;2&quot;,&quot;volume&quot;:&quot;23&quot;},&quot;isTemporary&quot;:false},{&quot;id&quot;:&quot;14d089f2-8928-3522-82f6-57de7f84955b&quot;,&quot;itemData&quot;:{&quot;type&quot;:&quot;article-journal&quot;,&quot;id&quot;:&quot;14d089f2-8928-3522-82f6-57de7f84955b&quot;,&quot;title&quot;:&quot;In Vitro Selection of Diversely Functionalized Aptamers&quot;,&quot;author&quot;:[{&quot;family&quot;:&quot;Kong&quot;,&quot;given&quot;:&quot;Dehui&quot;,&quot;parse-names&quot;:false,&quot;dropping-particle&quot;:&quot;&quot;,&quot;non-dropping-particle&quot;:&quot;&quot;},{&quot;family&quot;:&quot;Yeung&quot;,&quot;given&quot;:&quot;Wayland&quot;,&quot;parse-names&quot;:false,&quot;dropping-particle&quot;:&quot;&quot;,&quot;non-dropping-particle&quot;:&quot;&quot;},{&quot;family&quot;:&quot;Hili&quot;,&quot;given&quot;:&quot;Ryan&quot;,&quot;parse-names&quot;:false,&quot;dropping-particle&quot;:&quot;&quot;,&quot;non-dropping-particle&quot;:&quot;&quot;}],&quot;container-title&quot;:&quot;Journal of the American Chemical Society&quot;,&quot;container-title-short&quot;:&quot;J Am Chem Soc&quot;,&quot;DOI&quot;:&quot;10.1021/jacs.7b07241&quot;,&quot;ISSN&quot;:&quot;0002-7863&quot;,&quot;issued&quot;:{&quot;date-parts&quot;:[[2017,10,11]]},&quot;page&quot;:&quot;13977-13980&quot;,&quot;issue&quot;:&quot;40&quot;,&quot;volume&quot;:&quot;139&quot;},&quot;isTemporary&quot;:false},{&quot;id&quot;:&quot;e7b59110-58e6-38f4-9dd2-1bc2b5cbbc9c&quot;,&quot;itemData&quot;:{&quot;type&quot;:&quot;article-journal&quot;,&quot;id&quot;:&quot;e7b59110-58e6-38f4-9dd2-1bc2b5cbbc9c&quot;,&quot;title&quot;:&quot;Optimization of SELEX: Comparison of different methods for monitoring the progress of in vitro selection of aptamers&quot;,&quot;author&quot;:[{&quot;family&quot;:&quot;Mencin&quot;,&quot;given&quot;:&quot;Nina&quot;,&quot;parse-names&quot;:false,&quot;dropping-particle&quot;:&quot;&quot;,&quot;non-dropping-particle&quot;:&quot;&quot;},{&quot;family&quot;:&quot;Šmuc&quot;,&quot;given&quot;:&quot;Tina&quot;,&quot;parse-names&quot;:false,&quot;dropping-particle&quot;:&quot;&quot;,&quot;non-dropping-particle&quot;:&quot;&quot;},{&quot;family&quot;:&quot;Vraničar&quot;,&quot;given&quot;:&quot;Marko&quot;,&quot;parse-names&quot;:false,&quot;dropping-particle&quot;:&quot;&quot;,&quot;non-dropping-particle&quot;:&quot;&quot;},{&quot;family&quot;:&quot;Mavri&quot;,&quot;given&quot;:&quot;Jan&quot;,&quot;parse-names&quot;:false,&quot;dropping-particle&quot;:&quot;&quot;,&quot;non-dropping-particle&quot;:&quot;&quot;},{&quot;family&quot;:&quot;Hren&quot;,&quot;given&quot;:&quot;Matjaž&quot;,&quot;parse-names&quot;:false,&quot;dropping-particle&quot;:&quot;&quot;,&quot;non-dropping-particle&quot;:&quot;&quot;},{&quot;family&quot;:&quot;Galeša&quot;,&quot;given&quot;:&quot;Katja&quot;,&quot;parse-names&quot;:false,&quot;dropping-particle&quot;:&quot;&quot;,&quot;non-dropping-particle&quot;:&quot;&quot;},{&quot;family&quot;:&quot;Krkoč&quot;,&quot;given&quot;:&quot;Peter&quot;,&quot;parse-names&quot;:false,&quot;dropping-particle&quot;:&quot;&quot;,&quot;non-dropping-particle&quot;:&quot;&quot;},{&quot;family&quot;:&quot;Ulrich&quot;,&quot;given&quot;:&quot;Henning&quot;,&quot;parse-names&quot;:false,&quot;dropping-particle&quot;:&quot;&quot;,&quot;non-dropping-particle&quot;:&quot;&quot;},{&quot;family&quot;:&quot;Šolar&quot;,&quot;given&quot;:&quot;Borut&quot;,&quot;parse-names&quot;:false,&quot;dropping-particle&quot;:&quot;&quot;,&quot;non-dropping-particle&quot;:&quot;&quot;}],&quot;container-title&quot;:&quot;Journal of Pharmaceutical and Biomedical Analysis&quot;,&quot;container-title-short&quot;:&quot;J Pharm Biomed Anal&quot;,&quot;DOI&quot;:&quot;10.1016/j.jpba.2013.12.031&quot;,&quot;ISSN&quot;:&quot;07317085&quot;,&quot;issued&quot;:{&quot;date-parts&quot;:[[2014,3]]},&quot;page&quot;:&quot;151-159&quot;,&quot;volume&quot;:&quot;91&quot;},&quot;isTemporary&quot;:false},{&quot;id&quot;:&quot;f742ba57-d888-312f-a170-eb3637450da5&quot;,&quot;itemData&quot;:{&quot;type&quot;:&quot;article-journal&quot;,&quot;id&quot;:&quot;f742ba57-d888-312f-a170-eb3637450da5&quot;,&quot;title&quot;:&quot;reMelting curve analysis as a tool for enrichment monitoring in the SELEX process&quot;,&quot;author&quot;:[{&quot;family&quot;:&quot;Vanbrabant&quot;,&quot;given&quot;:&quot;Jeroen&quot;,&quot;parse-names&quot;:false,&quot;dropping-particle&quot;:&quot;&quot;,&quot;non-dropping-particle&quot;:&quot;&quot;},{&quot;family&quot;:&quot;Leirs&quot;,&quot;given&quot;:&quot;Karen&quot;,&quot;parse-names&quot;:false,&quot;dropping-particle&quot;:&quot;&quot;,&quot;non-dropping-particle&quot;:&quot;&quot;},{&quot;family&quot;:&quot;Vanschoenbeek&quot;,&quot;given&quot;:&quot;Katrijn&quot;,&quot;parse-names&quot;:false,&quot;dropping-particle&quot;:&quot;&quot;,&quot;non-dropping-particle&quot;:&quot;&quot;},{&quot;family&quot;:&quot;Lammertyn&quot;,&quot;given&quot;:&quot;Jeroen&quot;,&quot;parse-names&quot;:false,&quot;dropping-particle&quot;:&quot;&quot;,&quot;non-dropping-particle&quot;:&quot;&quot;},{&quot;family&quot;:&quot;Michiels&quot;,&quot;given&quot;:&quot;Luc&quot;,&quot;parse-names&quot;:false,&quot;dropping-particle&quot;:&quot;&quot;,&quot;non-dropping-particle&quot;:&quot;&quot;}],&quot;container-title&quot;:&quot;The Analyst&quot;,&quot;container-title-short&quot;:&quot;Analyst&quot;,&quot;DOI&quot;:&quot;10.1039/C3AN01884A&quot;,&quot;ISSN&quot;:&quot;0003-2654&quot;,&quot;issued&quot;:{&quot;date-parts&quot;:[[2014]]},&quot;page&quot;:&quot;589-595&quot;,&quot;issue&quot;:&quot;3&quot;,&quot;volume&quot;:&quot;139&quot;},&quot;isTemporary&quot;:false},{&quot;id&quot;:&quot;dbab4c7c-0754-38a4-82e8-bcf3ccdf8e71&quot;,&quot;itemData&quot;:{&quot;type&quot;:&quot;article-journal&quot;,&quot;id&quot;:&quot;dbab4c7c-0754-38a4-82e8-bcf3ccdf8e71&quot;,&quot;title&quot;:&quot;A calibrated diversity assay for nucleic acid libraries using DiStRO—a Diversity Standard of Random Oligonucleotides&quot;,&quot;author&quot;:[{&quot;family&quot;:&quot;Schütze&quot;,&quot;given&quot;:&quot;Tatjana&quot;,&quot;parse-names&quot;:false,&quot;dropping-particle&quot;:&quot;&quot;,&quot;non-dropping-particle&quot;:&quot;&quot;},{&quot;family&quot;:&quot;Arndt&quot;,&quot;given&quot;:&quot;Peter F.&quot;,&quot;parse-names&quot;:false,&quot;dropping-particle&quot;:&quot;&quot;,&quot;non-dropping-particle&quot;:&quot;&quot;},{&quot;family&quot;:&quot;Menger&quot;,&quot;given&quot;:&quot;Marcus&quot;,&quot;parse-names&quot;:false,&quot;dropping-particle&quot;:&quot;&quot;,&quot;non-dropping-particle&quot;:&quot;&quot;},{&quot;family&quot;:&quot;Wochner&quot;,&quot;given&quot;:&quot;Aniela&quot;,&quot;parse-names&quot;:false,&quot;dropping-particle&quot;:&quot;&quot;,&quot;non-dropping-particle&quot;:&quot;&quot;},{&quot;family&quot;:&quot;Vingron&quot;,&quot;given&quot;:&quot;Martin&quot;,&quot;parse-names&quot;:false,&quot;dropping-particle&quot;:&quot;&quot;,&quot;non-dropping-particle&quot;:&quot;&quot;},{&quot;family&quot;:&quot;Erdmann&quot;,&quot;given&quot;:&quot;Volker A.&quot;,&quot;parse-names&quot;:false,&quot;dropping-particle&quot;:&quot;&quot;,&quot;non-dropping-particle&quot;:&quot;&quot;},{&quot;family&quot;:&quot;Lehrach&quot;,&quot;given&quot;:&quot;Hans&quot;,&quot;parse-names&quot;:false,&quot;dropping-particle&quot;:&quot;&quot;,&quot;non-dropping-particle&quot;:&quot;&quot;},{&quot;family&quot;:&quot;Kaps&quot;,&quot;given&quot;:&quot;Christian&quot;,&quot;parse-names&quot;:false,&quot;dropping-particle&quot;:&quot;&quot;,&quot;non-dropping-particle&quot;:&quot;&quot;},{&quot;family&quot;:&quot;Glökler&quot;,&quot;given&quot;:&quot;Jörn&quot;,&quot;parse-names&quot;:false,&quot;dropping-particle&quot;:&quot;&quot;,&quot;non-dropping-particle&quot;:&quot;&quot;}],&quot;container-title&quot;:&quot;Nucleic Acids Research&quot;,&quot;container-title-short&quot;:&quot;Nucleic Acids Res&quot;,&quot;DOI&quot;:&quot;10.1093/nar/gkp1108&quot;,&quot;ISSN&quot;:&quot;0305-1048&quot;,&quot;issued&quot;:{&quot;date-parts&quot;:[[2010,3]]},&quot;page&quot;:&quot;e23-e23&quot;,&quot;issue&quot;:&quot;4&quot;,&quot;volume&quot;:&quot;38&quot;},&quot;isTemporary&quot;:false}],&quot;citationTag&quot;:&quot;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&quot;},{&quot;citationID&quot;:&quot;MENDELEY_CITATION_8ebe3e8c-6cee-4653-8fef-0d13ea8943ee&quot;,&quot;properties&quot;:{&quot;noteIndex&quot;:0},&quot;isEdited&quot;:false,&quot;manualOverride&quot;:{&quot;isManuallyOverridden&quot;:false,&quot;citeprocText&quot;:&quot;&lt;sup&gt;7,15&lt;/sup&gt;&quot;,&quot;manualOverrideText&quot;:&quot;&quot;},&quot;citationTag&quot;:&quot;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&quot;,&quot;citationItems&quot;:[{&quot;id&quot;:&quot;8be01a5d-4615-3ab3-9ac6-1ac06bf6d04b&quot;,&quot;itemData&quot;:{&quot;type&quot;:&quot;article-journal&quot;,&quot;id&quot;:&quot;8be01a5d-4615-3ab3-9ac6-1ac06bf6d04b&quot;,&quot;title&quot;:&quot;Polyclonal Aptamer Libraries from a FluRoot-SELEX for the Specific Labeling of the Apical and Elongation/Differentiation Zones of Arabidopsis thaliana Roots&quot;,&quot;author&quot;:[{&quot;family&quot;:&quot;Kissmann&quot;,&quot;given&quot;:&quot;Ann Kathrin&quot;,&quot;parse-names&quot;:false,&quot;dropping-particle&quot;:&quot;&quot;,&quot;non-dropping-particle&quot;:&quot;&quot;},{&quot;family&quot;:&quot;Wolf&quot;,&quot;given&quot;:&quot;Dennis&quot;,&quot;parse-names&quot;:false,&quot;dropping-particle&quot;:&quot;&quot;,&quot;non-dropping-particle&quot;:&quot;&quot;},{&quot;family&quot;:&quot;Krämer&quot;,&quot;given&quot;:&quot;Markus&quot;,&quot;parse-names&quot;:false,&quot;dropping-particle&quot;:&quot;&quot;,&quot;non-dropping-particle&quot;:&quot;&quot;},{&quot;family&quot;:&quot;Müller&quot;,&quot;given&quot;:&quot;Franziska&quot;,&quot;parse-names&quot;:false,&quot;dropping-particle&quot;:&quot;&quot;,&quot;non-dropping-particle&quot;:&quot;&quot;},{&quot;family&quot;:&quot;Amann&quot;,&quot;given&quot;:&quot;Valerie&quot;,&quot;parse-names&quot;:false,&quot;dropping-particle&quot;:&quot;&quot;,&quot;non-dropping-particle&quot;:&quot;&quot;},{&quot;family&quot;:&quot;Xing&quot;,&quot;given&quot;:&quot;Hu&quot;,&quot;parse-names&quot;:false,&quot;dropping-particle&quot;:&quot;&quot;,&quot;non-dropping-particle&quot;:&quot;&quot;},{&quot;family&quot;:&quot;Gottschalk&quot;,&quot;given&quot;:&quot;Kay Eberhard&quot;,&quot;parse-names&quot;:false,&quot;dropping-particle&quot;:&quot;&quot;,&quot;non-dropping-particle&quot;:&quot;&quot;},{&quot;family&quot;:&quot;Weil&quot;,&quot;given&quot;:&quot;Tanja&quot;,&quot;parse-names&quot;:false,&quot;dropping-particle&quot;:&quot;&quot;,&quot;non-dropping-particle&quot;:&quot;&quot;},{&quot;family&quot;:&quot;Eichmann&quot;,&quot;given&quot;:&quot;Ruth&quot;,&quot;parse-names&quot;:false,&quot;dropping-particle&quot;:&quot;&quot;,&quot;non-dropping-particle&quot;:&quot;&quot;},{&quot;family&quot;:&quot;Schäfer&quot;,&quot;given&quot;:&quot;Patrick&quot;,&quot;parse-names&quot;:false,&quot;dropping-particle&quot;:&quot;&quot;,&quot;non-dropping-particle&quot;:&quot;&quot;},{&quot;family&quot;:&quot;Rosenau&quot;,&quot;given&quot;:&quot;Frank&quot;,&quot;parse-names&quot;:false,&quot;dropping-particle&quot;:&quot;&quot;,&quot;non-dropping-particle&quot;:&quot;&quot;}],&quot;container-title&quot;:&quot;International journal of molecular sciences&quot;,&quot;DOI&quot;:&quot;10.3390/ijms232012220&quot;,&quot;ISSN&quot;:&quot;14220067&quot;,&quot;PMID&quot;:&quot;36293073&quot;,&quot;issued&quot;:{&quot;date-parts&quot;:[[2022,10,1]]},&quot;abstract&quot;:&quot;In more than 30 years of aptamer research, it has become widely accepted that aptamers are fascinating binding molecules for a vast variety of applications. However, the majority of targets have been proteins, although special variants of the so-called SELEX process for the molecular evolution of specific aptamers have also been developed, allowing for the targeting of small molecules as well as larger structures such as cells and even cellular networks of human (tumor) tissues. Although the provocative thesis is widely accepted in the field, that is, in principle, any level of complexity for SELEX targets is possible, the number of studies on whole organs or at least parts of them is limited. To pioneer this thesis, and based on our FluCell-SELEX process, here, we have developed polyclonal aptamer libraries against apices and the elongation/differentiation zones of plant roots as examples of organs. We show that dedicated libraries can specifically label the respective parts of the root, allowing us to distinguish them in fluorescence microscopy. We consider this achievement to be an initial but important evidence for the robustness of this SELEX variant. These libraries may be valuable tools for plant research and a promising starting point for the isolation of more specific individual aptamers directed against root-specific epitopes.&quot;,&quot;publisher&quot;:&quot;NLM (Medline)&quot;,&quot;issue&quot;:&quot;20&quot;,&quot;volume&quot;:&quot;23&quot;,&quot;container-title-short&quot;:&quot;Int J Mol Sci&quot;},&quot;isTemporary&quot;:false},{&quot;id&quot;:&quot;0f50eb47-4b12-3667-8e9b-b8e2716201fd&quot;,&quot;itemData&quot;:{&quot;type&quot;:&quot;article-journal&quot;,&quot;id&quot;:&quot;0f50eb47-4b12-3667-8e9b-b8e2716201fd&quot;,&quot;title&quot;:&quot;A Polyclonal SELEX Aptamer Library Allows Differentiation of Candida albicans, C. auris and C. parapsilosis Cells from Human Dermal Fibroblasts&quot;,&quot;author&quot;:[{&quot;family&quot;:&quot;Kneißle&quot;,&quot;given&quot;:&quot;Katharina&quot;,&quot;parse-names&quot;:false,&quot;dropping-particle&quot;:&quot;&quot;,&quot;non-dropping-particle&quot;:&quot;&quot;},{&quot;family&quot;:&quot;Krämer&quot;,&quot;given&quot;:&quot;Markus&quot;,&quot;parse-names&quot;:false,&quot;dropping-particle&quot;:&quot;&quot;,&quot;non-dropping-particle&quot;:&quot;&quot;},{&quot;family&quot;:&quot;Kissmann&quot;,&quot;given&quot;:&quot;Ann-Kathrin&quot;,&quot;parse-names&quot;:false,&quot;dropping-particle&quot;:&quot;&quot;,&quot;non-dropping-particle&quot;:&quot;&quot;},{&quot;family&quot;:&quot;Xing&quot;,&quot;given&quot;:&quot;Hu&quot;,&quot;parse-names&quot;:false,&quot;dropping-particle&quot;:&quot;&quot;,&quot;non-dropping-particle&quot;:&quot;&quot;},{&quot;family&quot;:&quot;Müller&quot;,&quot;given&quot;:&quot;Franziska&quot;,&quot;parse-names&quot;:false,&quot;dropping-particle&quot;:&quot;&quot;,&quot;non-dropping-particle&quot;:&quot;&quot;},{&quot;family&quot;:&quot;Amann&quot;,&quot;given&quot;:&quot;Valerie&quot;,&quot;parse-names&quot;:false,&quot;dropping-particle&quot;:&quot;&quot;,&quot;non-dropping-particle&quot;:&quot;&quot;},{&quot;family&quot;:&quot;Noschka&quot;,&quot;given&quot;:&quot;Reiner&quot;,&quot;parse-names&quot;:false,&quot;dropping-particle&quot;:&quot;&quot;,&quot;non-dropping-particle&quot;:&quot;&quot;},{&quot;family&quot;:&quot;Gottschalk&quot;,&quot;given&quot;:&quot;Kay-Eberhard&quot;,&quot;parse-names&quot;:false,&quot;dropping-particle&quot;:&quot;&quot;,&quot;non-dropping-particle&quot;:&quot;&quot;},{&quot;family&quot;:&quot;Bozdogan&quot;,&quot;given&quot;:&quot;Anil&quot;,&quot;parse-names&quot;:false,&quot;dropping-particle&quot;:&quot;&quot;,&quot;non-dropping-particle&quot;:&quot;&quot;},{&quot;family&quot;:&quot;Andersson&quot;,&quot;given&quot;:&quot;Jakob&quot;,&quot;parse-names&quot;:false,&quot;dropping-particle&quot;:&quot;&quot;,&quot;non-dropping-particle&quot;:&quot;&quot;},{&quot;family&quot;:&quot;Weil&quot;,&quot;given&quot;:&quot;Tanja&quot;,&quot;parse-names&quot;:false,&quot;dropping-particle&quot;:&quot;&quot;,&quot;non-dropping-particle&quot;:&quot;&quot;},{&quot;family&quot;:&quot;Spellerberg&quot;,&quot;given&quot;:&quot;Barbara&quot;,&quot;parse-names&quot;:false,&quot;dropping-particle&quot;:&quot;&quot;,&quot;non-dropping-particle&quot;:&quot;&quot;},{&quot;family&quot;:&quot;Stenger&quot;,&quot;given&quot;:&quot;Steffen&quot;,&quot;parse-names&quot;:false,&quot;dropping-particle&quot;:&quot;&quot;,&quot;non-dropping-particle&quot;:&quot;&quot;},{&quot;family&quot;:&quot;Rosenau&quot;,&quot;given&quot;:&quot;Frank&quot;,&quot;parse-names&quot;:false,&quot;dropping-particle&quot;:&quot;&quot;,&quot;non-dropping-particle&quot;:&quot;&quot;}],&quot;container-title&quot;:&quot;Journal of Fungi&quot;,&quot;DOI&quot;:&quot;10.3390/jof8080856&quot;,&quot;ISSN&quot;:&quot;2309608X&quot;,&quot;issued&quot;:{&quot;date-parts&quot;:[[2022,8,15]]},&quot;page&quot;:&quot;856&quot;,&quot;abstract&quot;:&quot;Easy and reliable identification of pathogenic species such as yeasts, emerging as problematic microbes originating from the genus Candida, is a task in the management and treatment of infections, especially in hospitals and other healthcare environments. Aptamers are seizing an already indispensable role in different sensing applications as binding entities with almost arbitrarily tunable specificities and optimizable affinities. Here, we describe a polyclonal SELEX library that not only can specifically recognize and fluorescently label Candida cells, but is also capable to differentiate C. albicans, C. auris and C. parapsilosis cells in flow-cytometry, fluorometric microtiter plate assays and fluorescence microscopy from human cells, exemplified here by human dermal fibroblasts. This offers the opportunity to develop diagnostic tools based on this library. Moreover, these specific and robust affinity molecules could also serve in the future as potent binding entities on biomaterials and as constituents of technical devices and will thus open avenues for the development of cost-effective and easily accessible next generations of electronic biosensors in clinical diagnostics and novel materials for the specific removal of pathogenic cells from human bio-samples.&quot;,&quot;publisher&quot;:&quot;MDPI AG&quot;,&quot;issue&quot;:&quot;8&quot;,&quot;volume&quot;:&quot;8&quot;,&quot;container-title-short&quot;:&quot;&quot;},&quot;isTemporary&quot;:false}]},{&quot;citationID&quot;:&quot;MENDELEY_CITATION_2a0b1a00-ff27-4d98-883c-fc24212ffe8c&quot;,&quot;properties&quot;:{&quot;noteIndex&quot;:0},&quot;isEdited&quot;:false,&quot;manualOverride&quot;:{&quot;isManuallyOverridden&quot;:false,&quot;citeprocText&quot;:&quot;&lt;sup&gt;8,9&lt;/sup&gt;&quot;,&quot;manualOverrideText&quot;:&quot;&quot;},&quot;citationTag&quot;:&quot;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&quot;,&quot;citationItems&quot;:[{&quot;id&quot;:&quot;b2e511c6-5d98-310e-8acf-b77213ac29ac&quot;,&quot;itemData&quot;:{&quot;type&quot;:&quot;article-journal&quot;,&quot;id&quot;:&quot;b2e511c6-5d98-310e-8acf-b77213ac29ac&quot;,&quot;title&quot;:&quot;Flucell‐selex aptamers as specific binding molecules for diagnostics of the health relevant gut bacterium akkermansia muciniphila&quot;,&quot;author&quot;:[{&quot;family&quot;:&quot;Raber&quot;,&quot;given&quot;:&quot;Heinz Fabian&quot;,&quot;parse-names&quot;:false,&quot;dropping-particle&quot;:&quot;&quot;,&quot;non-dropping-particle&quot;:&quot;&quot;},{&quot;family&quot;:&quot;Kubiczek&quot;,&quot;given&quot;:&quot;Dennis Horst&quot;,&quot;parse-names&quot;:false,&quot;dropping-particle&quot;:&quot;&quot;,&quot;non-dropping-particle&quot;:&quot;&quot;},{&quot;family&quot;:&quot;Bodenberger&quot;,&quot;given&quot;:&quot;Nicholas&quot;,&quot;parse-names&quot;:false,&quot;dropping-particle&quot;:&quot;&quot;,&quot;non-dropping-particle&quot;:&quot;&quot;},{&quot;family&quot;:&quot;Kissmann&quot;,&quot;given&quot;:&quot;Ann Kathrin&quot;,&quot;parse-names&quot;:false,&quot;dropping-particle&quot;:&quot;&quot;,&quot;non-dropping-particle&quot;:&quot;&quot;},{&quot;family&quot;:&quot;D’souza&quot;,&quot;given&quot;:&quot;Deena&quot;,&quot;parse-names&quot;:false,&quot;dropping-particle&quot;:&quot;&quot;,&quot;non-dropping-particle&quot;:&quot;&quot;},{&quot;family&quot;:&quot;Hu&quot;,&quot;given&quot;:&quot;Xing&quot;,&quot;parse-names&quot;:false,&quot;dropping-particle&quot;:&quot;&quot;,&quot;non-dropping-particle&quot;:&quot;&quot;},{&quot;family&quot;:&quot;Mayer&quot;,&quot;given&quot;:&quot;Daniel&quot;,&quot;parse-names&quot;:false,&quot;dropping-particle&quot;:&quot;&quot;,&quot;non-dropping-particle&quot;:&quot;&quot;},{&quot;family&quot;:&quot;Xu&quot;,&quot;given&quot;:&quot;Pengfei&quot;,&quot;parse-names&quot;:false,&quot;dropping-particle&quot;:&quot;&quot;,&quot;non-dropping-particle&quot;:&quot;&quot;},{&quot;family&quot;:&quot;Knippschild&quot;,&quot;given&quot;:&quot;Uwe&quot;,&quot;parse-names&quot;:false,&quot;dropping-particle&quot;:&quot;&quot;,&quot;non-dropping-particle&quot;:&quot;&quot;},{&quot;family&quot;:&quot;Spellerberg&quot;,&quot;given&quot;:&quot;Barbara&quot;,&quot;parse-names&quot;:false,&quot;dropping-particle&quot;:&quot;&quot;,&quot;non-dropping-particle&quot;:&quot;&quot;},{&quot;family&quot;:&quot;Weil&quot;,&quot;given&quot;:&quot;Tanja&quot;,&quot;parse-names&quot;:false,&quot;dropping-particle&quot;:&quot;&quot;,&quot;non-dropping-particle&quot;:&quot;&quot;},{&quot;family&quot;:&quot;Rosenau&quot;,&quot;given&quot;:&quot;Frank&quot;,&quot;parse-names&quot;:false,&quot;dropping-particle&quot;:&quot;&quot;,&quot;non-dropping-particle&quot;:&quot;&quot;}],&quot;container-title&quot;:&quot;International Journal of Molecular Sciences&quot;,&quot;DOI&quot;:&quot;10.3390/ijms221910425&quot;,&quot;ISSN&quot;:&quot;14220067&quot;,&quot;PMID&quot;:&quot;34638764&quot;,&quot;issued&quot;:{&quot;date-parts&quot;:[[2021,10,1]]},&quot;abstract&quot;:&quot;Based on their unique properties, oligonucleotide aptamers have been named a gift of biological chemistry to life science. We report the development of DNA aptamers as the first high-affinity binding molecules available for fast and rapid labeling of the human gut bacterium Akkermansia muciniphila with a certain impact on Alzheimer´s disease. Fast and reliable analyses of the composition of microbiomes is an emerging field in microbiology. We describe the molecular evolution and biochemical characterization of a specific aptamer library by a FluCell‐SELEX and the characterization of specific molecules from the library by bioinformatics. The aptamer AKK13.1 exerted universal applicability in different analysis techniques in modern microbiology, including fluorimetry, confocal laser scanning microscopy and flow cytometry. It was also functional as a specific binding entity hybridized to anchor primers chemically coupled via acrydite‐modification to the surface of a polyacrylamide‐hydrogel, which can be prototypically used for the construction of affinity surfaces in sensor chips. Together, the performance and methodological flexibility of the aptamers presented here may open new routes not only to develop novel Akkermansia‐specific assays for clinical microbiology and the analyses of human stool samples but may also be an excellent starting point for the construction of novel electronic biosensors.&quot;,&quot;publisher&quot;:&quot;MDPI&quot;,&quot;issue&quot;:&quot;19&quot;,&quot;volume&quot;:&quot;22&quot;,&quot;container-title-short&quot;:&quot;Int J Mol Sci&quot;},&quot;isTemporary&quot;:false},{&quot;id&quot;:&quot;2be2e484-dd39-3427-a5fa-525b38d4c688&quot;,&quot;itemData&quot;:{&quot;type&quot;:&quot;article-journal&quot;,&quot;id&quot;:&quot;2be2e484-dd39-3427-a5fa-525b38d4c688&quot;,&quot;title&quot;:&quot;The Diversity of a Polyclonal FluCell-SELEX Library Outperforms Individual Aptamers as Emerging Diagnostic Tools for the Identification of Carbapenem Resistant Pseudomonas aeruginosa&quot;,&quot;author&quot;:[{&quot;family&quot;:&quot;Kubiczek&quot;,&quot;given&quot;:&quot;Dennis&quot;,&quot;parse-names&quot;:false,&quot;dropping-particle&quot;:&quot;&quot;,&quot;non-dropping-particle&quot;:&quot;&quot;},{&quot;family&quot;:&quot;Raber&quot;,&quot;given&quot;:&quot;Heinz&quot;,&quot;parse-names&quot;:false,&quot;dropping-particle&quot;:&quot;&quot;,&quot;non-dropping-particle&quot;:&quot;&quot;},{&quot;family&quot;:&quot;Bodenberger&quot;,&quot;given&quot;:&quot;Nicholas&quot;,&quot;parse-names&quot;:false,&quot;dropping-particle&quot;:&quot;&quot;,&quot;non-dropping-particle&quot;:&quot;&quot;},{&quot;family&quot;:&quot;Oswald&quot;,&quot;given&quot;:&quot;Thomas&quot;,&quot;parse-names&quot;:false,&quot;dropping-particle&quot;:&quot;&quot;,&quot;non-dropping-particle&quot;:&quot;&quot;},{&quot;family&quot;:&quot;Sahan&quot;,&quot;given&quot;:&quot;Melis&quot;,&quot;parse-names&quot;:false,&quot;dropping-particle&quot;:&quot;&quot;,&quot;non-dropping-particle&quot;:&quot;&quot;},{&quot;family&quot;:&quot;Mayer&quot;,&quot;given&quot;:&quot;Daniel&quot;,&quot;parse-names&quot;:false,&quot;dropping-particle&quot;:&quot;&quot;,&quot;non-dropping-particle&quot;:&quot;&quot;},{&quot;family&quot;:&quot;Wiese&quot;,&quot;given&quot;:&quot;Sebastian&quot;,&quot;parse-names&quot;:false,&quot;dropping-particle&quot;:&quot;&quot;,&quot;non-dropping-particle&quot;:&quot;&quot;},{&quot;family&quot;:&quot;Stenger&quot;,&quot;given&quot;:&quot;Steffen&quot;,&quot;parse-names&quot;:false,&quot;dropping-particle&quot;:&quot;&quot;,&quot;non-dropping-particle&quot;:&quot;&quot;},{&quot;family&quot;:&quot;Weil&quot;,&quot;given&quot;:&quot;Tanja&quot;,&quot;parse-names&quot;:false,&quot;dropping-particle&quot;:&quot;&quot;,&quot;non-dropping-particle&quot;:&quot;&quot;},{&quot;family&quot;:&quot;Rosenau&quot;,&quot;given&quot;:&quot;Frank&quot;,&quot;parse-names&quot;:false,&quot;dropping-particle&quot;:&quot;&quot;,&quot;non-dropping-particle&quot;:&quot;&quot;}],&quot;container-title&quot;:&quot;Chemistry - A European Journal&quot;,&quot;DOI&quot;:&quot;10.1002/chem.202000213&quot;,&quot;ISSN&quot;:&quot;15213765&quot;,&quot;PMID&quot;:&quot;32515842&quot;,&quot;issued&quot;:{&quot;date-parts&quot;:[[2020]]},&quot;page&quot;:&quot;14536-14545&quot;,&quot;abstract&quot;:&quot;Textbook procedures require the use of individual aptamers enriched in SELEX libraries which are subsequently chemically synthesized after their biochemical characterization. Here we show that this reduction of the available sequence space of large libraries and thus the diversity of binding molecules reduces the labelling efficiency and fidelity of selected single aptamers towards different strains of the human pathogen Pseudomonas aeruginosa compared to a polyclonal aptamer library enriched by a whole-cell-SELEX involving fluorescent aptamers. The library outperformed single aptamers in reliable and specific targeting of different clinically relevant strains, allowed to inhibit virulence associated cellular functions and identification of bound cell surface targets by aptamer based affinity purification and mass spectrometry. The stunning ease of this FluCell-SELEX and the convincing performance of the P. aeruginosa specific library may pave the way towards generally new and efficient diagnostic techniques based on polyclonal aptamer libraries not only in clinical microbiology.&quot;,&quot;issue&quot;:&quot;64&quot;,&quot;volume&quot;:&quot;26&quot;,&quot;container-title-short&quot;:&quot;&quot;},&quot;isTemporary&quot;:false}]},{&quot;citationID&quot;:&quot;MENDELEY_CITATION_fdf5bc16-9a0c-492a-bc3f-cf459d69cd25&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&quot;,&quot;citationItems&quot;:[{&quot;id&quot;:&quot;2be2e484-dd39-3427-a5fa-525b38d4c688&quot;,&quot;itemData&quot;:{&quot;type&quot;:&quot;article-journal&quot;,&quot;id&quot;:&quot;2be2e484-dd39-3427-a5fa-525b38d4c688&quot;,&quot;title&quot;:&quot;The Diversity of a Polyclonal FluCell-SELEX Library Outperforms Individual Aptamers as Emerging Diagnostic Tools for the Identification of Carbapenem Resistant Pseudomonas aeruginosa&quot;,&quot;author&quot;:[{&quot;family&quot;:&quot;Kubiczek&quot;,&quot;given&quot;:&quot;Dennis&quot;,&quot;parse-names&quot;:false,&quot;dropping-particle&quot;:&quot;&quot;,&quot;non-dropping-particle&quot;:&quot;&quot;},{&quot;family&quot;:&quot;Raber&quot;,&quot;given&quot;:&quot;Heinz&quot;,&quot;parse-names&quot;:false,&quot;dropping-particle&quot;:&quot;&quot;,&quot;non-dropping-particle&quot;:&quot;&quot;},{&quot;family&quot;:&quot;Bodenberger&quot;,&quot;given&quot;:&quot;Nicholas&quot;,&quot;parse-names&quot;:false,&quot;dropping-particle&quot;:&quot;&quot;,&quot;non-dropping-particle&quot;:&quot;&quot;},{&quot;family&quot;:&quot;Oswald&quot;,&quot;given&quot;:&quot;Thomas&quot;,&quot;parse-names&quot;:false,&quot;dropping-particle&quot;:&quot;&quot;,&quot;non-dropping-particle&quot;:&quot;&quot;},{&quot;family&quot;:&quot;Sahan&quot;,&quot;given&quot;:&quot;Melis&quot;,&quot;parse-names&quot;:false,&quot;dropping-particle&quot;:&quot;&quot;,&quot;non-dropping-particle&quot;:&quot;&quot;},{&quot;family&quot;:&quot;Mayer&quot;,&quot;given&quot;:&quot;Daniel&quot;,&quot;parse-names&quot;:false,&quot;dropping-particle&quot;:&quot;&quot;,&quot;non-dropping-particle&quot;:&quot;&quot;},{&quot;family&quot;:&quot;Wiese&quot;,&quot;given&quot;:&quot;Sebastian&quot;,&quot;parse-names&quot;:false,&quot;dropping-particle&quot;:&quot;&quot;,&quot;non-dropping-particle&quot;:&quot;&quot;},{&quot;family&quot;:&quot;Stenger&quot;,&quot;given&quot;:&quot;Steffen&quot;,&quot;parse-names&quot;:false,&quot;dropping-particle&quot;:&quot;&quot;,&quot;non-dropping-particle&quot;:&quot;&quot;},{&quot;family&quot;:&quot;Weil&quot;,&quot;given&quot;:&quot;Tanja&quot;,&quot;parse-names&quot;:false,&quot;dropping-particle&quot;:&quot;&quot;,&quot;non-dropping-particle&quot;:&quot;&quot;},{&quot;family&quot;:&quot;Rosenau&quot;,&quot;given&quot;:&quot;Frank&quot;,&quot;parse-names&quot;:false,&quot;dropping-particle&quot;:&quot;&quot;,&quot;non-dropping-particle&quot;:&quot;&quot;}],&quot;container-title&quot;:&quot;Chemistry - A European Journal&quot;,&quot;DOI&quot;:&quot;10.1002/chem.202000213&quot;,&quot;ISSN&quot;:&quot;15213765&quot;,&quot;PMID&quot;:&quot;32515842&quot;,&quot;issued&quot;:{&quot;date-parts&quot;:[[2020]]},&quot;page&quot;:&quot;14536-14545&quot;,&quot;abstract&quot;:&quot;Textbook procedures require the use of individual aptamers enriched in SELEX libraries which are subsequently chemically synthesized after their biochemical characterization. Here we show that this reduction of the available sequence space of large libraries and thus the diversity of binding molecules reduces the labelling efficiency and fidelity of selected single aptamers towards different strains of the human pathogen Pseudomonas aeruginosa compared to a polyclonal aptamer library enriched by a whole-cell-SELEX involving fluorescent aptamers. The library outperformed single aptamers in reliable and specific targeting of different clinically relevant strains, allowed to inhibit virulence associated cellular functions and identification of bound cell surface targets by aptamer based affinity purification and mass spectrometry. The stunning ease of this FluCell-SELEX and the convincing performance of the P. aeruginosa specific library may pave the way towards generally new and efficient diagnostic techniques based on polyclonal aptamer libraries not only in clinical microbiology.&quot;,&quot;issue&quot;:&quot;64&quot;,&quot;volume&quot;:&quot;26&quot;,&quot;container-title-short&quot;:&quot;&quot;},&quot;isTemporary&quot;:false}]},{&quot;citationID&quot;:&quot;MENDELEY_CITATION_2a730fc2-d607-4831-b4b4-721acfce82eb&quot;,&quot;properties&quot;:{&quot;noteIndex&quot;:0},&quot;isEdited&quot;:false,&quot;manualOverride&quot;:{&quot;isManuallyOverridden&quot;:false,&quot;citeprocText&quot;:&quot;&lt;sup&gt;5,35–38&lt;/sup&gt;&quot;,&quot;manualOverrideText&quot;:&quot;&quot;},&quot;citationTag&quot;:&quot;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&quot;,&quot;citationItems&quot;:[{&quot;id&quot;:&quot;598abb0c-56e4-3d56-b607-d7faff60ab9c&quot;,&quot;itemData&quot;:{&quot;type&quot;:&quot;article-journal&quot;,&quot;id&quot;:&quot;598abb0c-56e4-3d56-b607-d7faff60ab9c&quot;,&quot;title&quot;:&quot;Reduced graphene oxide – based field effect transistors for the detection of E7 protein of human papillomavirus in saliva&quot;,&quot;author&quot;:[{&quot;family&quot;:&quot;Aspermair&quot;,&quot;given&quot;:&quot;Patrik&quot;,&quot;parse-names&quot;:false,&quot;dropping-particle&quot;:&quot;&quot;,&quot;non-dropping-particle&quot;:&quot;&quot;},{&quot;family&quot;:&quot;Mishyn&quot;,&quot;given&quot;:&quot;Vladyslav&quot;,&quot;parse-names&quot;:false,&quot;dropping-particle&quot;:&quot;&quot;,&quot;non-dropping-particle&quot;:&quot;&quot;},{&quot;family&quot;:&quot;Bintinger&quot;,&quot;given&quot;:&quot;Johannes&quot;,&quot;parse-names&quot;:false,&quot;dropping-particle&quot;:&quot;&quot;,&quot;non-dropping-particle&quot;:&quot;&quot;},{&quot;family&quot;:&quot;Happy&quot;,&quot;given&quot;:&quot;Henri&quot;,&quot;parse-names&quot;:false,&quot;dropping-particle&quot;:&quot;&quot;,&quot;non-dropping-particle&quot;:&quot;&quot;},{&quot;family&quot;:&quot;Bagga&quot;,&quot;given&quot;:&quot;Komal&quot;,&quot;parse-names&quot;:false,&quot;dropping-particle&quot;:&quot;&quot;,&quot;non-dropping-particle&quot;:&quot;&quot;},{&quot;family&quot;:&quot;Subramanian&quot;,&quot;given&quot;:&quot;Palaniappan&quot;,&quot;parse-names&quot;:false,&quot;dropping-particle&quot;:&quot;&quot;,&quot;non-dropping-particle&quot;:&quot;&quot;},{&quot;family&quot;:&quot;Knoll&quot;,&quot;given&quot;:&quot;Wolfgang&quot;,&quot;parse-names&quot;:false,&quot;dropping-particle&quot;:&quot;&quot;,&quot;non-dropping-particle&quot;:&quot;&quot;},{&quot;family&quot;:&quot;Boukherroub&quot;,&quot;given&quot;:&quot;Rabah&quot;,&quot;parse-names&quot;:false,&quot;dropping-particle&quot;:&quot;&quot;,&quot;non-dropping-particle&quot;:&quot;&quot;},{&quot;family&quot;:&quot;Szunerits&quot;,&quot;given&quot;:&quot;Sabine&quot;,&quot;parse-names&quot;:false,&quot;dropping-particle&quot;:&quot;&quot;,&quot;non-dropping-particle&quot;:&quot;&quot;}],&quot;container-title&quot;:&quot;Analytical and Bioanalytical Chemistry&quot;,&quot;issued&quot;:{&quot;date-parts&quot;:[[2020]]},&quot;page&quot;:&quot;7-11&quot;,&quot;publisher&quot;:&quot;Analytical and Bioanalytical Chemistry&quot;,&quot;container-title-short&quot;:&quot;Anal Bioanal Chem&quot;},&quot;isTemporary&quot;:false},{&quot;id&quot;:&quot;c928227a-f789-3a73-9435-4408ba1036de&quot;,&quot;itemData&quot;:{&quot;type&quot;:&quot;article-journal&quot;,&quot;id&quot;:&quot;c928227a-f789-3a73-9435-4408ba1036de&quot;,&quot;title&quot;:&quot;Polyclonal aptamer libraries as binding entities on a graphene FET based biosensor for the discrimination of apo- and holo- retinol binding protein 4&quot;,&quot;author&quot;:[{&quot;family&quot;:&quot;Kissmann&quot;,&quot;given&quot;:&quot;Ann-Kathrin&quot;,&quot;parse-names&quot;:false,&quot;dropping-particle&quot;:&quot;&quot;,&quot;non-dropping-particle&quot;:&quot;&quot;},{&quot;family&quot;:&quot;Andersson&quot;,&quot;given&quot;:&quot;Jakob&quot;,&quot;parse-names&quot;:false,&quot;dropping-particle&quot;:&quot;&quot;,&quot;non-dropping-particle&quot;:&quot;&quot;},{&quot;family&quot;:&quot;Bozdogan&quot;,&quot;given&quot;:&quot;Anil&quot;,&quot;parse-names&quot;:false,&quot;dropping-particle&quot;:&quot;&quot;,&quot;non-dropping-particle&quot;:&quot;&quot;},{&quot;family&quot;:&quot;Amann&quot;,&quot;given&quot;:&quot;Valerie&quot;,&quot;parse-names&quot;:false,&quot;dropping-particle&quot;:&quot;&quot;,&quot;non-dropping-particle&quot;:&quot;&quot;},{&quot;family&quot;:&quot;Kraemer&quot;,&quot;given&quot;:&quot;Markus&quot;,&quot;parse-names&quot;:false,&quot;dropping-particle&quot;:&quot;&quot;,&quot;non-dropping-particle&quot;:&quot;&quot;},{&quot;family&quot;:&quot;Xing&quot;,&quot;given&quot;:&quot;Hu&quot;,&quot;parse-names&quot;:false,&quot;dropping-particle&quot;:&quot;&quot;,&quot;non-dropping-particle&quot;:&quot;&quot;},{&quot;family&quot;:&quot;Raber&quot;,&quot;given&quot;:&quot;Heinz&quot;,&quot;parse-names&quot;:false,&quot;dropping-particle&quot;:&quot;&quot;,&quot;non-dropping-particle&quot;:&quot;&quot;},{&quot;family&quot;:&quot;Kubiczek&quot;,&quot;given&quot;:&quot;Dennis Horst&quot;,&quot;parse-names&quot;:false,&quot;dropping-particle&quot;:&quot;&quot;,&quot;non-dropping-particle&quot;:&quot;&quot;},{&quot;family&quot;:&quot;Aspermair&quot;,&quot;given&quot;:&quot;Patrik&quot;,&quot;parse-names&quot;:false,&quot;dropping-particle&quot;:&quot;&quot;,&quot;non-dropping-particle&quot;:&quot;&quot;},{&quot;family&quot;:&quot;Knoll&quot;,&quot;given&quot;:&quot;Wolfgang&quot;,&quot;parse-names&quot;:false,&quot;dropping-particle&quot;:&quot;&quot;,&quot;non-dropping-particle&quot;:&quot;&quot;},{&quot;family&quot;:&quot;Rosenau&quot;,&quot;given&quot;:&quot;Frank&quot;,&quot;parse-names&quot;:false,&quot;dropping-particle&quot;:&quot;&quot;,&quot;non-dropping-particle&quot;:&quot;&quot;}],&quot;container-title&quot;:&quot;Nanoscale Horizons&quot;,&quot;DOI&quot;:&quot;10.1039/D1NH00605C&quot;,&quot;ISSN&quot;:&quot;2055-6756&quot;,&quot;issued&quot;:{&quot;date-parts&quot;:[[2022]]},&quot;abstract&quot;:&quot;&lt;p&gt;Oligonucleotide DNA aptamers represent an emergently important class of binding entities towards as different analytes as small molecules or even whole cells. Without the canonical isolation of individual aptamers following...&lt;/p&gt;&quot;,&quot;container-title-short&quot;:&quot;Nanoscale Horiz&quot;},&quot;isTemporary&quot;:false},{&quot;id&quot;:&quot;c5f8d164-cdf0-3bc2-b77f-eae6ef2d67aa&quot;,&quot;itemData&quot;:{&quot;type&quot;:&quot;article-journal&quot;,&quot;id&quot;:&quot;c5f8d164-cdf0-3bc2-b77f-eae6ef2d67aa&quot;,&quot;title&quot;:&quot;The top performer: Towards optimized parameters for reduced graphene oxide uniformity by spin coating&quot;,&quot;author&quot;:[{&quot;family&quot;:&quot;Reiner‐Rozman&quot;,&quot;given&quot;:&quot;Ciril&quot;,&quot;parse-names&quot;:false,&quot;dropping-particle&quot;:&quot;&quot;,&quot;non-dropping-particle&quot;:&quot;&quot;},{&quot;family&quot;:&quot;Hasler&quot;,&quot;given&quot;:&quot;Roger&quot;,&quot;parse-names&quot;:false,&quot;dropping-particle&quot;:&quot;&quot;,&quot;non-dropping-particle&quot;:&quot;&quot;},{&quot;family&quot;:&quot;Andersson&quot;,&quot;given&quot;:&quot;Jakob&quot;,&quot;parse-names&quot;:false,&quot;dropping-particle&quot;:&quot;&quot;,&quot;non-dropping-particle&quot;:&quot;&quot;},{&quot;family&quot;:&quot;Rodrigues&quot;,&quot;given&quot;:&quot;Teresa&quot;,&quot;parse-names&quot;:false,&quot;dropping-particle&quot;:&quot;&quot;,&quot;non-dropping-particle&quot;:&quot;&quot;},{&quot;family&quot;:&quot;Bozdogan&quot;,&quot;given&quot;:&quot;Anil&quot;,&quot;parse-names&quot;:false,&quot;dropping-particle&quot;:&quot;&quot;,&quot;non-dropping-particle&quot;:&quot;&quot;},{&quot;family&quot;:&quot;Bintinger&quot;,&quot;given&quot;:&quot;Johannes&quot;,&quot;parse-names&quot;:false,&quot;dropping-particle&quot;:&quot;&quot;,&quot;non-dropping-particle&quot;:&quot;&quot;},{&quot;family&quot;:&quot;Aspermair&quot;,&quot;given&quot;:&quot;Patrik&quot;,&quot;parse-names&quot;:false,&quot;dropping-particle&quot;:&quot;&quot;,&quot;non-dropping-particle&quot;:&quot;&quot;}],&quot;container-title&quot;:&quot;Micro &amp; Nano Letters&quot;,&quot;DOI&quot;:&quot;10.1049/mna2.12070&quot;,&quot;ISSN&quot;:&quot;1750-0443&quot;,&quot;issued&quot;:{&quot;date-parts&quot;:[[2021,7,2]]},&quot;page&quot;:&quot;436-442&quot;,&quot;issue&quot;:&quot;8&quot;,&quot;volume&quot;:&quot;16&quot;,&quot;container-title-short&quot;:&quot;Micro Nano Lett&quot;},&quot;isTemporary&quot;:false},{&quot;id&quot;:&quot;187ca267-d69e-3baa-b213-99f9b4d3c314&quot;,&quot;itemData&quot;:{&quot;type&quot;:&quot;article-journal&quot;,&quot;id&quot;:&quot;187ca267-d69e-3baa-b213-99f9b4d3c314&quot;,&quot;title&quot;:&quot;Aptamer-based biosensors for virus protein detection&quot;,&quot;author&quot;:[{&quot;family&quot;:&quot;Lou&quot;,&quot;given&quot;:&quot;Beibei&quot;,&quot;parse-names&quot;:false,&quot;dropping-particle&quot;:&quot;&quot;,&quot;non-dropping-particle&quot;:&quot;&quot;},{&quot;family&quot;:&quot;Liu&quot;,&quot;given&quot;:&quot;Yanfei&quot;,&quot;parse-names&quot;:false,&quot;dropping-particle&quot;:&quot;&quot;,&quot;non-dropping-particle&quot;:&quot;&quot;},{&quot;family&quot;:&quot;Shi&quot;,&quot;given&quot;:&quot;Meilin&quot;,&quot;parse-names&quot;:false,&quot;dropping-particle&quot;:&quot;&quot;,&quot;non-dropping-particle&quot;:&quot;&quot;},{&quot;family&quot;:&quot;Chen&quot;,&quot;given&quot;:&quot;Jun&quot;,&quot;parse-names&quot;:false,&quot;dropping-particle&quot;:&quot;&quot;,&quot;non-dropping-particle&quot;:&quot;&quot;},{&quot;family&quot;:&quot;Li&quot;,&quot;given&quot;:&quot;Ke&quot;,&quot;parse-names&quot;:false,&quot;dropping-particle&quot;:&quot;&quot;,&quot;non-dropping-particle&quot;:&quot;&quot;},{&quot;family&quot;:&quot;Tan&quot;,&quot;given&quot;:&quot;Yifu&quot;,&quot;parse-names&quot;:false,&quot;dropping-particle&quot;:&quot;&quot;,&quot;non-dropping-particle&quot;:&quot;&quot;},{&quot;family&quot;:&quot;Chen&quot;,&quot;given&quot;:&quot;Liwei&quot;,&quot;parse-names&quot;:false,&quot;dropping-particle&quot;:&quot;&quot;,&quot;non-dropping-particle&quot;:&quot;&quot;},{&quot;family&quot;:&quot;Wu&quot;,&quot;given&quot;:&quot;Yuwei&quot;,&quot;parse-names&quot;:false,&quot;dropping-particle&quot;:&quot;&quot;,&quot;non-dropping-particle&quot;:&quot;&quot;},{&quot;family&quot;:&quot;Wang&quot;,&quot;given&quot;:&quot;Ting&quot;,&quot;parse-names&quot;:false,&quot;dropping-particle&quot;:&quot;&quot;,&quot;non-dropping-particle&quot;:&quot;&quot;},{&quot;family&quot;:&quot;Liu&quot;,&quot;given&quot;:&quot;Xiaoqin&quot;,&quot;parse-names&quot;:false,&quot;dropping-particle&quot;:&quot;&quot;,&quot;non-dropping-particle&quot;:&quot;&quot;},{&quot;family&quot;:&quot;Jiang&quot;,&quot;given&quot;:&quot;Ting&quot;,&quot;parse-names&quot;:false,&quot;dropping-particle&quot;:&quot;&quot;,&quot;non-dropping-particle&quot;:&quot;&quot;},{&quot;family&quot;:&quot;Peng&quot;,&quot;given&quot;:&quot;Dongming&quot;,&quot;parse-names&quot;:false,&quot;dropping-particle&quot;:&quot;&quot;,&quot;non-dropping-particle&quot;:&quot;&quot;},{&quot;family&quot;:&quot;Liu&quot;,&quot;given&quot;:&quot;Zhenbao&quot;,&quot;parse-names&quot;:false,&quot;dropping-particle&quot;:&quot;&quot;,&quot;non-dropping-particle&quot;:&quot;&quot;}],&quot;container-title&quot;:&quot;TrAC Trends in Analytical Chemistry&quot;,&quot;DOI&quot;:&quot;10.1016/j.trac.2022.116738&quot;,&quot;ISSN&quot;:&quot;01659936&quot;,&quot;issued&quot;:{&quot;date-parts&quot;:[[2022,12]]},&quot;page&quot;:&quot;116738&quot;,&quot;volume&quot;:&quot;157&quot;,&quot;container-title-short&quot;:&quot;&quot;},&quot;isTemporary&quot;:false},{&quot;id&quot;:&quot;2eacfdb1-c1a4-359c-883c-9698e46cbf24&quot;,&quot;itemData&quot;:{&quot;type&quot;:&quot;article-journal&quot;,&quot;id&quot;:&quot;2eacfdb1-c1a4-359c-883c-9698e46cbf24&quot;,&quot;title&quot;:&quot;Rapid and ultrasensitive electromechanical detection of ions, biomolecules and SARS-CoV-2 RNA in unamplified samples&quot;,&quot;author&quot;:[{&quot;family&quot;:&quot;Wang&quot;,&quot;given&quot;:&quot;Liqian&quot;,&quot;parse-names&quot;:false,&quot;dropping-particle&quot;:&quot;&quot;,&quot;non-dropping-particle&quot;:&quot;&quot;},{&quot;family&quot;:&quot;Wang&quot;,&quot;given&quot;:&quot;Xuejun&quot;,&quot;parse-names&quot;:false,&quot;dropping-particle&quot;:&quot;&quot;,&quot;non-dropping-particle&quot;:&quot;&quot;},{&quot;family&quot;:&quot;Wu&quot;,&quot;given&quot;:&quot;Yungen&quot;,&quot;parse-names&quot;:false,&quot;dropping-particle&quot;:&quot;&quot;,&quot;non-dropping-particle&quot;:&quot;&quot;},{&quot;family&quot;:&quot;Guo&quot;,&quot;given&quot;:&quot;Mingquan&quot;,&quot;parse-names&quot;:false,&quot;dropping-particle&quot;:&quot;&quot;,&quot;non-dropping-particle&quot;:&quot;&quot;},{&quot;family&quot;:&quot;Gu&quot;,&quot;given&quot;:&quot;Chenjian&quot;,&quot;parse-names&quot;:false,&quot;dropping-particle&quot;:&quot;&quot;,&quot;non-dropping-particle&quot;:&quot;&quot;},{&quot;family&quot;:&quot;Dai&quot;,&quot;given&quot;:&quot;Changhao&quot;,&quot;parse-names&quot;:false,&quot;dropping-particle&quot;:&quot;&quot;,&quot;non-dropping-particle&quot;:&quot;&quot;},{&quot;family&quot;:&quot;Kong&quot;,&quot;given&quot;:&quot;Derong&quot;,&quot;parse-names&quot;:false,&quot;dropping-particle&quot;:&quot;&quot;,&quot;non-dropping-particle&quot;:&quot;&quot;},{&quot;family&quot;:&quot;Wang&quot;,&quot;given&quot;:&quot;Yao&quot;,&quot;parse-names&quot;:false,&quot;dropping-particle&quot;:&quot;&quot;,&quot;non-dropping-particle&quot;:&quot;&quot;},{&quot;family&quot;:&quot;Zhang&quot;,&quot;given&quot;:&quot;Cong&quot;,&quot;parse-names&quot;:false,&quot;dropping-particle&quot;:&quot;&quot;,&quot;non-dropping-particle&quot;:&quot;&quot;},{&quot;family&quot;:&quot;Qu&quot;,&quot;given&quot;:&quot;Di&quot;,&quot;parse-names&quot;:false,&quot;dropping-particle&quot;:&quot;&quot;,&quot;non-dropping-particle&quot;:&quot;&quot;},{&quot;family&quot;:&quot;Fan&quot;,&quot;given&quot;:&quot;Chunhai&quot;,&quot;parse-names&quot;:false,&quot;dropping-particle&quot;:&quot;&quot;,&quot;non-dropping-particle&quot;:&quot;&quot;},{&quot;family&quot;:&quot;Xie&quot;,&quot;given&quot;:&quot;Youhua&quot;,&quot;parse-names&quot;:false,&quot;dropping-particle&quot;:&quot;&quot;,&quot;non-dropping-particle&quot;:&quot;&quot;},{&quot;family&quot;:&quot;Zhu&quot;,&quot;given&quot;:&quot;Zhaoqin&quot;,&quot;parse-names&quot;:false,&quot;dropping-particle&quot;:&quot;&quot;,&quot;non-dropping-particle&quot;:&quot;&quot;},{&quot;family&quot;:&quot;Liu&quot;,&quot;given&quot;:&quot;Yunqi&quot;,&quot;parse-names&quot;:false,&quot;dropping-particle&quot;:&quot;&quot;,&quot;non-dropping-particle&quot;:&quot;&quot;},{&quot;family&quot;:&quot;Wei&quot;,&quot;given&quot;:&quot;Dacheng&quot;,&quot;parse-names&quot;:false,&quot;dropping-particle&quot;:&quot;&quot;,&quot;non-dropping-particle&quot;:&quot;&quot;}],&quot;container-title&quot;:&quot;Nature Biomedical Engineering&quot;,&quot;DOI&quot;:&quot;10.1038/s41551-021-00833-7&quot;,&quot;ISSN&quot;:&quot;2157-846X&quot;,&quot;issued&quot;:{&quot;date-parts&quot;:[[2022,2,7]]},&quot;page&quot;:&quot;276-285&quot;,&quot;issue&quot;:&quot;3&quot;,&quot;volume&quot;:&quot;6&quot;,&quot;container-title-short&quot;:&quot;Nat Biomed Eng&quot;},&quot;isTemporary&quot;:false}]},{&quot;citationID&quot;:&quot;MENDELEY_CITATION_09cf1913-574c-422f-8e73-9e894ad47b13&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&quot;,&quot;citationItems&quot;:[{&quot;id&quot;:&quot;21665526-bbea-3320-bde9-6074eb2a4e3d&quot;,&quot;itemData&quot;:{&quot;type&quot;:&quot;article-journal&quot;,&quot;id&quot;:&quot;21665526-bbea-3320-bde9-6074eb2a4e3d&quot;,&quot;title&quot;:&quot;Enriched Aptamer Libraries in Fluorescence-Based Assays for Rikenella microfusus-Specific Gut Microbiome Analyses&quot;,&quot;author&quot;:[{&quot;family&quot;:&quot;Zhang&quot;,&quot;given&quot;:&quot;Yiting&quot;,&quot;parse-names&quot;:false,&quot;dropping-particle&quot;:&quot;&quot;,&quot;non-dropping-particle&quot;:&quot;&quot;},{&quot;family&quot;:&quot;Xing&quot;,&quot;given&quot;:&quot;Hu&quot;,&quot;parse-names&quot;:false,&quot;dropping-particle&quot;:&quot;&quot;,&quot;non-dropping-particle&quot;:&quot;&quot;},{&quot;family&quot;:&quot;Bolotnikov&quot;,&quot;given&quot;:&quot;Grigory&quot;,&quot;parse-names&quot;:false,&quot;dropping-particle&quot;:&quot;&quot;,&quot;non-dropping-particle&quot;:&quot;&quot;},{&quot;family&quot;:&quot;Krämer&quot;,&quot;given&quot;:&quot;Markus&quot;,&quot;parse-names&quot;:false,&quot;dropping-particle&quot;:&quot;&quot;,&quot;non-dropping-particle&quot;:&quot;&quot;},{&quot;family&quot;:&quot;Gotzmann&quot;,&quot;given&quot;:&quot;Nina&quot;,&quot;parse-names&quot;:false,&quot;dropping-particle&quot;:&quot;&quot;,&quot;non-dropping-particle&quot;:&quot;&quot;},{&quot;family&quot;:&quot;Knippschild&quot;,&quot;given&quot;:&quot;Uwe&quot;,&quot;parse-names&quot;:false,&quot;dropping-particle&quot;:&quot;&quot;,&quot;non-dropping-particle&quot;:&quot;&quot;},{&quot;family&quot;:&quot;Kissmann&quot;,&quot;given&quot;:&quot;Ann-Kathrin&quot;,&quot;parse-names&quot;:false,&quot;dropping-particle&quot;:&quot;&quot;,&quot;non-dropping-particle&quot;:&quot;&quot;},{&quot;family&quot;:&quot;Rosenau&quot;,&quot;given&quot;:&quot;Frank&quot;,&quot;parse-names&quot;:false,&quot;dropping-particle&quot;:&quot;&quot;,&quot;non-dropping-particle&quot;:&quot;&quot;}],&quot;container-title&quot;:&quot;Microorganisms&quot;,&quot;container-title-short&quot;:&quot;Microorganisms&quot;,&quot;DOI&quot;:&quot;10.3390/microorganisms11092266&quot;,&quot;ISSN&quot;:&quot;2076-2607&quot;,&quot;issued&quot;:{&quot;date-parts&quot;:[[2023,9,9]]},&quot;page&quot;:&quot;2266&quot;,&quot;abstract&quot;:&quot;&lt;p&gt;Rikenella microfusus is an essential intestinal probiotic with great potential. The latest research shows that imbalance in the intestinal flora are related to the occurrence of various diseases, such as intestinal diseases, immune diseases, and metabolic diseases. Rikenella may be a target or biomarker for some diseases, providing a new possibility for preventing and treating these diseases by monitoring and optimizing the abundance of Rikenella in the intestine. However, the current monitoring methods have disadvantages, such as long detection times, complicated operations, and high costs, which seriously limit the possibility of clinical application of microbiome-based treatment options. Therefore, the intention of this study was to evolve an enriched aptamer library to be used for specific labeling of R. microfusus, allowing rapid and low-cost detection methods and, ultimately the construction of aptamer-based biosensors. In this study, we used Rikenella as the target bacterium for an in vitro whole Cell-SELEX (Systematic Evolution of Ligands by EXponential Enrichment) to evolve and enrich specific DNA oligonucleotide aptamers. Five other prominent anaerobic gut bacteria were included in this process for counterselection and served as control cells. The aptamer library R.m-R13 was evolved with high specificity and strong affinity (Kd = 9.597 nM after 13 rounds of selection). With this enriched aptamer library, R. microfusus could efficiently be discriminated from the control bacteria in complex mixtures using different analysis techniques, including fluorescence microscopy or fluorometric suspension assays, and even in human stool samples. These preliminary results open new avenues toward the development of aptamer-based microbiome bio-sensing applications for fast and reliable monitoring of R. microfusus.&lt;/p&gt;&quot;,&quot;issue&quot;:&quot;9&quot;,&quot;volume&quot;:&quot;11&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15AC5-8AEC-4E89-A0F9-60A471FEF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Communication.dot</Template>
  <TotalTime>1</TotalTime>
  <Pages>1</Pages>
  <Words>182</Words>
  <Characters>1043</Characters>
  <Application>Microsoft Office Word</Application>
  <DocSecurity>0</DocSecurity>
  <Lines>8</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((Title))</vt:lpstr>
      <vt:lpstr>((Title))</vt:lpstr>
    </vt:vector>
  </TitlesOfParts>
  <Company>WILEY-VCH Verlag GmbH &amp; Co. KGaA</Company>
  <LinksUpToDate>false</LinksUpToDate>
  <CharactersWithSpaces>1223</CharactersWithSpaces>
  <SharedDoc>false</SharedDoc>
  <HLinks>
    <vt:vector size="12" baseType="variant">
      <vt:variant>
        <vt:i4>8</vt:i4>
      </vt:variant>
      <vt:variant>
        <vt:i4>3</vt:i4>
      </vt:variant>
      <vt:variant>
        <vt:i4>0</vt:i4>
      </vt:variant>
      <vt:variant>
        <vt:i4>5</vt:i4>
      </vt:variant>
      <vt:variant>
        <vt:lpwstr>http://www.ccdc.cam.ac.uk/structures</vt:lpwstr>
      </vt:variant>
      <vt:variant>
        <vt:lpwstr/>
      </vt:variant>
      <vt:variant>
        <vt:i4>5963860</vt:i4>
      </vt:variant>
      <vt:variant>
        <vt:i4>0</vt:i4>
      </vt:variant>
      <vt:variant>
        <vt:i4>0</vt:i4>
      </vt:variant>
      <vt:variant>
        <vt:i4>5</vt:i4>
      </vt:variant>
      <vt:variant>
        <vt:lpwstr>https://onlinelibrary.wiley.com/page/journal/15213773/homepage/notice-to-authors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FC339T</dc:creator>
  <cp:keywords/>
  <cp:lastModifiedBy>Trupti Sudge</cp:lastModifiedBy>
  <cp:revision>2</cp:revision>
  <cp:lastPrinted>2014-03-21T13:01:00Z</cp:lastPrinted>
  <dcterms:created xsi:type="dcterms:W3CDTF">2023-09-28T23:05:00Z</dcterms:created>
  <dcterms:modified xsi:type="dcterms:W3CDTF">2023-09-28T23:05:00Z</dcterms:modified>
</cp:coreProperties>
</file>