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738"/>
        <w:gridCol w:w="2957"/>
        <w:gridCol w:w="1496"/>
        <w:gridCol w:w="1497"/>
        <w:gridCol w:w="950"/>
        <w:gridCol w:w="277"/>
        <w:gridCol w:w="1371"/>
        <w:gridCol w:w="1371"/>
        <w:gridCol w:w="959"/>
      </w:tblGrid>
      <w:tr w:rsidR="00796EB5">
        <w:trPr>
          <w:trHeight w:val="412"/>
        </w:trPr>
        <w:tc>
          <w:tcPr>
            <w:tcW w:w="5000" w:type="pct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TABLE 1 | Clinicopathological characteristics of patients in the training and validation cohorts [n (%)]</w:t>
            </w:r>
          </w:p>
        </w:tc>
      </w:tr>
      <w:tr w:rsidR="00796EB5">
        <w:trPr>
          <w:trHeight w:val="280"/>
        </w:trPr>
        <w:tc>
          <w:tcPr>
            <w:tcW w:w="12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Training cohort</w:t>
            </w:r>
          </w:p>
        </w:tc>
        <w:tc>
          <w:tcPr>
            <w:tcW w:w="32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70C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8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Validation cohort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70C0"/>
                <w:kern w:val="0"/>
                <w:sz w:val="22"/>
                <w:szCs w:val="22"/>
                <w:lang w:bidi="ar"/>
              </w:rPr>
              <w:t>P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231F2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2"/>
                <w:szCs w:val="22"/>
                <w:lang w:bidi="ar"/>
              </w:rPr>
              <w:t>Characteristics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Alive</w:t>
            </w:r>
          </w:p>
        </w:tc>
        <w:tc>
          <w:tcPr>
            <w:tcW w:w="5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Dead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alive</w:t>
            </w:r>
          </w:p>
        </w:tc>
        <w:tc>
          <w:tcPr>
            <w:tcW w:w="47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dead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N=155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N=140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N=58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N=68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341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Age, year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&lt;55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61 (39.4%)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48 (34.3%)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0.435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23 (33.8%)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23 (39.7%)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0.623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≥55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94 (60.6%)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92 (65.7%)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45 (66.2%)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35 (60.3%)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Gender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101 (65.2%)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88 (62.9%)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0.772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42 (61.8%)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43 (74.1%)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0.198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Fmale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54 (34.8%)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52 (37.1%)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26 (38.2%)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15 (25.9%)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Tumor location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Left colon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33 (23.6%)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38 (24.5%)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0.099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21 (30.9%)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20 (34.5%)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0.063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Right colon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37 (26.4%)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57 (36.8%)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24 (35.3%)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 (17.2%)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Rectum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70 (50.0%)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60 (38.7%)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23 (33.8%)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28 (48.3%)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Size, mm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&lt;3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21 (13.5%)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42 (30.0%)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 (17.6%)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14 (24.1%)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0.499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≥3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134 (86.5%)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98 (70.0%)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56 (82.4%)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44 (75.9%)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Differentiation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Well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 (8.39%)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 (4.29%)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0.030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(4.41%)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(5.17%)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0.378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Moderately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101 (65.2%)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111 (79.3%)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48 (70.6%)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47 (81.0%)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Poorly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40 (25.8%)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23 (16.4%)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15 (22.1%)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 (13.8%)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Undifferentiated/Unknown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 (0.65%)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 (0.00%)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 (2.94%)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 (0.00%)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 stage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T1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 (1.29%)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(2.14%)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0.003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 (1.47%)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 (1.72%)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T2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(1.94%)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 (7.14%)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 (0.00%)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 (1.72%)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0.009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T3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79 (51.0%)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88 (62.9%)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37 (54.4%)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44 (75.9%)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T4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71 (45.8%)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39 (27.9%)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30 (44.1%)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 (20.7%)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 stage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N0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37 (23.9%)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49 (35.0%)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23 (33.8%)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26 (44.8%)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0.311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N1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56 (36.1%)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61 (43.6%)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27 (39.7%)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16 (27.6%)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N2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62 (40.0%)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30 (21.4%)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18 (26.5%)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16 (27.6%)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Chemotherapy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71 (45.8%)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45 (32.1%)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0.023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24 (35.3%)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 (20.7%)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0.107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84 (54.2%)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95 (67.9%)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44 (64.7%)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46 (79.3%)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No. of sampled lymph nodes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median (SD)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16.2 (7.76)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18.0 (8.20)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0.046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16.4 (8.06)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17.7 (6.36)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0.294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No. of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postive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lymph nodes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median (SD)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3.57 (4.18)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2.42 (4.44)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0.023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2.31 (2.47)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2.91 (4.70)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0.380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Vascular tumor thrombus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93 (60.0%)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120 (85.7%)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43 (63.2%)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49 (84.5%)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0.013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62 (40.0%)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20 (14.3%)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25 (36.8%)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 (15.5%)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9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Nerve invasion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89 (57.4%)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85 (60.7%)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0.648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44 (64.7%)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32 (55.2%)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0.364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66 (42.6%)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55 (39.3%)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24 (35.3%)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26 (44.8%)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Cancerous node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98 (63.2%)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99 (70.7%)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0.215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46 (67.6%)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39 (67.2%)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1.000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57 (36.8%)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41 (29.3%)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22 (32.4%)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19 (32.8%)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KRAS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67 (43.2%)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69 (49.3%)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0.355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37 (54.4%)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28 (48.3%)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0.611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88 (56.8%)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71 (50.7%)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31 (45.6%)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30 (51.7%)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Smoking history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112 (72.3%)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109 (77.9%)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0.330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49 (72.1%)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41 (70.7%)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1.000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43 (27.7%)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31 (22.1%)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19 (27.9%)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17 (29.3%)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Drinking history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114 (73.5%)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113 (80.7%)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0.187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48 (70.6%)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45 (77.6%)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0.492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41 (26.5%)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27 (19.3%)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20 (29.4%)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 (22.4%)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ASA classification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Ⅰ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 (2.58%)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(2.14%)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0.425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(4.41%)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 (6.90%)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0.659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Ⅱ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114 (73.5%)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110 (78.6%)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49 (72.1%)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44 (75.9%)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Ⅲ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34 (21.9%)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27 (19.3%)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14 (20.6%)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 (17.2%)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Ⅳ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(1.94%)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 (0.00%)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 (2.94%)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 (0.00%)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Hospital day (HOD), day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&lt;10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42 (27.1%)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31 (22.1%)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0.396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17 (25.0%)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18 (31.0%)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0.579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≥10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113 (72.9%)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109 (77.9%)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51 (75.0%)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40 (69.0%)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Postoperative ventilation time, day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&lt;6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98 (63.2%)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70 (50.0%)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0.030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41 (60.3%)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36 (62.1%)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0.984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≥6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57 (36.8%)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70 (50.0%)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27 (39.7%)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22 (37.9%)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Surgical approach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None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 (0.65%)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 (0.00%)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0.051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Laparoscopic operation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92 (59.4%)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99 (70.7%)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36 (52.9%)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49 (84.5%)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Open operation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62 (40.0%)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41 (29.3%)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32 (47.1%)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 (15.5%)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Number of liver metastases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median (SD)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1.97 (0.66)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1.76 (0.54)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0.004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2.01 (0.86)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2.02 (1.37)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0.990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Simultaneous liver resection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124 (80.0%)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112 (80.0%)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1.000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56 (86.2%)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50 (87.7%)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1.000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31 (20.0%)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28 (20.0%)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 (13.8%)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 (12.3%)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Blood transfusion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126 (81.3%)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131 (93.6%)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0.003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60 (88.2%)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56 (96.6%)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0.106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29 (18.7%)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 (6.43%)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 (11.8%)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 (3.45%)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Primary anastomosis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62 (40.0%)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38 (27.1%)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0.027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27 (39.7%)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18 (31.0%)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0.409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93 (60.0%)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102 (72.9%)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41 (60.3%)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40 (69.0%)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Intestinal obstruction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152 (98.1%)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136 (97.1%)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0.712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63 (92.6%)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55 (94.8%)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0.725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(1.94%)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 (2.86%)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 (7.35%)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(5.17%)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Anastomotic fistula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152 (98.1%)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136 (97.1%)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0.712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62 (91.2%)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55 (94.8%)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0.505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(1.94%)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 (2.86%)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 (8.82%)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(5.17%)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Anastomotic blood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147 (94.8%)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137 (97.9%)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0.290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63 (92.6%)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58 (100%)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0.061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 (5.16%)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(2.14%)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 (7.35%)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 (0.00%)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Surgical site infection (SSI)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123 (84.8%)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107 (82.3%)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0.689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52 (82.5%)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46 (86.8%)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0.709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22 (15.2%)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23 (17.7%)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 (17.5%)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 (13.2%)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Embolism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151 (97.4%)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131 (93.6%)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0.186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68 (100%)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55 (94.8%)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0.095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 (2.58%)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 (6.43%)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 (0.00%)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(5.17%)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 xml:space="preserve">Ascitic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fiuid</w:t>
            </w:r>
            <w:proofErr w:type="spellEnd"/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138 (89.0%)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132 (94.3%)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0.159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61 (89.7%)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54 (93.1%)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0.721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17 (11.0%)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 (5.71%)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 (10.3%)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 (6.90%)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CEA</w:t>
            </w:r>
            <w:r w:rsidR="00C4639A"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&lt;8.2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46 (29.7%)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69 (49.3%)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25 (36.8%)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30 (51.7%)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0.132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≥8.2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109 (70.3%)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71 (50.7%)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43 (63.2%)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28 (48.3%)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AFP</w:t>
            </w:r>
            <w:r w:rsidR="00C4639A"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&lt;2.1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46 (29.7%)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42 (30.0%)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1.000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25 (36.8%)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 (17.2%)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0.025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≥2.1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109 (70.3%)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98 (70.0%)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43 (63.2%)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48 (82.8%)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SCC</w:t>
            </w:r>
            <w:r w:rsidR="00C4639A"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&lt;1.6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132 (85.2%)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129 (92.1%)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0.091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65 (95.6%)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54 (93.1%)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0.702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≥1.6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23 (14.8%)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 (7.86%)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 (4.41%)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 (6.90%)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NSE, U/ml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&lt;28.45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133 (85.8%)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129 (92.1%)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0.124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60 (88.2%)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54 (93.1%)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0.533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≥28.45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22 (14.2%)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 (7.86%)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 (11.8%)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 (6.90%)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CA125, U/ml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&lt;41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122 (78.7%)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127 (90.7%)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0.007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60 (88.2%)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51 (87.9%)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1.000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≥41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33 (21.3%)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 (9.29%)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8 (11.8%)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 (12.1%)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CA15-3, U/ml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&lt;6.65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30 (19.4%)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42 (30.0%)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0.047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23 (33.8%)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15 (25.9%)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0.438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≥6.65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125 (80.6%)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98 (70.0%)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45 (66.2%)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43 (74.1%)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CA19-9, U/ml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&lt;390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119 (76.8%)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128 (91.4%)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55 (80.9%)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51 (87.9%)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0.404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≥390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36 (23.2%)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12 (8.57%)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13 (19.1%)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7 (12.1%)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FERR</w:t>
            </w:r>
            <w:r w:rsidR="00C4639A" w:rsidRPr="00C4639A"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&lt;163.5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100 (64.5%)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99 (70.7%)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0.312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49 (72.1%)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40 (69.0%)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0.854</w:t>
            </w: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≥163.5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55 (35.5%)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41 (29.3%)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19 (27.9%)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18 (31.0%)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796EB5">
        <w:trPr>
          <w:trHeight w:val="280"/>
        </w:trPr>
        <w:tc>
          <w:tcPr>
            <w:tcW w:w="128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CYFRA21-1</w:t>
            </w:r>
            <w:r w:rsidR="00C4639A"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&lt;4.7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102 (65.8%)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103 (73.6%)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0.187</w:t>
            </w:r>
          </w:p>
        </w:tc>
        <w:tc>
          <w:tcPr>
            <w:tcW w:w="86" w:type="pct"/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48 (70.6%)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39 (67.2%)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0.832</w:t>
            </w:r>
          </w:p>
        </w:tc>
      </w:tr>
      <w:tr w:rsidR="00796EB5">
        <w:trPr>
          <w:trHeight w:val="280"/>
        </w:trPr>
        <w:tc>
          <w:tcPr>
            <w:tcW w:w="12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≥4.7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53 (34.2%)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37 (26.4%)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20 (29.4%)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70C0"/>
                <w:kern w:val="0"/>
                <w:sz w:val="22"/>
                <w:szCs w:val="22"/>
                <w:lang w:bidi="ar"/>
              </w:rPr>
              <w:t>19 (32.8%)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96EB5" w:rsidRDefault="00796EB5">
            <w:pPr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</w:tbl>
    <w:p w:rsidR="00796EB5" w:rsidRDefault="00000000">
      <w:pPr>
        <w:ind w:firstLineChars="200" w:firstLine="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  <w:lang w:bidi="ar"/>
        </w:rPr>
        <w:t xml:space="preserve">Abbreviations: AFP, alpha fetoprotein; ASA, Grading criteria of American Society of Anesthesiologists; CA125, carbohydrate antigen 125; CA15-3, carbohydrate antigen 15-3; CA199, carbohydrate antigen 199; CEA, carcinoembryonic antigen; CYFRA21-1, </w:t>
      </w:r>
      <w:proofErr w:type="spellStart"/>
      <w:r>
        <w:rPr>
          <w:rFonts w:ascii="Times New Roman" w:eastAsia="宋体" w:hAnsi="Times New Roman" w:cs="Times New Roman"/>
          <w:sz w:val="22"/>
          <w:szCs w:val="22"/>
          <w:lang w:bidi="ar"/>
        </w:rPr>
        <w:t>cytokeratins</w:t>
      </w:r>
      <w:proofErr w:type="spellEnd"/>
      <w:r>
        <w:rPr>
          <w:rFonts w:ascii="Times New Roman" w:eastAsia="宋体" w:hAnsi="Times New Roman" w:cs="Times New Roman"/>
          <w:sz w:val="22"/>
          <w:szCs w:val="22"/>
          <w:lang w:bidi="ar"/>
        </w:rPr>
        <w:t>; FERR, serum ferritin; HOD, hospital day; NSE, neuron-specific enolase; SD, standard deviation; SCC, squamous cell carcinoma antigen; SSI, surgical site infection.</w:t>
      </w:r>
    </w:p>
    <w:sectPr w:rsidR="00796EB5">
      <w:pgSz w:w="15840" w:h="12240" w:orient="landscape"/>
      <w:pgMar w:top="720" w:right="720" w:bottom="720" w:left="72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gxMWFlNzQ5NjkzNTViODcwYzhhNDg1YjQyM2RmNWQifQ=="/>
  </w:docVars>
  <w:rsids>
    <w:rsidRoot w:val="00796EB5"/>
    <w:rsid w:val="00796EB5"/>
    <w:rsid w:val="00C4639A"/>
    <w:rsid w:val="3D7C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6833B32-0B63-4AB1-8163-0A22664B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</dc:creator>
  <cp:lastModifiedBy>星星 向</cp:lastModifiedBy>
  <cp:revision>2</cp:revision>
  <dcterms:created xsi:type="dcterms:W3CDTF">2023-09-17T12:25:00Z</dcterms:created>
  <dcterms:modified xsi:type="dcterms:W3CDTF">2023-09-19T04:07:00Z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B7D5FED1401C471480B8CEF7817ABBFB_12</vt:lpwstr>
  </property>
</Properties>
</file>